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3472" w14:textId="77777777" w:rsidR="000C400F" w:rsidRDefault="000C400F" w:rsidP="002847A6">
      <w:pPr>
        <w:jc w:val="center"/>
        <w:rPr>
          <w:color w:val="767171" w:themeColor="background2" w:themeShade="80"/>
          <w:sz w:val="40"/>
          <w:szCs w:val="40"/>
        </w:rPr>
      </w:pPr>
      <w:r>
        <w:rPr>
          <w:noProof/>
        </w:rPr>
        <w:drawing>
          <wp:inline distT="0" distB="0" distL="0" distR="0" wp14:anchorId="02800FAE" wp14:editId="05E637D1">
            <wp:extent cx="1043305" cy="1043305"/>
            <wp:effectExtent l="0" t="0" r="4445" b="4445"/>
            <wp:docPr id="1" name="Immagine 1" descr="Ubiale Clanez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biale Clanezz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1C311" w14:textId="77777777" w:rsidR="000C400F" w:rsidRPr="002847A6" w:rsidRDefault="000C400F" w:rsidP="000C400F">
      <w:pPr>
        <w:spacing w:after="120" w:line="240" w:lineRule="auto"/>
        <w:jc w:val="center"/>
        <w:rPr>
          <w:rFonts w:ascii="Arial" w:hAnsi="Arial" w:cs="Arial"/>
          <w:color w:val="767171" w:themeColor="background2" w:themeShade="80"/>
          <w:sz w:val="40"/>
          <w:szCs w:val="40"/>
        </w:rPr>
      </w:pPr>
      <w:r w:rsidRPr="002847A6">
        <w:rPr>
          <w:rFonts w:ascii="Arial" w:hAnsi="Arial" w:cs="Arial"/>
          <w:color w:val="767171" w:themeColor="background2" w:themeShade="80"/>
          <w:sz w:val="40"/>
          <w:szCs w:val="40"/>
        </w:rPr>
        <w:t>COMUNE DI UBIALE CLANEZZO</w:t>
      </w:r>
    </w:p>
    <w:p w14:paraId="33955238" w14:textId="77777777" w:rsidR="000C400F" w:rsidRPr="002847A6" w:rsidRDefault="000C400F" w:rsidP="000C400F">
      <w:pPr>
        <w:jc w:val="center"/>
        <w:rPr>
          <w:rFonts w:ascii="Arial" w:hAnsi="Arial" w:cs="Arial"/>
          <w:color w:val="767171" w:themeColor="background2" w:themeShade="80"/>
          <w:sz w:val="32"/>
          <w:szCs w:val="32"/>
        </w:rPr>
      </w:pPr>
      <w:r w:rsidRPr="002847A6">
        <w:rPr>
          <w:rFonts w:ascii="Arial" w:hAnsi="Arial" w:cs="Arial"/>
          <w:color w:val="767171" w:themeColor="background2" w:themeShade="80"/>
          <w:sz w:val="32"/>
          <w:szCs w:val="32"/>
        </w:rPr>
        <w:t>PROVINCIA DI BERGAMO</w:t>
      </w:r>
    </w:p>
    <w:p w14:paraId="701D41DF" w14:textId="5B0948A6" w:rsidR="002A3DDA" w:rsidRPr="002847A6" w:rsidRDefault="000C400F" w:rsidP="000C400F">
      <w:pPr>
        <w:spacing w:after="0" w:line="240" w:lineRule="auto"/>
        <w:jc w:val="center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2847A6">
        <w:rPr>
          <w:rFonts w:ascii="Arial" w:hAnsi="Arial" w:cs="Arial"/>
          <w:color w:val="767171" w:themeColor="background2" w:themeShade="80"/>
          <w:sz w:val="20"/>
          <w:szCs w:val="20"/>
        </w:rPr>
        <w:t>Via Papa Giovanni XXIII, 1 – 24010 Ubiale Clanezzo (BG)</w:t>
      </w:r>
    </w:p>
    <w:p w14:paraId="2069995F" w14:textId="0D019A23" w:rsidR="000C400F" w:rsidRPr="002847A6" w:rsidRDefault="000C400F" w:rsidP="002847A6">
      <w:pPr>
        <w:spacing w:after="120" w:line="240" w:lineRule="auto"/>
        <w:jc w:val="center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2847A6">
        <w:rPr>
          <w:rFonts w:ascii="Arial" w:hAnsi="Arial" w:cs="Arial"/>
          <w:color w:val="767171" w:themeColor="background2" w:themeShade="80"/>
          <w:sz w:val="20"/>
          <w:szCs w:val="20"/>
        </w:rPr>
        <w:t xml:space="preserve">Tel 0345/61001 </w:t>
      </w:r>
    </w:p>
    <w:p w14:paraId="101A9D04" w14:textId="60983F20" w:rsidR="000C400F" w:rsidRPr="002847A6" w:rsidRDefault="000C400F" w:rsidP="000C400F">
      <w:pPr>
        <w:spacing w:after="0" w:line="240" w:lineRule="auto"/>
        <w:jc w:val="center"/>
        <w:rPr>
          <w:rFonts w:ascii="Arial" w:hAnsi="Arial" w:cs="Arial"/>
          <w:color w:val="767171" w:themeColor="background2" w:themeShade="80"/>
          <w:sz w:val="20"/>
          <w:szCs w:val="20"/>
        </w:rPr>
      </w:pPr>
      <w:proofErr w:type="gramStart"/>
      <w:r w:rsidRPr="002847A6">
        <w:rPr>
          <w:rFonts w:ascii="Arial" w:hAnsi="Arial" w:cs="Arial"/>
          <w:color w:val="767171" w:themeColor="background2" w:themeShade="80"/>
          <w:sz w:val="20"/>
          <w:szCs w:val="20"/>
        </w:rPr>
        <w:t>Email</w:t>
      </w:r>
      <w:proofErr w:type="gramEnd"/>
      <w:r w:rsidRPr="002847A6">
        <w:rPr>
          <w:rFonts w:ascii="Arial" w:hAnsi="Arial" w:cs="Arial"/>
          <w:color w:val="767171" w:themeColor="background2" w:themeShade="80"/>
          <w:sz w:val="20"/>
          <w:szCs w:val="20"/>
        </w:rPr>
        <w:t xml:space="preserve"> ufficio protocollo: </w:t>
      </w:r>
      <w:hyperlink r:id="rId6" w:history="1">
        <w:r w:rsidRPr="002847A6">
          <w:rPr>
            <w:rFonts w:ascii="Arial" w:hAnsi="Arial" w:cs="Arial"/>
            <w:color w:val="767171" w:themeColor="background2" w:themeShade="80"/>
            <w:sz w:val="20"/>
            <w:szCs w:val="20"/>
          </w:rPr>
          <w:t>info@comune.ubialeclanezzo.bg.it</w:t>
        </w:r>
      </w:hyperlink>
    </w:p>
    <w:p w14:paraId="48F2E76C" w14:textId="213A78F4" w:rsidR="000C400F" w:rsidRDefault="000C400F" w:rsidP="000C400F">
      <w:pPr>
        <w:spacing w:after="0" w:line="240" w:lineRule="auto"/>
        <w:jc w:val="center"/>
      </w:pPr>
      <w:r w:rsidRPr="002847A6">
        <w:rPr>
          <w:rFonts w:ascii="Arial" w:hAnsi="Arial" w:cs="Arial"/>
          <w:color w:val="767171" w:themeColor="background2" w:themeShade="80"/>
          <w:sz w:val="20"/>
          <w:szCs w:val="20"/>
        </w:rPr>
        <w:t xml:space="preserve">PEC Comune: </w:t>
      </w:r>
      <w:hyperlink r:id="rId7" w:history="1">
        <w:r w:rsidRPr="002847A6">
          <w:rPr>
            <w:rFonts w:ascii="Arial" w:hAnsi="Arial" w:cs="Arial"/>
            <w:color w:val="767171" w:themeColor="background2" w:themeShade="80"/>
            <w:sz w:val="20"/>
            <w:szCs w:val="20"/>
          </w:rPr>
          <w:t>segreteria.comune.ubialeclanezzo@pec.regione.lombardia.it</w:t>
        </w:r>
      </w:hyperlink>
    </w:p>
    <w:p w14:paraId="4F8611AC" w14:textId="35B40E64" w:rsidR="00695C97" w:rsidRPr="002847A6" w:rsidRDefault="00695C97" w:rsidP="00695C97">
      <w:pPr>
        <w:spacing w:after="0" w:line="240" w:lineRule="auto"/>
        <w:rPr>
          <w:rFonts w:ascii="Arial" w:hAnsi="Arial" w:cs="Arial"/>
          <w:color w:val="767171" w:themeColor="background2" w:themeShade="80"/>
          <w:sz w:val="20"/>
          <w:szCs w:val="20"/>
        </w:rPr>
      </w:pPr>
      <w:r>
        <w:t xml:space="preserve">Prot.n. </w:t>
      </w:r>
      <w:r w:rsidR="00BE40C0">
        <w:t>656</w:t>
      </w:r>
    </w:p>
    <w:p w14:paraId="65822AA3" w14:textId="77777777" w:rsidR="00D65B02" w:rsidRDefault="00D65B02" w:rsidP="000C400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61FD9FE" w14:textId="21C38997" w:rsidR="000C400F" w:rsidRPr="000C400F" w:rsidRDefault="000C400F" w:rsidP="000C400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400F">
        <w:rPr>
          <w:rFonts w:ascii="Arial" w:hAnsi="Arial" w:cs="Arial"/>
          <w:b/>
          <w:bCs/>
          <w:sz w:val="28"/>
          <w:szCs w:val="28"/>
        </w:rPr>
        <w:t>AVVISO PUBBLICO</w:t>
      </w:r>
    </w:p>
    <w:p w14:paraId="596238FE" w14:textId="642A78C3" w:rsidR="000C400F" w:rsidRPr="000C400F" w:rsidRDefault="000C400F" w:rsidP="000C400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400F">
        <w:rPr>
          <w:rFonts w:ascii="Arial" w:hAnsi="Arial" w:cs="Arial"/>
          <w:b/>
          <w:bCs/>
          <w:sz w:val="24"/>
          <w:szCs w:val="24"/>
        </w:rPr>
        <w:t>BANDO PER L’ASSEGNAZIONE DI UN CONTRIBUTO ECONOMICO UNA TANTUM ALLE FAMIGLIE FINALIZZATO ALLA RIDUZIONE DELLA RETTA DI FREQUENZA DI ASILI NIDO E/O ASSIMILABILI – ANNO EDUCATIVO 202</w:t>
      </w:r>
      <w:r w:rsidR="00C96EDA">
        <w:rPr>
          <w:rFonts w:ascii="Arial" w:hAnsi="Arial" w:cs="Arial"/>
          <w:b/>
          <w:bCs/>
          <w:sz w:val="24"/>
          <w:szCs w:val="24"/>
        </w:rPr>
        <w:t>5</w:t>
      </w:r>
      <w:r w:rsidRPr="000C400F">
        <w:rPr>
          <w:rFonts w:ascii="Arial" w:hAnsi="Arial" w:cs="Arial"/>
          <w:b/>
          <w:bCs/>
          <w:sz w:val="24"/>
          <w:szCs w:val="24"/>
        </w:rPr>
        <w:t>/202</w:t>
      </w:r>
      <w:r w:rsidR="00C96EDA">
        <w:rPr>
          <w:rFonts w:ascii="Arial" w:hAnsi="Arial" w:cs="Arial"/>
          <w:b/>
          <w:bCs/>
          <w:sz w:val="24"/>
          <w:szCs w:val="24"/>
        </w:rPr>
        <w:t>6</w:t>
      </w:r>
    </w:p>
    <w:p w14:paraId="21CE1DB3" w14:textId="77777777" w:rsidR="000C400F" w:rsidRPr="000C400F" w:rsidRDefault="000C400F" w:rsidP="000C400F">
      <w:pPr>
        <w:jc w:val="both"/>
        <w:rPr>
          <w:rFonts w:ascii="Arial" w:hAnsi="Arial" w:cs="Arial"/>
          <w:sz w:val="24"/>
          <w:szCs w:val="24"/>
        </w:rPr>
      </w:pPr>
    </w:p>
    <w:p w14:paraId="31FC1E40" w14:textId="09EC8B70" w:rsidR="000C400F" w:rsidRDefault="000C400F" w:rsidP="000C400F">
      <w:pPr>
        <w:jc w:val="both"/>
        <w:rPr>
          <w:rFonts w:ascii="Arial" w:hAnsi="Arial" w:cs="Arial"/>
          <w:sz w:val="24"/>
          <w:szCs w:val="24"/>
        </w:rPr>
      </w:pPr>
      <w:r w:rsidRPr="002847A6">
        <w:rPr>
          <w:rFonts w:ascii="Arial" w:hAnsi="Arial" w:cs="Arial"/>
          <w:sz w:val="24"/>
          <w:szCs w:val="24"/>
        </w:rPr>
        <w:t>In attuazione alla volontà dell’Amministrazione Comunale di sostenere le famiglie con figli minori, residenti nel comune di Ubiale Clanezzo, ed in particolare di favorire e supportare la loro frequenza presso i servizi di prima infanzia</w:t>
      </w:r>
      <w:r w:rsidR="002847A6">
        <w:rPr>
          <w:rFonts w:ascii="Arial" w:hAnsi="Arial" w:cs="Arial"/>
          <w:sz w:val="24"/>
          <w:szCs w:val="24"/>
        </w:rPr>
        <w:t xml:space="preserve"> offrendo </w:t>
      </w:r>
      <w:proofErr w:type="gramStart"/>
      <w:r w:rsidR="002847A6">
        <w:rPr>
          <w:rFonts w:ascii="Arial" w:hAnsi="Arial" w:cs="Arial"/>
          <w:sz w:val="24"/>
          <w:szCs w:val="24"/>
        </w:rPr>
        <w:t>ai piccoli opportunità</w:t>
      </w:r>
      <w:proofErr w:type="gramEnd"/>
      <w:r w:rsidR="002847A6">
        <w:rPr>
          <w:rFonts w:ascii="Arial" w:hAnsi="Arial" w:cs="Arial"/>
          <w:sz w:val="24"/>
          <w:szCs w:val="24"/>
        </w:rPr>
        <w:t xml:space="preserve"> di crescita, ulteriori e diversificate, rispetto a quelle della famiglia</w:t>
      </w:r>
    </w:p>
    <w:p w14:paraId="12DE6CAA" w14:textId="418CD58E" w:rsidR="002847A6" w:rsidRPr="002847A6" w:rsidRDefault="002847A6" w:rsidP="002847A6">
      <w:pPr>
        <w:pStyle w:val="NormaleWeb"/>
        <w:shd w:val="clear" w:color="auto" w:fill="FFFFFF"/>
        <w:spacing w:before="0" w:beforeAutospacing="0"/>
        <w:jc w:val="both"/>
        <w:rPr>
          <w:rFonts w:ascii="Arial" w:hAnsi="Arial" w:cs="Arial"/>
          <w:color w:val="19191A"/>
        </w:rPr>
      </w:pPr>
      <w:r w:rsidRPr="002847A6">
        <w:rPr>
          <w:rStyle w:val="Enfasigrassetto"/>
          <w:rFonts w:ascii="Arial" w:hAnsi="Arial" w:cs="Arial"/>
          <w:color w:val="19191A"/>
        </w:rPr>
        <w:t>VISTO</w:t>
      </w:r>
      <w:r w:rsidRPr="002847A6">
        <w:rPr>
          <w:rFonts w:ascii="Arial" w:hAnsi="Arial" w:cs="Arial"/>
          <w:color w:val="19191A"/>
        </w:rPr>
        <w:t> il D.</w:t>
      </w:r>
      <w:r>
        <w:rPr>
          <w:rFonts w:ascii="Arial" w:hAnsi="Arial" w:cs="Arial"/>
          <w:color w:val="19191A"/>
        </w:rPr>
        <w:t xml:space="preserve"> </w:t>
      </w:r>
      <w:r w:rsidRPr="002847A6">
        <w:rPr>
          <w:rFonts w:ascii="Arial" w:hAnsi="Arial" w:cs="Arial"/>
          <w:color w:val="19191A"/>
        </w:rPr>
        <w:t xml:space="preserve">Lgs. n. 65 del 13/04/2017, di Istituzione del sistema integrato di educazione e di istruzione dalla nascita a sei anni, che stabilisce che: </w:t>
      </w:r>
      <w:r w:rsidR="00C96EDA">
        <w:rPr>
          <w:rFonts w:ascii="Arial" w:hAnsi="Arial" w:cs="Arial"/>
          <w:color w:val="19191A"/>
        </w:rPr>
        <w:t>a</w:t>
      </w:r>
      <w:r w:rsidRPr="002847A6">
        <w:rPr>
          <w:rFonts w:ascii="Arial" w:hAnsi="Arial" w:cs="Arial"/>
          <w:color w:val="19191A"/>
        </w:rPr>
        <w:t>lle bambine e ai bambini, dalla nascita ai sei anni sono garantite pari opportunità di educazione e di istruzione, di cura, di relazione e di gioco, superando disuguaglianze e barriere territoriali, economiche, etniche e culturali; promuovendo la continuità del percorso educativo e scolastico, concorrendo a ridurre gli svantaggi culturali, sociali e relazionali e favorendo l'inclusione di tutte le bambine e di tutti i bambini attraverso interventi personalizzati;</w:t>
      </w:r>
    </w:p>
    <w:p w14:paraId="79FB7944" w14:textId="172F2475" w:rsidR="002847A6" w:rsidRPr="002847A6" w:rsidRDefault="002847A6" w:rsidP="002847A6">
      <w:pPr>
        <w:pStyle w:val="NormaleWeb"/>
        <w:shd w:val="clear" w:color="auto" w:fill="FFFFFF"/>
        <w:spacing w:before="0" w:beforeAutospacing="0"/>
        <w:jc w:val="both"/>
        <w:rPr>
          <w:rFonts w:ascii="Arial" w:hAnsi="Arial" w:cs="Arial"/>
          <w:color w:val="19191A"/>
        </w:rPr>
      </w:pPr>
      <w:r w:rsidRPr="002847A6">
        <w:rPr>
          <w:rStyle w:val="Enfasigrassetto"/>
          <w:rFonts w:ascii="Arial" w:hAnsi="Arial" w:cs="Arial"/>
          <w:color w:val="19191A"/>
        </w:rPr>
        <w:t>VISTO</w:t>
      </w:r>
      <w:r w:rsidRPr="002847A6">
        <w:rPr>
          <w:rFonts w:ascii="Arial" w:hAnsi="Arial" w:cs="Arial"/>
          <w:color w:val="19191A"/>
        </w:rPr>
        <w:t xml:space="preserve"> l'art. 2 del D. Lgs. n. 65 del 13/04/2017 che individua, nell'organizzazione del Sistema integrato di educazione e di istruzione, quali servizi educativi per l'infanzia: nidi e </w:t>
      </w:r>
      <w:proofErr w:type="gramStart"/>
      <w:r w:rsidRPr="002847A6">
        <w:rPr>
          <w:rFonts w:ascii="Arial" w:hAnsi="Arial" w:cs="Arial"/>
          <w:color w:val="19191A"/>
        </w:rPr>
        <w:t>micro-nidi</w:t>
      </w:r>
      <w:proofErr w:type="gramEnd"/>
      <w:r w:rsidRPr="002847A6">
        <w:rPr>
          <w:rFonts w:ascii="Arial" w:hAnsi="Arial" w:cs="Arial"/>
          <w:color w:val="19191A"/>
        </w:rPr>
        <w:t>, sezioni primavera, servizi integrativi quali: spazi gioco, centri per bambini e famiglie, servizi educativi in contesto domiciliare; stabilendo che i suddetti servizi educativi per l'infanzia sono gestiti dagli Enti locali in forma diretta o indiretta;</w:t>
      </w:r>
    </w:p>
    <w:p w14:paraId="2D18FB5C" w14:textId="2EA72E73" w:rsidR="00FD443C" w:rsidRPr="002847A6" w:rsidRDefault="002847A6" w:rsidP="002847A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847A6">
        <w:rPr>
          <w:rStyle w:val="Enfasigrassetto"/>
          <w:rFonts w:ascii="Arial" w:hAnsi="Arial" w:cs="Arial"/>
          <w:color w:val="19191A"/>
          <w:sz w:val="24"/>
          <w:szCs w:val="24"/>
        </w:rPr>
        <w:t>CONSIDERATO</w:t>
      </w:r>
      <w:r w:rsidRPr="002847A6">
        <w:rPr>
          <w:rFonts w:ascii="Arial" w:hAnsi="Arial" w:cs="Arial"/>
          <w:color w:val="19191A"/>
          <w:sz w:val="24"/>
          <w:szCs w:val="24"/>
        </w:rPr>
        <w:t> che nel Comune di Ubiale Clanezzo non sono presenti</w:t>
      </w:r>
      <w:r w:rsidRPr="002847A6">
        <w:rPr>
          <w:rFonts w:ascii="Arial" w:hAnsi="Arial" w:cs="Arial"/>
          <w:sz w:val="24"/>
          <w:szCs w:val="24"/>
        </w:rPr>
        <w:t xml:space="preserve"> strutture a titolarità pubblica quali asili nido e assimilabili ai sensi del D. Lgs. n. 65/2017</w:t>
      </w:r>
      <w:r w:rsidR="00FD443C" w:rsidRPr="002847A6">
        <w:rPr>
          <w:rFonts w:ascii="Arial" w:hAnsi="Arial" w:cs="Arial"/>
          <w:sz w:val="24"/>
          <w:szCs w:val="24"/>
        </w:rPr>
        <w:t xml:space="preserve"> </w:t>
      </w:r>
    </w:p>
    <w:p w14:paraId="3BD11F4F" w14:textId="0D108696" w:rsidR="00FD443C" w:rsidRPr="002847A6" w:rsidRDefault="00FD443C" w:rsidP="002847A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847A6">
        <w:rPr>
          <w:rFonts w:ascii="Arial" w:hAnsi="Arial" w:cs="Arial"/>
          <w:b/>
          <w:bCs/>
          <w:sz w:val="24"/>
          <w:szCs w:val="24"/>
        </w:rPr>
        <w:t>SI RENDE NOTO CHE</w:t>
      </w:r>
    </w:p>
    <w:p w14:paraId="3D5401D6" w14:textId="5F30812F" w:rsidR="00FD443C" w:rsidRPr="002847A6" w:rsidRDefault="00FD443C" w:rsidP="000C400F">
      <w:pPr>
        <w:jc w:val="both"/>
        <w:rPr>
          <w:rFonts w:ascii="Arial" w:hAnsi="Arial" w:cs="Arial"/>
          <w:sz w:val="24"/>
          <w:szCs w:val="24"/>
        </w:rPr>
      </w:pPr>
      <w:r w:rsidRPr="002847A6">
        <w:rPr>
          <w:rFonts w:ascii="Arial" w:hAnsi="Arial" w:cs="Arial"/>
          <w:sz w:val="24"/>
          <w:szCs w:val="24"/>
        </w:rPr>
        <w:t xml:space="preserve">In esecuzione alla deliberazione della Giunta Comunale </w:t>
      </w:r>
      <w:r w:rsidRPr="009B43C0">
        <w:rPr>
          <w:rFonts w:ascii="Arial" w:hAnsi="Arial" w:cs="Arial"/>
          <w:sz w:val="24"/>
          <w:szCs w:val="24"/>
        </w:rPr>
        <w:t xml:space="preserve">n. </w:t>
      </w:r>
      <w:r w:rsidR="009B43C0" w:rsidRPr="009B43C0">
        <w:rPr>
          <w:rFonts w:ascii="Arial" w:hAnsi="Arial" w:cs="Arial"/>
          <w:sz w:val="24"/>
          <w:szCs w:val="24"/>
        </w:rPr>
        <w:t>10</w:t>
      </w:r>
      <w:r w:rsidRPr="009B43C0">
        <w:rPr>
          <w:rFonts w:ascii="Arial" w:hAnsi="Arial" w:cs="Arial"/>
          <w:sz w:val="24"/>
          <w:szCs w:val="24"/>
        </w:rPr>
        <w:t xml:space="preserve"> del </w:t>
      </w:r>
      <w:r w:rsidR="009B43C0" w:rsidRPr="009B43C0">
        <w:rPr>
          <w:rFonts w:ascii="Arial" w:hAnsi="Arial" w:cs="Arial"/>
          <w:sz w:val="24"/>
          <w:szCs w:val="24"/>
        </w:rPr>
        <w:t>13</w:t>
      </w:r>
      <w:r w:rsidRPr="009B43C0">
        <w:rPr>
          <w:rFonts w:ascii="Arial" w:hAnsi="Arial" w:cs="Arial"/>
          <w:sz w:val="24"/>
          <w:szCs w:val="24"/>
        </w:rPr>
        <w:t>/0</w:t>
      </w:r>
      <w:r w:rsidR="009B43C0" w:rsidRPr="009B43C0">
        <w:rPr>
          <w:rFonts w:ascii="Arial" w:hAnsi="Arial" w:cs="Arial"/>
          <w:sz w:val="24"/>
          <w:szCs w:val="24"/>
        </w:rPr>
        <w:t>2</w:t>
      </w:r>
      <w:r w:rsidRPr="009B43C0">
        <w:rPr>
          <w:rFonts w:ascii="Arial" w:hAnsi="Arial" w:cs="Arial"/>
          <w:sz w:val="24"/>
          <w:szCs w:val="24"/>
        </w:rPr>
        <w:t>/202</w:t>
      </w:r>
      <w:r w:rsidR="009B43C0">
        <w:rPr>
          <w:rFonts w:ascii="Arial" w:hAnsi="Arial" w:cs="Arial"/>
          <w:sz w:val="24"/>
          <w:szCs w:val="24"/>
        </w:rPr>
        <w:t>6</w:t>
      </w:r>
      <w:r w:rsidRPr="00E908ED">
        <w:rPr>
          <w:rFonts w:ascii="Arial" w:hAnsi="Arial" w:cs="Arial"/>
          <w:sz w:val="24"/>
          <w:szCs w:val="24"/>
        </w:rPr>
        <w:t xml:space="preserve"> </w:t>
      </w:r>
      <w:r w:rsidRPr="002847A6">
        <w:rPr>
          <w:rFonts w:ascii="Arial" w:hAnsi="Arial" w:cs="Arial"/>
          <w:sz w:val="24"/>
          <w:szCs w:val="24"/>
        </w:rPr>
        <w:t xml:space="preserve">è volere di questa Amministrazione Comunale erogare un contributo economico “una tantum” a favore delle famiglie dei minori 0-3 anni residenti nel comune di Ubiale Clanezzo, a titolo di rimborso </w:t>
      </w:r>
      <w:r w:rsidRPr="002847A6">
        <w:rPr>
          <w:rFonts w:ascii="Arial" w:hAnsi="Arial" w:cs="Arial"/>
          <w:sz w:val="24"/>
          <w:szCs w:val="24"/>
        </w:rPr>
        <w:lastRenderedPageBreak/>
        <w:t>per le spese sostenute per la fruizione di servizi per la prima infanzia – Anno Educativo 202</w:t>
      </w:r>
      <w:r w:rsidR="00C96EDA">
        <w:rPr>
          <w:rFonts w:ascii="Arial" w:hAnsi="Arial" w:cs="Arial"/>
          <w:sz w:val="24"/>
          <w:szCs w:val="24"/>
        </w:rPr>
        <w:t>5</w:t>
      </w:r>
      <w:r w:rsidRPr="002847A6">
        <w:rPr>
          <w:rFonts w:ascii="Arial" w:hAnsi="Arial" w:cs="Arial"/>
          <w:sz w:val="24"/>
          <w:szCs w:val="24"/>
        </w:rPr>
        <w:t>/202</w:t>
      </w:r>
      <w:r w:rsidR="00C96EDA">
        <w:rPr>
          <w:rFonts w:ascii="Arial" w:hAnsi="Arial" w:cs="Arial"/>
          <w:sz w:val="24"/>
          <w:szCs w:val="24"/>
        </w:rPr>
        <w:t>6</w:t>
      </w:r>
      <w:r w:rsidRPr="002847A6">
        <w:rPr>
          <w:rFonts w:ascii="Arial" w:hAnsi="Arial" w:cs="Arial"/>
          <w:sz w:val="24"/>
          <w:szCs w:val="24"/>
        </w:rPr>
        <w:t>.</w:t>
      </w:r>
    </w:p>
    <w:p w14:paraId="3AAC0924" w14:textId="77777777" w:rsidR="002847A6" w:rsidRPr="002847A6" w:rsidRDefault="002847A6" w:rsidP="00D65B02">
      <w:pPr>
        <w:jc w:val="both"/>
        <w:rPr>
          <w:rFonts w:ascii="Arial" w:hAnsi="Arial" w:cs="Arial"/>
          <w:b/>
          <w:bCs/>
          <w:color w:val="19191A"/>
          <w:sz w:val="24"/>
          <w:szCs w:val="24"/>
          <w:shd w:val="clear" w:color="auto" w:fill="FFFFFF"/>
        </w:rPr>
      </w:pPr>
      <w:r w:rsidRPr="002847A6">
        <w:rPr>
          <w:rFonts w:ascii="Arial" w:hAnsi="Arial" w:cs="Arial"/>
          <w:b/>
          <w:bCs/>
          <w:color w:val="19191A"/>
          <w:sz w:val="24"/>
          <w:szCs w:val="24"/>
          <w:shd w:val="clear" w:color="auto" w:fill="FFFFFF"/>
        </w:rPr>
        <w:t>DESTINATARI DELL’INTERVENTO</w:t>
      </w:r>
    </w:p>
    <w:p w14:paraId="25F0774F" w14:textId="02D6BEF2" w:rsidR="00FD443C" w:rsidRPr="00566134" w:rsidRDefault="002847A6" w:rsidP="00D65B02">
      <w:pPr>
        <w:jc w:val="both"/>
        <w:rPr>
          <w:rFonts w:ascii="Arial" w:hAnsi="Arial" w:cs="Arial"/>
          <w:color w:val="19191A"/>
          <w:sz w:val="24"/>
          <w:szCs w:val="24"/>
          <w:shd w:val="clear" w:color="auto" w:fill="FFFFFF"/>
        </w:rPr>
      </w:pPr>
      <w:r w:rsidRPr="002847A6">
        <w:rPr>
          <w:rFonts w:ascii="Arial" w:hAnsi="Arial" w:cs="Arial"/>
          <w:color w:val="19191A"/>
          <w:sz w:val="24"/>
          <w:szCs w:val="24"/>
          <w:shd w:val="clear" w:color="auto" w:fill="FFFFFF"/>
        </w:rPr>
        <w:t xml:space="preserve">I soggetti destinatari dell’intervento sono le famiglie dei minori </w:t>
      </w:r>
      <w:r>
        <w:rPr>
          <w:rFonts w:ascii="Arial" w:hAnsi="Arial" w:cs="Arial"/>
          <w:color w:val="19191A"/>
          <w:sz w:val="24"/>
          <w:szCs w:val="24"/>
          <w:shd w:val="clear" w:color="auto" w:fill="FFFFFF"/>
        </w:rPr>
        <w:t>0-3 anni</w:t>
      </w:r>
      <w:r w:rsidRPr="002847A6">
        <w:rPr>
          <w:rFonts w:ascii="Arial" w:hAnsi="Arial" w:cs="Arial"/>
          <w:color w:val="19191A"/>
          <w:sz w:val="24"/>
          <w:szCs w:val="24"/>
          <w:shd w:val="clear" w:color="auto" w:fill="FFFFFF"/>
        </w:rPr>
        <w:t xml:space="preserve">, residenti nel Comune di </w:t>
      </w:r>
      <w:r>
        <w:rPr>
          <w:rFonts w:ascii="Arial" w:hAnsi="Arial" w:cs="Arial"/>
          <w:color w:val="19191A"/>
          <w:sz w:val="24"/>
          <w:szCs w:val="24"/>
          <w:shd w:val="clear" w:color="auto" w:fill="FFFFFF"/>
        </w:rPr>
        <w:t>Ubiale Clanezzo</w:t>
      </w:r>
      <w:r w:rsidRPr="002847A6">
        <w:rPr>
          <w:rFonts w:ascii="Arial" w:hAnsi="Arial" w:cs="Arial"/>
          <w:color w:val="19191A"/>
          <w:sz w:val="24"/>
          <w:szCs w:val="24"/>
          <w:shd w:val="clear" w:color="auto" w:fill="FFFFFF"/>
        </w:rPr>
        <w:t>, che fruiscono </w:t>
      </w:r>
      <w:r w:rsidR="00BB2449">
        <w:rPr>
          <w:rFonts w:ascii="Arial" w:hAnsi="Arial" w:cs="Arial"/>
          <w:color w:val="19191A"/>
          <w:sz w:val="24"/>
          <w:szCs w:val="24"/>
          <w:shd w:val="clear" w:color="auto" w:fill="FFFFFF"/>
        </w:rPr>
        <w:t>d</w:t>
      </w:r>
      <w:r w:rsidRPr="002847A6">
        <w:rPr>
          <w:rFonts w:ascii="Arial" w:hAnsi="Arial" w:cs="Arial"/>
          <w:color w:val="19191A"/>
          <w:sz w:val="24"/>
          <w:szCs w:val="24"/>
          <w:shd w:val="clear" w:color="auto" w:fill="FFFFFF"/>
        </w:rPr>
        <w:t xml:space="preserve">el servizio di </w:t>
      </w:r>
      <w:proofErr w:type="gramStart"/>
      <w:r w:rsidRPr="002847A6">
        <w:rPr>
          <w:rFonts w:ascii="Arial" w:hAnsi="Arial" w:cs="Arial"/>
          <w:color w:val="19191A"/>
          <w:sz w:val="24"/>
          <w:szCs w:val="24"/>
          <w:shd w:val="clear" w:color="auto" w:fill="FFFFFF"/>
        </w:rPr>
        <w:t>micro nido</w:t>
      </w:r>
      <w:proofErr w:type="gramEnd"/>
      <w:r w:rsidRPr="002847A6">
        <w:rPr>
          <w:rFonts w:ascii="Arial" w:hAnsi="Arial" w:cs="Arial"/>
          <w:color w:val="19191A"/>
          <w:sz w:val="24"/>
          <w:szCs w:val="24"/>
          <w:shd w:val="clear" w:color="auto" w:fill="FFFFFF"/>
        </w:rPr>
        <w:t>/asilo nido e</w:t>
      </w:r>
      <w:r w:rsidR="00BB2449">
        <w:rPr>
          <w:rFonts w:ascii="Arial" w:hAnsi="Arial" w:cs="Arial"/>
          <w:color w:val="19191A"/>
          <w:sz w:val="24"/>
          <w:szCs w:val="24"/>
          <w:shd w:val="clear" w:color="auto" w:fill="FFFFFF"/>
        </w:rPr>
        <w:t xml:space="preserve">/o assimilabili. Tali servizi possono essere ubicati all’interno dell’ambito territoriale Valle </w:t>
      </w:r>
      <w:r w:rsidR="00BB2449" w:rsidRPr="00566134">
        <w:rPr>
          <w:rFonts w:ascii="Arial" w:hAnsi="Arial" w:cs="Arial"/>
          <w:color w:val="19191A"/>
          <w:sz w:val="24"/>
          <w:szCs w:val="24"/>
          <w:shd w:val="clear" w:color="auto" w:fill="FFFFFF"/>
        </w:rPr>
        <w:t>Brembana o al di fuori di esso.</w:t>
      </w:r>
    </w:p>
    <w:p w14:paraId="074139EF" w14:textId="77777777" w:rsidR="00BB2449" w:rsidRPr="00BB2449" w:rsidRDefault="00BB2449" w:rsidP="00D65B02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BB2449">
        <w:rPr>
          <w:rFonts w:ascii="Arial" w:eastAsia="Times New Roman" w:hAnsi="Arial" w:cs="Arial"/>
          <w:b/>
          <w:bCs/>
          <w:color w:val="19191A"/>
          <w:sz w:val="24"/>
          <w:szCs w:val="24"/>
          <w:lang w:eastAsia="it-IT"/>
        </w:rPr>
        <w:t>CRITERI DI ACCESSO AL BENEFICIO:</w:t>
      </w:r>
    </w:p>
    <w:p w14:paraId="6C584D74" w14:textId="5DC90921" w:rsidR="00BB2449" w:rsidRPr="00EB6F1B" w:rsidRDefault="00BB2449" w:rsidP="00D65B02">
      <w:pPr>
        <w:numPr>
          <w:ilvl w:val="0"/>
          <w:numId w:val="3"/>
        </w:numPr>
        <w:shd w:val="clear" w:color="auto" w:fill="FFFFFF"/>
        <w:spacing w:after="60" w:line="240" w:lineRule="auto"/>
        <w:ind w:left="425" w:hanging="425"/>
        <w:jc w:val="both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EB6F1B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Cittadinanza italiana, oppure di uno Stato dell’Unione europea oppure, in caso di lungo periodo di cui all’articolo 9 del decreto legislativo 25 luglio 1998, n. 286, e successive modificazioni o una delle carte di soggiorno per familiari extracomunitari di cittadini dell’Unione europea previste dagli articoli 10 e 17 del decreto legislativo 6 febbraio 2007, n. 30;</w:t>
      </w:r>
    </w:p>
    <w:p w14:paraId="12A04DDC" w14:textId="235F6155" w:rsidR="00BB2449" w:rsidRPr="00BB2449" w:rsidRDefault="00BB2449" w:rsidP="00D65B02">
      <w:pPr>
        <w:numPr>
          <w:ilvl w:val="0"/>
          <w:numId w:val="3"/>
        </w:numPr>
        <w:shd w:val="clear" w:color="auto" w:fill="FFFFFF"/>
        <w:spacing w:after="60" w:line="240" w:lineRule="auto"/>
        <w:ind w:left="425" w:hanging="425"/>
        <w:jc w:val="both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BB2449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Residenza del genitore richiedente e del minore nel Comune di </w:t>
      </w:r>
      <w:r w:rsidRPr="00566134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Ubiale Clanezzo </w:t>
      </w:r>
    </w:p>
    <w:p w14:paraId="499B7E0B" w14:textId="734A2CA7" w:rsidR="00BB2449" w:rsidRPr="00566134" w:rsidRDefault="00BB2449" w:rsidP="00D6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B2449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Iscrizione </w:t>
      </w:r>
      <w:r w:rsidRPr="00566134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per l’anno educativo 202</w:t>
      </w:r>
      <w:r w:rsidR="00C96EDA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5</w:t>
      </w:r>
      <w:r w:rsidRPr="00566134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/202</w:t>
      </w:r>
      <w:r w:rsidR="00C96EDA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6</w:t>
      </w:r>
      <w:r w:rsidRPr="00566134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 di uno o più figli, fiscalmente a carico, di età compresa tra gli 0 e i 3 anni, anche in adozione o affido, al servizio di asilo nido e/o assimilabili</w:t>
      </w:r>
      <w:r w:rsidR="00EB6F1B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.</w:t>
      </w:r>
    </w:p>
    <w:p w14:paraId="0EE09515" w14:textId="547F8C45" w:rsidR="00566134" w:rsidRPr="00566134" w:rsidRDefault="00566134" w:rsidP="00D65B02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566134">
        <w:rPr>
          <w:rFonts w:ascii="Arial" w:eastAsia="Times New Roman" w:hAnsi="Arial" w:cs="Arial"/>
          <w:b/>
          <w:bCs/>
          <w:color w:val="19191A"/>
          <w:sz w:val="24"/>
          <w:szCs w:val="24"/>
          <w:lang w:eastAsia="it-IT"/>
        </w:rPr>
        <w:t>MODALITA’ DI EROGAZIONE</w:t>
      </w:r>
    </w:p>
    <w:p w14:paraId="3A58C4E2" w14:textId="5947B755" w:rsidR="00566134" w:rsidRDefault="00566134" w:rsidP="00D65B02">
      <w:pPr>
        <w:pStyle w:val="Paragrafoelenco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566134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L’importo massimo del contributo per l’anno scolastico 202</w:t>
      </w:r>
      <w:r w:rsidR="00C96EDA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5</w:t>
      </w:r>
      <w:r w:rsidRPr="00566134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/202</w:t>
      </w:r>
      <w:r w:rsidR="00C96EDA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6</w:t>
      </w:r>
      <w:r w:rsidRPr="00566134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 (settembre 202</w:t>
      </w:r>
      <w:r w:rsidR="00C96EDA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5</w:t>
      </w:r>
      <w:r w:rsidRPr="00566134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 – luglio 202</w:t>
      </w:r>
      <w:r w:rsidR="00C96EDA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6</w:t>
      </w:r>
      <w:r w:rsidRPr="00566134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) è determinato in massimo 1</w:t>
      </w:r>
      <w:r w:rsidR="00BE40C0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1</w:t>
      </w:r>
      <w:r w:rsidRPr="00566134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 mensilità e in relazione all’effettiva </w:t>
      </w:r>
      <w:r>
        <w:rPr>
          <w:rFonts w:ascii="Arial" w:eastAsia="Times New Roman" w:hAnsi="Arial" w:cs="Arial"/>
          <w:color w:val="19191A"/>
          <w:sz w:val="24"/>
          <w:szCs w:val="24"/>
          <w:lang w:eastAsia="it-IT"/>
        </w:rPr>
        <w:t>f</w:t>
      </w:r>
      <w:r w:rsidRPr="00566134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requenza</w:t>
      </w:r>
      <w:r>
        <w:rPr>
          <w:rFonts w:ascii="Arial" w:eastAsia="Times New Roman" w:hAnsi="Arial" w:cs="Arial"/>
          <w:color w:val="19191A"/>
          <w:sz w:val="24"/>
          <w:szCs w:val="24"/>
          <w:lang w:eastAsia="it-IT"/>
        </w:rPr>
        <w:t>.</w:t>
      </w:r>
    </w:p>
    <w:p w14:paraId="69EB6C77" w14:textId="2225201F" w:rsidR="00566134" w:rsidRPr="00E82786" w:rsidRDefault="00566134" w:rsidP="00D65B02">
      <w:pPr>
        <w:pStyle w:val="Paragrafoelenco"/>
        <w:numPr>
          <w:ilvl w:val="0"/>
          <w:numId w:val="8"/>
        </w:numPr>
        <w:shd w:val="clear" w:color="auto" w:fill="FFFFFF"/>
        <w:spacing w:after="60" w:line="240" w:lineRule="auto"/>
        <w:ind w:left="425" w:hanging="425"/>
        <w:contextualSpacing w:val="0"/>
        <w:jc w:val="both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E82786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L’importo mensile del contributo economico a rimborso delle spese sostenute sarà pari alla retta mensile del nido frequentato </w:t>
      </w:r>
    </w:p>
    <w:p w14:paraId="70D0302E" w14:textId="74DC6029" w:rsidR="00566134" w:rsidRPr="009B43C0" w:rsidRDefault="00566134" w:rsidP="00D65B02">
      <w:pPr>
        <w:numPr>
          <w:ilvl w:val="0"/>
          <w:numId w:val="8"/>
        </w:numPr>
        <w:shd w:val="clear" w:color="auto" w:fill="FFFFFF"/>
        <w:spacing w:after="60" w:line="240" w:lineRule="auto"/>
        <w:ind w:left="425" w:hanging="425"/>
        <w:jc w:val="both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566134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L’importo mensile </w:t>
      </w:r>
      <w:r w:rsidRPr="009B43C0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non comprende la quota d’iscrizione al nido ed eventuale </w:t>
      </w:r>
      <w:proofErr w:type="spellStart"/>
      <w:r w:rsidRPr="009B43C0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pre</w:t>
      </w:r>
      <w:proofErr w:type="spellEnd"/>
      <w:r w:rsidRPr="009B43C0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 e/o post nido</w:t>
      </w:r>
    </w:p>
    <w:p w14:paraId="0CCB1426" w14:textId="4561F12B" w:rsidR="00566134" w:rsidRPr="00E82786" w:rsidRDefault="00566134" w:rsidP="00D65B02">
      <w:pPr>
        <w:pStyle w:val="Paragrafoelenco"/>
        <w:numPr>
          <w:ilvl w:val="0"/>
          <w:numId w:val="8"/>
        </w:numPr>
        <w:shd w:val="clear" w:color="auto" w:fill="FFFFFF"/>
        <w:spacing w:after="60" w:line="240" w:lineRule="auto"/>
        <w:ind w:left="425" w:hanging="425"/>
        <w:contextualSpacing w:val="0"/>
        <w:jc w:val="both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E82786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Le famiglie che già percepiscono, per lo stesso minore, altre forme di sostegno dell’onere economico della retta di frequenza (ad es. bonus Nido INPS …) saranno destinatarie dell</w:t>
      </w:r>
      <w:r w:rsidR="005F639D" w:rsidRPr="00E82786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a sola</w:t>
      </w:r>
      <w:r w:rsidRPr="00E82786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 differenza in eccesso</w:t>
      </w:r>
      <w:r w:rsidR="005F639D" w:rsidRPr="00E82786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,</w:t>
      </w:r>
      <w:r w:rsidRPr="00E82786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 ove esistente. Detto requisito dovrà essere autocertificato ai sensi del D.P.R n. 445/2000 in seno alla richiesta di contributo e sarà soggetto al controllo da parte degli uffici preposti</w:t>
      </w:r>
    </w:p>
    <w:p w14:paraId="1068676D" w14:textId="596DDB28" w:rsidR="00566134" w:rsidRPr="00E82786" w:rsidRDefault="00566134" w:rsidP="00D65B02">
      <w:pPr>
        <w:pStyle w:val="Paragrafoelenco"/>
        <w:numPr>
          <w:ilvl w:val="0"/>
          <w:numId w:val="8"/>
        </w:numPr>
        <w:shd w:val="clear" w:color="auto" w:fill="FFFFFF"/>
        <w:spacing w:after="60" w:line="240" w:lineRule="auto"/>
        <w:ind w:left="425" w:hanging="425"/>
        <w:contextualSpacing w:val="0"/>
        <w:jc w:val="both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E82786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Le risorse saranno distribuite nei limiti dell’importo </w:t>
      </w:r>
      <w:r w:rsidR="005F639D" w:rsidRPr="00E82786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a disposizione del Comune. Qualora le richieste dovessero superare la suddetta somma si procederà </w:t>
      </w:r>
      <w:r w:rsidRPr="00E82786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con la riduzione proporzionale degli importi richiesti</w:t>
      </w:r>
    </w:p>
    <w:p w14:paraId="105485FC" w14:textId="0F8D3972" w:rsidR="00566134" w:rsidRPr="00E82786" w:rsidRDefault="00566134" w:rsidP="00D65B02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color w:val="19191A"/>
          <w:sz w:val="24"/>
          <w:szCs w:val="24"/>
          <w:lang w:eastAsia="it-IT"/>
        </w:rPr>
      </w:pPr>
      <w:r w:rsidRPr="00E82786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Al fine di ottenere la liquidazione del contributo dovrà essere presentata idonea documentazione fiscale attestante i costi sostenuti dal richiedente</w:t>
      </w:r>
      <w:r w:rsidR="005F639D" w:rsidRPr="00E82786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 </w:t>
      </w:r>
      <w:r w:rsidR="00E82786" w:rsidRPr="00E82786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per la competenza del mese di </w:t>
      </w:r>
      <w:r w:rsidR="005F639D" w:rsidRPr="00E82786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settembre 202</w:t>
      </w:r>
      <w:r w:rsidR="00C96EDA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5</w:t>
      </w:r>
      <w:r w:rsidR="005F639D" w:rsidRPr="00E82786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 </w:t>
      </w:r>
      <w:r w:rsidR="00E82786" w:rsidRPr="00E82786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e </w:t>
      </w:r>
      <w:r w:rsidR="00E82786" w:rsidRPr="009B43C0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sino </w:t>
      </w:r>
      <w:r w:rsidR="005F639D" w:rsidRPr="009B43C0">
        <w:rPr>
          <w:rFonts w:ascii="Arial" w:eastAsia="Times New Roman" w:hAnsi="Arial" w:cs="Arial"/>
          <w:color w:val="19191A"/>
          <w:sz w:val="24"/>
          <w:szCs w:val="24"/>
          <w:lang w:eastAsia="it-IT"/>
        </w:rPr>
        <w:t xml:space="preserve">al momento della </w:t>
      </w:r>
      <w:r w:rsidR="009B43C0">
        <w:rPr>
          <w:rFonts w:ascii="Arial" w:eastAsia="Times New Roman" w:hAnsi="Arial" w:cs="Arial"/>
          <w:color w:val="19191A"/>
          <w:sz w:val="24"/>
          <w:szCs w:val="24"/>
          <w:lang w:eastAsia="it-IT"/>
        </w:rPr>
        <w:t>sua erogazione</w:t>
      </w:r>
    </w:p>
    <w:p w14:paraId="497C39F7" w14:textId="20F3248B" w:rsidR="00566134" w:rsidRPr="000B00C0" w:rsidRDefault="000B00C0" w:rsidP="00D65B02">
      <w:pPr>
        <w:shd w:val="clear" w:color="auto" w:fill="FFFFFF"/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00C0">
        <w:rPr>
          <w:rFonts w:ascii="Arial" w:hAnsi="Arial" w:cs="Arial"/>
          <w:b/>
          <w:bCs/>
          <w:sz w:val="24"/>
          <w:szCs w:val="24"/>
        </w:rPr>
        <w:t>DECADENZA E SOSPENSIONE</w:t>
      </w:r>
    </w:p>
    <w:p w14:paraId="368CC933" w14:textId="01CB71E0" w:rsidR="000B00C0" w:rsidRDefault="000B00C0" w:rsidP="00D65B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beneficiario decade dal diritto al contributo economico in caso di dichiarazione falsa e/o inattendibile risultante da controlli effettuati dal competente Ufficio Servizi Sociali.</w:t>
      </w:r>
    </w:p>
    <w:p w14:paraId="08E15C2C" w14:textId="77777777" w:rsidR="009B43C0" w:rsidRDefault="009B43C0" w:rsidP="00D65B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ECDE12" w14:textId="77777777" w:rsidR="001510C8" w:rsidRDefault="001510C8" w:rsidP="00D65B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6BED34" w14:textId="77777777" w:rsidR="000B00C0" w:rsidRDefault="000B00C0" w:rsidP="00D65B02">
      <w:pPr>
        <w:shd w:val="clear" w:color="auto" w:fill="FFFFFF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17996AE2" w14:textId="77777777" w:rsidR="000B00C0" w:rsidRDefault="000B00C0" w:rsidP="00D65B02">
      <w:pPr>
        <w:shd w:val="clear" w:color="auto" w:fill="FFFFFF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7A171092" w14:textId="77777777" w:rsidR="001C24CB" w:rsidRDefault="001C24CB" w:rsidP="00D65B02">
      <w:pPr>
        <w:shd w:val="clear" w:color="auto" w:fill="FFFFFF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594C7A1E" w14:textId="77777777" w:rsidR="006B4934" w:rsidRDefault="006B4934" w:rsidP="00D65B02">
      <w:pPr>
        <w:shd w:val="clear" w:color="auto" w:fill="FFFFFF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1CAC85F2" w14:textId="77777777" w:rsidR="006B4934" w:rsidRDefault="006B4934" w:rsidP="00D65B02">
      <w:pPr>
        <w:shd w:val="clear" w:color="auto" w:fill="FFFFFF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3E92D27E" w14:textId="721D091E" w:rsidR="006B4934" w:rsidRPr="00686FE5" w:rsidRDefault="006B4934" w:rsidP="00D65B02">
      <w:pPr>
        <w:pStyle w:val="Normale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</w:rPr>
      </w:pPr>
      <w:r w:rsidRPr="00686FE5">
        <w:rPr>
          <w:rStyle w:val="Enfasigrassetto"/>
          <w:rFonts w:ascii="Arial" w:hAnsi="Arial" w:cs="Arial"/>
        </w:rPr>
        <w:lastRenderedPageBreak/>
        <w:t xml:space="preserve">MODALITA’ E TERMINE DI PRESENTAZIONE DELLE </w:t>
      </w:r>
      <w:r w:rsidR="008E149E" w:rsidRPr="00686FE5">
        <w:rPr>
          <w:rStyle w:val="Enfasigrassetto"/>
          <w:rFonts w:ascii="Arial" w:hAnsi="Arial" w:cs="Arial"/>
        </w:rPr>
        <w:t>DOMANDE</w:t>
      </w:r>
    </w:p>
    <w:p w14:paraId="21A20E15" w14:textId="178E1F5C" w:rsidR="006B4934" w:rsidRPr="00686FE5" w:rsidRDefault="00686FE5" w:rsidP="00D65B02">
      <w:pPr>
        <w:pStyle w:val="Normale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1C24CB">
        <w:rPr>
          <w:rFonts w:ascii="Arial" w:hAnsi="Arial" w:cs="Arial"/>
        </w:rPr>
        <w:t xml:space="preserve">Il modello di domanda allegato all’Avviso, scaricabile sul sito istituzionale dell'Ente www.comune.ubialeclanezzo.bg.it dovrà essere debitamente compilato in ogni sua parte, corredato dal documento d’identità del richiedente e dalla documentazione fiscale attestante il pagamento delle mensilità afferenti </w:t>
      </w:r>
      <w:proofErr w:type="gramStart"/>
      <w:r w:rsidRPr="001C24CB">
        <w:rPr>
          <w:rFonts w:ascii="Arial" w:hAnsi="Arial" w:cs="Arial"/>
        </w:rPr>
        <w:t>l’anno</w:t>
      </w:r>
      <w:proofErr w:type="gramEnd"/>
      <w:r w:rsidRPr="001C24CB">
        <w:rPr>
          <w:rFonts w:ascii="Arial" w:hAnsi="Arial" w:cs="Arial"/>
        </w:rPr>
        <w:t xml:space="preserve"> educativo 202</w:t>
      </w:r>
      <w:r w:rsidR="00C96EDA">
        <w:rPr>
          <w:rFonts w:ascii="Arial" w:hAnsi="Arial" w:cs="Arial"/>
        </w:rPr>
        <w:t>5</w:t>
      </w:r>
      <w:r w:rsidRPr="001C24CB">
        <w:rPr>
          <w:rFonts w:ascii="Arial" w:hAnsi="Arial" w:cs="Arial"/>
        </w:rPr>
        <w:t>/202</w:t>
      </w:r>
      <w:r w:rsidR="00C96EDA">
        <w:rPr>
          <w:rFonts w:ascii="Arial" w:hAnsi="Arial" w:cs="Arial"/>
        </w:rPr>
        <w:t>6</w:t>
      </w:r>
      <w:r w:rsidRPr="001C24CB">
        <w:rPr>
          <w:rFonts w:ascii="Arial" w:hAnsi="Arial" w:cs="Arial"/>
        </w:rPr>
        <w:t>.</w:t>
      </w:r>
    </w:p>
    <w:p w14:paraId="4A679BCA" w14:textId="77777777" w:rsidR="006B4934" w:rsidRPr="00686FE5" w:rsidRDefault="006B4934" w:rsidP="00D65B0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9191A"/>
        </w:rPr>
      </w:pPr>
      <w:r w:rsidRPr="00686FE5">
        <w:rPr>
          <w:rFonts w:ascii="Arial" w:hAnsi="Arial" w:cs="Arial"/>
          <w:color w:val="19191A"/>
        </w:rPr>
        <w:t>L’istanza potrà essere presentata dal richiedente, secondo le seguenti modalità:</w:t>
      </w:r>
    </w:p>
    <w:p w14:paraId="03D06695" w14:textId="3F76B667" w:rsidR="006B4934" w:rsidRPr="00686FE5" w:rsidRDefault="006B4934" w:rsidP="00D65B02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19191A"/>
          <w:sz w:val="24"/>
          <w:szCs w:val="24"/>
        </w:rPr>
      </w:pPr>
      <w:r w:rsidRPr="00686FE5">
        <w:rPr>
          <w:rFonts w:ascii="Arial" w:hAnsi="Arial" w:cs="Arial"/>
          <w:color w:val="19191A"/>
          <w:sz w:val="24"/>
          <w:szCs w:val="24"/>
        </w:rPr>
        <w:t>brevi man</w:t>
      </w:r>
      <w:r w:rsidR="00686FE5" w:rsidRPr="00686FE5">
        <w:rPr>
          <w:rFonts w:ascii="Arial" w:hAnsi="Arial" w:cs="Arial"/>
          <w:color w:val="19191A"/>
          <w:sz w:val="24"/>
          <w:szCs w:val="24"/>
        </w:rPr>
        <w:t>u</w:t>
      </w:r>
      <w:r w:rsidRPr="00686FE5">
        <w:rPr>
          <w:rFonts w:ascii="Arial" w:hAnsi="Arial" w:cs="Arial"/>
          <w:color w:val="19191A"/>
          <w:sz w:val="24"/>
          <w:szCs w:val="24"/>
        </w:rPr>
        <w:t xml:space="preserve"> presso l’Ufficio Protocollo del Comune di </w:t>
      </w:r>
      <w:r w:rsidR="00686FE5" w:rsidRPr="00686FE5">
        <w:rPr>
          <w:rFonts w:ascii="Arial" w:hAnsi="Arial" w:cs="Arial"/>
          <w:color w:val="19191A"/>
          <w:sz w:val="24"/>
          <w:szCs w:val="24"/>
        </w:rPr>
        <w:t>Ubiale Clanezzo secondo gli orari di apertura al pubblico</w:t>
      </w:r>
    </w:p>
    <w:p w14:paraId="6CFC1F91" w14:textId="233F8045" w:rsidR="006B4934" w:rsidRPr="00EB6F1B" w:rsidRDefault="006B4934" w:rsidP="00D65B02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19191A"/>
          <w:sz w:val="24"/>
          <w:szCs w:val="24"/>
        </w:rPr>
      </w:pPr>
      <w:r w:rsidRPr="00686FE5">
        <w:rPr>
          <w:rFonts w:ascii="Arial" w:hAnsi="Arial" w:cs="Arial"/>
          <w:color w:val="19191A"/>
          <w:sz w:val="24"/>
          <w:szCs w:val="24"/>
        </w:rPr>
        <w:t xml:space="preserve">a mezzo PEC inviandola </w:t>
      </w:r>
      <w:r w:rsidR="00686FE5" w:rsidRPr="00686FE5">
        <w:rPr>
          <w:rFonts w:ascii="Arial" w:hAnsi="Arial" w:cs="Arial"/>
          <w:color w:val="19191A"/>
          <w:sz w:val="24"/>
          <w:szCs w:val="24"/>
        </w:rPr>
        <w:t>a</w:t>
      </w:r>
      <w:r w:rsidRPr="00686FE5">
        <w:rPr>
          <w:rFonts w:ascii="Arial" w:hAnsi="Arial" w:cs="Arial"/>
          <w:color w:val="19191A"/>
          <w:sz w:val="24"/>
          <w:szCs w:val="24"/>
        </w:rPr>
        <w:t>ll’indirizzo</w:t>
      </w:r>
      <w:r w:rsidR="00686FE5" w:rsidRPr="00686FE5">
        <w:rPr>
          <w:rFonts w:ascii="Arial" w:hAnsi="Arial" w:cs="Arial"/>
          <w:color w:val="19191A"/>
          <w:sz w:val="24"/>
          <w:szCs w:val="24"/>
        </w:rPr>
        <w:t xml:space="preserve"> </w:t>
      </w:r>
      <w:r w:rsidR="00686FE5" w:rsidRPr="00EB6F1B">
        <w:rPr>
          <w:rStyle w:val="Enfasicorsivo"/>
          <w:rFonts w:ascii="Arial" w:hAnsi="Arial" w:cs="Arial"/>
          <w:color w:val="0066CC"/>
          <w:sz w:val="24"/>
          <w:szCs w:val="24"/>
          <w:u w:val="single"/>
        </w:rPr>
        <w:t>segreteria.comune.ubialeclanezzo@pec.regione.lombardia.it</w:t>
      </w:r>
    </w:p>
    <w:p w14:paraId="1F53FBC8" w14:textId="1048A543" w:rsidR="006B4934" w:rsidRPr="00E908ED" w:rsidRDefault="00EB6F1B" w:rsidP="00D65B02">
      <w:pPr>
        <w:pStyle w:val="NormaleWeb"/>
        <w:shd w:val="clear" w:color="auto" w:fill="FFFFFF"/>
        <w:spacing w:before="240" w:beforeAutospacing="0" w:after="120" w:afterAutospacing="0"/>
        <w:jc w:val="both"/>
        <w:rPr>
          <w:rFonts w:ascii="Arial" w:hAnsi="Arial" w:cs="Arial"/>
          <w:b/>
          <w:bCs/>
        </w:rPr>
      </w:pPr>
      <w:r w:rsidRPr="00EB6F1B">
        <w:rPr>
          <w:rFonts w:ascii="Arial" w:hAnsi="Arial" w:cs="Arial"/>
          <w:color w:val="19191A"/>
        </w:rPr>
        <w:t>È</w:t>
      </w:r>
      <w:r w:rsidR="00686FE5" w:rsidRPr="00EB6F1B">
        <w:rPr>
          <w:rFonts w:ascii="Arial" w:hAnsi="Arial" w:cs="Arial"/>
          <w:color w:val="19191A"/>
        </w:rPr>
        <w:t xml:space="preserve"> possibile presentare la domanda dalla data di pubblicazione del presente avviso e </w:t>
      </w:r>
      <w:r w:rsidR="00686FE5" w:rsidRPr="00E908ED">
        <w:rPr>
          <w:rFonts w:ascii="Arial" w:hAnsi="Arial" w:cs="Arial"/>
          <w:b/>
          <w:bCs/>
        </w:rPr>
        <w:t xml:space="preserve">sino e non oltre </w:t>
      </w:r>
      <w:r w:rsidR="00686FE5" w:rsidRPr="009B43C0">
        <w:rPr>
          <w:rFonts w:ascii="Arial" w:hAnsi="Arial" w:cs="Arial"/>
          <w:b/>
          <w:bCs/>
        </w:rPr>
        <w:t xml:space="preserve">il </w:t>
      </w:r>
      <w:r w:rsidR="00E908ED" w:rsidRPr="009B43C0">
        <w:rPr>
          <w:rFonts w:ascii="Arial" w:hAnsi="Arial" w:cs="Arial"/>
          <w:b/>
          <w:bCs/>
        </w:rPr>
        <w:t>31</w:t>
      </w:r>
      <w:r w:rsidR="00686FE5" w:rsidRPr="009B43C0">
        <w:rPr>
          <w:rFonts w:ascii="Arial" w:hAnsi="Arial" w:cs="Arial"/>
          <w:b/>
          <w:bCs/>
        </w:rPr>
        <w:t xml:space="preserve"> marzo 202</w:t>
      </w:r>
      <w:r w:rsidR="009B43C0">
        <w:rPr>
          <w:rFonts w:ascii="Arial" w:hAnsi="Arial" w:cs="Arial"/>
          <w:b/>
          <w:bCs/>
        </w:rPr>
        <w:t>6</w:t>
      </w:r>
      <w:r w:rsidR="00686FE5" w:rsidRPr="00E908ED">
        <w:rPr>
          <w:rFonts w:ascii="Arial" w:hAnsi="Arial" w:cs="Arial"/>
          <w:b/>
          <w:bCs/>
        </w:rPr>
        <w:t>.</w:t>
      </w:r>
    </w:p>
    <w:p w14:paraId="32E9DE0A" w14:textId="37E40B2F" w:rsidR="00686FE5" w:rsidRPr="00E908ED" w:rsidRDefault="00686FE5" w:rsidP="00D65B02">
      <w:pPr>
        <w:pStyle w:val="Normale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9B43C0">
        <w:rPr>
          <w:rStyle w:val="Enfasigrassetto"/>
          <w:rFonts w:ascii="Arial" w:hAnsi="Arial" w:cs="Arial"/>
        </w:rPr>
        <w:t>Non verranno considerate valide le istanze pervenute fuori termine</w:t>
      </w:r>
      <w:r w:rsidR="00EB6F1B" w:rsidRPr="00E908ED">
        <w:rPr>
          <w:rStyle w:val="Enfasigrassetto"/>
          <w:rFonts w:ascii="Arial" w:hAnsi="Arial" w:cs="Arial"/>
        </w:rPr>
        <w:t>.</w:t>
      </w:r>
    </w:p>
    <w:p w14:paraId="31644A78" w14:textId="50F7F222" w:rsidR="006B4934" w:rsidRPr="00EB6F1B" w:rsidRDefault="006B4934" w:rsidP="00D65B02">
      <w:pPr>
        <w:pStyle w:val="NormaleWeb"/>
        <w:shd w:val="clear" w:color="auto" w:fill="FFFFFF"/>
        <w:spacing w:before="0" w:beforeAutospacing="0"/>
        <w:jc w:val="both"/>
        <w:rPr>
          <w:rFonts w:ascii="Arial" w:hAnsi="Arial" w:cs="Arial"/>
          <w:color w:val="19191A"/>
        </w:rPr>
      </w:pPr>
    </w:p>
    <w:p w14:paraId="6F899D5B" w14:textId="77777777" w:rsidR="006B4934" w:rsidRPr="000C7C97" w:rsidRDefault="006B4934" w:rsidP="00D65B02">
      <w:pPr>
        <w:pStyle w:val="Normale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19191A"/>
        </w:rPr>
      </w:pPr>
      <w:r w:rsidRPr="000C7C97">
        <w:rPr>
          <w:rStyle w:val="Enfasigrassetto"/>
          <w:rFonts w:ascii="Arial" w:hAnsi="Arial" w:cs="Arial"/>
          <w:color w:val="19191A"/>
        </w:rPr>
        <w:t>RISPETTO DELLA PRIVACY</w:t>
      </w:r>
    </w:p>
    <w:p w14:paraId="0D669C01" w14:textId="4A390B71" w:rsidR="006B4934" w:rsidRPr="000C7C97" w:rsidRDefault="006B4934" w:rsidP="00D65B02">
      <w:pPr>
        <w:pStyle w:val="NormaleWeb"/>
        <w:shd w:val="clear" w:color="auto" w:fill="FFFFFF"/>
        <w:spacing w:before="0" w:beforeAutospacing="0"/>
        <w:jc w:val="both"/>
        <w:rPr>
          <w:rFonts w:ascii="Arial" w:hAnsi="Arial" w:cs="Arial"/>
          <w:color w:val="19191A"/>
        </w:rPr>
      </w:pPr>
      <w:r w:rsidRPr="000C7C97">
        <w:rPr>
          <w:rFonts w:ascii="Arial" w:hAnsi="Arial" w:cs="Arial"/>
          <w:color w:val="19191A"/>
        </w:rPr>
        <w:t xml:space="preserve">Il Comune di </w:t>
      </w:r>
      <w:r w:rsidR="000C7C97">
        <w:rPr>
          <w:rFonts w:ascii="Arial" w:hAnsi="Arial" w:cs="Arial"/>
          <w:color w:val="19191A"/>
        </w:rPr>
        <w:t>Ubiale Clanezzo,</w:t>
      </w:r>
      <w:r w:rsidRPr="000C7C97">
        <w:rPr>
          <w:rFonts w:ascii="Arial" w:hAnsi="Arial" w:cs="Arial"/>
          <w:color w:val="19191A"/>
        </w:rPr>
        <w:t xml:space="preserve"> titolare del trattamento dei dati forniti, si impegna al trattamento dei dati personali e sensibili comunicati dai richiedenti soltanto per gli scopi di cui al presente Avviso e, comunque, nel rispetto della normativa vigente in materia di tutela della privacy, con particolare riferimento a quanto previsto dalla Legge 675/1996 “Tutela delle persone e di altri soggetti rispetto al trattamento dei dati personali”, dal </w:t>
      </w:r>
      <w:proofErr w:type="spellStart"/>
      <w:r w:rsidRPr="000C7C97">
        <w:rPr>
          <w:rFonts w:ascii="Arial" w:hAnsi="Arial" w:cs="Arial"/>
          <w:color w:val="19191A"/>
        </w:rPr>
        <w:t>D.Lgs.</w:t>
      </w:r>
      <w:proofErr w:type="spellEnd"/>
      <w:r w:rsidRPr="000C7C97">
        <w:rPr>
          <w:rFonts w:ascii="Arial" w:hAnsi="Arial" w:cs="Arial"/>
          <w:color w:val="19191A"/>
        </w:rPr>
        <w:t xml:space="preserve"> 196/2003 rubricato “Codice in materia di protezione dei dati personali” e GDPR n. 679/2016 “Regolamento europeo sulla protezione dei dati personali”.</w:t>
      </w:r>
    </w:p>
    <w:p w14:paraId="610929E6" w14:textId="556623DA" w:rsidR="006B4934" w:rsidRPr="000C7C97" w:rsidRDefault="000C7C97" w:rsidP="00D65B0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7C97">
        <w:rPr>
          <w:rFonts w:ascii="Arial" w:hAnsi="Arial" w:cs="Arial"/>
          <w:b/>
          <w:bCs/>
          <w:sz w:val="24"/>
          <w:szCs w:val="24"/>
        </w:rPr>
        <w:t>RINVIO</w:t>
      </w:r>
    </w:p>
    <w:p w14:paraId="4D66C210" w14:textId="6DF16FA9" w:rsidR="000C7C97" w:rsidRDefault="000C7C97" w:rsidP="00D65B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presentazione dell’istanza comporta l’accettazione di tutte le disposizioni di cui al presente Avviso. Per quanto non espressamente previsto dal presente, trovano applicazione le disposizioni contenute nella normativa vigente.</w:t>
      </w:r>
    </w:p>
    <w:p w14:paraId="089AA7B7" w14:textId="77777777" w:rsidR="000C7C97" w:rsidRDefault="000C7C97" w:rsidP="00D65B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92851D" w14:textId="2AA8E835" w:rsidR="000C7C97" w:rsidRDefault="000C7C97" w:rsidP="00D65B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Ubiale Clanezzo, </w:t>
      </w:r>
      <w:r w:rsidR="001510C8">
        <w:rPr>
          <w:rFonts w:ascii="Arial" w:hAnsi="Arial" w:cs="Arial"/>
          <w:sz w:val="24"/>
          <w:szCs w:val="24"/>
        </w:rPr>
        <w:t>3 marzo</w:t>
      </w:r>
      <w:r w:rsidRPr="009B43C0">
        <w:rPr>
          <w:rFonts w:ascii="Arial" w:hAnsi="Arial" w:cs="Arial"/>
          <w:sz w:val="24"/>
          <w:szCs w:val="24"/>
        </w:rPr>
        <w:t xml:space="preserve"> 202</w:t>
      </w:r>
      <w:r w:rsidR="009B43C0" w:rsidRPr="009B43C0">
        <w:rPr>
          <w:rFonts w:ascii="Arial" w:hAnsi="Arial" w:cs="Arial"/>
          <w:sz w:val="24"/>
          <w:szCs w:val="24"/>
        </w:rPr>
        <w:t>6</w:t>
      </w:r>
    </w:p>
    <w:p w14:paraId="0B5BF776" w14:textId="77777777" w:rsidR="000C7C97" w:rsidRDefault="000C7C97" w:rsidP="000C7C9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5A4EE6" w14:textId="77777777" w:rsidR="000C7C97" w:rsidRPr="007F2551" w:rsidRDefault="000C7C97" w:rsidP="000C7C97">
      <w:pPr>
        <w:pStyle w:val="Textbody"/>
        <w:rPr>
          <w:rFonts w:ascii="Times New Roman" w:hAnsi="Times New Roman" w:cs="Times New Roman"/>
          <w:szCs w:val="24"/>
        </w:rPr>
      </w:pPr>
    </w:p>
    <w:p w14:paraId="7A91B614" w14:textId="77777777" w:rsidR="000C7C97" w:rsidRPr="00F239ED" w:rsidRDefault="000C7C97" w:rsidP="000C7C97">
      <w:pPr>
        <w:pStyle w:val="Textbody"/>
        <w:spacing w:after="60"/>
        <w:ind w:left="5672"/>
        <w:rPr>
          <w:szCs w:val="24"/>
        </w:rPr>
      </w:pPr>
      <w:r>
        <w:rPr>
          <w:szCs w:val="24"/>
        </w:rPr>
        <w:t xml:space="preserve">   </w:t>
      </w:r>
      <w:r w:rsidRPr="00F239ED">
        <w:rPr>
          <w:szCs w:val="24"/>
        </w:rPr>
        <w:t xml:space="preserve">IL SINDACO </w:t>
      </w:r>
    </w:p>
    <w:p w14:paraId="43030604" w14:textId="77777777" w:rsidR="000C7C97" w:rsidRDefault="000C7C97" w:rsidP="000C7C97">
      <w:pPr>
        <w:pStyle w:val="Textbody"/>
        <w:spacing w:after="60"/>
        <w:ind w:left="4961"/>
        <w:rPr>
          <w:szCs w:val="24"/>
        </w:rPr>
      </w:pPr>
      <w:r>
        <w:rPr>
          <w:szCs w:val="24"/>
        </w:rPr>
        <w:t xml:space="preserve">   </w:t>
      </w:r>
      <w:r>
        <w:rPr>
          <w:szCs w:val="24"/>
        </w:rPr>
        <w:tab/>
        <w:t>G</w:t>
      </w:r>
      <w:r w:rsidRPr="00F239ED">
        <w:rPr>
          <w:szCs w:val="24"/>
        </w:rPr>
        <w:t>OTTI ERSILIO</w:t>
      </w:r>
    </w:p>
    <w:p w14:paraId="660A9EE4" w14:textId="77777777" w:rsidR="000C7C97" w:rsidRDefault="000C7C97" w:rsidP="000C7C97">
      <w:pPr>
        <w:tabs>
          <w:tab w:val="center" w:pos="6804"/>
        </w:tabs>
        <w:spacing w:after="0" w:line="240" w:lineRule="auto"/>
        <w:ind w:left="21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</w:t>
      </w:r>
      <w:r w:rsidRPr="00F239ED">
        <w:rPr>
          <w:rFonts w:ascii="Arial" w:hAnsi="Arial" w:cs="Arial"/>
          <w:i/>
          <w:sz w:val="16"/>
          <w:szCs w:val="16"/>
        </w:rPr>
        <w:t xml:space="preserve">“Documento informatico firmato digitalmente ai sensi del D.P.R. 445/2000 e </w:t>
      </w:r>
    </w:p>
    <w:p w14:paraId="407E900F" w14:textId="77777777" w:rsidR="000C7C97" w:rsidRDefault="000C7C97" w:rsidP="000C7C97">
      <w:pPr>
        <w:tabs>
          <w:tab w:val="center" w:pos="6804"/>
        </w:tabs>
        <w:spacing w:after="0" w:line="240" w:lineRule="auto"/>
        <w:ind w:left="21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d</w:t>
      </w:r>
      <w:r w:rsidRPr="00F239ED">
        <w:rPr>
          <w:rFonts w:ascii="Arial" w:hAnsi="Arial" w:cs="Arial"/>
          <w:i/>
          <w:sz w:val="16"/>
          <w:szCs w:val="16"/>
        </w:rPr>
        <w:t>el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239ED">
        <w:rPr>
          <w:rFonts w:ascii="Arial" w:hAnsi="Arial" w:cs="Arial"/>
          <w:i/>
          <w:sz w:val="16"/>
          <w:szCs w:val="16"/>
        </w:rPr>
        <w:t>D.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239ED">
        <w:rPr>
          <w:rFonts w:ascii="Arial" w:hAnsi="Arial" w:cs="Arial"/>
          <w:i/>
          <w:sz w:val="16"/>
          <w:szCs w:val="16"/>
        </w:rPr>
        <w:t>Lgs. 82/2005 e norme collegate il quale sostituisce il</w:t>
      </w:r>
    </w:p>
    <w:p w14:paraId="52695342" w14:textId="77777777" w:rsidR="000C7C97" w:rsidRPr="00F239ED" w:rsidRDefault="000C7C97" w:rsidP="000C7C97">
      <w:pPr>
        <w:tabs>
          <w:tab w:val="center" w:pos="6804"/>
        </w:tabs>
        <w:ind w:left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</w:t>
      </w:r>
      <w:r w:rsidRPr="00F239ED">
        <w:rPr>
          <w:rFonts w:ascii="Arial" w:hAnsi="Arial" w:cs="Arial"/>
          <w:i/>
          <w:sz w:val="16"/>
          <w:szCs w:val="16"/>
        </w:rPr>
        <w:t>documento cartaceo e la firma autografa”</w:t>
      </w:r>
    </w:p>
    <w:p w14:paraId="14560714" w14:textId="77777777" w:rsidR="000C7C97" w:rsidRDefault="000C7C97" w:rsidP="000C7C9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27E2A9" w14:textId="77777777" w:rsidR="000C7C97" w:rsidRDefault="000C7C97" w:rsidP="000C7C9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FD2140" w14:textId="77777777" w:rsidR="000C7C97" w:rsidRPr="000C7C97" w:rsidRDefault="000C7C97" w:rsidP="000C7C9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C7C97" w:rsidRPr="000C7C97" w:rsidSect="00820740">
      <w:pgSz w:w="11906" w:h="16838"/>
      <w:pgMar w:top="119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0D68"/>
    <w:multiLevelType w:val="hybridMultilevel"/>
    <w:tmpl w:val="3A30B54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0B5594"/>
    <w:multiLevelType w:val="multilevel"/>
    <w:tmpl w:val="CE04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E7F57"/>
    <w:multiLevelType w:val="multilevel"/>
    <w:tmpl w:val="7D6E71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61087"/>
    <w:multiLevelType w:val="multilevel"/>
    <w:tmpl w:val="7E8A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C081B"/>
    <w:multiLevelType w:val="hybridMultilevel"/>
    <w:tmpl w:val="0C3E22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F234E"/>
    <w:multiLevelType w:val="hybridMultilevel"/>
    <w:tmpl w:val="A7C8577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0E3F77"/>
    <w:multiLevelType w:val="multilevel"/>
    <w:tmpl w:val="7D6E71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538E7"/>
    <w:multiLevelType w:val="multilevel"/>
    <w:tmpl w:val="7D1E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16F65"/>
    <w:multiLevelType w:val="multilevel"/>
    <w:tmpl w:val="788C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794106">
    <w:abstractNumId w:val="4"/>
  </w:num>
  <w:num w:numId="2" w16cid:durableId="828599707">
    <w:abstractNumId w:val="3"/>
  </w:num>
  <w:num w:numId="3" w16cid:durableId="2115243657">
    <w:abstractNumId w:val="6"/>
  </w:num>
  <w:num w:numId="4" w16cid:durableId="866915289">
    <w:abstractNumId w:val="8"/>
  </w:num>
  <w:num w:numId="5" w16cid:durableId="409280051">
    <w:abstractNumId w:val="1"/>
  </w:num>
  <w:num w:numId="6" w16cid:durableId="358052428">
    <w:abstractNumId w:val="2"/>
  </w:num>
  <w:num w:numId="7" w16cid:durableId="932056479">
    <w:abstractNumId w:val="5"/>
  </w:num>
  <w:num w:numId="8" w16cid:durableId="2058892956">
    <w:abstractNumId w:val="0"/>
  </w:num>
  <w:num w:numId="9" w16cid:durableId="1081103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0F"/>
    <w:rsid w:val="000443E0"/>
    <w:rsid w:val="000B00C0"/>
    <w:rsid w:val="000C400F"/>
    <w:rsid w:val="000C7C97"/>
    <w:rsid w:val="001510C8"/>
    <w:rsid w:val="00187C5E"/>
    <w:rsid w:val="001C24CB"/>
    <w:rsid w:val="002830FB"/>
    <w:rsid w:val="002847A6"/>
    <w:rsid w:val="00296750"/>
    <w:rsid w:val="002A3DDA"/>
    <w:rsid w:val="00312DA6"/>
    <w:rsid w:val="00333D53"/>
    <w:rsid w:val="00382CE3"/>
    <w:rsid w:val="00411534"/>
    <w:rsid w:val="00554937"/>
    <w:rsid w:val="00566134"/>
    <w:rsid w:val="005F639D"/>
    <w:rsid w:val="00686FE5"/>
    <w:rsid w:val="00695C97"/>
    <w:rsid w:val="006B4934"/>
    <w:rsid w:val="007306A0"/>
    <w:rsid w:val="007A054B"/>
    <w:rsid w:val="00820740"/>
    <w:rsid w:val="008417F9"/>
    <w:rsid w:val="008D41F3"/>
    <w:rsid w:val="008E149E"/>
    <w:rsid w:val="009622DE"/>
    <w:rsid w:val="009B43C0"/>
    <w:rsid w:val="00BA5C42"/>
    <w:rsid w:val="00BA65F9"/>
    <w:rsid w:val="00BB2449"/>
    <w:rsid w:val="00BE40C0"/>
    <w:rsid w:val="00C701B4"/>
    <w:rsid w:val="00C96EDA"/>
    <w:rsid w:val="00CB0B2B"/>
    <w:rsid w:val="00D07ABA"/>
    <w:rsid w:val="00D65B02"/>
    <w:rsid w:val="00E16BF4"/>
    <w:rsid w:val="00E82786"/>
    <w:rsid w:val="00E908ED"/>
    <w:rsid w:val="00EB6F1B"/>
    <w:rsid w:val="00FB644F"/>
    <w:rsid w:val="00FD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B525"/>
  <w15:chartTrackingRefBased/>
  <w15:docId w15:val="{5B23635B-1206-4CCD-9EBE-E25BD0B8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400F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C400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400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D443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8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847A6"/>
    <w:rPr>
      <w:b/>
      <w:bCs/>
    </w:rPr>
  </w:style>
  <w:style w:type="character" w:styleId="Enfasicorsivo">
    <w:name w:val="Emphasis"/>
    <w:basedOn w:val="Carpredefinitoparagrafo"/>
    <w:uiPriority w:val="20"/>
    <w:qFormat/>
    <w:rsid w:val="006B4934"/>
    <w:rPr>
      <w:i/>
      <w:iCs/>
    </w:rPr>
  </w:style>
  <w:style w:type="paragraph" w:customStyle="1" w:styleId="Textbody">
    <w:name w:val="Text body"/>
    <w:basedOn w:val="Normale"/>
    <w:rsid w:val="000C7C97"/>
    <w:pPr>
      <w:suppressAutoHyphens/>
      <w:autoSpaceDE w:val="0"/>
      <w:autoSpaceDN w:val="0"/>
      <w:spacing w:after="0" w:line="240" w:lineRule="exact"/>
      <w:ind w:right="567"/>
      <w:jc w:val="both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.comune.ubialeclanezzo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ubialeclanezzo.bg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rota</dc:creator>
  <cp:keywords/>
  <dc:description/>
  <cp:lastModifiedBy>LOREDANA</cp:lastModifiedBy>
  <cp:revision>5</cp:revision>
  <cp:lastPrinted>2026-03-03T10:22:00Z</cp:lastPrinted>
  <dcterms:created xsi:type="dcterms:W3CDTF">2026-02-09T11:07:00Z</dcterms:created>
  <dcterms:modified xsi:type="dcterms:W3CDTF">2026-03-03T10:23:00Z</dcterms:modified>
</cp:coreProperties>
</file>