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3341" w14:textId="4CBE31AA" w:rsidR="00CA6795" w:rsidRDefault="00CA6795" w:rsidP="00412E3E"/>
    <w:p w14:paraId="521F2869" w14:textId="77777777" w:rsidR="00061A19" w:rsidRDefault="00061A19" w:rsidP="00CA6795">
      <w:pPr>
        <w:jc w:val="center"/>
        <w:outlineLvl w:val="0"/>
        <w:rPr>
          <w:rFonts w:ascii="Batang" w:eastAsia="Batang" w:hAnsi="Batang" w:cs="Estrangelo Edessa"/>
          <w:b/>
          <w:sz w:val="52"/>
          <w:szCs w:val="52"/>
        </w:rPr>
      </w:pPr>
      <w:bookmarkStart w:id="0" w:name="_Toc410371737"/>
      <w:bookmarkStart w:id="1" w:name="_Toc410372090"/>
      <w:bookmarkStart w:id="2" w:name="_Toc410372093"/>
      <w:bookmarkStart w:id="3" w:name="_Toc410372160"/>
      <w:bookmarkStart w:id="4" w:name="_Toc410372300"/>
      <w:bookmarkStart w:id="5" w:name="_Toc504143153"/>
      <w:bookmarkStart w:id="6" w:name="_Toc504143328"/>
      <w:bookmarkStart w:id="7" w:name="_Toc504400950"/>
      <w:bookmarkStart w:id="8" w:name="_Toc30492040"/>
    </w:p>
    <w:p w14:paraId="041EB054" w14:textId="77777777" w:rsidR="00061A19" w:rsidRDefault="00061A19" w:rsidP="00CA6795">
      <w:pPr>
        <w:jc w:val="center"/>
        <w:outlineLvl w:val="0"/>
        <w:rPr>
          <w:rFonts w:ascii="Batang" w:eastAsia="Batang" w:hAnsi="Batang" w:cs="Estrangelo Edessa"/>
          <w:b/>
          <w:sz w:val="52"/>
          <w:szCs w:val="52"/>
        </w:rPr>
      </w:pPr>
    </w:p>
    <w:p w14:paraId="236D3F77" w14:textId="77777777" w:rsidR="00061A19" w:rsidRDefault="00061A19" w:rsidP="00CA6795">
      <w:pPr>
        <w:jc w:val="center"/>
        <w:outlineLvl w:val="0"/>
        <w:rPr>
          <w:rFonts w:ascii="Batang" w:eastAsia="Batang" w:hAnsi="Batang" w:cs="Estrangelo Edessa"/>
          <w:b/>
          <w:sz w:val="52"/>
          <w:szCs w:val="52"/>
        </w:rPr>
      </w:pPr>
      <w:r>
        <w:rPr>
          <w:noProof/>
        </w:rPr>
        <w:drawing>
          <wp:inline distT="0" distB="0" distL="0" distR="0" wp14:anchorId="18C565C7" wp14:editId="20886DA1">
            <wp:extent cx="1552575" cy="1428750"/>
            <wp:effectExtent l="0" t="0" r="9525" b="0"/>
            <wp:docPr id="1774903441" name="Immagine 1" descr="Immagine che contiene cresta, emblema, illustrazion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903441" name="Immagine 1" descr="Immagine che contiene cresta, emblema, illustrazion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428750"/>
                    </a:xfrm>
                    <a:prstGeom prst="rect">
                      <a:avLst/>
                    </a:prstGeom>
                    <a:noFill/>
                    <a:ln>
                      <a:noFill/>
                    </a:ln>
                  </pic:spPr>
                </pic:pic>
              </a:graphicData>
            </a:graphic>
          </wp:inline>
        </w:drawing>
      </w:r>
      <w:r w:rsidRPr="00A73B83">
        <w:rPr>
          <w:rFonts w:ascii="Batang" w:eastAsia="Batang" w:hAnsi="Batang" w:cs="Estrangelo Edessa"/>
          <w:b/>
          <w:sz w:val="52"/>
          <w:szCs w:val="52"/>
        </w:rPr>
        <w:t xml:space="preserve"> </w:t>
      </w:r>
    </w:p>
    <w:p w14:paraId="06F68056" w14:textId="77777777" w:rsidR="00061A19" w:rsidRDefault="00061A19" w:rsidP="00CA6795">
      <w:pPr>
        <w:jc w:val="center"/>
        <w:outlineLvl w:val="0"/>
        <w:rPr>
          <w:rFonts w:ascii="Batang" w:eastAsia="Batang" w:hAnsi="Batang" w:cs="Estrangelo Edessa"/>
          <w:b/>
          <w:sz w:val="52"/>
          <w:szCs w:val="52"/>
        </w:rPr>
      </w:pPr>
    </w:p>
    <w:p w14:paraId="32A8AF31" w14:textId="77777777" w:rsidR="00061A19" w:rsidRDefault="00061A19" w:rsidP="00CA6795">
      <w:pPr>
        <w:jc w:val="center"/>
        <w:outlineLvl w:val="0"/>
        <w:rPr>
          <w:rFonts w:ascii="Batang" w:eastAsia="Batang" w:hAnsi="Batang" w:cs="Estrangelo Edessa"/>
          <w:b/>
          <w:sz w:val="52"/>
          <w:szCs w:val="52"/>
        </w:rPr>
      </w:pPr>
    </w:p>
    <w:p w14:paraId="76400203" w14:textId="39A60F60" w:rsidR="00CA6795" w:rsidRPr="00A73B83" w:rsidRDefault="00CA6795" w:rsidP="00CA6795">
      <w:pPr>
        <w:jc w:val="center"/>
        <w:outlineLvl w:val="0"/>
        <w:rPr>
          <w:rFonts w:ascii="Batang" w:eastAsia="Batang" w:hAnsi="Batang" w:cs="Estrangelo Edessa"/>
          <w:sz w:val="52"/>
          <w:szCs w:val="52"/>
        </w:rPr>
      </w:pPr>
      <w:r w:rsidRPr="00A73B83">
        <w:rPr>
          <w:rFonts w:ascii="Batang" w:eastAsia="Batang" w:hAnsi="Batang" w:cs="Estrangelo Edessa"/>
          <w:b/>
          <w:sz w:val="52"/>
          <w:szCs w:val="52"/>
        </w:rPr>
        <w:t xml:space="preserve">Comune di </w:t>
      </w:r>
      <w:bookmarkEnd w:id="0"/>
      <w:bookmarkEnd w:id="1"/>
      <w:bookmarkEnd w:id="2"/>
      <w:bookmarkEnd w:id="3"/>
      <w:bookmarkEnd w:id="4"/>
      <w:bookmarkEnd w:id="5"/>
      <w:bookmarkEnd w:id="6"/>
      <w:bookmarkEnd w:id="7"/>
      <w:bookmarkEnd w:id="8"/>
      <w:r w:rsidR="00412E3E">
        <w:rPr>
          <w:rFonts w:ascii="Batang" w:eastAsia="Batang" w:hAnsi="Batang" w:cs="Estrangelo Edessa"/>
          <w:b/>
          <w:sz w:val="52"/>
          <w:szCs w:val="52"/>
        </w:rPr>
        <w:t>UBIALE CLANEZZO</w:t>
      </w:r>
    </w:p>
    <w:p w14:paraId="109A35FD" w14:textId="77777777" w:rsidR="00CA6795" w:rsidRDefault="00CA6795" w:rsidP="00CA6795">
      <w:pPr>
        <w:jc w:val="center"/>
        <w:rPr>
          <w:rFonts w:ascii="Batang" w:eastAsia="Batang" w:hAnsi="Batang" w:cs="Estrangelo Edessa"/>
          <w:b/>
          <w:sz w:val="60"/>
          <w:szCs w:val="60"/>
        </w:rPr>
      </w:pPr>
    </w:p>
    <w:p w14:paraId="0715D8FF" w14:textId="77777777" w:rsidR="00CA6795" w:rsidRDefault="00CA6795" w:rsidP="00CA6795">
      <w:pPr>
        <w:jc w:val="center"/>
        <w:rPr>
          <w:rFonts w:ascii="Batang" w:eastAsia="Batang" w:hAnsi="Batang" w:cs="Estrangelo Edessa"/>
          <w:b/>
          <w:sz w:val="60"/>
          <w:szCs w:val="60"/>
        </w:rPr>
      </w:pPr>
    </w:p>
    <w:p w14:paraId="6C3256F2" w14:textId="77777777" w:rsidR="00CA6795" w:rsidRPr="001B0E65" w:rsidRDefault="001B0E65" w:rsidP="00CA6795">
      <w:pPr>
        <w:pBdr>
          <w:top w:val="single" w:sz="4" w:space="1" w:color="CC99FF"/>
          <w:left w:val="single" w:sz="4" w:space="4" w:color="CC99FF"/>
          <w:bottom w:val="single" w:sz="4" w:space="1" w:color="CC99FF"/>
          <w:right w:val="single" w:sz="4" w:space="4" w:color="CC99FF"/>
        </w:pBdr>
        <w:shd w:val="clear" w:color="auto" w:fill="CCFFFF"/>
        <w:spacing w:line="360" w:lineRule="auto"/>
        <w:jc w:val="center"/>
        <w:rPr>
          <w:rFonts w:ascii="Batang" w:eastAsia="Batang" w:hAnsi="Batang" w:cs="Estrangelo Edessa"/>
          <w:b/>
          <w:smallCaps/>
          <w:sz w:val="48"/>
          <w:szCs w:val="56"/>
        </w:rPr>
      </w:pPr>
      <w:r>
        <w:rPr>
          <w:rFonts w:ascii="Batang" w:eastAsia="Batang" w:hAnsi="Batang" w:cs="Estrangelo Edessa"/>
          <w:b/>
          <w:smallCaps/>
          <w:sz w:val="48"/>
          <w:szCs w:val="56"/>
        </w:rPr>
        <w:t>PIANO A</w:t>
      </w:r>
      <w:r w:rsidR="000E645B">
        <w:rPr>
          <w:rFonts w:ascii="Batang" w:eastAsia="Batang" w:hAnsi="Batang" w:cs="Estrangelo Edessa"/>
          <w:b/>
          <w:smallCaps/>
          <w:sz w:val="48"/>
          <w:szCs w:val="56"/>
        </w:rPr>
        <w:t>N</w:t>
      </w:r>
      <w:r>
        <w:rPr>
          <w:rFonts w:ascii="Batang" w:eastAsia="Batang" w:hAnsi="Batang" w:cs="Estrangelo Edessa"/>
          <w:b/>
          <w:smallCaps/>
          <w:sz w:val="48"/>
          <w:szCs w:val="56"/>
        </w:rPr>
        <w:t>TICORRUZIONE E PROGRAMMA TRIENNALE PER LA TRASPARENZA E L’INTEGRITÀ</w:t>
      </w:r>
    </w:p>
    <w:p w14:paraId="623E777A" w14:textId="6B186038" w:rsidR="00CA6795" w:rsidRDefault="00425BAD" w:rsidP="00CA6795">
      <w:pPr>
        <w:pBdr>
          <w:top w:val="single" w:sz="4" w:space="1" w:color="CC99FF"/>
          <w:left w:val="single" w:sz="4" w:space="4" w:color="CC99FF"/>
          <w:bottom w:val="single" w:sz="4" w:space="1" w:color="CC99FF"/>
          <w:right w:val="single" w:sz="4" w:space="4" w:color="CC99FF"/>
        </w:pBdr>
        <w:shd w:val="clear" w:color="auto" w:fill="CCFFFF"/>
        <w:spacing w:line="360" w:lineRule="auto"/>
        <w:jc w:val="center"/>
        <w:rPr>
          <w:rFonts w:ascii="Batang" w:eastAsia="Batang" w:hAnsi="Batang" w:cs="Estrangelo Edessa"/>
          <w:b/>
          <w:smallCaps/>
          <w:sz w:val="42"/>
          <w:szCs w:val="42"/>
        </w:rPr>
      </w:pPr>
      <w:r>
        <w:rPr>
          <w:rFonts w:ascii="Batang" w:eastAsia="Batang" w:hAnsi="Batang" w:cs="Estrangelo Edessa"/>
          <w:b/>
          <w:smallCaps/>
          <w:sz w:val="42"/>
          <w:szCs w:val="42"/>
        </w:rPr>
        <w:t>20</w:t>
      </w:r>
      <w:r w:rsidR="008E39AB">
        <w:rPr>
          <w:rFonts w:ascii="Batang" w:eastAsia="Batang" w:hAnsi="Batang" w:cs="Estrangelo Edessa"/>
          <w:b/>
          <w:smallCaps/>
          <w:sz w:val="42"/>
          <w:szCs w:val="42"/>
        </w:rPr>
        <w:t>2</w:t>
      </w:r>
      <w:r w:rsidR="001D132E">
        <w:rPr>
          <w:rFonts w:ascii="Batang" w:eastAsia="Batang" w:hAnsi="Batang" w:cs="Estrangelo Edessa"/>
          <w:b/>
          <w:smallCaps/>
          <w:sz w:val="42"/>
          <w:szCs w:val="42"/>
        </w:rPr>
        <w:t>6</w:t>
      </w:r>
      <w:r>
        <w:rPr>
          <w:rFonts w:ascii="Batang" w:eastAsia="Batang" w:hAnsi="Batang" w:cs="Estrangelo Edessa"/>
          <w:b/>
          <w:smallCaps/>
          <w:sz w:val="42"/>
          <w:szCs w:val="42"/>
        </w:rPr>
        <w:t>/20</w:t>
      </w:r>
      <w:r w:rsidR="005E58BB">
        <w:rPr>
          <w:rFonts w:ascii="Batang" w:eastAsia="Batang" w:hAnsi="Batang" w:cs="Estrangelo Edessa"/>
          <w:b/>
          <w:smallCaps/>
          <w:sz w:val="42"/>
          <w:szCs w:val="42"/>
        </w:rPr>
        <w:t>2</w:t>
      </w:r>
      <w:r w:rsidR="001D132E">
        <w:rPr>
          <w:rFonts w:ascii="Batang" w:eastAsia="Batang" w:hAnsi="Batang" w:cs="Estrangelo Edessa"/>
          <w:b/>
          <w:smallCaps/>
          <w:sz w:val="42"/>
          <w:szCs w:val="42"/>
        </w:rPr>
        <w:t>8</w:t>
      </w:r>
    </w:p>
    <w:p w14:paraId="117A5D03" w14:textId="77777777" w:rsidR="00122F2B" w:rsidRDefault="00122F2B" w:rsidP="002311BC">
      <w:pPr>
        <w:autoSpaceDE w:val="0"/>
        <w:autoSpaceDN w:val="0"/>
        <w:adjustRightInd w:val="0"/>
        <w:jc w:val="both"/>
        <w:rPr>
          <w:rFonts w:ascii="Verdana" w:hAnsi="Verdana"/>
          <w:b/>
          <w:sz w:val="18"/>
          <w:szCs w:val="18"/>
        </w:rPr>
      </w:pPr>
    </w:p>
    <w:p w14:paraId="1E4EFFD4" w14:textId="77777777" w:rsidR="00122F2B" w:rsidRDefault="00122F2B" w:rsidP="002311BC">
      <w:pPr>
        <w:autoSpaceDE w:val="0"/>
        <w:autoSpaceDN w:val="0"/>
        <w:adjustRightInd w:val="0"/>
        <w:jc w:val="both"/>
        <w:rPr>
          <w:rFonts w:ascii="Verdana" w:hAnsi="Verdana"/>
          <w:b/>
          <w:sz w:val="18"/>
          <w:szCs w:val="18"/>
        </w:rPr>
      </w:pPr>
    </w:p>
    <w:p w14:paraId="57B92348" w14:textId="77777777" w:rsidR="002311BC" w:rsidRDefault="002311BC" w:rsidP="002311BC">
      <w:pPr>
        <w:autoSpaceDE w:val="0"/>
        <w:autoSpaceDN w:val="0"/>
        <w:adjustRightInd w:val="0"/>
        <w:jc w:val="center"/>
        <w:rPr>
          <w:rFonts w:ascii="Verdana" w:hAnsi="Verdana"/>
          <w:b/>
          <w:sz w:val="8"/>
          <w:szCs w:val="8"/>
        </w:rPr>
      </w:pPr>
    </w:p>
    <w:p w14:paraId="748B74FE" w14:textId="77777777" w:rsidR="00425BAD" w:rsidRPr="00211EB9" w:rsidRDefault="00425BAD" w:rsidP="002311BC">
      <w:pPr>
        <w:autoSpaceDE w:val="0"/>
        <w:autoSpaceDN w:val="0"/>
        <w:adjustRightInd w:val="0"/>
        <w:jc w:val="center"/>
        <w:rPr>
          <w:rFonts w:ascii="Verdana" w:hAnsi="Verdana"/>
          <w:b/>
          <w:sz w:val="8"/>
          <w:szCs w:val="8"/>
        </w:rPr>
      </w:pPr>
    </w:p>
    <w:p w14:paraId="25142D6F" w14:textId="571BB51D" w:rsidR="002311BC" w:rsidRPr="00211EB9" w:rsidRDefault="002311BC" w:rsidP="002311BC">
      <w:pPr>
        <w:autoSpaceDE w:val="0"/>
        <w:autoSpaceDN w:val="0"/>
        <w:adjustRightInd w:val="0"/>
        <w:jc w:val="center"/>
        <w:rPr>
          <w:rFonts w:ascii="Verdana" w:hAnsi="Verdana"/>
          <w:b/>
          <w:sz w:val="16"/>
          <w:szCs w:val="16"/>
        </w:rPr>
      </w:pPr>
      <w:r w:rsidRPr="00B46FD3">
        <w:rPr>
          <w:rFonts w:ascii="Verdana" w:hAnsi="Verdana"/>
          <w:b/>
          <w:sz w:val="16"/>
          <w:szCs w:val="16"/>
        </w:rPr>
        <w:t>adottato con deliberazione del</w:t>
      </w:r>
      <w:r w:rsidR="009C2C60" w:rsidRPr="00B46FD3">
        <w:rPr>
          <w:rFonts w:ascii="Verdana" w:hAnsi="Verdana"/>
          <w:b/>
          <w:sz w:val="16"/>
          <w:szCs w:val="16"/>
        </w:rPr>
        <w:t xml:space="preserve">la Giunta </w:t>
      </w:r>
      <w:r w:rsidR="00FD0A62" w:rsidRPr="00B46FD3">
        <w:rPr>
          <w:rFonts w:ascii="Verdana" w:hAnsi="Verdana"/>
          <w:b/>
          <w:sz w:val="20"/>
          <w:szCs w:val="16"/>
        </w:rPr>
        <w:t>c</w:t>
      </w:r>
      <w:r w:rsidR="009C2C60" w:rsidRPr="00B46FD3">
        <w:rPr>
          <w:rFonts w:ascii="Verdana" w:hAnsi="Verdana"/>
          <w:b/>
          <w:sz w:val="16"/>
          <w:szCs w:val="16"/>
        </w:rPr>
        <w:t>omunale n.</w:t>
      </w:r>
      <w:r w:rsidR="005E58BB" w:rsidRPr="00B46FD3">
        <w:rPr>
          <w:rFonts w:ascii="Verdana" w:hAnsi="Verdana"/>
          <w:b/>
          <w:sz w:val="16"/>
          <w:szCs w:val="16"/>
        </w:rPr>
        <w:t xml:space="preserve"> </w:t>
      </w:r>
      <w:r w:rsidR="00C456EA">
        <w:rPr>
          <w:rFonts w:ascii="Verdana" w:hAnsi="Verdana"/>
          <w:b/>
          <w:sz w:val="16"/>
          <w:szCs w:val="16"/>
        </w:rPr>
        <w:t>20</w:t>
      </w:r>
      <w:r w:rsidR="00B83C8C" w:rsidRPr="00B46FD3">
        <w:rPr>
          <w:rFonts w:ascii="Verdana" w:hAnsi="Verdana"/>
          <w:b/>
          <w:sz w:val="16"/>
          <w:szCs w:val="16"/>
        </w:rPr>
        <w:t xml:space="preserve"> del </w:t>
      </w:r>
      <w:r w:rsidR="00C456EA">
        <w:rPr>
          <w:rFonts w:ascii="Verdana" w:hAnsi="Verdana"/>
          <w:b/>
          <w:sz w:val="16"/>
          <w:szCs w:val="16"/>
        </w:rPr>
        <w:t>30/03/2026</w:t>
      </w:r>
    </w:p>
    <w:p w14:paraId="121FCA3A" w14:textId="77777777" w:rsidR="002311BC" w:rsidRDefault="002311BC" w:rsidP="002311BC">
      <w:pPr>
        <w:jc w:val="both"/>
        <w:rPr>
          <w:rFonts w:ascii="Verdana" w:hAnsi="Verdana"/>
          <w:b/>
          <w:sz w:val="18"/>
          <w:szCs w:val="18"/>
        </w:rPr>
      </w:pPr>
    </w:p>
    <w:p w14:paraId="689DD0CF" w14:textId="77777777" w:rsidR="00425BAD" w:rsidRDefault="00425BAD" w:rsidP="002311BC">
      <w:pPr>
        <w:jc w:val="both"/>
        <w:rPr>
          <w:rFonts w:ascii="Verdana" w:hAnsi="Verdana"/>
          <w:b/>
          <w:sz w:val="18"/>
          <w:szCs w:val="18"/>
        </w:rPr>
      </w:pPr>
    </w:p>
    <w:p w14:paraId="096088D1" w14:textId="77777777" w:rsidR="00B80296" w:rsidRPr="00B80296" w:rsidRDefault="001332B3" w:rsidP="00C16A5B">
      <w:pPr>
        <w:jc w:val="both"/>
        <w:rPr>
          <w:b/>
        </w:rPr>
      </w:pPr>
      <w:r>
        <w:rPr>
          <w:rFonts w:ascii="Verdana" w:hAnsi="Verdana"/>
          <w:b/>
          <w:sz w:val="18"/>
          <w:szCs w:val="18"/>
        </w:rPr>
        <w:br w:type="page"/>
      </w:r>
      <w:r w:rsidR="00B80296" w:rsidRPr="00B80296">
        <w:rPr>
          <w:b/>
        </w:rPr>
        <w:lastRenderedPageBreak/>
        <w:t>INDICE</w:t>
      </w:r>
    </w:p>
    <w:p w14:paraId="576D77D1" w14:textId="77777777" w:rsidR="00A24305" w:rsidRDefault="00ED1296" w:rsidP="00A24305">
      <w:pPr>
        <w:pStyle w:val="Sommario1"/>
        <w:tabs>
          <w:tab w:val="right" w:leader="dot" w:pos="9628"/>
        </w:tabs>
        <w:jc w:val="both"/>
        <w:rPr>
          <w:rFonts w:asciiTheme="minorHAnsi" w:eastAsiaTheme="minorEastAsia" w:hAnsiTheme="minorHAnsi" w:cstheme="minorBidi"/>
          <w:noProof/>
          <w:sz w:val="22"/>
          <w:szCs w:val="22"/>
        </w:rPr>
      </w:pPr>
      <w:r w:rsidRPr="005248EE">
        <w:rPr>
          <w:rFonts w:ascii="Verdana" w:hAnsi="Verdana"/>
          <w:sz w:val="20"/>
          <w:szCs w:val="20"/>
        </w:rPr>
        <w:fldChar w:fldCharType="begin"/>
      </w:r>
      <w:r w:rsidR="00B80296" w:rsidRPr="005248EE">
        <w:rPr>
          <w:rFonts w:ascii="Verdana" w:hAnsi="Verdana"/>
          <w:sz w:val="20"/>
          <w:szCs w:val="20"/>
        </w:rPr>
        <w:instrText xml:space="preserve"> TOC \o "1-3" \h \z \u </w:instrText>
      </w:r>
      <w:r w:rsidRPr="005248EE">
        <w:rPr>
          <w:rFonts w:ascii="Verdana" w:hAnsi="Verdana"/>
          <w:sz w:val="20"/>
          <w:szCs w:val="20"/>
        </w:rPr>
        <w:fldChar w:fldCharType="separate"/>
      </w:r>
    </w:p>
    <w:p w14:paraId="1D9A681E" w14:textId="16523E16" w:rsidR="00A24305" w:rsidRPr="00A24305" w:rsidRDefault="00A24305" w:rsidP="00A24305">
      <w:pPr>
        <w:pStyle w:val="Sommario1"/>
        <w:tabs>
          <w:tab w:val="right" w:leader="dot" w:pos="9628"/>
        </w:tabs>
        <w:jc w:val="both"/>
        <w:rPr>
          <w:rFonts w:asciiTheme="minorHAnsi" w:eastAsiaTheme="minorEastAsia" w:hAnsiTheme="minorHAnsi" w:cstheme="minorBidi"/>
          <w:b/>
          <w:bCs/>
          <w:noProof/>
          <w:sz w:val="22"/>
          <w:szCs w:val="22"/>
        </w:rPr>
      </w:pPr>
      <w:hyperlink w:anchor="_Toc30492041" w:history="1">
        <w:r w:rsidRPr="00A24305">
          <w:rPr>
            <w:rStyle w:val="Collegamentoipertestuale"/>
            <w:b/>
            <w:bCs/>
            <w:noProof/>
          </w:rPr>
          <w:t>INTRODUZIONE GENERALE</w:t>
        </w:r>
        <w:r w:rsidRPr="00A24305">
          <w:rPr>
            <w:b/>
            <w:bCs/>
            <w:noProof/>
            <w:webHidden/>
          </w:rPr>
          <w:tab/>
        </w:r>
        <w:r w:rsidRPr="00A24305">
          <w:rPr>
            <w:b/>
            <w:bCs/>
            <w:noProof/>
            <w:webHidden/>
          </w:rPr>
          <w:fldChar w:fldCharType="begin"/>
        </w:r>
        <w:r w:rsidRPr="00A24305">
          <w:rPr>
            <w:b/>
            <w:bCs/>
            <w:noProof/>
            <w:webHidden/>
          </w:rPr>
          <w:instrText xml:space="preserve"> PAGEREF _Toc30492041 \h </w:instrText>
        </w:r>
        <w:r w:rsidRPr="00A24305">
          <w:rPr>
            <w:b/>
            <w:bCs/>
            <w:noProof/>
            <w:webHidden/>
          </w:rPr>
        </w:r>
        <w:r w:rsidRPr="00A24305">
          <w:rPr>
            <w:b/>
            <w:bCs/>
            <w:noProof/>
            <w:webHidden/>
          </w:rPr>
          <w:fldChar w:fldCharType="separate"/>
        </w:r>
        <w:r w:rsidR="00083894">
          <w:rPr>
            <w:b/>
            <w:bCs/>
            <w:noProof/>
            <w:webHidden/>
          </w:rPr>
          <w:t>4</w:t>
        </w:r>
        <w:r w:rsidRPr="00A24305">
          <w:rPr>
            <w:b/>
            <w:bCs/>
            <w:noProof/>
            <w:webHidden/>
          </w:rPr>
          <w:fldChar w:fldCharType="end"/>
        </w:r>
      </w:hyperlink>
    </w:p>
    <w:p w14:paraId="4798FC8C" w14:textId="3A49706F"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42" w:history="1">
        <w:r w:rsidRPr="009264EA">
          <w:rPr>
            <w:rStyle w:val="Collegamentoipertestuale"/>
            <w:smallCaps/>
            <w:noProof/>
            <w:spacing w:val="5"/>
          </w:rPr>
          <w:t>1.</w:t>
        </w:r>
        <w:r>
          <w:rPr>
            <w:rFonts w:asciiTheme="minorHAnsi" w:eastAsiaTheme="minorEastAsia" w:hAnsiTheme="minorHAnsi" w:cstheme="minorBidi"/>
            <w:noProof/>
            <w:sz w:val="22"/>
            <w:szCs w:val="22"/>
          </w:rPr>
          <w:tab/>
        </w:r>
        <w:r w:rsidRPr="009264EA">
          <w:rPr>
            <w:rStyle w:val="Collegamentoipertestuale"/>
            <w:smallCaps/>
            <w:noProof/>
            <w:spacing w:val="5"/>
          </w:rPr>
          <w:t>PREMESSA</w:t>
        </w:r>
        <w:r>
          <w:rPr>
            <w:noProof/>
            <w:webHidden/>
          </w:rPr>
          <w:tab/>
        </w:r>
        <w:r>
          <w:rPr>
            <w:noProof/>
            <w:webHidden/>
          </w:rPr>
          <w:fldChar w:fldCharType="begin"/>
        </w:r>
        <w:r>
          <w:rPr>
            <w:noProof/>
            <w:webHidden/>
          </w:rPr>
          <w:instrText xml:space="preserve"> PAGEREF _Toc30492042 \h </w:instrText>
        </w:r>
        <w:r>
          <w:rPr>
            <w:noProof/>
            <w:webHidden/>
          </w:rPr>
        </w:r>
        <w:r>
          <w:rPr>
            <w:noProof/>
            <w:webHidden/>
          </w:rPr>
          <w:fldChar w:fldCharType="separate"/>
        </w:r>
        <w:r w:rsidR="00083894">
          <w:rPr>
            <w:noProof/>
            <w:webHidden/>
          </w:rPr>
          <w:t>4</w:t>
        </w:r>
        <w:r>
          <w:rPr>
            <w:noProof/>
            <w:webHidden/>
          </w:rPr>
          <w:fldChar w:fldCharType="end"/>
        </w:r>
      </w:hyperlink>
    </w:p>
    <w:p w14:paraId="531D62CC" w14:textId="5F1A297B"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43" w:history="1">
        <w:r w:rsidRPr="009264EA">
          <w:rPr>
            <w:rStyle w:val="Collegamentoipertestuale"/>
            <w:smallCaps/>
            <w:noProof/>
            <w:spacing w:val="5"/>
          </w:rPr>
          <w:t>2.</w:t>
        </w:r>
        <w:r>
          <w:rPr>
            <w:rFonts w:asciiTheme="minorHAnsi" w:eastAsiaTheme="minorEastAsia" w:hAnsiTheme="minorHAnsi" w:cstheme="minorBidi"/>
            <w:noProof/>
            <w:sz w:val="22"/>
            <w:szCs w:val="22"/>
          </w:rPr>
          <w:tab/>
        </w:r>
        <w:r w:rsidRPr="009264EA">
          <w:rPr>
            <w:rStyle w:val="Collegamentoipertestuale"/>
            <w:smallCaps/>
            <w:noProof/>
            <w:spacing w:val="5"/>
          </w:rPr>
          <w:t>OGGETTO DEL PIANO</w:t>
        </w:r>
        <w:r>
          <w:rPr>
            <w:noProof/>
            <w:webHidden/>
          </w:rPr>
          <w:tab/>
        </w:r>
        <w:r>
          <w:rPr>
            <w:noProof/>
            <w:webHidden/>
          </w:rPr>
          <w:fldChar w:fldCharType="begin"/>
        </w:r>
        <w:r>
          <w:rPr>
            <w:noProof/>
            <w:webHidden/>
          </w:rPr>
          <w:instrText xml:space="preserve"> PAGEREF _Toc30492043 \h </w:instrText>
        </w:r>
        <w:r>
          <w:rPr>
            <w:noProof/>
            <w:webHidden/>
          </w:rPr>
        </w:r>
        <w:r>
          <w:rPr>
            <w:noProof/>
            <w:webHidden/>
          </w:rPr>
          <w:fldChar w:fldCharType="separate"/>
        </w:r>
        <w:r w:rsidR="00083894">
          <w:rPr>
            <w:noProof/>
            <w:webHidden/>
          </w:rPr>
          <w:t>4</w:t>
        </w:r>
        <w:r>
          <w:rPr>
            <w:noProof/>
            <w:webHidden/>
          </w:rPr>
          <w:fldChar w:fldCharType="end"/>
        </w:r>
      </w:hyperlink>
    </w:p>
    <w:p w14:paraId="29640114" w14:textId="313BCE78"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44" w:history="1">
        <w:r w:rsidRPr="009264EA">
          <w:rPr>
            <w:rStyle w:val="Collegamentoipertestuale"/>
            <w:smallCaps/>
            <w:noProof/>
            <w:spacing w:val="5"/>
          </w:rPr>
          <w:t>3.</w:t>
        </w:r>
        <w:r>
          <w:rPr>
            <w:rFonts w:asciiTheme="minorHAnsi" w:eastAsiaTheme="minorEastAsia" w:hAnsiTheme="minorHAnsi" w:cstheme="minorBidi"/>
            <w:noProof/>
            <w:sz w:val="22"/>
            <w:szCs w:val="22"/>
          </w:rPr>
          <w:tab/>
        </w:r>
        <w:r w:rsidRPr="009264EA">
          <w:rPr>
            <w:rStyle w:val="Collegamentoipertestuale"/>
            <w:smallCaps/>
            <w:noProof/>
            <w:spacing w:val="5"/>
          </w:rPr>
          <w:t>NORMATIVA</w:t>
        </w:r>
        <w:r>
          <w:rPr>
            <w:noProof/>
            <w:webHidden/>
          </w:rPr>
          <w:tab/>
        </w:r>
        <w:r>
          <w:rPr>
            <w:noProof/>
            <w:webHidden/>
          </w:rPr>
          <w:fldChar w:fldCharType="begin"/>
        </w:r>
        <w:r>
          <w:rPr>
            <w:noProof/>
            <w:webHidden/>
          </w:rPr>
          <w:instrText xml:space="preserve"> PAGEREF _Toc30492044 \h </w:instrText>
        </w:r>
        <w:r>
          <w:rPr>
            <w:noProof/>
            <w:webHidden/>
          </w:rPr>
        </w:r>
        <w:r>
          <w:rPr>
            <w:noProof/>
            <w:webHidden/>
          </w:rPr>
          <w:fldChar w:fldCharType="separate"/>
        </w:r>
        <w:r w:rsidR="00083894">
          <w:rPr>
            <w:noProof/>
            <w:webHidden/>
          </w:rPr>
          <w:t>5</w:t>
        </w:r>
        <w:r>
          <w:rPr>
            <w:noProof/>
            <w:webHidden/>
          </w:rPr>
          <w:fldChar w:fldCharType="end"/>
        </w:r>
      </w:hyperlink>
    </w:p>
    <w:p w14:paraId="7C8A355A" w14:textId="066D3BDE"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45" w:history="1">
        <w:r w:rsidRPr="009264EA">
          <w:rPr>
            <w:rStyle w:val="Collegamentoipertestuale"/>
            <w:smallCaps/>
            <w:noProof/>
            <w:spacing w:val="5"/>
          </w:rPr>
          <w:t>4.</w:t>
        </w:r>
        <w:r>
          <w:rPr>
            <w:rFonts w:asciiTheme="minorHAnsi" w:eastAsiaTheme="minorEastAsia" w:hAnsiTheme="minorHAnsi" w:cstheme="minorBidi"/>
            <w:noProof/>
            <w:sz w:val="22"/>
            <w:szCs w:val="22"/>
          </w:rPr>
          <w:tab/>
        </w:r>
        <w:r w:rsidRPr="009264EA">
          <w:rPr>
            <w:rStyle w:val="Collegamentoipertestuale"/>
            <w:smallCaps/>
            <w:noProof/>
            <w:spacing w:val="5"/>
          </w:rPr>
          <w:t>INDIVIDUAZIONE DEL RESPONSABILE</w:t>
        </w:r>
        <w:r>
          <w:rPr>
            <w:noProof/>
            <w:webHidden/>
          </w:rPr>
          <w:tab/>
        </w:r>
        <w:r>
          <w:rPr>
            <w:noProof/>
            <w:webHidden/>
          </w:rPr>
          <w:fldChar w:fldCharType="begin"/>
        </w:r>
        <w:r>
          <w:rPr>
            <w:noProof/>
            <w:webHidden/>
          </w:rPr>
          <w:instrText xml:space="preserve"> PAGEREF _Toc30492045 \h </w:instrText>
        </w:r>
        <w:r>
          <w:rPr>
            <w:noProof/>
            <w:webHidden/>
          </w:rPr>
        </w:r>
        <w:r>
          <w:rPr>
            <w:noProof/>
            <w:webHidden/>
          </w:rPr>
          <w:fldChar w:fldCharType="separate"/>
        </w:r>
        <w:r w:rsidR="00083894">
          <w:rPr>
            <w:noProof/>
            <w:webHidden/>
          </w:rPr>
          <w:t>5</w:t>
        </w:r>
        <w:r>
          <w:rPr>
            <w:noProof/>
            <w:webHidden/>
          </w:rPr>
          <w:fldChar w:fldCharType="end"/>
        </w:r>
      </w:hyperlink>
    </w:p>
    <w:p w14:paraId="5D2DBCC6" w14:textId="02854CB3"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46" w:history="1">
        <w:r w:rsidRPr="009264EA">
          <w:rPr>
            <w:rStyle w:val="Collegamentoipertestuale"/>
            <w:smallCaps/>
            <w:noProof/>
            <w:spacing w:val="5"/>
          </w:rPr>
          <w:t>5.</w:t>
        </w:r>
        <w:r>
          <w:rPr>
            <w:rFonts w:asciiTheme="minorHAnsi" w:eastAsiaTheme="minorEastAsia" w:hAnsiTheme="minorHAnsi" w:cstheme="minorBidi"/>
            <w:noProof/>
            <w:sz w:val="22"/>
            <w:szCs w:val="22"/>
          </w:rPr>
          <w:tab/>
        </w:r>
        <w:r w:rsidRPr="009264EA">
          <w:rPr>
            <w:rStyle w:val="Collegamentoipertestuale"/>
            <w:smallCaps/>
            <w:noProof/>
            <w:spacing w:val="5"/>
          </w:rPr>
          <w:t>LA TRASPARENZA</w:t>
        </w:r>
        <w:r>
          <w:rPr>
            <w:noProof/>
            <w:webHidden/>
          </w:rPr>
          <w:tab/>
        </w:r>
        <w:r>
          <w:rPr>
            <w:noProof/>
            <w:webHidden/>
          </w:rPr>
          <w:fldChar w:fldCharType="begin"/>
        </w:r>
        <w:r>
          <w:rPr>
            <w:noProof/>
            <w:webHidden/>
          </w:rPr>
          <w:instrText xml:space="preserve"> PAGEREF _Toc30492046 \h </w:instrText>
        </w:r>
        <w:r>
          <w:rPr>
            <w:noProof/>
            <w:webHidden/>
          </w:rPr>
        </w:r>
        <w:r>
          <w:rPr>
            <w:noProof/>
            <w:webHidden/>
          </w:rPr>
          <w:fldChar w:fldCharType="separate"/>
        </w:r>
        <w:r w:rsidR="00083894">
          <w:rPr>
            <w:noProof/>
            <w:webHidden/>
          </w:rPr>
          <w:t>6</w:t>
        </w:r>
        <w:r>
          <w:rPr>
            <w:noProof/>
            <w:webHidden/>
          </w:rPr>
          <w:fldChar w:fldCharType="end"/>
        </w:r>
      </w:hyperlink>
    </w:p>
    <w:p w14:paraId="3EAFD42B" w14:textId="6C139855"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47" w:history="1">
        <w:r w:rsidRPr="009264EA">
          <w:rPr>
            <w:rStyle w:val="Collegamentoipertestuale"/>
            <w:smallCaps/>
            <w:noProof/>
            <w:spacing w:val="5"/>
          </w:rPr>
          <w:t>5.1.</w:t>
        </w:r>
        <w:r>
          <w:rPr>
            <w:rFonts w:asciiTheme="minorHAnsi" w:eastAsiaTheme="minorEastAsia" w:hAnsiTheme="minorHAnsi" w:cstheme="minorBidi"/>
            <w:noProof/>
            <w:sz w:val="22"/>
            <w:szCs w:val="22"/>
          </w:rPr>
          <w:tab/>
        </w:r>
        <w:r w:rsidRPr="009264EA">
          <w:rPr>
            <w:rStyle w:val="Collegamentoipertestuale"/>
            <w:smallCaps/>
            <w:noProof/>
            <w:spacing w:val="5"/>
          </w:rPr>
          <w:t>IL NUOVO ACCESSO CIVICO</w:t>
        </w:r>
        <w:r>
          <w:rPr>
            <w:noProof/>
            <w:webHidden/>
          </w:rPr>
          <w:tab/>
        </w:r>
        <w:r>
          <w:rPr>
            <w:noProof/>
            <w:webHidden/>
          </w:rPr>
          <w:fldChar w:fldCharType="begin"/>
        </w:r>
        <w:r>
          <w:rPr>
            <w:noProof/>
            <w:webHidden/>
          </w:rPr>
          <w:instrText xml:space="preserve"> PAGEREF _Toc30492047 \h </w:instrText>
        </w:r>
        <w:r>
          <w:rPr>
            <w:noProof/>
            <w:webHidden/>
          </w:rPr>
        </w:r>
        <w:r>
          <w:rPr>
            <w:noProof/>
            <w:webHidden/>
          </w:rPr>
          <w:fldChar w:fldCharType="separate"/>
        </w:r>
        <w:r w:rsidR="00083894">
          <w:rPr>
            <w:noProof/>
            <w:webHidden/>
          </w:rPr>
          <w:t>7</w:t>
        </w:r>
        <w:r>
          <w:rPr>
            <w:noProof/>
            <w:webHidden/>
          </w:rPr>
          <w:fldChar w:fldCharType="end"/>
        </w:r>
      </w:hyperlink>
    </w:p>
    <w:p w14:paraId="7A6B4019" w14:textId="7C5A831B"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50" w:history="1">
        <w:r w:rsidRPr="009264EA">
          <w:rPr>
            <w:rStyle w:val="Collegamentoipertestuale"/>
            <w:smallCaps/>
            <w:noProof/>
            <w:spacing w:val="5"/>
          </w:rPr>
          <w:t>5.2.</w:t>
        </w:r>
        <w:r>
          <w:rPr>
            <w:rFonts w:asciiTheme="minorHAnsi" w:eastAsiaTheme="minorEastAsia" w:hAnsiTheme="minorHAnsi" w:cstheme="minorBidi"/>
            <w:noProof/>
            <w:sz w:val="22"/>
            <w:szCs w:val="22"/>
          </w:rPr>
          <w:tab/>
        </w:r>
        <w:r w:rsidRPr="009264EA">
          <w:rPr>
            <w:rStyle w:val="Collegamentoipertestuale"/>
            <w:smallCaps/>
            <w:noProof/>
            <w:spacing w:val="5"/>
          </w:rPr>
          <w:t>LA TRASPARENZA E LE GARE D’APPALTO</w:t>
        </w:r>
        <w:r>
          <w:rPr>
            <w:noProof/>
            <w:webHidden/>
          </w:rPr>
          <w:tab/>
        </w:r>
        <w:r>
          <w:rPr>
            <w:noProof/>
            <w:webHidden/>
          </w:rPr>
          <w:fldChar w:fldCharType="begin"/>
        </w:r>
        <w:r>
          <w:rPr>
            <w:noProof/>
            <w:webHidden/>
          </w:rPr>
          <w:instrText xml:space="preserve"> PAGEREF _Toc30492050 \h </w:instrText>
        </w:r>
        <w:r>
          <w:rPr>
            <w:noProof/>
            <w:webHidden/>
          </w:rPr>
        </w:r>
        <w:r>
          <w:rPr>
            <w:noProof/>
            <w:webHidden/>
          </w:rPr>
          <w:fldChar w:fldCharType="separate"/>
        </w:r>
        <w:r w:rsidR="00083894">
          <w:rPr>
            <w:noProof/>
            <w:webHidden/>
          </w:rPr>
          <w:t>8</w:t>
        </w:r>
        <w:r>
          <w:rPr>
            <w:noProof/>
            <w:webHidden/>
          </w:rPr>
          <w:fldChar w:fldCharType="end"/>
        </w:r>
      </w:hyperlink>
    </w:p>
    <w:p w14:paraId="7F86EE0C" w14:textId="2830BA0C" w:rsidR="00A24305" w:rsidRPr="00A24305" w:rsidRDefault="00A24305" w:rsidP="00A24305">
      <w:pPr>
        <w:pStyle w:val="Sommario1"/>
        <w:tabs>
          <w:tab w:val="right" w:leader="dot" w:pos="9628"/>
        </w:tabs>
        <w:jc w:val="both"/>
        <w:rPr>
          <w:rFonts w:asciiTheme="minorHAnsi" w:eastAsiaTheme="minorEastAsia" w:hAnsiTheme="minorHAnsi" w:cstheme="minorBidi"/>
          <w:b/>
          <w:bCs/>
          <w:noProof/>
          <w:sz w:val="22"/>
          <w:szCs w:val="22"/>
        </w:rPr>
      </w:pPr>
      <w:hyperlink w:anchor="_Toc30492051" w:history="1">
        <w:r w:rsidRPr="00A24305">
          <w:rPr>
            <w:rStyle w:val="Collegamentoipertestuale"/>
            <w:b/>
            <w:bCs/>
            <w:noProof/>
          </w:rPr>
          <w:t>PIANO ANTICORRUZIONE</w:t>
        </w:r>
        <w:r w:rsidRPr="00A24305">
          <w:rPr>
            <w:b/>
            <w:bCs/>
            <w:noProof/>
            <w:webHidden/>
          </w:rPr>
          <w:tab/>
        </w:r>
        <w:r w:rsidRPr="00A24305">
          <w:rPr>
            <w:b/>
            <w:bCs/>
            <w:noProof/>
            <w:webHidden/>
          </w:rPr>
          <w:fldChar w:fldCharType="begin"/>
        </w:r>
        <w:r w:rsidRPr="00A24305">
          <w:rPr>
            <w:b/>
            <w:bCs/>
            <w:noProof/>
            <w:webHidden/>
          </w:rPr>
          <w:instrText xml:space="preserve"> PAGEREF _Toc30492051 \h </w:instrText>
        </w:r>
        <w:r w:rsidRPr="00A24305">
          <w:rPr>
            <w:b/>
            <w:bCs/>
            <w:noProof/>
            <w:webHidden/>
          </w:rPr>
        </w:r>
        <w:r w:rsidRPr="00A24305">
          <w:rPr>
            <w:b/>
            <w:bCs/>
            <w:noProof/>
            <w:webHidden/>
          </w:rPr>
          <w:fldChar w:fldCharType="separate"/>
        </w:r>
        <w:r w:rsidR="00083894">
          <w:rPr>
            <w:b/>
            <w:bCs/>
            <w:noProof/>
            <w:webHidden/>
          </w:rPr>
          <w:t>9</w:t>
        </w:r>
        <w:r w:rsidRPr="00A24305">
          <w:rPr>
            <w:b/>
            <w:bCs/>
            <w:noProof/>
            <w:webHidden/>
          </w:rPr>
          <w:fldChar w:fldCharType="end"/>
        </w:r>
      </w:hyperlink>
    </w:p>
    <w:p w14:paraId="76674302" w14:textId="660F9732"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52" w:history="1">
        <w:r w:rsidRPr="009264EA">
          <w:rPr>
            <w:rStyle w:val="Collegamentoipertestuale"/>
            <w:smallCaps/>
            <w:noProof/>
            <w:spacing w:val="5"/>
          </w:rPr>
          <w:t>6.</w:t>
        </w:r>
        <w:r>
          <w:rPr>
            <w:rFonts w:asciiTheme="minorHAnsi" w:eastAsiaTheme="minorEastAsia" w:hAnsiTheme="minorHAnsi" w:cstheme="minorBidi"/>
            <w:noProof/>
            <w:sz w:val="22"/>
            <w:szCs w:val="22"/>
          </w:rPr>
          <w:tab/>
        </w:r>
        <w:r w:rsidRPr="009264EA">
          <w:rPr>
            <w:rStyle w:val="Collegamentoipertestuale"/>
            <w:smallCaps/>
            <w:noProof/>
            <w:spacing w:val="5"/>
          </w:rPr>
          <w:t>ANALISI DEL CONTESTO</w:t>
        </w:r>
        <w:r>
          <w:rPr>
            <w:noProof/>
            <w:webHidden/>
          </w:rPr>
          <w:tab/>
        </w:r>
        <w:r>
          <w:rPr>
            <w:noProof/>
            <w:webHidden/>
          </w:rPr>
          <w:fldChar w:fldCharType="begin"/>
        </w:r>
        <w:r>
          <w:rPr>
            <w:noProof/>
            <w:webHidden/>
          </w:rPr>
          <w:instrText xml:space="preserve"> PAGEREF _Toc30492052 \h </w:instrText>
        </w:r>
        <w:r>
          <w:rPr>
            <w:noProof/>
            <w:webHidden/>
          </w:rPr>
        </w:r>
        <w:r>
          <w:rPr>
            <w:noProof/>
            <w:webHidden/>
          </w:rPr>
          <w:fldChar w:fldCharType="separate"/>
        </w:r>
        <w:r w:rsidR="00083894">
          <w:rPr>
            <w:noProof/>
            <w:webHidden/>
          </w:rPr>
          <w:t>9</w:t>
        </w:r>
        <w:r>
          <w:rPr>
            <w:noProof/>
            <w:webHidden/>
          </w:rPr>
          <w:fldChar w:fldCharType="end"/>
        </w:r>
      </w:hyperlink>
    </w:p>
    <w:p w14:paraId="72829F48" w14:textId="4478BC31"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53" w:history="1">
        <w:r w:rsidRPr="009264EA">
          <w:rPr>
            <w:rStyle w:val="Collegamentoipertestuale"/>
            <w:smallCaps/>
            <w:noProof/>
            <w:spacing w:val="5"/>
          </w:rPr>
          <w:t>6.1.</w:t>
        </w:r>
        <w:r>
          <w:rPr>
            <w:rFonts w:asciiTheme="minorHAnsi" w:eastAsiaTheme="minorEastAsia" w:hAnsiTheme="minorHAnsi" w:cstheme="minorBidi"/>
            <w:noProof/>
            <w:sz w:val="22"/>
            <w:szCs w:val="22"/>
          </w:rPr>
          <w:tab/>
        </w:r>
        <w:r w:rsidRPr="009264EA">
          <w:rPr>
            <w:rStyle w:val="Collegamentoipertestuale"/>
            <w:smallCaps/>
            <w:noProof/>
            <w:spacing w:val="5"/>
          </w:rPr>
          <w:t>CONTESTO ESTERNO</w:t>
        </w:r>
        <w:r>
          <w:rPr>
            <w:noProof/>
            <w:webHidden/>
          </w:rPr>
          <w:tab/>
        </w:r>
        <w:r>
          <w:rPr>
            <w:noProof/>
            <w:webHidden/>
          </w:rPr>
          <w:fldChar w:fldCharType="begin"/>
        </w:r>
        <w:r>
          <w:rPr>
            <w:noProof/>
            <w:webHidden/>
          </w:rPr>
          <w:instrText xml:space="preserve"> PAGEREF _Toc30492053 \h </w:instrText>
        </w:r>
        <w:r>
          <w:rPr>
            <w:noProof/>
            <w:webHidden/>
          </w:rPr>
        </w:r>
        <w:r>
          <w:rPr>
            <w:noProof/>
            <w:webHidden/>
          </w:rPr>
          <w:fldChar w:fldCharType="separate"/>
        </w:r>
        <w:r w:rsidR="00083894">
          <w:rPr>
            <w:noProof/>
            <w:webHidden/>
          </w:rPr>
          <w:t>9</w:t>
        </w:r>
        <w:r>
          <w:rPr>
            <w:noProof/>
            <w:webHidden/>
          </w:rPr>
          <w:fldChar w:fldCharType="end"/>
        </w:r>
      </w:hyperlink>
    </w:p>
    <w:p w14:paraId="18257B3B" w14:textId="1830E715"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54" w:history="1">
        <w:r w:rsidRPr="009264EA">
          <w:rPr>
            <w:rStyle w:val="Collegamentoipertestuale"/>
            <w:smallCaps/>
            <w:noProof/>
            <w:spacing w:val="5"/>
          </w:rPr>
          <w:t>6.2.</w:t>
        </w:r>
        <w:r>
          <w:rPr>
            <w:rFonts w:asciiTheme="minorHAnsi" w:eastAsiaTheme="minorEastAsia" w:hAnsiTheme="minorHAnsi" w:cstheme="minorBidi"/>
            <w:noProof/>
            <w:sz w:val="22"/>
            <w:szCs w:val="22"/>
          </w:rPr>
          <w:tab/>
        </w:r>
        <w:r w:rsidRPr="009264EA">
          <w:rPr>
            <w:rStyle w:val="Collegamentoipertestuale"/>
            <w:smallCaps/>
            <w:noProof/>
            <w:spacing w:val="5"/>
          </w:rPr>
          <w:t>CONTESTO INTERNO</w:t>
        </w:r>
        <w:r>
          <w:rPr>
            <w:noProof/>
            <w:webHidden/>
          </w:rPr>
          <w:tab/>
        </w:r>
        <w:r>
          <w:rPr>
            <w:noProof/>
            <w:webHidden/>
          </w:rPr>
          <w:fldChar w:fldCharType="begin"/>
        </w:r>
        <w:r>
          <w:rPr>
            <w:noProof/>
            <w:webHidden/>
          </w:rPr>
          <w:instrText xml:space="preserve"> PAGEREF _Toc30492054 \h </w:instrText>
        </w:r>
        <w:r>
          <w:rPr>
            <w:noProof/>
            <w:webHidden/>
          </w:rPr>
        </w:r>
        <w:r>
          <w:rPr>
            <w:noProof/>
            <w:webHidden/>
          </w:rPr>
          <w:fldChar w:fldCharType="separate"/>
        </w:r>
        <w:r w:rsidR="00083894">
          <w:rPr>
            <w:noProof/>
            <w:webHidden/>
          </w:rPr>
          <w:t>9</w:t>
        </w:r>
        <w:r>
          <w:rPr>
            <w:noProof/>
            <w:webHidden/>
          </w:rPr>
          <w:fldChar w:fldCharType="end"/>
        </w:r>
      </w:hyperlink>
    </w:p>
    <w:p w14:paraId="70F53376" w14:textId="3F7FA8DF"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55" w:history="1">
        <w:r w:rsidRPr="009264EA">
          <w:rPr>
            <w:rStyle w:val="Collegamentoipertestuale"/>
            <w:smallCaps/>
            <w:noProof/>
            <w:spacing w:val="5"/>
          </w:rPr>
          <w:t>6.3.</w:t>
        </w:r>
        <w:r>
          <w:rPr>
            <w:rFonts w:asciiTheme="minorHAnsi" w:eastAsiaTheme="minorEastAsia" w:hAnsiTheme="minorHAnsi" w:cstheme="minorBidi"/>
            <w:noProof/>
            <w:sz w:val="22"/>
            <w:szCs w:val="22"/>
          </w:rPr>
          <w:tab/>
        </w:r>
        <w:r w:rsidRPr="009264EA">
          <w:rPr>
            <w:rStyle w:val="Collegamentoipertestuale"/>
            <w:smallCaps/>
            <w:noProof/>
            <w:spacing w:val="5"/>
          </w:rPr>
          <w:t>MAPPATURA DEI PROCESSI</w:t>
        </w:r>
        <w:r>
          <w:rPr>
            <w:noProof/>
            <w:webHidden/>
          </w:rPr>
          <w:tab/>
        </w:r>
        <w:r>
          <w:rPr>
            <w:noProof/>
            <w:webHidden/>
          </w:rPr>
          <w:fldChar w:fldCharType="begin"/>
        </w:r>
        <w:r>
          <w:rPr>
            <w:noProof/>
            <w:webHidden/>
          </w:rPr>
          <w:instrText xml:space="preserve"> PAGEREF _Toc30492055 \h </w:instrText>
        </w:r>
        <w:r>
          <w:rPr>
            <w:noProof/>
            <w:webHidden/>
          </w:rPr>
        </w:r>
        <w:r>
          <w:rPr>
            <w:noProof/>
            <w:webHidden/>
          </w:rPr>
          <w:fldChar w:fldCharType="separate"/>
        </w:r>
        <w:r w:rsidR="00083894">
          <w:rPr>
            <w:noProof/>
            <w:webHidden/>
          </w:rPr>
          <w:t>10</w:t>
        </w:r>
        <w:r>
          <w:rPr>
            <w:noProof/>
            <w:webHidden/>
          </w:rPr>
          <w:fldChar w:fldCharType="end"/>
        </w:r>
      </w:hyperlink>
    </w:p>
    <w:p w14:paraId="09C43C71" w14:textId="4CD287CC"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56" w:history="1">
        <w:r w:rsidRPr="009264EA">
          <w:rPr>
            <w:rStyle w:val="Collegamentoipertestuale"/>
            <w:smallCaps/>
            <w:noProof/>
            <w:spacing w:val="5"/>
          </w:rPr>
          <w:t>7.</w:t>
        </w:r>
        <w:r>
          <w:rPr>
            <w:rFonts w:asciiTheme="minorHAnsi" w:eastAsiaTheme="minorEastAsia" w:hAnsiTheme="minorHAnsi" w:cstheme="minorBidi"/>
            <w:noProof/>
            <w:sz w:val="22"/>
            <w:szCs w:val="22"/>
          </w:rPr>
          <w:tab/>
        </w:r>
        <w:r w:rsidRPr="009264EA">
          <w:rPr>
            <w:rStyle w:val="Collegamentoipertestuale"/>
            <w:smallCaps/>
            <w:noProof/>
            <w:spacing w:val="5"/>
          </w:rPr>
          <w:t>PROCESSO DI ADOZIONE DEL PTPC</w:t>
        </w:r>
        <w:r>
          <w:rPr>
            <w:noProof/>
            <w:webHidden/>
          </w:rPr>
          <w:tab/>
        </w:r>
        <w:r>
          <w:rPr>
            <w:noProof/>
            <w:webHidden/>
          </w:rPr>
          <w:fldChar w:fldCharType="begin"/>
        </w:r>
        <w:r>
          <w:rPr>
            <w:noProof/>
            <w:webHidden/>
          </w:rPr>
          <w:instrText xml:space="preserve"> PAGEREF _Toc30492056 \h </w:instrText>
        </w:r>
        <w:r>
          <w:rPr>
            <w:noProof/>
            <w:webHidden/>
          </w:rPr>
        </w:r>
        <w:r>
          <w:rPr>
            <w:noProof/>
            <w:webHidden/>
          </w:rPr>
          <w:fldChar w:fldCharType="separate"/>
        </w:r>
        <w:r w:rsidR="00083894">
          <w:rPr>
            <w:noProof/>
            <w:webHidden/>
          </w:rPr>
          <w:t>15</w:t>
        </w:r>
        <w:r>
          <w:rPr>
            <w:noProof/>
            <w:webHidden/>
          </w:rPr>
          <w:fldChar w:fldCharType="end"/>
        </w:r>
      </w:hyperlink>
    </w:p>
    <w:p w14:paraId="484F7738" w14:textId="62B6669F"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57" w:history="1">
        <w:r w:rsidRPr="009264EA">
          <w:rPr>
            <w:rStyle w:val="Collegamentoipertestuale"/>
            <w:smallCaps/>
            <w:noProof/>
            <w:spacing w:val="5"/>
          </w:rPr>
          <w:t>7.1.</w:t>
        </w:r>
        <w:r>
          <w:rPr>
            <w:rFonts w:asciiTheme="minorHAnsi" w:eastAsiaTheme="minorEastAsia" w:hAnsiTheme="minorHAnsi" w:cstheme="minorBidi"/>
            <w:noProof/>
            <w:sz w:val="22"/>
            <w:szCs w:val="22"/>
          </w:rPr>
          <w:tab/>
        </w:r>
        <w:r w:rsidRPr="009264EA">
          <w:rPr>
            <w:rStyle w:val="Collegamentoipertestuale"/>
            <w:smallCaps/>
            <w:noProof/>
            <w:spacing w:val="5"/>
          </w:rPr>
          <w:t>DATA E DOCUMENTO DI APPROVAZIONE DEL PIANO DA PARTE DEGLI ORGANI DI INDIRIZZO POLITICO-AMMINISTRATIVO</w:t>
        </w:r>
        <w:r>
          <w:rPr>
            <w:noProof/>
            <w:webHidden/>
          </w:rPr>
          <w:tab/>
        </w:r>
        <w:r>
          <w:rPr>
            <w:noProof/>
            <w:webHidden/>
          </w:rPr>
          <w:fldChar w:fldCharType="begin"/>
        </w:r>
        <w:r>
          <w:rPr>
            <w:noProof/>
            <w:webHidden/>
          </w:rPr>
          <w:instrText xml:space="preserve"> PAGEREF _Toc30492057 \h </w:instrText>
        </w:r>
        <w:r>
          <w:rPr>
            <w:noProof/>
            <w:webHidden/>
          </w:rPr>
        </w:r>
        <w:r>
          <w:rPr>
            <w:noProof/>
            <w:webHidden/>
          </w:rPr>
          <w:fldChar w:fldCharType="separate"/>
        </w:r>
        <w:r w:rsidR="00083894">
          <w:rPr>
            <w:noProof/>
            <w:webHidden/>
          </w:rPr>
          <w:t>15</w:t>
        </w:r>
        <w:r>
          <w:rPr>
            <w:noProof/>
            <w:webHidden/>
          </w:rPr>
          <w:fldChar w:fldCharType="end"/>
        </w:r>
      </w:hyperlink>
    </w:p>
    <w:p w14:paraId="2B9D73B7" w14:textId="309FB27A"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58" w:history="1">
        <w:r w:rsidRPr="009264EA">
          <w:rPr>
            <w:rStyle w:val="Collegamentoipertestuale"/>
            <w:smallCaps/>
            <w:noProof/>
            <w:spacing w:val="5"/>
          </w:rPr>
          <w:t>7.2.</w:t>
        </w:r>
        <w:r>
          <w:rPr>
            <w:rFonts w:asciiTheme="minorHAnsi" w:eastAsiaTheme="minorEastAsia" w:hAnsiTheme="minorHAnsi" w:cstheme="minorBidi"/>
            <w:noProof/>
            <w:sz w:val="22"/>
            <w:szCs w:val="22"/>
          </w:rPr>
          <w:tab/>
        </w:r>
        <w:r w:rsidRPr="009264EA">
          <w:rPr>
            <w:rStyle w:val="Collegamentoipertestuale"/>
            <w:smallCaps/>
            <w:noProof/>
            <w:spacing w:val="5"/>
          </w:rPr>
          <w:t>ATTORI INTERNI ALL'AMMINISTRAZIONE CHE HANNO PARTECIPATO ALLA PREDISPOSIZIONE DEL PIANO, NONCHÉ CANALI E STRUMENTI DI PARTECIPAZIONE</w:t>
        </w:r>
        <w:r>
          <w:rPr>
            <w:noProof/>
            <w:webHidden/>
          </w:rPr>
          <w:tab/>
        </w:r>
        <w:r>
          <w:rPr>
            <w:noProof/>
            <w:webHidden/>
          </w:rPr>
          <w:fldChar w:fldCharType="begin"/>
        </w:r>
        <w:r>
          <w:rPr>
            <w:noProof/>
            <w:webHidden/>
          </w:rPr>
          <w:instrText xml:space="preserve"> PAGEREF _Toc30492058 \h </w:instrText>
        </w:r>
        <w:r>
          <w:rPr>
            <w:noProof/>
            <w:webHidden/>
          </w:rPr>
        </w:r>
        <w:r>
          <w:rPr>
            <w:noProof/>
            <w:webHidden/>
          </w:rPr>
          <w:fldChar w:fldCharType="separate"/>
        </w:r>
        <w:r w:rsidR="00083894">
          <w:rPr>
            <w:noProof/>
            <w:webHidden/>
          </w:rPr>
          <w:t>15</w:t>
        </w:r>
        <w:r>
          <w:rPr>
            <w:noProof/>
            <w:webHidden/>
          </w:rPr>
          <w:fldChar w:fldCharType="end"/>
        </w:r>
      </w:hyperlink>
    </w:p>
    <w:p w14:paraId="526CFB30" w14:textId="7418EB23"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59" w:history="1">
        <w:r w:rsidRPr="009264EA">
          <w:rPr>
            <w:rStyle w:val="Collegamentoipertestuale"/>
            <w:smallCaps/>
            <w:noProof/>
            <w:spacing w:val="5"/>
          </w:rPr>
          <w:t>7.3.</w:t>
        </w:r>
        <w:r>
          <w:rPr>
            <w:rFonts w:asciiTheme="minorHAnsi" w:eastAsiaTheme="minorEastAsia" w:hAnsiTheme="minorHAnsi" w:cstheme="minorBidi"/>
            <w:noProof/>
            <w:sz w:val="22"/>
            <w:szCs w:val="22"/>
          </w:rPr>
          <w:tab/>
        </w:r>
        <w:r w:rsidRPr="009264EA">
          <w:rPr>
            <w:rStyle w:val="Collegamentoipertestuale"/>
            <w:smallCaps/>
            <w:noProof/>
            <w:spacing w:val="5"/>
          </w:rPr>
          <w:t>INDIVIDUAZIONE DEGLI ATTORI ESTERNI ALL'AMMINISTRAZIONE CHE HANNO PARTECIPATO ALLA PREDISPOSIZIONE DEL PIANO NONCHÉ DEI CANALI E DEGLI STRUMENTI DI PARTECIPAZIONE</w:t>
        </w:r>
        <w:r>
          <w:rPr>
            <w:noProof/>
            <w:webHidden/>
          </w:rPr>
          <w:tab/>
        </w:r>
        <w:r>
          <w:rPr>
            <w:noProof/>
            <w:webHidden/>
          </w:rPr>
          <w:fldChar w:fldCharType="begin"/>
        </w:r>
        <w:r>
          <w:rPr>
            <w:noProof/>
            <w:webHidden/>
          </w:rPr>
          <w:instrText xml:space="preserve"> PAGEREF _Toc30492059 \h </w:instrText>
        </w:r>
        <w:r>
          <w:rPr>
            <w:noProof/>
            <w:webHidden/>
          </w:rPr>
        </w:r>
        <w:r>
          <w:rPr>
            <w:noProof/>
            <w:webHidden/>
          </w:rPr>
          <w:fldChar w:fldCharType="separate"/>
        </w:r>
        <w:r w:rsidR="00083894">
          <w:rPr>
            <w:noProof/>
            <w:webHidden/>
          </w:rPr>
          <w:t>16</w:t>
        </w:r>
        <w:r>
          <w:rPr>
            <w:noProof/>
            <w:webHidden/>
          </w:rPr>
          <w:fldChar w:fldCharType="end"/>
        </w:r>
      </w:hyperlink>
    </w:p>
    <w:p w14:paraId="39ED33C2" w14:textId="049EB9F4"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60" w:history="1">
        <w:r w:rsidRPr="009264EA">
          <w:rPr>
            <w:rStyle w:val="Collegamentoipertestuale"/>
            <w:smallCaps/>
            <w:noProof/>
            <w:spacing w:val="5"/>
          </w:rPr>
          <w:t>7.4.</w:t>
        </w:r>
        <w:r>
          <w:rPr>
            <w:rFonts w:asciiTheme="minorHAnsi" w:eastAsiaTheme="minorEastAsia" w:hAnsiTheme="minorHAnsi" w:cstheme="minorBidi"/>
            <w:noProof/>
            <w:sz w:val="22"/>
            <w:szCs w:val="22"/>
          </w:rPr>
          <w:tab/>
        </w:r>
        <w:r w:rsidRPr="009264EA">
          <w:rPr>
            <w:rStyle w:val="Collegamentoipertestuale"/>
            <w:smallCaps/>
            <w:noProof/>
            <w:spacing w:val="5"/>
          </w:rPr>
          <w:t>INDICAZIONE DI CANALI, STRUMENTI E INIZIATIVE DI COMUNICAZIONE DEI CONTENUTI DEL PIANO</w:t>
        </w:r>
        <w:r>
          <w:rPr>
            <w:noProof/>
            <w:webHidden/>
          </w:rPr>
          <w:tab/>
        </w:r>
        <w:r>
          <w:rPr>
            <w:noProof/>
            <w:webHidden/>
          </w:rPr>
          <w:fldChar w:fldCharType="begin"/>
        </w:r>
        <w:r>
          <w:rPr>
            <w:noProof/>
            <w:webHidden/>
          </w:rPr>
          <w:instrText xml:space="preserve"> PAGEREF _Toc30492060 \h </w:instrText>
        </w:r>
        <w:r>
          <w:rPr>
            <w:noProof/>
            <w:webHidden/>
          </w:rPr>
        </w:r>
        <w:r>
          <w:rPr>
            <w:noProof/>
            <w:webHidden/>
          </w:rPr>
          <w:fldChar w:fldCharType="separate"/>
        </w:r>
        <w:r w:rsidR="00083894">
          <w:rPr>
            <w:noProof/>
            <w:webHidden/>
          </w:rPr>
          <w:t>16</w:t>
        </w:r>
        <w:r>
          <w:rPr>
            <w:noProof/>
            <w:webHidden/>
          </w:rPr>
          <w:fldChar w:fldCharType="end"/>
        </w:r>
      </w:hyperlink>
    </w:p>
    <w:p w14:paraId="5BE772B7" w14:textId="23BEB480"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61" w:history="1">
        <w:r w:rsidRPr="009264EA">
          <w:rPr>
            <w:rStyle w:val="Collegamentoipertestuale"/>
            <w:smallCaps/>
            <w:noProof/>
            <w:spacing w:val="5"/>
          </w:rPr>
          <w:t>8.</w:t>
        </w:r>
        <w:r>
          <w:rPr>
            <w:rFonts w:asciiTheme="minorHAnsi" w:eastAsiaTheme="minorEastAsia" w:hAnsiTheme="minorHAnsi" w:cstheme="minorBidi"/>
            <w:noProof/>
            <w:sz w:val="22"/>
            <w:szCs w:val="22"/>
          </w:rPr>
          <w:tab/>
        </w:r>
        <w:r w:rsidRPr="009264EA">
          <w:rPr>
            <w:rStyle w:val="Collegamentoipertestuale"/>
            <w:smallCaps/>
            <w:noProof/>
            <w:spacing w:val="5"/>
          </w:rPr>
          <w:t>GESTIONE DEL RISCHIO</w:t>
        </w:r>
        <w:r>
          <w:rPr>
            <w:noProof/>
            <w:webHidden/>
          </w:rPr>
          <w:tab/>
        </w:r>
        <w:r>
          <w:rPr>
            <w:noProof/>
            <w:webHidden/>
          </w:rPr>
          <w:fldChar w:fldCharType="begin"/>
        </w:r>
        <w:r>
          <w:rPr>
            <w:noProof/>
            <w:webHidden/>
          </w:rPr>
          <w:instrText xml:space="preserve"> PAGEREF _Toc30492061 \h </w:instrText>
        </w:r>
        <w:r>
          <w:rPr>
            <w:noProof/>
            <w:webHidden/>
          </w:rPr>
        </w:r>
        <w:r>
          <w:rPr>
            <w:noProof/>
            <w:webHidden/>
          </w:rPr>
          <w:fldChar w:fldCharType="separate"/>
        </w:r>
        <w:r w:rsidR="00083894">
          <w:rPr>
            <w:noProof/>
            <w:webHidden/>
          </w:rPr>
          <w:t>16</w:t>
        </w:r>
        <w:r>
          <w:rPr>
            <w:noProof/>
            <w:webHidden/>
          </w:rPr>
          <w:fldChar w:fldCharType="end"/>
        </w:r>
      </w:hyperlink>
    </w:p>
    <w:p w14:paraId="5928BD22" w14:textId="5D7263F3"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62" w:history="1">
        <w:r w:rsidRPr="009264EA">
          <w:rPr>
            <w:rStyle w:val="Collegamentoipertestuale"/>
            <w:smallCaps/>
            <w:noProof/>
            <w:spacing w:val="5"/>
          </w:rPr>
          <w:t>8.1.</w:t>
        </w:r>
        <w:r>
          <w:rPr>
            <w:rFonts w:asciiTheme="minorHAnsi" w:eastAsiaTheme="minorEastAsia" w:hAnsiTheme="minorHAnsi" w:cstheme="minorBidi"/>
            <w:noProof/>
            <w:sz w:val="22"/>
            <w:szCs w:val="22"/>
          </w:rPr>
          <w:tab/>
        </w:r>
        <w:r w:rsidRPr="009264EA">
          <w:rPr>
            <w:rStyle w:val="Collegamentoipertestuale"/>
            <w:smallCaps/>
            <w:noProof/>
            <w:spacing w:val="5"/>
          </w:rPr>
          <w:t>INDICAZIONE DELLE ATTIVITÀ NELL'AMBITO DELLE QUALI È PIÙ ELEVATO IL RISCHIO DI CORRUZIONE, "AREE DI RISCHIO"</w:t>
        </w:r>
        <w:r>
          <w:rPr>
            <w:noProof/>
            <w:webHidden/>
          </w:rPr>
          <w:tab/>
        </w:r>
        <w:r>
          <w:rPr>
            <w:noProof/>
            <w:webHidden/>
          </w:rPr>
          <w:fldChar w:fldCharType="begin"/>
        </w:r>
        <w:r>
          <w:rPr>
            <w:noProof/>
            <w:webHidden/>
          </w:rPr>
          <w:instrText xml:space="preserve"> PAGEREF _Toc30492062 \h </w:instrText>
        </w:r>
        <w:r>
          <w:rPr>
            <w:noProof/>
            <w:webHidden/>
          </w:rPr>
        </w:r>
        <w:r>
          <w:rPr>
            <w:noProof/>
            <w:webHidden/>
          </w:rPr>
          <w:fldChar w:fldCharType="separate"/>
        </w:r>
        <w:r w:rsidR="00083894">
          <w:rPr>
            <w:noProof/>
            <w:webHidden/>
          </w:rPr>
          <w:t>16</w:t>
        </w:r>
        <w:r>
          <w:rPr>
            <w:noProof/>
            <w:webHidden/>
          </w:rPr>
          <w:fldChar w:fldCharType="end"/>
        </w:r>
      </w:hyperlink>
    </w:p>
    <w:p w14:paraId="0AEC955A" w14:textId="7DEC9D6D"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63" w:history="1">
        <w:r w:rsidRPr="009264EA">
          <w:rPr>
            <w:rStyle w:val="Collegamentoipertestuale"/>
            <w:rFonts w:ascii="Verdana" w:hAnsi="Verdana"/>
            <w:noProof/>
            <w:shd w:val="clear" w:color="auto" w:fill="D9D9D9"/>
          </w:rPr>
          <w:t>AREA</w:t>
        </w:r>
        <w:r w:rsidRPr="009264EA">
          <w:rPr>
            <w:rStyle w:val="Collegamentoipertestuale"/>
            <w:rFonts w:ascii="Verdana" w:hAnsi="Verdana"/>
            <w:noProof/>
            <w:spacing w:val="1"/>
            <w:shd w:val="clear" w:color="auto" w:fill="D9D9D9"/>
          </w:rPr>
          <w:t xml:space="preserve"> </w:t>
        </w:r>
        <w:r w:rsidRPr="009264EA">
          <w:rPr>
            <w:rStyle w:val="Collegamentoipertestuale"/>
            <w:rFonts w:ascii="Verdana" w:hAnsi="Verdana"/>
            <w:noProof/>
            <w:spacing w:val="-3"/>
            <w:shd w:val="clear" w:color="auto" w:fill="D9D9D9"/>
          </w:rPr>
          <w:t>A:</w:t>
        </w:r>
        <w:r>
          <w:rPr>
            <w:noProof/>
            <w:webHidden/>
          </w:rPr>
          <w:tab/>
        </w:r>
        <w:r>
          <w:rPr>
            <w:noProof/>
            <w:webHidden/>
          </w:rPr>
          <w:fldChar w:fldCharType="begin"/>
        </w:r>
        <w:r>
          <w:rPr>
            <w:noProof/>
            <w:webHidden/>
          </w:rPr>
          <w:instrText xml:space="preserve"> PAGEREF _Toc30492063 \h </w:instrText>
        </w:r>
        <w:r>
          <w:rPr>
            <w:noProof/>
            <w:webHidden/>
          </w:rPr>
        </w:r>
        <w:r>
          <w:rPr>
            <w:noProof/>
            <w:webHidden/>
          </w:rPr>
          <w:fldChar w:fldCharType="separate"/>
        </w:r>
        <w:r w:rsidR="00083894">
          <w:rPr>
            <w:noProof/>
            <w:webHidden/>
          </w:rPr>
          <w:t>16</w:t>
        </w:r>
        <w:r>
          <w:rPr>
            <w:noProof/>
            <w:webHidden/>
          </w:rPr>
          <w:fldChar w:fldCharType="end"/>
        </w:r>
      </w:hyperlink>
    </w:p>
    <w:p w14:paraId="312A4290" w14:textId="7EFF88CA"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64" w:history="1">
        <w:r w:rsidRPr="009264EA">
          <w:rPr>
            <w:rStyle w:val="Collegamentoipertestuale"/>
            <w:rFonts w:ascii="Verdana" w:hAnsi="Verdana"/>
            <w:noProof/>
            <w:shd w:val="clear" w:color="auto" w:fill="D9D9D9"/>
          </w:rPr>
          <w:t>AREA</w:t>
        </w:r>
        <w:r w:rsidRPr="009264EA">
          <w:rPr>
            <w:rStyle w:val="Collegamentoipertestuale"/>
            <w:rFonts w:ascii="Verdana" w:hAnsi="Verdana"/>
            <w:noProof/>
            <w:spacing w:val="-6"/>
            <w:shd w:val="clear" w:color="auto" w:fill="D9D9D9"/>
          </w:rPr>
          <w:t xml:space="preserve"> </w:t>
        </w:r>
        <w:r w:rsidRPr="009264EA">
          <w:rPr>
            <w:rStyle w:val="Collegamentoipertestuale"/>
            <w:rFonts w:ascii="Verdana" w:hAnsi="Verdana"/>
            <w:noProof/>
            <w:shd w:val="clear" w:color="auto" w:fill="D9D9D9"/>
          </w:rPr>
          <w:t>B:</w:t>
        </w:r>
        <w:r>
          <w:rPr>
            <w:noProof/>
            <w:webHidden/>
          </w:rPr>
          <w:tab/>
        </w:r>
        <w:r>
          <w:rPr>
            <w:noProof/>
            <w:webHidden/>
          </w:rPr>
          <w:fldChar w:fldCharType="begin"/>
        </w:r>
        <w:r>
          <w:rPr>
            <w:noProof/>
            <w:webHidden/>
          </w:rPr>
          <w:instrText xml:space="preserve"> PAGEREF _Toc30492064 \h </w:instrText>
        </w:r>
        <w:r>
          <w:rPr>
            <w:noProof/>
            <w:webHidden/>
          </w:rPr>
        </w:r>
        <w:r>
          <w:rPr>
            <w:noProof/>
            <w:webHidden/>
          </w:rPr>
          <w:fldChar w:fldCharType="separate"/>
        </w:r>
        <w:r w:rsidR="00083894">
          <w:rPr>
            <w:noProof/>
            <w:webHidden/>
          </w:rPr>
          <w:t>16</w:t>
        </w:r>
        <w:r>
          <w:rPr>
            <w:noProof/>
            <w:webHidden/>
          </w:rPr>
          <w:fldChar w:fldCharType="end"/>
        </w:r>
      </w:hyperlink>
    </w:p>
    <w:p w14:paraId="3D484FE0" w14:textId="39BC00EA"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65" w:history="1">
        <w:r w:rsidRPr="009264EA">
          <w:rPr>
            <w:rStyle w:val="Collegamentoipertestuale"/>
            <w:rFonts w:ascii="Verdana" w:hAnsi="Verdana"/>
            <w:noProof/>
            <w:shd w:val="clear" w:color="auto" w:fill="D9D9D9"/>
          </w:rPr>
          <w:t>AREA</w:t>
        </w:r>
        <w:r w:rsidRPr="009264EA">
          <w:rPr>
            <w:rStyle w:val="Collegamentoipertestuale"/>
            <w:rFonts w:ascii="Verdana" w:hAnsi="Verdana"/>
            <w:noProof/>
            <w:spacing w:val="-5"/>
            <w:shd w:val="clear" w:color="auto" w:fill="D9D9D9"/>
          </w:rPr>
          <w:t xml:space="preserve"> </w:t>
        </w:r>
        <w:r w:rsidRPr="009264EA">
          <w:rPr>
            <w:rStyle w:val="Collegamentoipertestuale"/>
            <w:rFonts w:ascii="Verdana" w:hAnsi="Verdana"/>
            <w:noProof/>
            <w:shd w:val="clear" w:color="auto" w:fill="D9D9D9"/>
          </w:rPr>
          <w:t>C:</w:t>
        </w:r>
        <w:r>
          <w:rPr>
            <w:noProof/>
            <w:webHidden/>
          </w:rPr>
          <w:tab/>
        </w:r>
        <w:r>
          <w:rPr>
            <w:noProof/>
            <w:webHidden/>
          </w:rPr>
          <w:fldChar w:fldCharType="begin"/>
        </w:r>
        <w:r>
          <w:rPr>
            <w:noProof/>
            <w:webHidden/>
          </w:rPr>
          <w:instrText xml:space="preserve"> PAGEREF _Toc30492065 \h </w:instrText>
        </w:r>
        <w:r>
          <w:rPr>
            <w:noProof/>
            <w:webHidden/>
          </w:rPr>
        </w:r>
        <w:r>
          <w:rPr>
            <w:noProof/>
            <w:webHidden/>
          </w:rPr>
          <w:fldChar w:fldCharType="separate"/>
        </w:r>
        <w:r w:rsidR="00083894">
          <w:rPr>
            <w:noProof/>
            <w:webHidden/>
          </w:rPr>
          <w:t>16</w:t>
        </w:r>
        <w:r>
          <w:rPr>
            <w:noProof/>
            <w:webHidden/>
          </w:rPr>
          <w:fldChar w:fldCharType="end"/>
        </w:r>
      </w:hyperlink>
    </w:p>
    <w:p w14:paraId="1A2D1BBE" w14:textId="39D62E07"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66" w:history="1">
        <w:r w:rsidRPr="009264EA">
          <w:rPr>
            <w:rStyle w:val="Collegamentoipertestuale"/>
            <w:rFonts w:ascii="Verdana" w:hAnsi="Verdana"/>
            <w:noProof/>
            <w:shd w:val="clear" w:color="auto" w:fill="D9D9D9"/>
          </w:rPr>
          <w:t>AREA</w:t>
        </w:r>
        <w:r w:rsidRPr="009264EA">
          <w:rPr>
            <w:rStyle w:val="Collegamentoipertestuale"/>
            <w:rFonts w:ascii="Verdana" w:hAnsi="Verdana"/>
            <w:noProof/>
            <w:spacing w:val="-6"/>
            <w:shd w:val="clear" w:color="auto" w:fill="D9D9D9"/>
          </w:rPr>
          <w:t xml:space="preserve"> </w:t>
        </w:r>
        <w:r w:rsidRPr="009264EA">
          <w:rPr>
            <w:rStyle w:val="Collegamentoipertestuale"/>
            <w:rFonts w:ascii="Verdana" w:hAnsi="Verdana"/>
            <w:noProof/>
            <w:shd w:val="clear" w:color="auto" w:fill="D9D9D9"/>
          </w:rPr>
          <w:t>D:</w:t>
        </w:r>
        <w:r>
          <w:rPr>
            <w:noProof/>
            <w:webHidden/>
          </w:rPr>
          <w:tab/>
        </w:r>
        <w:r>
          <w:rPr>
            <w:noProof/>
            <w:webHidden/>
          </w:rPr>
          <w:fldChar w:fldCharType="begin"/>
        </w:r>
        <w:r>
          <w:rPr>
            <w:noProof/>
            <w:webHidden/>
          </w:rPr>
          <w:instrText xml:space="preserve"> PAGEREF _Toc30492066 \h </w:instrText>
        </w:r>
        <w:r>
          <w:rPr>
            <w:noProof/>
            <w:webHidden/>
          </w:rPr>
        </w:r>
        <w:r>
          <w:rPr>
            <w:noProof/>
            <w:webHidden/>
          </w:rPr>
          <w:fldChar w:fldCharType="separate"/>
        </w:r>
        <w:r w:rsidR="00083894">
          <w:rPr>
            <w:noProof/>
            <w:webHidden/>
          </w:rPr>
          <w:t>16</w:t>
        </w:r>
        <w:r>
          <w:rPr>
            <w:noProof/>
            <w:webHidden/>
          </w:rPr>
          <w:fldChar w:fldCharType="end"/>
        </w:r>
      </w:hyperlink>
    </w:p>
    <w:p w14:paraId="4F8E19EB" w14:textId="5C159A22"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67" w:history="1">
        <w:r w:rsidRPr="009264EA">
          <w:rPr>
            <w:rStyle w:val="Collegamentoipertestuale"/>
            <w:rFonts w:ascii="Verdana" w:hAnsi="Verdana"/>
            <w:noProof/>
            <w:shd w:val="clear" w:color="auto" w:fill="D9D9D9"/>
          </w:rPr>
          <w:t>AREA E</w:t>
        </w:r>
        <w:r w:rsidRPr="009264EA">
          <w:rPr>
            <w:rStyle w:val="Collegamentoipertestuale"/>
            <w:rFonts w:ascii="Verdana" w:hAnsi="Verdana"/>
            <w:noProof/>
            <w:spacing w:val="-4"/>
            <w:shd w:val="clear" w:color="auto" w:fill="D9D9D9"/>
          </w:rPr>
          <w:t xml:space="preserve"> </w:t>
        </w:r>
        <w:r w:rsidRPr="009264EA">
          <w:rPr>
            <w:rStyle w:val="Collegamentoipertestuale"/>
            <w:rFonts w:ascii="Verdana" w:hAnsi="Verdana"/>
            <w:noProof/>
            <w:shd w:val="clear" w:color="auto" w:fill="D9D9D9"/>
          </w:rPr>
          <w:t>:</w:t>
        </w:r>
        <w:r>
          <w:rPr>
            <w:noProof/>
            <w:webHidden/>
          </w:rPr>
          <w:tab/>
        </w:r>
        <w:r>
          <w:rPr>
            <w:noProof/>
            <w:webHidden/>
          </w:rPr>
          <w:fldChar w:fldCharType="begin"/>
        </w:r>
        <w:r>
          <w:rPr>
            <w:noProof/>
            <w:webHidden/>
          </w:rPr>
          <w:instrText xml:space="preserve"> PAGEREF _Toc30492067 \h </w:instrText>
        </w:r>
        <w:r>
          <w:rPr>
            <w:noProof/>
            <w:webHidden/>
          </w:rPr>
        </w:r>
        <w:r>
          <w:rPr>
            <w:noProof/>
            <w:webHidden/>
          </w:rPr>
          <w:fldChar w:fldCharType="separate"/>
        </w:r>
        <w:r w:rsidR="00083894">
          <w:rPr>
            <w:noProof/>
            <w:webHidden/>
          </w:rPr>
          <w:t>16</w:t>
        </w:r>
        <w:r>
          <w:rPr>
            <w:noProof/>
            <w:webHidden/>
          </w:rPr>
          <w:fldChar w:fldCharType="end"/>
        </w:r>
      </w:hyperlink>
    </w:p>
    <w:p w14:paraId="19853AAB" w14:textId="40B13786"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68" w:history="1">
        <w:r w:rsidRPr="009264EA">
          <w:rPr>
            <w:rStyle w:val="Collegamentoipertestuale"/>
            <w:smallCaps/>
            <w:noProof/>
            <w:spacing w:val="5"/>
          </w:rPr>
          <w:t>8.2.</w:t>
        </w:r>
        <w:r>
          <w:rPr>
            <w:rFonts w:asciiTheme="minorHAnsi" w:eastAsiaTheme="minorEastAsia" w:hAnsiTheme="minorHAnsi" w:cstheme="minorBidi"/>
            <w:noProof/>
            <w:sz w:val="22"/>
            <w:szCs w:val="22"/>
          </w:rPr>
          <w:tab/>
        </w:r>
        <w:r w:rsidRPr="009264EA">
          <w:rPr>
            <w:rStyle w:val="Collegamentoipertestuale"/>
            <w:smallCaps/>
            <w:noProof/>
            <w:spacing w:val="5"/>
          </w:rPr>
          <w:t>METODOLOGIA UTILIZZATA PER EFFETTUARE LA VALUTAZIONE DEL RISCHIO</w:t>
        </w:r>
        <w:r>
          <w:rPr>
            <w:noProof/>
            <w:webHidden/>
          </w:rPr>
          <w:tab/>
        </w:r>
        <w:r>
          <w:rPr>
            <w:noProof/>
            <w:webHidden/>
          </w:rPr>
          <w:fldChar w:fldCharType="begin"/>
        </w:r>
        <w:r>
          <w:rPr>
            <w:noProof/>
            <w:webHidden/>
          </w:rPr>
          <w:instrText xml:space="preserve"> PAGEREF _Toc30492068 \h </w:instrText>
        </w:r>
        <w:r>
          <w:rPr>
            <w:noProof/>
            <w:webHidden/>
          </w:rPr>
        </w:r>
        <w:r>
          <w:rPr>
            <w:noProof/>
            <w:webHidden/>
          </w:rPr>
          <w:fldChar w:fldCharType="separate"/>
        </w:r>
        <w:r w:rsidR="00083894">
          <w:rPr>
            <w:noProof/>
            <w:webHidden/>
          </w:rPr>
          <w:t>17</w:t>
        </w:r>
        <w:r>
          <w:rPr>
            <w:noProof/>
            <w:webHidden/>
          </w:rPr>
          <w:fldChar w:fldCharType="end"/>
        </w:r>
      </w:hyperlink>
    </w:p>
    <w:p w14:paraId="272873FC" w14:textId="036F61E3"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69" w:history="1">
        <w:r w:rsidRPr="009264EA">
          <w:rPr>
            <w:rStyle w:val="Collegamentoipertestuale"/>
            <w:smallCaps/>
            <w:noProof/>
            <w:spacing w:val="5"/>
          </w:rPr>
          <w:t>8.3.</w:t>
        </w:r>
        <w:r>
          <w:rPr>
            <w:rFonts w:asciiTheme="minorHAnsi" w:eastAsiaTheme="minorEastAsia" w:hAnsiTheme="minorHAnsi" w:cstheme="minorBidi"/>
            <w:noProof/>
            <w:sz w:val="22"/>
            <w:szCs w:val="22"/>
          </w:rPr>
          <w:tab/>
        </w:r>
        <w:r w:rsidRPr="009264EA">
          <w:rPr>
            <w:rStyle w:val="Collegamentoipertestuale"/>
            <w:smallCaps/>
            <w:noProof/>
            <w:spacing w:val="5"/>
          </w:rPr>
          <w:t>L'IDENTIFICAZIONE DEL RISCHIO</w:t>
        </w:r>
        <w:r>
          <w:rPr>
            <w:noProof/>
            <w:webHidden/>
          </w:rPr>
          <w:tab/>
        </w:r>
        <w:r>
          <w:rPr>
            <w:noProof/>
            <w:webHidden/>
          </w:rPr>
          <w:fldChar w:fldCharType="begin"/>
        </w:r>
        <w:r>
          <w:rPr>
            <w:noProof/>
            <w:webHidden/>
          </w:rPr>
          <w:instrText xml:space="preserve"> PAGEREF _Toc30492069 \h </w:instrText>
        </w:r>
        <w:r>
          <w:rPr>
            <w:noProof/>
            <w:webHidden/>
          </w:rPr>
        </w:r>
        <w:r>
          <w:rPr>
            <w:noProof/>
            <w:webHidden/>
          </w:rPr>
          <w:fldChar w:fldCharType="separate"/>
        </w:r>
        <w:r w:rsidR="00083894">
          <w:rPr>
            <w:noProof/>
            <w:webHidden/>
          </w:rPr>
          <w:t>17</w:t>
        </w:r>
        <w:r>
          <w:rPr>
            <w:noProof/>
            <w:webHidden/>
          </w:rPr>
          <w:fldChar w:fldCharType="end"/>
        </w:r>
      </w:hyperlink>
    </w:p>
    <w:p w14:paraId="55F6576C" w14:textId="38BF3811"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0" w:history="1">
        <w:r w:rsidRPr="009264EA">
          <w:rPr>
            <w:rStyle w:val="Collegamentoipertestuale"/>
            <w:smallCaps/>
            <w:noProof/>
            <w:spacing w:val="5"/>
          </w:rPr>
          <w:t>8.4.</w:t>
        </w:r>
        <w:r>
          <w:rPr>
            <w:rFonts w:asciiTheme="minorHAnsi" w:eastAsiaTheme="minorEastAsia" w:hAnsiTheme="minorHAnsi" w:cstheme="minorBidi"/>
            <w:noProof/>
            <w:sz w:val="22"/>
            <w:szCs w:val="22"/>
          </w:rPr>
          <w:tab/>
        </w:r>
        <w:r w:rsidRPr="009264EA">
          <w:rPr>
            <w:rStyle w:val="Collegamentoipertestuale"/>
            <w:smallCaps/>
            <w:noProof/>
            <w:spacing w:val="5"/>
          </w:rPr>
          <w:t>L'ANALISI DEL RISCHIO</w:t>
        </w:r>
        <w:r>
          <w:rPr>
            <w:noProof/>
            <w:webHidden/>
          </w:rPr>
          <w:tab/>
        </w:r>
        <w:r>
          <w:rPr>
            <w:noProof/>
            <w:webHidden/>
          </w:rPr>
          <w:fldChar w:fldCharType="begin"/>
        </w:r>
        <w:r>
          <w:rPr>
            <w:noProof/>
            <w:webHidden/>
          </w:rPr>
          <w:instrText xml:space="preserve"> PAGEREF _Toc30492070 \h </w:instrText>
        </w:r>
        <w:r>
          <w:rPr>
            <w:noProof/>
            <w:webHidden/>
          </w:rPr>
        </w:r>
        <w:r>
          <w:rPr>
            <w:noProof/>
            <w:webHidden/>
          </w:rPr>
          <w:fldChar w:fldCharType="separate"/>
        </w:r>
        <w:r w:rsidR="00083894">
          <w:rPr>
            <w:noProof/>
            <w:webHidden/>
          </w:rPr>
          <w:t>17</w:t>
        </w:r>
        <w:r>
          <w:rPr>
            <w:noProof/>
            <w:webHidden/>
          </w:rPr>
          <w:fldChar w:fldCharType="end"/>
        </w:r>
      </w:hyperlink>
    </w:p>
    <w:p w14:paraId="6684B202" w14:textId="37FD16E4"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1" w:history="1">
        <w:r w:rsidRPr="009264EA">
          <w:rPr>
            <w:rStyle w:val="Collegamentoipertestuale"/>
            <w:smallCaps/>
            <w:noProof/>
            <w:spacing w:val="5"/>
          </w:rPr>
          <w:t>8.5.</w:t>
        </w:r>
        <w:r>
          <w:rPr>
            <w:rFonts w:asciiTheme="minorHAnsi" w:eastAsiaTheme="minorEastAsia" w:hAnsiTheme="minorHAnsi" w:cstheme="minorBidi"/>
            <w:noProof/>
            <w:sz w:val="22"/>
            <w:szCs w:val="22"/>
          </w:rPr>
          <w:tab/>
        </w:r>
        <w:r w:rsidRPr="009264EA">
          <w:rPr>
            <w:rStyle w:val="Collegamentoipertestuale"/>
            <w:smallCaps/>
            <w:noProof/>
            <w:spacing w:val="5"/>
          </w:rPr>
          <w:t>B1. STIMA DEL VALORE DELLA PROBABILITÀ CHE IL RISCHIO SI CONCRETIZZI</w:t>
        </w:r>
        <w:r>
          <w:rPr>
            <w:noProof/>
            <w:webHidden/>
          </w:rPr>
          <w:tab/>
        </w:r>
        <w:r>
          <w:rPr>
            <w:noProof/>
            <w:webHidden/>
          </w:rPr>
          <w:fldChar w:fldCharType="begin"/>
        </w:r>
        <w:r>
          <w:rPr>
            <w:noProof/>
            <w:webHidden/>
          </w:rPr>
          <w:instrText xml:space="preserve"> PAGEREF _Toc30492071 \h </w:instrText>
        </w:r>
        <w:r>
          <w:rPr>
            <w:noProof/>
            <w:webHidden/>
          </w:rPr>
        </w:r>
        <w:r>
          <w:rPr>
            <w:noProof/>
            <w:webHidden/>
          </w:rPr>
          <w:fldChar w:fldCharType="separate"/>
        </w:r>
        <w:r w:rsidR="00083894">
          <w:rPr>
            <w:noProof/>
            <w:webHidden/>
          </w:rPr>
          <w:t>18</w:t>
        </w:r>
        <w:r>
          <w:rPr>
            <w:noProof/>
            <w:webHidden/>
          </w:rPr>
          <w:fldChar w:fldCharType="end"/>
        </w:r>
      </w:hyperlink>
    </w:p>
    <w:p w14:paraId="0BADE686" w14:textId="2B129679"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2" w:history="1">
        <w:r w:rsidRPr="009264EA">
          <w:rPr>
            <w:rStyle w:val="Collegamentoipertestuale"/>
            <w:smallCaps/>
            <w:noProof/>
            <w:spacing w:val="5"/>
          </w:rPr>
          <w:t>8.6.</w:t>
        </w:r>
        <w:r>
          <w:rPr>
            <w:rFonts w:asciiTheme="minorHAnsi" w:eastAsiaTheme="minorEastAsia" w:hAnsiTheme="minorHAnsi" w:cstheme="minorBidi"/>
            <w:noProof/>
            <w:sz w:val="22"/>
            <w:szCs w:val="22"/>
          </w:rPr>
          <w:tab/>
        </w:r>
        <w:r w:rsidRPr="009264EA">
          <w:rPr>
            <w:rStyle w:val="Collegamentoipertestuale"/>
            <w:smallCaps/>
            <w:noProof/>
            <w:spacing w:val="5"/>
          </w:rPr>
          <w:t>B2. STIMA DEL VALORE DELL’IMPATTO</w:t>
        </w:r>
        <w:r>
          <w:rPr>
            <w:noProof/>
            <w:webHidden/>
          </w:rPr>
          <w:tab/>
        </w:r>
        <w:r>
          <w:rPr>
            <w:noProof/>
            <w:webHidden/>
          </w:rPr>
          <w:fldChar w:fldCharType="begin"/>
        </w:r>
        <w:r>
          <w:rPr>
            <w:noProof/>
            <w:webHidden/>
          </w:rPr>
          <w:instrText xml:space="preserve"> PAGEREF _Toc30492072 \h </w:instrText>
        </w:r>
        <w:r>
          <w:rPr>
            <w:noProof/>
            <w:webHidden/>
          </w:rPr>
        </w:r>
        <w:r>
          <w:rPr>
            <w:noProof/>
            <w:webHidden/>
          </w:rPr>
          <w:fldChar w:fldCharType="separate"/>
        </w:r>
        <w:r w:rsidR="00083894">
          <w:rPr>
            <w:noProof/>
            <w:webHidden/>
          </w:rPr>
          <w:t>18</w:t>
        </w:r>
        <w:r>
          <w:rPr>
            <w:noProof/>
            <w:webHidden/>
          </w:rPr>
          <w:fldChar w:fldCharType="end"/>
        </w:r>
      </w:hyperlink>
    </w:p>
    <w:p w14:paraId="29715675" w14:textId="7FC87E06"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3" w:history="1">
        <w:r w:rsidRPr="009264EA">
          <w:rPr>
            <w:rStyle w:val="Collegamentoipertestuale"/>
            <w:smallCaps/>
            <w:noProof/>
            <w:spacing w:val="5"/>
          </w:rPr>
          <w:t>8.7.</w:t>
        </w:r>
        <w:r>
          <w:rPr>
            <w:rFonts w:asciiTheme="minorHAnsi" w:eastAsiaTheme="minorEastAsia" w:hAnsiTheme="minorHAnsi" w:cstheme="minorBidi"/>
            <w:noProof/>
            <w:sz w:val="22"/>
            <w:szCs w:val="22"/>
          </w:rPr>
          <w:tab/>
        </w:r>
        <w:r w:rsidRPr="009264EA">
          <w:rPr>
            <w:rStyle w:val="Collegamentoipertestuale"/>
            <w:smallCaps/>
            <w:noProof/>
            <w:spacing w:val="5"/>
          </w:rPr>
          <w:t>LA PONDERAZIONE DEL RISCHIO</w:t>
        </w:r>
        <w:r>
          <w:rPr>
            <w:noProof/>
            <w:webHidden/>
          </w:rPr>
          <w:tab/>
        </w:r>
        <w:r>
          <w:rPr>
            <w:noProof/>
            <w:webHidden/>
          </w:rPr>
          <w:fldChar w:fldCharType="begin"/>
        </w:r>
        <w:r>
          <w:rPr>
            <w:noProof/>
            <w:webHidden/>
          </w:rPr>
          <w:instrText xml:space="preserve"> PAGEREF _Toc30492073 \h </w:instrText>
        </w:r>
        <w:r>
          <w:rPr>
            <w:noProof/>
            <w:webHidden/>
          </w:rPr>
        </w:r>
        <w:r>
          <w:rPr>
            <w:noProof/>
            <w:webHidden/>
          </w:rPr>
          <w:fldChar w:fldCharType="separate"/>
        </w:r>
        <w:r w:rsidR="00083894">
          <w:rPr>
            <w:noProof/>
            <w:webHidden/>
          </w:rPr>
          <w:t>18</w:t>
        </w:r>
        <w:r>
          <w:rPr>
            <w:noProof/>
            <w:webHidden/>
          </w:rPr>
          <w:fldChar w:fldCharType="end"/>
        </w:r>
      </w:hyperlink>
    </w:p>
    <w:p w14:paraId="7C0E8DAF" w14:textId="5A4FD931"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4" w:history="1">
        <w:r w:rsidRPr="009264EA">
          <w:rPr>
            <w:rStyle w:val="Collegamentoipertestuale"/>
            <w:smallCaps/>
            <w:noProof/>
            <w:spacing w:val="5"/>
          </w:rPr>
          <w:t>8.8.</w:t>
        </w:r>
        <w:r>
          <w:rPr>
            <w:rFonts w:asciiTheme="minorHAnsi" w:eastAsiaTheme="minorEastAsia" w:hAnsiTheme="minorHAnsi" w:cstheme="minorBidi"/>
            <w:noProof/>
            <w:sz w:val="22"/>
            <w:szCs w:val="22"/>
          </w:rPr>
          <w:tab/>
        </w:r>
        <w:r w:rsidRPr="009264EA">
          <w:rPr>
            <w:rStyle w:val="Collegamentoipertestuale"/>
            <w:smallCaps/>
            <w:noProof/>
            <w:spacing w:val="5"/>
          </w:rPr>
          <w:t>IL TRATTAMENTO</w:t>
        </w:r>
        <w:r>
          <w:rPr>
            <w:noProof/>
            <w:webHidden/>
          </w:rPr>
          <w:tab/>
        </w:r>
        <w:r>
          <w:rPr>
            <w:noProof/>
            <w:webHidden/>
          </w:rPr>
          <w:fldChar w:fldCharType="begin"/>
        </w:r>
        <w:r>
          <w:rPr>
            <w:noProof/>
            <w:webHidden/>
          </w:rPr>
          <w:instrText xml:space="preserve"> PAGEREF _Toc30492074 \h </w:instrText>
        </w:r>
        <w:r>
          <w:rPr>
            <w:noProof/>
            <w:webHidden/>
          </w:rPr>
        </w:r>
        <w:r>
          <w:rPr>
            <w:noProof/>
            <w:webHidden/>
          </w:rPr>
          <w:fldChar w:fldCharType="separate"/>
        </w:r>
        <w:r w:rsidR="00083894">
          <w:rPr>
            <w:noProof/>
            <w:webHidden/>
          </w:rPr>
          <w:t>19</w:t>
        </w:r>
        <w:r>
          <w:rPr>
            <w:noProof/>
            <w:webHidden/>
          </w:rPr>
          <w:fldChar w:fldCharType="end"/>
        </w:r>
      </w:hyperlink>
    </w:p>
    <w:p w14:paraId="555E61D7" w14:textId="32B33E3E" w:rsidR="00A24305" w:rsidRDefault="00A24305" w:rsidP="00A24305">
      <w:pPr>
        <w:pStyle w:val="Sommario1"/>
        <w:tabs>
          <w:tab w:val="left" w:pos="440"/>
          <w:tab w:val="right" w:leader="dot" w:pos="9628"/>
        </w:tabs>
        <w:jc w:val="both"/>
        <w:rPr>
          <w:rFonts w:asciiTheme="minorHAnsi" w:eastAsiaTheme="minorEastAsia" w:hAnsiTheme="minorHAnsi" w:cstheme="minorBidi"/>
          <w:noProof/>
          <w:sz w:val="22"/>
          <w:szCs w:val="22"/>
        </w:rPr>
      </w:pPr>
      <w:hyperlink w:anchor="_Toc30492075" w:history="1">
        <w:r w:rsidRPr="009264EA">
          <w:rPr>
            <w:rStyle w:val="Collegamentoipertestuale"/>
            <w:smallCaps/>
            <w:noProof/>
            <w:spacing w:val="5"/>
          </w:rPr>
          <w:t>9.</w:t>
        </w:r>
        <w:r>
          <w:rPr>
            <w:rFonts w:asciiTheme="minorHAnsi" w:eastAsiaTheme="minorEastAsia" w:hAnsiTheme="minorHAnsi" w:cstheme="minorBidi"/>
            <w:noProof/>
            <w:sz w:val="22"/>
            <w:szCs w:val="22"/>
          </w:rPr>
          <w:tab/>
        </w:r>
        <w:r w:rsidRPr="009264EA">
          <w:rPr>
            <w:rStyle w:val="Collegamentoipertestuale"/>
            <w:smallCaps/>
            <w:noProof/>
            <w:spacing w:val="5"/>
          </w:rPr>
          <w:t>FORMAZIONE IN TEMA DI ANTICORRUZIONE</w:t>
        </w:r>
        <w:r>
          <w:rPr>
            <w:noProof/>
            <w:webHidden/>
          </w:rPr>
          <w:tab/>
        </w:r>
        <w:r>
          <w:rPr>
            <w:noProof/>
            <w:webHidden/>
          </w:rPr>
          <w:fldChar w:fldCharType="begin"/>
        </w:r>
        <w:r>
          <w:rPr>
            <w:noProof/>
            <w:webHidden/>
          </w:rPr>
          <w:instrText xml:space="preserve"> PAGEREF _Toc30492075 \h </w:instrText>
        </w:r>
        <w:r>
          <w:rPr>
            <w:noProof/>
            <w:webHidden/>
          </w:rPr>
        </w:r>
        <w:r>
          <w:rPr>
            <w:noProof/>
            <w:webHidden/>
          </w:rPr>
          <w:fldChar w:fldCharType="separate"/>
        </w:r>
        <w:r w:rsidR="00083894">
          <w:rPr>
            <w:noProof/>
            <w:webHidden/>
          </w:rPr>
          <w:t>19</w:t>
        </w:r>
        <w:r>
          <w:rPr>
            <w:noProof/>
            <w:webHidden/>
          </w:rPr>
          <w:fldChar w:fldCharType="end"/>
        </w:r>
      </w:hyperlink>
    </w:p>
    <w:p w14:paraId="20DC6B45" w14:textId="21AEDB92"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6" w:history="1">
        <w:r w:rsidRPr="009264EA">
          <w:rPr>
            <w:rStyle w:val="Collegamentoipertestuale"/>
            <w:smallCaps/>
            <w:noProof/>
            <w:spacing w:val="5"/>
          </w:rPr>
          <w:t>9.1.</w:t>
        </w:r>
        <w:r>
          <w:rPr>
            <w:rFonts w:asciiTheme="minorHAnsi" w:eastAsiaTheme="minorEastAsia" w:hAnsiTheme="minorHAnsi" w:cstheme="minorBidi"/>
            <w:noProof/>
            <w:sz w:val="22"/>
            <w:szCs w:val="22"/>
          </w:rPr>
          <w:tab/>
        </w:r>
        <w:r w:rsidRPr="009264EA">
          <w:rPr>
            <w:rStyle w:val="Collegamentoipertestuale"/>
            <w:smallCaps/>
            <w:noProof/>
            <w:spacing w:val="5"/>
          </w:rPr>
          <w:t>FORMAZIONE IN TEMA DI ANTICORRUZIONE E PROGRAMMA ANNUALE DELLA FORMAZIONE</w:t>
        </w:r>
        <w:r>
          <w:rPr>
            <w:noProof/>
            <w:webHidden/>
          </w:rPr>
          <w:tab/>
        </w:r>
        <w:r>
          <w:rPr>
            <w:noProof/>
            <w:webHidden/>
          </w:rPr>
          <w:fldChar w:fldCharType="begin"/>
        </w:r>
        <w:r>
          <w:rPr>
            <w:noProof/>
            <w:webHidden/>
          </w:rPr>
          <w:instrText xml:space="preserve"> PAGEREF _Toc30492076 \h </w:instrText>
        </w:r>
        <w:r>
          <w:rPr>
            <w:noProof/>
            <w:webHidden/>
          </w:rPr>
        </w:r>
        <w:r>
          <w:rPr>
            <w:noProof/>
            <w:webHidden/>
          </w:rPr>
          <w:fldChar w:fldCharType="separate"/>
        </w:r>
        <w:r w:rsidR="00083894">
          <w:rPr>
            <w:noProof/>
            <w:webHidden/>
          </w:rPr>
          <w:t>19</w:t>
        </w:r>
        <w:r>
          <w:rPr>
            <w:noProof/>
            <w:webHidden/>
          </w:rPr>
          <w:fldChar w:fldCharType="end"/>
        </w:r>
      </w:hyperlink>
    </w:p>
    <w:p w14:paraId="430BFAB3" w14:textId="0A2253CA"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7" w:history="1">
        <w:r w:rsidRPr="009264EA">
          <w:rPr>
            <w:rStyle w:val="Collegamentoipertestuale"/>
            <w:smallCaps/>
            <w:noProof/>
            <w:spacing w:val="5"/>
          </w:rPr>
          <w:t>9.2.</w:t>
        </w:r>
        <w:r>
          <w:rPr>
            <w:rFonts w:asciiTheme="minorHAnsi" w:eastAsiaTheme="minorEastAsia" w:hAnsiTheme="minorHAnsi" w:cstheme="minorBidi"/>
            <w:noProof/>
            <w:sz w:val="22"/>
            <w:szCs w:val="22"/>
          </w:rPr>
          <w:tab/>
        </w:r>
        <w:r w:rsidRPr="009264EA">
          <w:rPr>
            <w:rStyle w:val="Collegamentoipertestuale"/>
            <w:smallCaps/>
            <w:noProof/>
            <w:spacing w:val="5"/>
          </w:rPr>
          <w:t>INDIVIDUAZIONE DEI SOGGETTI CUI VIENE EROGATA LA FORMAZIONE IN TEMA DI ANTICORRUZIONE</w:t>
        </w:r>
        <w:r>
          <w:rPr>
            <w:noProof/>
            <w:webHidden/>
          </w:rPr>
          <w:tab/>
        </w:r>
        <w:r>
          <w:rPr>
            <w:noProof/>
            <w:webHidden/>
          </w:rPr>
          <w:fldChar w:fldCharType="begin"/>
        </w:r>
        <w:r>
          <w:rPr>
            <w:noProof/>
            <w:webHidden/>
          </w:rPr>
          <w:instrText xml:space="preserve"> PAGEREF _Toc30492077 \h </w:instrText>
        </w:r>
        <w:r>
          <w:rPr>
            <w:noProof/>
            <w:webHidden/>
          </w:rPr>
        </w:r>
        <w:r>
          <w:rPr>
            <w:noProof/>
            <w:webHidden/>
          </w:rPr>
          <w:fldChar w:fldCharType="separate"/>
        </w:r>
        <w:r w:rsidR="00083894">
          <w:rPr>
            <w:noProof/>
            <w:webHidden/>
          </w:rPr>
          <w:t>20</w:t>
        </w:r>
        <w:r>
          <w:rPr>
            <w:noProof/>
            <w:webHidden/>
          </w:rPr>
          <w:fldChar w:fldCharType="end"/>
        </w:r>
      </w:hyperlink>
    </w:p>
    <w:p w14:paraId="3D9D8D8E" w14:textId="1404EA66"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8" w:history="1">
        <w:r w:rsidRPr="009264EA">
          <w:rPr>
            <w:rStyle w:val="Collegamentoipertestuale"/>
            <w:smallCaps/>
            <w:noProof/>
            <w:spacing w:val="5"/>
          </w:rPr>
          <w:t>9.3.</w:t>
        </w:r>
        <w:r>
          <w:rPr>
            <w:rFonts w:asciiTheme="minorHAnsi" w:eastAsiaTheme="minorEastAsia" w:hAnsiTheme="minorHAnsi" w:cstheme="minorBidi"/>
            <w:noProof/>
            <w:sz w:val="22"/>
            <w:szCs w:val="22"/>
          </w:rPr>
          <w:tab/>
        </w:r>
        <w:r w:rsidRPr="009264EA">
          <w:rPr>
            <w:rStyle w:val="Collegamentoipertestuale"/>
            <w:smallCaps/>
            <w:noProof/>
            <w:spacing w:val="5"/>
          </w:rPr>
          <w:t>INDIVIDUAZIONE DEI SOGGETTI CHE EROGANO LA FORMAZIONE IN TEMA DI ANTICORRUZIONE</w:t>
        </w:r>
        <w:r>
          <w:rPr>
            <w:noProof/>
            <w:webHidden/>
          </w:rPr>
          <w:tab/>
        </w:r>
        <w:r>
          <w:rPr>
            <w:noProof/>
            <w:webHidden/>
          </w:rPr>
          <w:fldChar w:fldCharType="begin"/>
        </w:r>
        <w:r>
          <w:rPr>
            <w:noProof/>
            <w:webHidden/>
          </w:rPr>
          <w:instrText xml:space="preserve"> PAGEREF _Toc30492078 \h </w:instrText>
        </w:r>
        <w:r>
          <w:rPr>
            <w:noProof/>
            <w:webHidden/>
          </w:rPr>
        </w:r>
        <w:r>
          <w:rPr>
            <w:noProof/>
            <w:webHidden/>
          </w:rPr>
          <w:fldChar w:fldCharType="separate"/>
        </w:r>
        <w:r w:rsidR="00083894">
          <w:rPr>
            <w:noProof/>
            <w:webHidden/>
          </w:rPr>
          <w:t>20</w:t>
        </w:r>
        <w:r>
          <w:rPr>
            <w:noProof/>
            <w:webHidden/>
          </w:rPr>
          <w:fldChar w:fldCharType="end"/>
        </w:r>
      </w:hyperlink>
    </w:p>
    <w:p w14:paraId="604C42F9" w14:textId="0B400E59"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79" w:history="1">
        <w:r w:rsidRPr="009264EA">
          <w:rPr>
            <w:rStyle w:val="Collegamentoipertestuale"/>
            <w:smallCaps/>
            <w:noProof/>
            <w:spacing w:val="5"/>
          </w:rPr>
          <w:t>9.4.</w:t>
        </w:r>
        <w:r>
          <w:rPr>
            <w:rFonts w:asciiTheme="minorHAnsi" w:eastAsiaTheme="minorEastAsia" w:hAnsiTheme="minorHAnsi" w:cstheme="minorBidi"/>
            <w:noProof/>
            <w:sz w:val="22"/>
            <w:szCs w:val="22"/>
          </w:rPr>
          <w:tab/>
        </w:r>
        <w:r w:rsidRPr="009264EA">
          <w:rPr>
            <w:rStyle w:val="Collegamentoipertestuale"/>
            <w:smallCaps/>
            <w:noProof/>
            <w:spacing w:val="5"/>
          </w:rPr>
          <w:t>INDICAZIONE DEI CONTENUTI DELLA FORMAZIONE IN TEMA DI ANTICORRUZIONE</w:t>
        </w:r>
        <w:r>
          <w:rPr>
            <w:noProof/>
            <w:webHidden/>
          </w:rPr>
          <w:tab/>
        </w:r>
        <w:r>
          <w:rPr>
            <w:noProof/>
            <w:webHidden/>
          </w:rPr>
          <w:fldChar w:fldCharType="begin"/>
        </w:r>
        <w:r>
          <w:rPr>
            <w:noProof/>
            <w:webHidden/>
          </w:rPr>
          <w:instrText xml:space="preserve"> PAGEREF _Toc30492079 \h </w:instrText>
        </w:r>
        <w:r>
          <w:rPr>
            <w:noProof/>
            <w:webHidden/>
          </w:rPr>
        </w:r>
        <w:r>
          <w:rPr>
            <w:noProof/>
            <w:webHidden/>
          </w:rPr>
          <w:fldChar w:fldCharType="separate"/>
        </w:r>
        <w:r w:rsidR="00083894">
          <w:rPr>
            <w:noProof/>
            <w:webHidden/>
          </w:rPr>
          <w:t>20</w:t>
        </w:r>
        <w:r>
          <w:rPr>
            <w:noProof/>
            <w:webHidden/>
          </w:rPr>
          <w:fldChar w:fldCharType="end"/>
        </w:r>
      </w:hyperlink>
    </w:p>
    <w:p w14:paraId="68B221BF" w14:textId="63027516"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80" w:history="1">
        <w:r w:rsidRPr="009264EA">
          <w:rPr>
            <w:rStyle w:val="Collegamentoipertestuale"/>
            <w:smallCaps/>
            <w:noProof/>
            <w:spacing w:val="5"/>
          </w:rPr>
          <w:t>9.5.</w:t>
        </w:r>
        <w:r>
          <w:rPr>
            <w:rFonts w:asciiTheme="minorHAnsi" w:eastAsiaTheme="minorEastAsia" w:hAnsiTheme="minorHAnsi" w:cstheme="minorBidi"/>
            <w:noProof/>
            <w:sz w:val="22"/>
            <w:szCs w:val="22"/>
          </w:rPr>
          <w:tab/>
        </w:r>
        <w:r w:rsidRPr="009264EA">
          <w:rPr>
            <w:rStyle w:val="Collegamentoipertestuale"/>
            <w:smallCaps/>
            <w:noProof/>
            <w:spacing w:val="5"/>
          </w:rPr>
          <w:t>INDICAZIONE DI CANALI E STRUMENTI DI EROGAZIONE DELLA FORMAZIONE IN TEMA DI ANTICORRUZIONE</w:t>
        </w:r>
        <w:r>
          <w:rPr>
            <w:noProof/>
            <w:webHidden/>
          </w:rPr>
          <w:tab/>
        </w:r>
        <w:r>
          <w:rPr>
            <w:noProof/>
            <w:webHidden/>
          </w:rPr>
          <w:fldChar w:fldCharType="begin"/>
        </w:r>
        <w:r>
          <w:rPr>
            <w:noProof/>
            <w:webHidden/>
          </w:rPr>
          <w:instrText xml:space="preserve"> PAGEREF _Toc30492080 \h </w:instrText>
        </w:r>
        <w:r>
          <w:rPr>
            <w:noProof/>
            <w:webHidden/>
          </w:rPr>
        </w:r>
        <w:r>
          <w:rPr>
            <w:noProof/>
            <w:webHidden/>
          </w:rPr>
          <w:fldChar w:fldCharType="separate"/>
        </w:r>
        <w:r w:rsidR="00083894">
          <w:rPr>
            <w:noProof/>
            <w:webHidden/>
          </w:rPr>
          <w:t>20</w:t>
        </w:r>
        <w:r>
          <w:rPr>
            <w:noProof/>
            <w:webHidden/>
          </w:rPr>
          <w:fldChar w:fldCharType="end"/>
        </w:r>
      </w:hyperlink>
    </w:p>
    <w:p w14:paraId="14C58DAE" w14:textId="2DEB2A26"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81" w:history="1">
        <w:r w:rsidRPr="009264EA">
          <w:rPr>
            <w:rStyle w:val="Collegamentoipertestuale"/>
            <w:smallCaps/>
            <w:noProof/>
            <w:spacing w:val="5"/>
          </w:rPr>
          <w:t>9.6.</w:t>
        </w:r>
        <w:r>
          <w:rPr>
            <w:rFonts w:asciiTheme="minorHAnsi" w:eastAsiaTheme="minorEastAsia" w:hAnsiTheme="minorHAnsi" w:cstheme="minorBidi"/>
            <w:noProof/>
            <w:sz w:val="22"/>
            <w:szCs w:val="22"/>
          </w:rPr>
          <w:tab/>
        </w:r>
        <w:r w:rsidRPr="009264EA">
          <w:rPr>
            <w:rStyle w:val="Collegamentoipertestuale"/>
            <w:smallCaps/>
            <w:noProof/>
            <w:spacing w:val="5"/>
          </w:rPr>
          <w:t>QUANTIFICAZIONE DI ORE/GIORNATE DEDICATE ALLA FORMAZIONE IN TEMA DI ANTICORRUZIONE</w:t>
        </w:r>
        <w:r>
          <w:rPr>
            <w:noProof/>
            <w:webHidden/>
          </w:rPr>
          <w:tab/>
        </w:r>
        <w:r>
          <w:rPr>
            <w:noProof/>
            <w:webHidden/>
          </w:rPr>
          <w:fldChar w:fldCharType="begin"/>
        </w:r>
        <w:r>
          <w:rPr>
            <w:noProof/>
            <w:webHidden/>
          </w:rPr>
          <w:instrText xml:space="preserve"> PAGEREF _Toc30492081 \h </w:instrText>
        </w:r>
        <w:r>
          <w:rPr>
            <w:noProof/>
            <w:webHidden/>
          </w:rPr>
        </w:r>
        <w:r>
          <w:rPr>
            <w:noProof/>
            <w:webHidden/>
          </w:rPr>
          <w:fldChar w:fldCharType="separate"/>
        </w:r>
        <w:r w:rsidR="00083894">
          <w:rPr>
            <w:noProof/>
            <w:webHidden/>
          </w:rPr>
          <w:t>20</w:t>
        </w:r>
        <w:r>
          <w:rPr>
            <w:noProof/>
            <w:webHidden/>
          </w:rPr>
          <w:fldChar w:fldCharType="end"/>
        </w:r>
      </w:hyperlink>
    </w:p>
    <w:p w14:paraId="79D91843" w14:textId="2EC8F70D"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82" w:history="1">
        <w:r w:rsidRPr="009264EA">
          <w:rPr>
            <w:rStyle w:val="Collegamentoipertestuale"/>
            <w:smallCaps/>
            <w:noProof/>
            <w:spacing w:val="5"/>
          </w:rPr>
          <w:t>10.</w:t>
        </w:r>
        <w:r>
          <w:rPr>
            <w:rFonts w:asciiTheme="minorHAnsi" w:eastAsiaTheme="minorEastAsia" w:hAnsiTheme="minorHAnsi" w:cstheme="minorBidi"/>
            <w:noProof/>
            <w:sz w:val="22"/>
            <w:szCs w:val="22"/>
          </w:rPr>
          <w:tab/>
        </w:r>
        <w:r w:rsidRPr="009264EA">
          <w:rPr>
            <w:rStyle w:val="Collegamentoipertestuale"/>
            <w:smallCaps/>
            <w:noProof/>
            <w:spacing w:val="5"/>
          </w:rPr>
          <w:t>CODICE DI COMPORTAMENTO</w:t>
        </w:r>
        <w:r>
          <w:rPr>
            <w:noProof/>
            <w:webHidden/>
          </w:rPr>
          <w:tab/>
        </w:r>
        <w:r>
          <w:rPr>
            <w:noProof/>
            <w:webHidden/>
          </w:rPr>
          <w:fldChar w:fldCharType="begin"/>
        </w:r>
        <w:r>
          <w:rPr>
            <w:noProof/>
            <w:webHidden/>
          </w:rPr>
          <w:instrText xml:space="preserve"> PAGEREF _Toc30492082 \h </w:instrText>
        </w:r>
        <w:r>
          <w:rPr>
            <w:noProof/>
            <w:webHidden/>
          </w:rPr>
        </w:r>
        <w:r>
          <w:rPr>
            <w:noProof/>
            <w:webHidden/>
          </w:rPr>
          <w:fldChar w:fldCharType="separate"/>
        </w:r>
        <w:r w:rsidR="00083894">
          <w:rPr>
            <w:noProof/>
            <w:webHidden/>
          </w:rPr>
          <w:t>20</w:t>
        </w:r>
        <w:r>
          <w:rPr>
            <w:noProof/>
            <w:webHidden/>
          </w:rPr>
          <w:fldChar w:fldCharType="end"/>
        </w:r>
      </w:hyperlink>
    </w:p>
    <w:p w14:paraId="1884AA31" w14:textId="0442F8BF"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83" w:history="1">
        <w:r w:rsidRPr="009264EA">
          <w:rPr>
            <w:rStyle w:val="Collegamentoipertestuale"/>
            <w:smallCaps/>
            <w:noProof/>
            <w:spacing w:val="5"/>
          </w:rPr>
          <w:t>10.1.</w:t>
        </w:r>
        <w:r>
          <w:rPr>
            <w:rFonts w:asciiTheme="minorHAnsi" w:eastAsiaTheme="minorEastAsia" w:hAnsiTheme="minorHAnsi" w:cstheme="minorBidi"/>
            <w:noProof/>
            <w:sz w:val="22"/>
            <w:szCs w:val="22"/>
          </w:rPr>
          <w:tab/>
        </w:r>
        <w:r w:rsidRPr="009264EA">
          <w:rPr>
            <w:rStyle w:val="Collegamentoipertestuale"/>
            <w:smallCaps/>
            <w:noProof/>
            <w:spacing w:val="5"/>
          </w:rPr>
          <w:t>MECCANISMI DI DENUNCIA DELLE VIOLAZIONI DEL CODICE DI COMPORTAMENTO</w:t>
        </w:r>
        <w:r>
          <w:rPr>
            <w:noProof/>
            <w:webHidden/>
          </w:rPr>
          <w:tab/>
        </w:r>
        <w:r>
          <w:rPr>
            <w:noProof/>
            <w:webHidden/>
          </w:rPr>
          <w:fldChar w:fldCharType="begin"/>
        </w:r>
        <w:r>
          <w:rPr>
            <w:noProof/>
            <w:webHidden/>
          </w:rPr>
          <w:instrText xml:space="preserve"> PAGEREF _Toc30492083 \h </w:instrText>
        </w:r>
        <w:r>
          <w:rPr>
            <w:noProof/>
            <w:webHidden/>
          </w:rPr>
        </w:r>
        <w:r>
          <w:rPr>
            <w:noProof/>
            <w:webHidden/>
          </w:rPr>
          <w:fldChar w:fldCharType="separate"/>
        </w:r>
        <w:r w:rsidR="00083894">
          <w:rPr>
            <w:noProof/>
            <w:webHidden/>
          </w:rPr>
          <w:t>21</w:t>
        </w:r>
        <w:r>
          <w:rPr>
            <w:noProof/>
            <w:webHidden/>
          </w:rPr>
          <w:fldChar w:fldCharType="end"/>
        </w:r>
      </w:hyperlink>
    </w:p>
    <w:p w14:paraId="3481EA5A" w14:textId="6F8D54FC"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84" w:history="1">
        <w:r w:rsidRPr="009264EA">
          <w:rPr>
            <w:rStyle w:val="Collegamentoipertestuale"/>
            <w:smallCaps/>
            <w:noProof/>
            <w:spacing w:val="5"/>
          </w:rPr>
          <w:t>10.2.</w:t>
        </w:r>
        <w:r>
          <w:rPr>
            <w:rFonts w:asciiTheme="minorHAnsi" w:eastAsiaTheme="minorEastAsia" w:hAnsiTheme="minorHAnsi" w:cstheme="minorBidi"/>
            <w:noProof/>
            <w:sz w:val="22"/>
            <w:szCs w:val="22"/>
          </w:rPr>
          <w:tab/>
        </w:r>
        <w:r w:rsidRPr="009264EA">
          <w:rPr>
            <w:rStyle w:val="Collegamentoipertestuale"/>
            <w:smallCaps/>
            <w:noProof/>
            <w:spacing w:val="5"/>
          </w:rPr>
          <w:t>UFFICIO COMPETENTE AD EMANARE PARERI SULLA APPLICAZIONE DEL CODICE DI COMPORTAMENTO</w:t>
        </w:r>
        <w:r>
          <w:rPr>
            <w:noProof/>
            <w:webHidden/>
          </w:rPr>
          <w:tab/>
        </w:r>
        <w:r>
          <w:rPr>
            <w:noProof/>
            <w:webHidden/>
          </w:rPr>
          <w:fldChar w:fldCharType="begin"/>
        </w:r>
        <w:r>
          <w:rPr>
            <w:noProof/>
            <w:webHidden/>
          </w:rPr>
          <w:instrText xml:space="preserve"> PAGEREF _Toc30492084 \h </w:instrText>
        </w:r>
        <w:r>
          <w:rPr>
            <w:noProof/>
            <w:webHidden/>
          </w:rPr>
        </w:r>
        <w:r>
          <w:rPr>
            <w:noProof/>
            <w:webHidden/>
          </w:rPr>
          <w:fldChar w:fldCharType="separate"/>
        </w:r>
        <w:r w:rsidR="00083894">
          <w:rPr>
            <w:noProof/>
            <w:webHidden/>
          </w:rPr>
          <w:t>21</w:t>
        </w:r>
        <w:r>
          <w:rPr>
            <w:noProof/>
            <w:webHidden/>
          </w:rPr>
          <w:fldChar w:fldCharType="end"/>
        </w:r>
      </w:hyperlink>
    </w:p>
    <w:p w14:paraId="77083C49" w14:textId="1E1A276A"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085" w:history="1">
        <w:r w:rsidRPr="009264EA">
          <w:rPr>
            <w:rStyle w:val="Collegamentoipertestuale"/>
            <w:smallCaps/>
            <w:noProof/>
            <w:spacing w:val="5"/>
          </w:rPr>
          <w:t>11.</w:t>
        </w:r>
        <w:r>
          <w:rPr>
            <w:rFonts w:asciiTheme="minorHAnsi" w:eastAsiaTheme="minorEastAsia" w:hAnsiTheme="minorHAnsi" w:cstheme="minorBidi"/>
            <w:noProof/>
            <w:sz w:val="22"/>
            <w:szCs w:val="22"/>
          </w:rPr>
          <w:tab/>
        </w:r>
        <w:r w:rsidRPr="009264EA">
          <w:rPr>
            <w:rStyle w:val="Collegamentoipertestuale"/>
            <w:smallCaps/>
            <w:noProof/>
            <w:spacing w:val="5"/>
          </w:rPr>
          <w:t>ALTRE INIZIATIVE</w:t>
        </w:r>
        <w:r>
          <w:rPr>
            <w:noProof/>
            <w:webHidden/>
          </w:rPr>
          <w:tab/>
        </w:r>
        <w:r>
          <w:rPr>
            <w:noProof/>
            <w:webHidden/>
          </w:rPr>
          <w:fldChar w:fldCharType="begin"/>
        </w:r>
        <w:r>
          <w:rPr>
            <w:noProof/>
            <w:webHidden/>
          </w:rPr>
          <w:instrText xml:space="preserve"> PAGEREF _Toc30492085 \h </w:instrText>
        </w:r>
        <w:r>
          <w:rPr>
            <w:noProof/>
            <w:webHidden/>
          </w:rPr>
        </w:r>
        <w:r>
          <w:rPr>
            <w:noProof/>
            <w:webHidden/>
          </w:rPr>
          <w:fldChar w:fldCharType="separate"/>
        </w:r>
        <w:r w:rsidR="00083894">
          <w:rPr>
            <w:noProof/>
            <w:webHidden/>
          </w:rPr>
          <w:t>21</w:t>
        </w:r>
        <w:r>
          <w:rPr>
            <w:noProof/>
            <w:webHidden/>
          </w:rPr>
          <w:fldChar w:fldCharType="end"/>
        </w:r>
      </w:hyperlink>
    </w:p>
    <w:p w14:paraId="11FDA233" w14:textId="3E792489"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86" w:history="1">
        <w:r w:rsidRPr="009264EA">
          <w:rPr>
            <w:rStyle w:val="Collegamentoipertestuale"/>
            <w:smallCaps/>
            <w:noProof/>
            <w:spacing w:val="5"/>
          </w:rPr>
          <w:t>11.1.</w:t>
        </w:r>
        <w:r>
          <w:rPr>
            <w:rFonts w:asciiTheme="minorHAnsi" w:eastAsiaTheme="minorEastAsia" w:hAnsiTheme="minorHAnsi" w:cstheme="minorBidi"/>
            <w:noProof/>
            <w:sz w:val="22"/>
            <w:szCs w:val="22"/>
          </w:rPr>
          <w:tab/>
        </w:r>
        <w:r w:rsidRPr="009264EA">
          <w:rPr>
            <w:rStyle w:val="Collegamentoipertestuale"/>
            <w:smallCaps/>
            <w:noProof/>
            <w:spacing w:val="5"/>
          </w:rPr>
          <w:t>INDICAZIONE DEI CRITERI DI ROTAZIONE DEL PERSONALE</w:t>
        </w:r>
        <w:r>
          <w:rPr>
            <w:noProof/>
            <w:webHidden/>
          </w:rPr>
          <w:tab/>
        </w:r>
        <w:r>
          <w:rPr>
            <w:noProof/>
            <w:webHidden/>
          </w:rPr>
          <w:fldChar w:fldCharType="begin"/>
        </w:r>
        <w:r>
          <w:rPr>
            <w:noProof/>
            <w:webHidden/>
          </w:rPr>
          <w:instrText xml:space="preserve"> PAGEREF _Toc30492086 \h </w:instrText>
        </w:r>
        <w:r>
          <w:rPr>
            <w:noProof/>
            <w:webHidden/>
          </w:rPr>
        </w:r>
        <w:r>
          <w:rPr>
            <w:noProof/>
            <w:webHidden/>
          </w:rPr>
          <w:fldChar w:fldCharType="separate"/>
        </w:r>
        <w:r w:rsidR="00083894">
          <w:rPr>
            <w:noProof/>
            <w:webHidden/>
          </w:rPr>
          <w:t>21</w:t>
        </w:r>
        <w:r>
          <w:rPr>
            <w:noProof/>
            <w:webHidden/>
          </w:rPr>
          <w:fldChar w:fldCharType="end"/>
        </w:r>
      </w:hyperlink>
    </w:p>
    <w:p w14:paraId="4A4444BC" w14:textId="441F2A8D"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87" w:history="1">
        <w:r w:rsidRPr="009264EA">
          <w:rPr>
            <w:rStyle w:val="Collegamentoipertestuale"/>
            <w:smallCaps/>
            <w:noProof/>
            <w:spacing w:val="5"/>
          </w:rPr>
          <w:t>11.2.</w:t>
        </w:r>
        <w:r>
          <w:rPr>
            <w:rFonts w:asciiTheme="minorHAnsi" w:eastAsiaTheme="minorEastAsia" w:hAnsiTheme="minorHAnsi" w:cstheme="minorBidi"/>
            <w:noProof/>
            <w:sz w:val="22"/>
            <w:szCs w:val="22"/>
          </w:rPr>
          <w:tab/>
        </w:r>
        <w:r w:rsidRPr="009264EA">
          <w:rPr>
            <w:rStyle w:val="Collegamentoipertestuale"/>
            <w:smallCaps/>
            <w:noProof/>
            <w:spacing w:val="5"/>
          </w:rPr>
          <w:t>ELABORAZIONE DI DIRETTIVE PER L'ATTRIBUZIONE DEGLI INCARICHI DIRIGENZIALI, CON LA DEFINIZIONE DELLE CAUSE OSTATIVE AL CONFERIMENTO E VERIFICA DELL’INSUSSISTENZA DI CAUSE DI INCOMPATIBILITÀ</w:t>
        </w:r>
        <w:r>
          <w:rPr>
            <w:noProof/>
            <w:webHidden/>
          </w:rPr>
          <w:tab/>
        </w:r>
        <w:r>
          <w:rPr>
            <w:noProof/>
            <w:webHidden/>
          </w:rPr>
          <w:fldChar w:fldCharType="begin"/>
        </w:r>
        <w:r>
          <w:rPr>
            <w:noProof/>
            <w:webHidden/>
          </w:rPr>
          <w:instrText xml:space="preserve"> PAGEREF _Toc30492087 \h </w:instrText>
        </w:r>
        <w:r>
          <w:rPr>
            <w:noProof/>
            <w:webHidden/>
          </w:rPr>
        </w:r>
        <w:r>
          <w:rPr>
            <w:noProof/>
            <w:webHidden/>
          </w:rPr>
          <w:fldChar w:fldCharType="separate"/>
        </w:r>
        <w:r w:rsidR="00083894">
          <w:rPr>
            <w:noProof/>
            <w:webHidden/>
          </w:rPr>
          <w:t>21</w:t>
        </w:r>
        <w:r>
          <w:rPr>
            <w:noProof/>
            <w:webHidden/>
          </w:rPr>
          <w:fldChar w:fldCharType="end"/>
        </w:r>
      </w:hyperlink>
    </w:p>
    <w:p w14:paraId="380DC1B4" w14:textId="5451B56F"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88" w:history="1">
        <w:r w:rsidRPr="009264EA">
          <w:rPr>
            <w:rStyle w:val="Collegamentoipertestuale"/>
            <w:smallCaps/>
            <w:noProof/>
            <w:spacing w:val="5"/>
          </w:rPr>
          <w:t>11.3.</w:t>
        </w:r>
        <w:r>
          <w:rPr>
            <w:rFonts w:asciiTheme="minorHAnsi" w:eastAsiaTheme="minorEastAsia" w:hAnsiTheme="minorHAnsi" w:cstheme="minorBidi"/>
            <w:noProof/>
            <w:sz w:val="22"/>
            <w:szCs w:val="22"/>
          </w:rPr>
          <w:tab/>
        </w:r>
        <w:r w:rsidRPr="009264EA">
          <w:rPr>
            <w:rStyle w:val="Collegamentoipertestuale"/>
            <w:smallCaps/>
            <w:noProof/>
            <w:spacing w:val="5"/>
          </w:rPr>
          <w:t>DEFINIZIONE DI MODALITÀ PER VERIFICARE IL RISPETTO DEL DIVIETO DI SVOLGERE ATTIVITÀ INCOMPATIBILI A SEGUITO DELLA CESSAZIONE DEL RAPPORTO</w:t>
        </w:r>
        <w:r>
          <w:rPr>
            <w:noProof/>
            <w:webHidden/>
          </w:rPr>
          <w:tab/>
        </w:r>
        <w:r>
          <w:rPr>
            <w:noProof/>
            <w:webHidden/>
          </w:rPr>
          <w:fldChar w:fldCharType="begin"/>
        </w:r>
        <w:r>
          <w:rPr>
            <w:noProof/>
            <w:webHidden/>
          </w:rPr>
          <w:instrText xml:space="preserve"> PAGEREF _Toc30492088 \h </w:instrText>
        </w:r>
        <w:r>
          <w:rPr>
            <w:noProof/>
            <w:webHidden/>
          </w:rPr>
        </w:r>
        <w:r>
          <w:rPr>
            <w:noProof/>
            <w:webHidden/>
          </w:rPr>
          <w:fldChar w:fldCharType="separate"/>
        </w:r>
        <w:r w:rsidR="00083894">
          <w:rPr>
            <w:noProof/>
            <w:webHidden/>
          </w:rPr>
          <w:t>21</w:t>
        </w:r>
        <w:r>
          <w:rPr>
            <w:noProof/>
            <w:webHidden/>
          </w:rPr>
          <w:fldChar w:fldCharType="end"/>
        </w:r>
      </w:hyperlink>
    </w:p>
    <w:p w14:paraId="02CCF554" w14:textId="69382C10"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90" w:history="1">
        <w:r w:rsidRPr="009264EA">
          <w:rPr>
            <w:rStyle w:val="Collegamentoipertestuale"/>
            <w:smallCaps/>
            <w:noProof/>
            <w:spacing w:val="5"/>
          </w:rPr>
          <w:t>11.4.</w:t>
        </w:r>
        <w:r>
          <w:rPr>
            <w:rFonts w:asciiTheme="minorHAnsi" w:eastAsiaTheme="minorEastAsia" w:hAnsiTheme="minorHAnsi" w:cstheme="minorBidi"/>
            <w:noProof/>
            <w:sz w:val="22"/>
            <w:szCs w:val="22"/>
          </w:rPr>
          <w:tab/>
        </w:r>
        <w:r w:rsidRPr="009264EA">
          <w:rPr>
            <w:rStyle w:val="Collegamentoipertestuale"/>
            <w:smallCaps/>
            <w:noProof/>
            <w:spacing w:val="5"/>
          </w:rPr>
          <w:t>ELABORAZIONE DI DIRETTIVE PER EFFETTUARE CONTROLLI SU PRECEDENTI PENALI AI FINI DELL'ATTRIBUZIONE DEGLI INCARICHI E DELL'ASSEGNAZIONE AD UFFICI</w:t>
        </w:r>
        <w:r>
          <w:rPr>
            <w:noProof/>
            <w:webHidden/>
          </w:rPr>
          <w:tab/>
        </w:r>
        <w:r>
          <w:rPr>
            <w:noProof/>
            <w:webHidden/>
          </w:rPr>
          <w:fldChar w:fldCharType="begin"/>
        </w:r>
        <w:r>
          <w:rPr>
            <w:noProof/>
            <w:webHidden/>
          </w:rPr>
          <w:instrText xml:space="preserve"> PAGEREF _Toc30492090 \h </w:instrText>
        </w:r>
        <w:r>
          <w:rPr>
            <w:noProof/>
            <w:webHidden/>
          </w:rPr>
        </w:r>
        <w:r>
          <w:rPr>
            <w:noProof/>
            <w:webHidden/>
          </w:rPr>
          <w:fldChar w:fldCharType="separate"/>
        </w:r>
        <w:r w:rsidR="00083894">
          <w:rPr>
            <w:noProof/>
            <w:webHidden/>
          </w:rPr>
          <w:t>22</w:t>
        </w:r>
        <w:r>
          <w:rPr>
            <w:noProof/>
            <w:webHidden/>
          </w:rPr>
          <w:fldChar w:fldCharType="end"/>
        </w:r>
      </w:hyperlink>
    </w:p>
    <w:p w14:paraId="0BEC5051" w14:textId="1F85E5FA"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92" w:history="1">
        <w:r w:rsidRPr="009264EA">
          <w:rPr>
            <w:rStyle w:val="Collegamentoipertestuale"/>
            <w:smallCaps/>
            <w:noProof/>
            <w:spacing w:val="5"/>
          </w:rPr>
          <w:t>11.5.</w:t>
        </w:r>
        <w:r>
          <w:rPr>
            <w:rFonts w:asciiTheme="minorHAnsi" w:eastAsiaTheme="minorEastAsia" w:hAnsiTheme="minorHAnsi" w:cstheme="minorBidi"/>
            <w:noProof/>
            <w:sz w:val="22"/>
            <w:szCs w:val="22"/>
          </w:rPr>
          <w:tab/>
        </w:r>
        <w:r w:rsidRPr="009264EA">
          <w:rPr>
            <w:rStyle w:val="Collegamentoipertestuale"/>
            <w:smallCaps/>
            <w:noProof/>
            <w:spacing w:val="5"/>
          </w:rPr>
          <w:t>ADOZIONE DI MISURE PER LA TUTELA DEL DIPENDENTE CHE EFFETTUA SEGNALAZIONI DI ILLECITO (WHISTLEBLOWER)</w:t>
        </w:r>
        <w:r>
          <w:rPr>
            <w:noProof/>
            <w:webHidden/>
          </w:rPr>
          <w:tab/>
        </w:r>
        <w:r>
          <w:rPr>
            <w:noProof/>
            <w:webHidden/>
          </w:rPr>
          <w:fldChar w:fldCharType="begin"/>
        </w:r>
        <w:r>
          <w:rPr>
            <w:noProof/>
            <w:webHidden/>
          </w:rPr>
          <w:instrText xml:space="preserve"> PAGEREF _Toc30492092 \h </w:instrText>
        </w:r>
        <w:r>
          <w:rPr>
            <w:noProof/>
            <w:webHidden/>
          </w:rPr>
        </w:r>
        <w:r>
          <w:rPr>
            <w:noProof/>
            <w:webHidden/>
          </w:rPr>
          <w:fldChar w:fldCharType="separate"/>
        </w:r>
        <w:r w:rsidR="00083894">
          <w:rPr>
            <w:noProof/>
            <w:webHidden/>
          </w:rPr>
          <w:t>22</w:t>
        </w:r>
        <w:r>
          <w:rPr>
            <w:noProof/>
            <w:webHidden/>
          </w:rPr>
          <w:fldChar w:fldCharType="end"/>
        </w:r>
      </w:hyperlink>
    </w:p>
    <w:p w14:paraId="03D1DAC5" w14:textId="6551B22C"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93" w:history="1">
        <w:r w:rsidRPr="009264EA">
          <w:rPr>
            <w:rStyle w:val="Collegamentoipertestuale"/>
            <w:smallCaps/>
            <w:noProof/>
            <w:spacing w:val="5"/>
          </w:rPr>
          <w:t>11.6.</w:t>
        </w:r>
        <w:r>
          <w:rPr>
            <w:rFonts w:asciiTheme="minorHAnsi" w:eastAsiaTheme="minorEastAsia" w:hAnsiTheme="minorHAnsi" w:cstheme="minorBidi"/>
            <w:noProof/>
            <w:sz w:val="22"/>
            <w:szCs w:val="22"/>
          </w:rPr>
          <w:tab/>
        </w:r>
        <w:r w:rsidRPr="009264EA">
          <w:rPr>
            <w:rStyle w:val="Collegamentoipertestuale"/>
            <w:smallCaps/>
            <w:noProof/>
            <w:spacing w:val="5"/>
          </w:rPr>
          <w:t>INDICAZIONE DELLE INIZIATIVE PREVISTE NELL'AMBITO DI CONCORSI E SELEZIONE DEL PERSONALE</w:t>
        </w:r>
        <w:r>
          <w:rPr>
            <w:noProof/>
            <w:webHidden/>
          </w:rPr>
          <w:tab/>
        </w:r>
        <w:r>
          <w:rPr>
            <w:noProof/>
            <w:webHidden/>
          </w:rPr>
          <w:fldChar w:fldCharType="begin"/>
        </w:r>
        <w:r>
          <w:rPr>
            <w:noProof/>
            <w:webHidden/>
          </w:rPr>
          <w:instrText xml:space="preserve"> PAGEREF _Toc30492093 \h </w:instrText>
        </w:r>
        <w:r>
          <w:rPr>
            <w:noProof/>
            <w:webHidden/>
          </w:rPr>
        </w:r>
        <w:r>
          <w:rPr>
            <w:noProof/>
            <w:webHidden/>
          </w:rPr>
          <w:fldChar w:fldCharType="separate"/>
        </w:r>
        <w:r w:rsidR="00083894">
          <w:rPr>
            <w:noProof/>
            <w:webHidden/>
          </w:rPr>
          <w:t>23</w:t>
        </w:r>
        <w:r>
          <w:rPr>
            <w:noProof/>
            <w:webHidden/>
          </w:rPr>
          <w:fldChar w:fldCharType="end"/>
        </w:r>
      </w:hyperlink>
    </w:p>
    <w:p w14:paraId="24C26989" w14:textId="050C0038"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094" w:history="1">
        <w:r w:rsidRPr="009264EA">
          <w:rPr>
            <w:rStyle w:val="Collegamentoipertestuale"/>
            <w:smallCaps/>
            <w:noProof/>
            <w:spacing w:val="5"/>
          </w:rPr>
          <w:t>11.7.</w:t>
        </w:r>
        <w:r>
          <w:rPr>
            <w:rFonts w:asciiTheme="minorHAnsi" w:eastAsiaTheme="minorEastAsia" w:hAnsiTheme="minorHAnsi" w:cstheme="minorBidi"/>
            <w:noProof/>
            <w:sz w:val="22"/>
            <w:szCs w:val="22"/>
          </w:rPr>
          <w:tab/>
        </w:r>
        <w:r w:rsidRPr="009264EA">
          <w:rPr>
            <w:rStyle w:val="Collegamentoipertestuale"/>
            <w:smallCaps/>
            <w:noProof/>
            <w:spacing w:val="5"/>
          </w:rPr>
          <w:t>ATTIVAZIONE SEGNALAZIONI ANTIRICICLAGGIO</w:t>
        </w:r>
        <w:r>
          <w:rPr>
            <w:noProof/>
            <w:webHidden/>
          </w:rPr>
          <w:tab/>
        </w:r>
        <w:r>
          <w:rPr>
            <w:noProof/>
            <w:webHidden/>
          </w:rPr>
          <w:fldChar w:fldCharType="begin"/>
        </w:r>
        <w:r>
          <w:rPr>
            <w:noProof/>
            <w:webHidden/>
          </w:rPr>
          <w:instrText xml:space="preserve"> PAGEREF _Toc30492094 \h </w:instrText>
        </w:r>
        <w:r>
          <w:rPr>
            <w:noProof/>
            <w:webHidden/>
          </w:rPr>
        </w:r>
        <w:r>
          <w:rPr>
            <w:noProof/>
            <w:webHidden/>
          </w:rPr>
          <w:fldChar w:fldCharType="separate"/>
        </w:r>
        <w:r w:rsidR="00083894">
          <w:rPr>
            <w:noProof/>
            <w:webHidden/>
          </w:rPr>
          <w:t>23</w:t>
        </w:r>
        <w:r>
          <w:rPr>
            <w:noProof/>
            <w:webHidden/>
          </w:rPr>
          <w:fldChar w:fldCharType="end"/>
        </w:r>
      </w:hyperlink>
    </w:p>
    <w:p w14:paraId="51577D45" w14:textId="632D81AB" w:rsidR="00A24305" w:rsidRDefault="00A24305" w:rsidP="00A24305">
      <w:pPr>
        <w:pStyle w:val="Sommario1"/>
        <w:tabs>
          <w:tab w:val="right" w:leader="dot" w:pos="9628"/>
        </w:tabs>
        <w:jc w:val="both"/>
        <w:rPr>
          <w:rFonts w:asciiTheme="minorHAnsi" w:eastAsiaTheme="minorEastAsia" w:hAnsiTheme="minorHAnsi" w:cstheme="minorBidi"/>
          <w:noProof/>
          <w:sz w:val="22"/>
          <w:szCs w:val="22"/>
        </w:rPr>
      </w:pPr>
      <w:hyperlink w:anchor="_Toc30492095" w:history="1">
        <w:r w:rsidRPr="009264EA">
          <w:rPr>
            <w:rStyle w:val="Collegamentoipertestuale"/>
            <w:noProof/>
          </w:rPr>
          <w:t>ANALISI DEL RISCHIO</w:t>
        </w:r>
        <w:r>
          <w:rPr>
            <w:noProof/>
            <w:webHidden/>
          </w:rPr>
          <w:tab/>
        </w:r>
        <w:r>
          <w:rPr>
            <w:noProof/>
            <w:webHidden/>
          </w:rPr>
          <w:fldChar w:fldCharType="begin"/>
        </w:r>
        <w:r>
          <w:rPr>
            <w:noProof/>
            <w:webHidden/>
          </w:rPr>
          <w:instrText xml:space="preserve"> PAGEREF _Toc30492095 \h </w:instrText>
        </w:r>
        <w:r>
          <w:rPr>
            <w:noProof/>
            <w:webHidden/>
          </w:rPr>
        </w:r>
        <w:r>
          <w:rPr>
            <w:noProof/>
            <w:webHidden/>
          </w:rPr>
          <w:fldChar w:fldCharType="separate"/>
        </w:r>
        <w:r w:rsidR="00083894">
          <w:rPr>
            <w:noProof/>
            <w:webHidden/>
          </w:rPr>
          <w:t>23</w:t>
        </w:r>
        <w:r>
          <w:rPr>
            <w:noProof/>
            <w:webHidden/>
          </w:rPr>
          <w:fldChar w:fldCharType="end"/>
        </w:r>
      </w:hyperlink>
    </w:p>
    <w:p w14:paraId="246DA479" w14:textId="68E735AF"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96" w:history="1">
        <w:r w:rsidRPr="009264EA">
          <w:rPr>
            <w:rStyle w:val="Collegamentoipertestuale"/>
            <w:rFonts w:ascii="Verdana" w:hAnsi="Verdana"/>
            <w:noProof/>
          </w:rPr>
          <w:t>AREE DI RISCHIO</w:t>
        </w:r>
        <w:r>
          <w:rPr>
            <w:noProof/>
            <w:webHidden/>
          </w:rPr>
          <w:tab/>
        </w:r>
        <w:r>
          <w:rPr>
            <w:noProof/>
            <w:webHidden/>
          </w:rPr>
          <w:fldChar w:fldCharType="begin"/>
        </w:r>
        <w:r>
          <w:rPr>
            <w:noProof/>
            <w:webHidden/>
          </w:rPr>
          <w:instrText xml:space="preserve"> PAGEREF _Toc30492096 \h </w:instrText>
        </w:r>
        <w:r>
          <w:rPr>
            <w:noProof/>
            <w:webHidden/>
          </w:rPr>
        </w:r>
        <w:r>
          <w:rPr>
            <w:noProof/>
            <w:webHidden/>
          </w:rPr>
          <w:fldChar w:fldCharType="separate"/>
        </w:r>
        <w:r w:rsidR="00083894">
          <w:rPr>
            <w:noProof/>
            <w:webHidden/>
          </w:rPr>
          <w:t>24</w:t>
        </w:r>
        <w:r>
          <w:rPr>
            <w:noProof/>
            <w:webHidden/>
          </w:rPr>
          <w:fldChar w:fldCharType="end"/>
        </w:r>
      </w:hyperlink>
    </w:p>
    <w:p w14:paraId="1D4B78B8" w14:textId="659B3530"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97" w:history="1">
        <w:r w:rsidRPr="009264EA">
          <w:rPr>
            <w:rStyle w:val="Collegamentoipertestuale"/>
            <w:rFonts w:ascii="Verdana" w:hAnsi="Verdana"/>
            <w:noProof/>
            <w:shd w:val="clear" w:color="auto" w:fill="D9D9D9"/>
          </w:rPr>
          <w:t>AREA</w:t>
        </w:r>
        <w:r w:rsidRPr="009264EA">
          <w:rPr>
            <w:rStyle w:val="Collegamentoipertestuale"/>
            <w:rFonts w:ascii="Verdana" w:hAnsi="Verdana"/>
            <w:noProof/>
            <w:spacing w:val="-6"/>
            <w:shd w:val="clear" w:color="auto" w:fill="D9D9D9"/>
          </w:rPr>
          <w:t xml:space="preserve"> </w:t>
        </w:r>
        <w:r w:rsidRPr="009264EA">
          <w:rPr>
            <w:rStyle w:val="Collegamentoipertestuale"/>
            <w:rFonts w:ascii="Verdana" w:hAnsi="Verdana"/>
            <w:noProof/>
            <w:shd w:val="clear" w:color="auto" w:fill="D9D9D9"/>
          </w:rPr>
          <w:t>B:</w:t>
        </w:r>
        <w:r>
          <w:rPr>
            <w:noProof/>
            <w:webHidden/>
          </w:rPr>
          <w:tab/>
        </w:r>
        <w:r>
          <w:rPr>
            <w:noProof/>
            <w:webHidden/>
          </w:rPr>
          <w:fldChar w:fldCharType="begin"/>
        </w:r>
        <w:r>
          <w:rPr>
            <w:noProof/>
            <w:webHidden/>
          </w:rPr>
          <w:instrText xml:space="preserve"> PAGEREF _Toc30492097 \h </w:instrText>
        </w:r>
        <w:r>
          <w:rPr>
            <w:noProof/>
            <w:webHidden/>
          </w:rPr>
        </w:r>
        <w:r>
          <w:rPr>
            <w:noProof/>
            <w:webHidden/>
          </w:rPr>
          <w:fldChar w:fldCharType="separate"/>
        </w:r>
        <w:r w:rsidR="00083894">
          <w:rPr>
            <w:noProof/>
            <w:webHidden/>
          </w:rPr>
          <w:t>24</w:t>
        </w:r>
        <w:r>
          <w:rPr>
            <w:noProof/>
            <w:webHidden/>
          </w:rPr>
          <w:fldChar w:fldCharType="end"/>
        </w:r>
      </w:hyperlink>
    </w:p>
    <w:p w14:paraId="7362FE9C" w14:textId="54F8FAB4"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98" w:history="1">
        <w:r w:rsidRPr="009264EA">
          <w:rPr>
            <w:rStyle w:val="Collegamentoipertestuale"/>
            <w:rFonts w:ascii="Verdana" w:hAnsi="Verdana"/>
            <w:noProof/>
            <w:shd w:val="clear" w:color="auto" w:fill="D9D9D9"/>
          </w:rPr>
          <w:t>AREA</w:t>
        </w:r>
        <w:r w:rsidRPr="009264EA">
          <w:rPr>
            <w:rStyle w:val="Collegamentoipertestuale"/>
            <w:rFonts w:ascii="Verdana" w:hAnsi="Verdana"/>
            <w:noProof/>
            <w:spacing w:val="-5"/>
            <w:shd w:val="clear" w:color="auto" w:fill="D9D9D9"/>
          </w:rPr>
          <w:t xml:space="preserve"> </w:t>
        </w:r>
        <w:r w:rsidRPr="009264EA">
          <w:rPr>
            <w:rStyle w:val="Collegamentoipertestuale"/>
            <w:rFonts w:ascii="Verdana" w:hAnsi="Verdana"/>
            <w:noProof/>
            <w:shd w:val="clear" w:color="auto" w:fill="D9D9D9"/>
          </w:rPr>
          <w:t>C:</w:t>
        </w:r>
        <w:r>
          <w:rPr>
            <w:noProof/>
            <w:webHidden/>
          </w:rPr>
          <w:tab/>
        </w:r>
        <w:r>
          <w:rPr>
            <w:noProof/>
            <w:webHidden/>
          </w:rPr>
          <w:fldChar w:fldCharType="begin"/>
        </w:r>
        <w:r>
          <w:rPr>
            <w:noProof/>
            <w:webHidden/>
          </w:rPr>
          <w:instrText xml:space="preserve"> PAGEREF _Toc30492098 \h </w:instrText>
        </w:r>
        <w:r>
          <w:rPr>
            <w:noProof/>
            <w:webHidden/>
          </w:rPr>
        </w:r>
        <w:r>
          <w:rPr>
            <w:noProof/>
            <w:webHidden/>
          </w:rPr>
          <w:fldChar w:fldCharType="separate"/>
        </w:r>
        <w:r w:rsidR="00083894">
          <w:rPr>
            <w:noProof/>
            <w:webHidden/>
          </w:rPr>
          <w:t>24</w:t>
        </w:r>
        <w:r>
          <w:rPr>
            <w:noProof/>
            <w:webHidden/>
          </w:rPr>
          <w:fldChar w:fldCharType="end"/>
        </w:r>
      </w:hyperlink>
    </w:p>
    <w:p w14:paraId="37CEA9B9" w14:textId="706654AC"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099" w:history="1">
        <w:r w:rsidRPr="009264EA">
          <w:rPr>
            <w:rStyle w:val="Collegamentoipertestuale"/>
            <w:rFonts w:ascii="Verdana" w:hAnsi="Verdana"/>
            <w:noProof/>
            <w:shd w:val="clear" w:color="auto" w:fill="D9D9D9"/>
          </w:rPr>
          <w:t>AREA</w:t>
        </w:r>
        <w:r w:rsidRPr="009264EA">
          <w:rPr>
            <w:rStyle w:val="Collegamentoipertestuale"/>
            <w:rFonts w:ascii="Verdana" w:hAnsi="Verdana"/>
            <w:noProof/>
            <w:spacing w:val="-6"/>
            <w:shd w:val="clear" w:color="auto" w:fill="D9D9D9"/>
          </w:rPr>
          <w:t xml:space="preserve"> </w:t>
        </w:r>
        <w:r w:rsidRPr="009264EA">
          <w:rPr>
            <w:rStyle w:val="Collegamentoipertestuale"/>
            <w:rFonts w:ascii="Verdana" w:hAnsi="Verdana"/>
            <w:noProof/>
            <w:shd w:val="clear" w:color="auto" w:fill="D9D9D9"/>
          </w:rPr>
          <w:t>D:</w:t>
        </w:r>
        <w:r>
          <w:rPr>
            <w:noProof/>
            <w:webHidden/>
          </w:rPr>
          <w:tab/>
        </w:r>
        <w:r>
          <w:rPr>
            <w:noProof/>
            <w:webHidden/>
          </w:rPr>
          <w:fldChar w:fldCharType="begin"/>
        </w:r>
        <w:r>
          <w:rPr>
            <w:noProof/>
            <w:webHidden/>
          </w:rPr>
          <w:instrText xml:space="preserve"> PAGEREF _Toc30492099 \h </w:instrText>
        </w:r>
        <w:r>
          <w:rPr>
            <w:noProof/>
            <w:webHidden/>
          </w:rPr>
        </w:r>
        <w:r>
          <w:rPr>
            <w:noProof/>
            <w:webHidden/>
          </w:rPr>
          <w:fldChar w:fldCharType="separate"/>
        </w:r>
        <w:r w:rsidR="00083894">
          <w:rPr>
            <w:noProof/>
            <w:webHidden/>
          </w:rPr>
          <w:t>24</w:t>
        </w:r>
        <w:r>
          <w:rPr>
            <w:noProof/>
            <w:webHidden/>
          </w:rPr>
          <w:fldChar w:fldCharType="end"/>
        </w:r>
      </w:hyperlink>
    </w:p>
    <w:p w14:paraId="0E51EC36" w14:textId="2EFAB658" w:rsidR="00A24305" w:rsidRDefault="00A24305" w:rsidP="00A24305">
      <w:pPr>
        <w:pStyle w:val="Sommario3"/>
        <w:tabs>
          <w:tab w:val="right" w:leader="dot" w:pos="9628"/>
        </w:tabs>
        <w:jc w:val="both"/>
        <w:rPr>
          <w:rFonts w:asciiTheme="minorHAnsi" w:eastAsiaTheme="minorEastAsia" w:hAnsiTheme="minorHAnsi" w:cstheme="minorBidi"/>
          <w:noProof/>
          <w:lang w:eastAsia="it-IT"/>
        </w:rPr>
      </w:pPr>
      <w:hyperlink w:anchor="_Toc30492100" w:history="1">
        <w:r w:rsidRPr="009264EA">
          <w:rPr>
            <w:rStyle w:val="Collegamentoipertestuale"/>
            <w:rFonts w:ascii="Verdana" w:hAnsi="Verdana"/>
            <w:noProof/>
            <w:shd w:val="clear" w:color="auto" w:fill="D9D9D9"/>
          </w:rPr>
          <w:t>AREA E</w:t>
        </w:r>
        <w:r w:rsidRPr="009264EA">
          <w:rPr>
            <w:rStyle w:val="Collegamentoipertestuale"/>
            <w:rFonts w:ascii="Verdana" w:hAnsi="Verdana"/>
            <w:noProof/>
            <w:spacing w:val="-4"/>
            <w:shd w:val="clear" w:color="auto" w:fill="D9D9D9"/>
          </w:rPr>
          <w:t xml:space="preserve"> </w:t>
        </w:r>
        <w:r w:rsidRPr="009264EA">
          <w:rPr>
            <w:rStyle w:val="Collegamentoipertestuale"/>
            <w:rFonts w:ascii="Verdana" w:hAnsi="Verdana"/>
            <w:noProof/>
            <w:shd w:val="clear" w:color="auto" w:fill="D9D9D9"/>
          </w:rPr>
          <w:t>:</w:t>
        </w:r>
        <w:r>
          <w:rPr>
            <w:noProof/>
            <w:webHidden/>
          </w:rPr>
          <w:tab/>
        </w:r>
        <w:r>
          <w:rPr>
            <w:noProof/>
            <w:webHidden/>
          </w:rPr>
          <w:fldChar w:fldCharType="begin"/>
        </w:r>
        <w:r>
          <w:rPr>
            <w:noProof/>
            <w:webHidden/>
          </w:rPr>
          <w:instrText xml:space="preserve"> PAGEREF _Toc30492100 \h </w:instrText>
        </w:r>
        <w:r>
          <w:rPr>
            <w:noProof/>
            <w:webHidden/>
          </w:rPr>
        </w:r>
        <w:r>
          <w:rPr>
            <w:noProof/>
            <w:webHidden/>
          </w:rPr>
          <w:fldChar w:fldCharType="separate"/>
        </w:r>
        <w:r w:rsidR="00083894">
          <w:rPr>
            <w:noProof/>
            <w:webHidden/>
          </w:rPr>
          <w:t>24</w:t>
        </w:r>
        <w:r>
          <w:rPr>
            <w:noProof/>
            <w:webHidden/>
          </w:rPr>
          <w:fldChar w:fldCharType="end"/>
        </w:r>
      </w:hyperlink>
    </w:p>
    <w:p w14:paraId="77DF8A76" w14:textId="15F1A497" w:rsidR="00A24305" w:rsidRPr="00A24305" w:rsidRDefault="00A24305" w:rsidP="00A24305">
      <w:pPr>
        <w:pStyle w:val="Sommario1"/>
        <w:tabs>
          <w:tab w:val="right" w:leader="dot" w:pos="9628"/>
        </w:tabs>
        <w:jc w:val="both"/>
        <w:rPr>
          <w:rFonts w:asciiTheme="minorHAnsi" w:eastAsiaTheme="minorEastAsia" w:hAnsiTheme="minorHAnsi" w:cstheme="minorBidi"/>
          <w:b/>
          <w:bCs/>
          <w:noProof/>
          <w:sz w:val="22"/>
          <w:szCs w:val="22"/>
        </w:rPr>
      </w:pPr>
      <w:hyperlink w:anchor="_Toc30492229" w:history="1">
        <w:r w:rsidRPr="00A24305">
          <w:rPr>
            <w:rStyle w:val="Collegamentoipertestuale"/>
            <w:b/>
            <w:bCs/>
            <w:noProof/>
          </w:rPr>
          <w:t>TRASPARENZA</w:t>
        </w:r>
        <w:r w:rsidRPr="00A24305">
          <w:rPr>
            <w:b/>
            <w:bCs/>
            <w:noProof/>
            <w:webHidden/>
          </w:rPr>
          <w:tab/>
        </w:r>
        <w:r w:rsidRPr="00A24305">
          <w:rPr>
            <w:b/>
            <w:bCs/>
            <w:noProof/>
            <w:webHidden/>
          </w:rPr>
          <w:fldChar w:fldCharType="begin"/>
        </w:r>
        <w:r w:rsidRPr="00A24305">
          <w:rPr>
            <w:b/>
            <w:bCs/>
            <w:noProof/>
            <w:webHidden/>
          </w:rPr>
          <w:instrText xml:space="preserve"> PAGEREF _Toc30492229 \h </w:instrText>
        </w:r>
        <w:r w:rsidRPr="00A24305">
          <w:rPr>
            <w:b/>
            <w:bCs/>
            <w:noProof/>
            <w:webHidden/>
          </w:rPr>
        </w:r>
        <w:r w:rsidRPr="00A24305">
          <w:rPr>
            <w:b/>
            <w:bCs/>
            <w:noProof/>
            <w:webHidden/>
          </w:rPr>
          <w:fldChar w:fldCharType="separate"/>
        </w:r>
        <w:r w:rsidR="00083894">
          <w:rPr>
            <w:b/>
            <w:bCs/>
            <w:noProof/>
            <w:webHidden/>
          </w:rPr>
          <w:t>137</w:t>
        </w:r>
        <w:r w:rsidRPr="00A24305">
          <w:rPr>
            <w:b/>
            <w:bCs/>
            <w:noProof/>
            <w:webHidden/>
          </w:rPr>
          <w:fldChar w:fldCharType="end"/>
        </w:r>
      </w:hyperlink>
    </w:p>
    <w:p w14:paraId="55CFCF92" w14:textId="339C2663" w:rsidR="00A24305" w:rsidRDefault="00A24305" w:rsidP="00A24305">
      <w:pPr>
        <w:pStyle w:val="Sommario1"/>
        <w:tabs>
          <w:tab w:val="left" w:pos="660"/>
          <w:tab w:val="right" w:leader="dot" w:pos="9628"/>
        </w:tabs>
        <w:jc w:val="both"/>
        <w:rPr>
          <w:rFonts w:asciiTheme="minorHAnsi" w:eastAsiaTheme="minorEastAsia" w:hAnsiTheme="minorHAnsi" w:cstheme="minorBidi"/>
          <w:noProof/>
          <w:sz w:val="22"/>
          <w:szCs w:val="22"/>
        </w:rPr>
      </w:pPr>
      <w:hyperlink w:anchor="_Toc30492230" w:history="1">
        <w:r w:rsidRPr="009264EA">
          <w:rPr>
            <w:rStyle w:val="Collegamentoipertestuale"/>
            <w:smallCaps/>
            <w:noProof/>
            <w:spacing w:val="5"/>
          </w:rPr>
          <w:t>12.</w:t>
        </w:r>
        <w:r>
          <w:rPr>
            <w:rFonts w:asciiTheme="minorHAnsi" w:eastAsiaTheme="minorEastAsia" w:hAnsiTheme="minorHAnsi" w:cstheme="minorBidi"/>
            <w:noProof/>
            <w:sz w:val="22"/>
            <w:szCs w:val="22"/>
          </w:rPr>
          <w:tab/>
        </w:r>
        <w:r w:rsidRPr="009264EA">
          <w:rPr>
            <w:rStyle w:val="Collegamentoipertestuale"/>
            <w:smallCaps/>
            <w:noProof/>
            <w:spacing w:val="5"/>
          </w:rPr>
          <w:t>LA TRASPARENZA</w:t>
        </w:r>
        <w:r>
          <w:rPr>
            <w:noProof/>
            <w:webHidden/>
          </w:rPr>
          <w:tab/>
        </w:r>
        <w:r>
          <w:rPr>
            <w:noProof/>
            <w:webHidden/>
          </w:rPr>
          <w:fldChar w:fldCharType="begin"/>
        </w:r>
        <w:r>
          <w:rPr>
            <w:noProof/>
            <w:webHidden/>
          </w:rPr>
          <w:instrText xml:space="preserve"> PAGEREF _Toc30492230 \h </w:instrText>
        </w:r>
        <w:r>
          <w:rPr>
            <w:noProof/>
            <w:webHidden/>
          </w:rPr>
        </w:r>
        <w:r>
          <w:rPr>
            <w:noProof/>
            <w:webHidden/>
          </w:rPr>
          <w:fldChar w:fldCharType="separate"/>
        </w:r>
        <w:r w:rsidR="00083894">
          <w:rPr>
            <w:noProof/>
            <w:webHidden/>
          </w:rPr>
          <w:t>137</w:t>
        </w:r>
        <w:r>
          <w:rPr>
            <w:noProof/>
            <w:webHidden/>
          </w:rPr>
          <w:fldChar w:fldCharType="end"/>
        </w:r>
      </w:hyperlink>
    </w:p>
    <w:p w14:paraId="205AF3E0" w14:textId="3558367A"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232" w:history="1">
        <w:r w:rsidRPr="009264EA">
          <w:rPr>
            <w:rStyle w:val="Collegamentoipertestuale"/>
            <w:smallCaps/>
            <w:noProof/>
            <w:spacing w:val="5"/>
          </w:rPr>
          <w:t>12.1.</w:t>
        </w:r>
        <w:r>
          <w:rPr>
            <w:rFonts w:asciiTheme="minorHAnsi" w:eastAsiaTheme="minorEastAsia" w:hAnsiTheme="minorHAnsi" w:cstheme="minorBidi"/>
            <w:noProof/>
            <w:sz w:val="22"/>
            <w:szCs w:val="22"/>
          </w:rPr>
          <w:tab/>
        </w:r>
        <w:r w:rsidRPr="009264EA">
          <w:rPr>
            <w:rStyle w:val="Collegamentoipertestuale"/>
            <w:smallCaps/>
            <w:noProof/>
            <w:spacing w:val="5"/>
          </w:rPr>
          <w:t>OBIETTIVI STRATEGICI</w:t>
        </w:r>
        <w:r>
          <w:rPr>
            <w:noProof/>
            <w:webHidden/>
          </w:rPr>
          <w:tab/>
        </w:r>
        <w:r>
          <w:rPr>
            <w:noProof/>
            <w:webHidden/>
          </w:rPr>
          <w:fldChar w:fldCharType="begin"/>
        </w:r>
        <w:r>
          <w:rPr>
            <w:noProof/>
            <w:webHidden/>
          </w:rPr>
          <w:instrText xml:space="preserve"> PAGEREF _Toc30492232 \h </w:instrText>
        </w:r>
        <w:r>
          <w:rPr>
            <w:noProof/>
            <w:webHidden/>
          </w:rPr>
        </w:r>
        <w:r>
          <w:rPr>
            <w:noProof/>
            <w:webHidden/>
          </w:rPr>
          <w:fldChar w:fldCharType="separate"/>
        </w:r>
        <w:r w:rsidR="00083894">
          <w:rPr>
            <w:noProof/>
            <w:webHidden/>
          </w:rPr>
          <w:t>137</w:t>
        </w:r>
        <w:r>
          <w:rPr>
            <w:noProof/>
            <w:webHidden/>
          </w:rPr>
          <w:fldChar w:fldCharType="end"/>
        </w:r>
      </w:hyperlink>
    </w:p>
    <w:p w14:paraId="5C4A9810" w14:textId="60D97334"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234" w:history="1">
        <w:r w:rsidRPr="009264EA">
          <w:rPr>
            <w:rStyle w:val="Collegamentoipertestuale"/>
            <w:smallCaps/>
            <w:noProof/>
            <w:spacing w:val="5"/>
          </w:rPr>
          <w:t>12.2.</w:t>
        </w:r>
        <w:r>
          <w:rPr>
            <w:rFonts w:asciiTheme="minorHAnsi" w:eastAsiaTheme="minorEastAsia" w:hAnsiTheme="minorHAnsi" w:cstheme="minorBidi"/>
            <w:noProof/>
            <w:sz w:val="22"/>
            <w:szCs w:val="22"/>
          </w:rPr>
          <w:tab/>
        </w:r>
        <w:r w:rsidRPr="009264EA">
          <w:rPr>
            <w:rStyle w:val="Collegamentoipertestuale"/>
            <w:smallCaps/>
            <w:noProof/>
            <w:spacing w:val="5"/>
          </w:rPr>
          <w:t>ALTRI STRUMENTI DI PROGRAMMAZIONE</w:t>
        </w:r>
        <w:r>
          <w:rPr>
            <w:noProof/>
            <w:webHidden/>
          </w:rPr>
          <w:tab/>
        </w:r>
        <w:r>
          <w:rPr>
            <w:noProof/>
            <w:webHidden/>
          </w:rPr>
          <w:fldChar w:fldCharType="begin"/>
        </w:r>
        <w:r>
          <w:rPr>
            <w:noProof/>
            <w:webHidden/>
          </w:rPr>
          <w:instrText xml:space="preserve"> PAGEREF _Toc30492234 \h </w:instrText>
        </w:r>
        <w:r>
          <w:rPr>
            <w:noProof/>
            <w:webHidden/>
          </w:rPr>
        </w:r>
        <w:r>
          <w:rPr>
            <w:noProof/>
            <w:webHidden/>
          </w:rPr>
          <w:fldChar w:fldCharType="separate"/>
        </w:r>
        <w:r w:rsidR="00083894">
          <w:rPr>
            <w:noProof/>
            <w:webHidden/>
          </w:rPr>
          <w:t>138</w:t>
        </w:r>
        <w:r>
          <w:rPr>
            <w:noProof/>
            <w:webHidden/>
          </w:rPr>
          <w:fldChar w:fldCharType="end"/>
        </w:r>
      </w:hyperlink>
    </w:p>
    <w:p w14:paraId="34B886CA" w14:textId="64C229AC"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237" w:history="1">
        <w:r w:rsidRPr="009264EA">
          <w:rPr>
            <w:rStyle w:val="Collegamentoipertestuale"/>
            <w:smallCaps/>
            <w:noProof/>
            <w:spacing w:val="5"/>
          </w:rPr>
          <w:t>12.3.</w:t>
        </w:r>
        <w:r>
          <w:rPr>
            <w:rFonts w:asciiTheme="minorHAnsi" w:eastAsiaTheme="minorEastAsia" w:hAnsiTheme="minorHAnsi" w:cstheme="minorBidi"/>
            <w:noProof/>
            <w:sz w:val="22"/>
            <w:szCs w:val="22"/>
          </w:rPr>
          <w:tab/>
        </w:r>
        <w:r w:rsidRPr="009264EA">
          <w:rPr>
            <w:rStyle w:val="Collegamentoipertestuale"/>
            <w:smallCaps/>
            <w:noProof/>
            <w:spacing w:val="5"/>
          </w:rPr>
          <w:t>COMUNICAZIONE</w:t>
        </w:r>
        <w:r>
          <w:rPr>
            <w:noProof/>
            <w:webHidden/>
          </w:rPr>
          <w:tab/>
        </w:r>
        <w:r>
          <w:rPr>
            <w:noProof/>
            <w:webHidden/>
          </w:rPr>
          <w:fldChar w:fldCharType="begin"/>
        </w:r>
        <w:r>
          <w:rPr>
            <w:noProof/>
            <w:webHidden/>
          </w:rPr>
          <w:instrText xml:space="preserve"> PAGEREF _Toc30492237 \h </w:instrText>
        </w:r>
        <w:r>
          <w:rPr>
            <w:noProof/>
            <w:webHidden/>
          </w:rPr>
        </w:r>
        <w:r>
          <w:rPr>
            <w:noProof/>
            <w:webHidden/>
          </w:rPr>
          <w:fldChar w:fldCharType="separate"/>
        </w:r>
        <w:r w:rsidR="00083894">
          <w:rPr>
            <w:noProof/>
            <w:webHidden/>
          </w:rPr>
          <w:t>139</w:t>
        </w:r>
        <w:r>
          <w:rPr>
            <w:noProof/>
            <w:webHidden/>
          </w:rPr>
          <w:fldChar w:fldCharType="end"/>
        </w:r>
      </w:hyperlink>
    </w:p>
    <w:p w14:paraId="2617B938" w14:textId="4102C288"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238" w:history="1">
        <w:r w:rsidRPr="009264EA">
          <w:rPr>
            <w:rStyle w:val="Collegamentoipertestuale"/>
            <w:smallCaps/>
            <w:noProof/>
            <w:spacing w:val="5"/>
          </w:rPr>
          <w:t>12.4.</w:t>
        </w:r>
        <w:r>
          <w:rPr>
            <w:rFonts w:asciiTheme="minorHAnsi" w:eastAsiaTheme="minorEastAsia" w:hAnsiTheme="minorHAnsi" w:cstheme="minorBidi"/>
            <w:noProof/>
            <w:sz w:val="22"/>
            <w:szCs w:val="22"/>
          </w:rPr>
          <w:tab/>
        </w:r>
        <w:r w:rsidRPr="009264EA">
          <w:rPr>
            <w:rStyle w:val="Collegamentoipertestuale"/>
            <w:smallCaps/>
            <w:noProof/>
            <w:spacing w:val="5"/>
          </w:rPr>
          <w:t>ATTUAZIONE</w:t>
        </w:r>
        <w:r>
          <w:rPr>
            <w:noProof/>
            <w:webHidden/>
          </w:rPr>
          <w:tab/>
        </w:r>
        <w:r>
          <w:rPr>
            <w:noProof/>
            <w:webHidden/>
          </w:rPr>
          <w:fldChar w:fldCharType="begin"/>
        </w:r>
        <w:r>
          <w:rPr>
            <w:noProof/>
            <w:webHidden/>
          </w:rPr>
          <w:instrText xml:space="preserve"> PAGEREF _Toc30492238 \h </w:instrText>
        </w:r>
        <w:r>
          <w:rPr>
            <w:noProof/>
            <w:webHidden/>
          </w:rPr>
        </w:r>
        <w:r>
          <w:rPr>
            <w:noProof/>
            <w:webHidden/>
          </w:rPr>
          <w:fldChar w:fldCharType="separate"/>
        </w:r>
        <w:r w:rsidR="00083894">
          <w:rPr>
            <w:noProof/>
            <w:webHidden/>
          </w:rPr>
          <w:t>139</w:t>
        </w:r>
        <w:r>
          <w:rPr>
            <w:noProof/>
            <w:webHidden/>
          </w:rPr>
          <w:fldChar w:fldCharType="end"/>
        </w:r>
      </w:hyperlink>
    </w:p>
    <w:p w14:paraId="772957E8" w14:textId="342A27C5"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240" w:history="1">
        <w:r w:rsidRPr="009264EA">
          <w:rPr>
            <w:rStyle w:val="Collegamentoipertestuale"/>
            <w:smallCaps/>
            <w:noProof/>
            <w:spacing w:val="5"/>
          </w:rPr>
          <w:t>12.5.</w:t>
        </w:r>
        <w:r>
          <w:rPr>
            <w:rFonts w:asciiTheme="minorHAnsi" w:eastAsiaTheme="minorEastAsia" w:hAnsiTheme="minorHAnsi" w:cstheme="minorBidi"/>
            <w:noProof/>
            <w:sz w:val="22"/>
            <w:szCs w:val="22"/>
          </w:rPr>
          <w:tab/>
        </w:r>
        <w:r w:rsidRPr="009264EA">
          <w:rPr>
            <w:rStyle w:val="Collegamentoipertestuale"/>
            <w:smallCaps/>
            <w:noProof/>
            <w:spacing w:val="5"/>
          </w:rPr>
          <w:t>ORGANIZZAZIONE</w:t>
        </w:r>
        <w:r>
          <w:rPr>
            <w:noProof/>
            <w:webHidden/>
          </w:rPr>
          <w:tab/>
        </w:r>
        <w:r>
          <w:rPr>
            <w:noProof/>
            <w:webHidden/>
          </w:rPr>
          <w:fldChar w:fldCharType="begin"/>
        </w:r>
        <w:r>
          <w:rPr>
            <w:noProof/>
            <w:webHidden/>
          </w:rPr>
          <w:instrText xml:space="preserve"> PAGEREF _Toc30492240 \h </w:instrText>
        </w:r>
        <w:r>
          <w:rPr>
            <w:noProof/>
            <w:webHidden/>
          </w:rPr>
        </w:r>
        <w:r>
          <w:rPr>
            <w:noProof/>
            <w:webHidden/>
          </w:rPr>
          <w:fldChar w:fldCharType="separate"/>
        </w:r>
        <w:r w:rsidR="00083894">
          <w:rPr>
            <w:noProof/>
            <w:webHidden/>
          </w:rPr>
          <w:t>140</w:t>
        </w:r>
        <w:r>
          <w:rPr>
            <w:noProof/>
            <w:webHidden/>
          </w:rPr>
          <w:fldChar w:fldCharType="end"/>
        </w:r>
      </w:hyperlink>
    </w:p>
    <w:p w14:paraId="081E52D3" w14:textId="70E0450E"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241" w:history="1">
        <w:r w:rsidRPr="009264EA">
          <w:rPr>
            <w:rStyle w:val="Collegamentoipertestuale"/>
            <w:smallCaps/>
            <w:noProof/>
            <w:spacing w:val="5"/>
          </w:rPr>
          <w:t>12.6.</w:t>
        </w:r>
        <w:r>
          <w:rPr>
            <w:rFonts w:asciiTheme="minorHAnsi" w:eastAsiaTheme="minorEastAsia" w:hAnsiTheme="minorHAnsi" w:cstheme="minorBidi"/>
            <w:noProof/>
            <w:sz w:val="22"/>
            <w:szCs w:val="22"/>
          </w:rPr>
          <w:tab/>
        </w:r>
        <w:r w:rsidRPr="009264EA">
          <w:rPr>
            <w:rStyle w:val="Collegamentoipertestuale"/>
            <w:smallCaps/>
            <w:noProof/>
            <w:spacing w:val="5"/>
          </w:rPr>
          <w:t>ACCESSO CIVICO</w:t>
        </w:r>
        <w:r>
          <w:rPr>
            <w:noProof/>
            <w:webHidden/>
          </w:rPr>
          <w:tab/>
        </w:r>
        <w:r>
          <w:rPr>
            <w:noProof/>
            <w:webHidden/>
          </w:rPr>
          <w:fldChar w:fldCharType="begin"/>
        </w:r>
        <w:r>
          <w:rPr>
            <w:noProof/>
            <w:webHidden/>
          </w:rPr>
          <w:instrText xml:space="preserve"> PAGEREF _Toc30492241 \h </w:instrText>
        </w:r>
        <w:r>
          <w:rPr>
            <w:noProof/>
            <w:webHidden/>
          </w:rPr>
        </w:r>
        <w:r>
          <w:rPr>
            <w:noProof/>
            <w:webHidden/>
          </w:rPr>
          <w:fldChar w:fldCharType="separate"/>
        </w:r>
        <w:r w:rsidR="00083894">
          <w:rPr>
            <w:noProof/>
            <w:webHidden/>
          </w:rPr>
          <w:t>140</w:t>
        </w:r>
        <w:r>
          <w:rPr>
            <w:noProof/>
            <w:webHidden/>
          </w:rPr>
          <w:fldChar w:fldCharType="end"/>
        </w:r>
      </w:hyperlink>
    </w:p>
    <w:p w14:paraId="0E5C1FBA" w14:textId="577FD699"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243" w:history="1">
        <w:r w:rsidRPr="009264EA">
          <w:rPr>
            <w:rStyle w:val="Collegamentoipertestuale"/>
            <w:smallCaps/>
            <w:noProof/>
            <w:spacing w:val="5"/>
          </w:rPr>
          <w:t>12.7.</w:t>
        </w:r>
        <w:r>
          <w:rPr>
            <w:rFonts w:asciiTheme="minorHAnsi" w:eastAsiaTheme="minorEastAsia" w:hAnsiTheme="minorHAnsi" w:cstheme="minorBidi"/>
            <w:noProof/>
            <w:sz w:val="22"/>
            <w:szCs w:val="22"/>
          </w:rPr>
          <w:tab/>
        </w:r>
        <w:r w:rsidRPr="009264EA">
          <w:rPr>
            <w:rStyle w:val="Collegamentoipertestuale"/>
            <w:smallCaps/>
            <w:noProof/>
            <w:spacing w:val="5"/>
          </w:rPr>
          <w:t>DATI ULTERIORI</w:t>
        </w:r>
        <w:r>
          <w:rPr>
            <w:noProof/>
            <w:webHidden/>
          </w:rPr>
          <w:tab/>
        </w:r>
        <w:r>
          <w:rPr>
            <w:noProof/>
            <w:webHidden/>
          </w:rPr>
          <w:fldChar w:fldCharType="begin"/>
        </w:r>
        <w:r>
          <w:rPr>
            <w:noProof/>
            <w:webHidden/>
          </w:rPr>
          <w:instrText xml:space="preserve"> PAGEREF _Toc30492243 \h </w:instrText>
        </w:r>
        <w:r>
          <w:rPr>
            <w:noProof/>
            <w:webHidden/>
          </w:rPr>
        </w:r>
        <w:r>
          <w:rPr>
            <w:noProof/>
            <w:webHidden/>
          </w:rPr>
          <w:fldChar w:fldCharType="separate"/>
        </w:r>
        <w:r w:rsidR="00083894">
          <w:rPr>
            <w:noProof/>
            <w:webHidden/>
          </w:rPr>
          <w:t>141</w:t>
        </w:r>
        <w:r>
          <w:rPr>
            <w:noProof/>
            <w:webHidden/>
          </w:rPr>
          <w:fldChar w:fldCharType="end"/>
        </w:r>
      </w:hyperlink>
    </w:p>
    <w:p w14:paraId="7F39E973" w14:textId="08FFC400" w:rsidR="00A24305" w:rsidRDefault="00A24305" w:rsidP="00A24305">
      <w:pPr>
        <w:pStyle w:val="Sommario1"/>
        <w:tabs>
          <w:tab w:val="left" w:pos="880"/>
          <w:tab w:val="right" w:leader="dot" w:pos="9628"/>
        </w:tabs>
        <w:jc w:val="both"/>
        <w:rPr>
          <w:rFonts w:asciiTheme="minorHAnsi" w:eastAsiaTheme="minorEastAsia" w:hAnsiTheme="minorHAnsi" w:cstheme="minorBidi"/>
          <w:noProof/>
          <w:sz w:val="22"/>
          <w:szCs w:val="22"/>
        </w:rPr>
      </w:pPr>
      <w:hyperlink w:anchor="_Toc30492244" w:history="1">
        <w:r w:rsidRPr="009264EA">
          <w:rPr>
            <w:rStyle w:val="Collegamentoipertestuale"/>
            <w:smallCaps/>
            <w:noProof/>
            <w:spacing w:val="5"/>
          </w:rPr>
          <w:t>12.8.</w:t>
        </w:r>
        <w:r>
          <w:rPr>
            <w:rFonts w:asciiTheme="minorHAnsi" w:eastAsiaTheme="minorEastAsia" w:hAnsiTheme="minorHAnsi" w:cstheme="minorBidi"/>
            <w:noProof/>
            <w:sz w:val="22"/>
            <w:szCs w:val="22"/>
          </w:rPr>
          <w:tab/>
        </w:r>
        <w:r w:rsidRPr="009264EA">
          <w:rPr>
            <w:rStyle w:val="Collegamentoipertestuale"/>
            <w:smallCaps/>
            <w:noProof/>
            <w:spacing w:val="5"/>
          </w:rPr>
          <w:t>TABELLE</w:t>
        </w:r>
        <w:r>
          <w:rPr>
            <w:noProof/>
            <w:webHidden/>
          </w:rPr>
          <w:tab/>
        </w:r>
        <w:r>
          <w:rPr>
            <w:noProof/>
            <w:webHidden/>
          </w:rPr>
          <w:fldChar w:fldCharType="begin"/>
        </w:r>
        <w:r>
          <w:rPr>
            <w:noProof/>
            <w:webHidden/>
          </w:rPr>
          <w:instrText xml:space="preserve"> PAGEREF _Toc30492244 \h </w:instrText>
        </w:r>
        <w:r>
          <w:rPr>
            <w:noProof/>
            <w:webHidden/>
          </w:rPr>
        </w:r>
        <w:r>
          <w:rPr>
            <w:noProof/>
            <w:webHidden/>
          </w:rPr>
          <w:fldChar w:fldCharType="separate"/>
        </w:r>
        <w:r w:rsidR="00083894">
          <w:rPr>
            <w:noProof/>
            <w:webHidden/>
          </w:rPr>
          <w:t>141</w:t>
        </w:r>
        <w:r>
          <w:rPr>
            <w:noProof/>
            <w:webHidden/>
          </w:rPr>
          <w:fldChar w:fldCharType="end"/>
        </w:r>
      </w:hyperlink>
    </w:p>
    <w:p w14:paraId="6BBDDA89" w14:textId="77777777" w:rsidR="00B80296" w:rsidRDefault="00ED1296" w:rsidP="00A24305">
      <w:pPr>
        <w:jc w:val="both"/>
      </w:pPr>
      <w:r w:rsidRPr="005248EE">
        <w:rPr>
          <w:rFonts w:ascii="Verdana" w:hAnsi="Verdana"/>
          <w:sz w:val="20"/>
          <w:szCs w:val="20"/>
        </w:rPr>
        <w:fldChar w:fldCharType="end"/>
      </w:r>
    </w:p>
    <w:p w14:paraId="6D759A0D" w14:textId="77777777" w:rsidR="00B80296" w:rsidRDefault="00B80296"/>
    <w:p w14:paraId="53A3CE4C" w14:textId="77777777" w:rsidR="00425BAD" w:rsidRPr="00703397" w:rsidRDefault="004C235F" w:rsidP="00B80296">
      <w:pPr>
        <w:pStyle w:val="Titolo1"/>
        <w:numPr>
          <w:ilvl w:val="0"/>
          <w:numId w:val="0"/>
        </w:numPr>
        <w:ind w:left="720"/>
        <w:rPr>
          <w:b w:val="0"/>
          <w:sz w:val="18"/>
          <w:szCs w:val="18"/>
        </w:rPr>
      </w:pPr>
      <w:r>
        <w:rPr>
          <w:b w:val="0"/>
          <w:sz w:val="18"/>
          <w:szCs w:val="18"/>
        </w:rPr>
        <w:br w:type="page"/>
      </w:r>
    </w:p>
    <w:p w14:paraId="4E2E10E6" w14:textId="77777777" w:rsidR="00474A4B" w:rsidRPr="00474A4B" w:rsidRDefault="00474A4B" w:rsidP="00474A4B">
      <w:pPr>
        <w:pStyle w:val="Titolo"/>
      </w:pPr>
      <w:bookmarkStart w:id="9" w:name="_Toc30492041"/>
      <w:r>
        <w:lastRenderedPageBreak/>
        <w:t>INTRODUZIONE GENERALE</w:t>
      </w:r>
      <w:bookmarkEnd w:id="9"/>
    </w:p>
    <w:p w14:paraId="584B38D8" w14:textId="77777777" w:rsidR="00425BAD" w:rsidRPr="00B80296" w:rsidRDefault="00105472" w:rsidP="00020224">
      <w:pPr>
        <w:pStyle w:val="Titolo1"/>
        <w:numPr>
          <w:ilvl w:val="0"/>
          <w:numId w:val="6"/>
        </w:numPr>
        <w:rPr>
          <w:rStyle w:val="Titolodellibro"/>
        </w:rPr>
      </w:pPr>
      <w:bookmarkStart w:id="10" w:name="_Toc410372162"/>
      <w:bookmarkStart w:id="11" w:name="_Toc410372302"/>
      <w:bookmarkStart w:id="12" w:name="_Toc30492042"/>
      <w:r w:rsidRPr="00B80296">
        <w:rPr>
          <w:rStyle w:val="Titolodellibro"/>
        </w:rPr>
        <w:t>PREMESSA</w:t>
      </w:r>
      <w:bookmarkEnd w:id="10"/>
      <w:bookmarkEnd w:id="11"/>
      <w:bookmarkEnd w:id="12"/>
      <w:r w:rsidRPr="00B80296">
        <w:rPr>
          <w:rStyle w:val="Titolodellibro"/>
        </w:rPr>
        <w:t xml:space="preserve"> </w:t>
      </w:r>
    </w:p>
    <w:p w14:paraId="58D0A8E2" w14:textId="77777777" w:rsidR="00425BAD" w:rsidRDefault="00425BAD" w:rsidP="00425BAD">
      <w:pPr>
        <w:ind w:left="426"/>
        <w:jc w:val="both"/>
        <w:rPr>
          <w:rFonts w:ascii="Verdana" w:hAnsi="Verdana"/>
          <w:b/>
          <w:sz w:val="18"/>
          <w:szCs w:val="18"/>
        </w:rPr>
      </w:pPr>
    </w:p>
    <w:p w14:paraId="57EBCDF3"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In attuazione dell'articolo 6 della </w:t>
      </w:r>
      <w:r w:rsidRPr="00425BAD">
        <w:rPr>
          <w:rFonts w:ascii="Verdana" w:hAnsi="Verdana" w:cs="Bookman-Light"/>
          <w:b/>
          <w:sz w:val="18"/>
          <w:szCs w:val="18"/>
        </w:rPr>
        <w:t>Convenzione dell’Organizzazione delle Nazioni Unite</w:t>
      </w:r>
      <w:r w:rsidRPr="00425BAD">
        <w:rPr>
          <w:rFonts w:ascii="Verdana" w:hAnsi="Verdana" w:cs="Bookman-Light"/>
          <w:sz w:val="18"/>
          <w:szCs w:val="18"/>
        </w:rPr>
        <w:t xml:space="preserve"> 31 Ottobre 2003 contro la corruzione e degli articoli 20 e 21 della </w:t>
      </w:r>
      <w:r w:rsidRPr="00425BAD">
        <w:rPr>
          <w:rFonts w:ascii="Verdana" w:hAnsi="Verdana" w:cs="Bookman-Light"/>
          <w:b/>
          <w:sz w:val="18"/>
          <w:szCs w:val="18"/>
        </w:rPr>
        <w:t>Convenzione Penale sulla corruzione</w:t>
      </w:r>
      <w:r w:rsidRPr="00425BAD">
        <w:rPr>
          <w:rFonts w:ascii="Verdana" w:hAnsi="Verdana" w:cs="Bookman-Light"/>
          <w:sz w:val="18"/>
          <w:szCs w:val="18"/>
        </w:rPr>
        <w:t xml:space="preserve"> di Strasburgo del 27 gennaio 1999, il 6 novembre 2012 il legislatore ha approvato la Legge n.190 recante le “</w:t>
      </w:r>
      <w:r w:rsidRPr="00425BAD">
        <w:rPr>
          <w:rFonts w:ascii="Verdana" w:hAnsi="Verdana" w:cs="Bookman-Light"/>
          <w:b/>
          <w:sz w:val="18"/>
          <w:szCs w:val="18"/>
        </w:rPr>
        <w:t>disposizioni per la prevenzione e la repressione della corruzione e dell’illegalità nella pubblica amministrazione</w:t>
      </w:r>
      <w:r w:rsidRPr="00425BAD">
        <w:rPr>
          <w:rFonts w:ascii="Verdana" w:hAnsi="Verdana" w:cs="Bookman-Light"/>
          <w:sz w:val="18"/>
          <w:szCs w:val="18"/>
        </w:rPr>
        <w:t xml:space="preserve">” (di seguito legge 190/2012). La Convenzione ONU prevede che ogni Stato debba: </w:t>
      </w:r>
    </w:p>
    <w:p w14:paraId="0C48DA0B" w14:textId="77777777" w:rsidR="00425BAD" w:rsidRDefault="00425BAD" w:rsidP="007A6952">
      <w:pPr>
        <w:numPr>
          <w:ilvl w:val="0"/>
          <w:numId w:val="1"/>
        </w:numPr>
        <w:jc w:val="both"/>
        <w:rPr>
          <w:rFonts w:ascii="Verdana" w:hAnsi="Verdana" w:cs="Bookman-Light"/>
          <w:sz w:val="18"/>
          <w:szCs w:val="18"/>
        </w:rPr>
      </w:pPr>
      <w:r w:rsidRPr="00425BAD">
        <w:rPr>
          <w:rFonts w:ascii="Verdana" w:hAnsi="Verdana" w:cs="Bookman-Light"/>
          <w:sz w:val="18"/>
          <w:szCs w:val="18"/>
        </w:rPr>
        <w:t xml:space="preserve">elaborare ed applicare delle politiche di prevenzione della corruzione, efficaci e coordinate; </w:t>
      </w:r>
    </w:p>
    <w:p w14:paraId="61E187A6" w14:textId="77777777" w:rsidR="00425BAD" w:rsidRDefault="00425BAD" w:rsidP="007A6952">
      <w:pPr>
        <w:numPr>
          <w:ilvl w:val="0"/>
          <w:numId w:val="1"/>
        </w:numPr>
        <w:jc w:val="both"/>
        <w:rPr>
          <w:rFonts w:ascii="Verdana" w:hAnsi="Verdana" w:cs="Bookman-Light"/>
          <w:sz w:val="18"/>
          <w:szCs w:val="18"/>
        </w:rPr>
      </w:pPr>
      <w:r w:rsidRPr="00425BAD">
        <w:rPr>
          <w:rFonts w:ascii="Verdana" w:hAnsi="Verdana" w:cs="Bookman-Light"/>
          <w:sz w:val="18"/>
          <w:szCs w:val="18"/>
        </w:rPr>
        <w:t xml:space="preserve">adoperarsi al fine di attuare e promuovere efficaci pratiche di prevenzione; </w:t>
      </w:r>
    </w:p>
    <w:p w14:paraId="241DD93A" w14:textId="77777777" w:rsidR="00425BAD" w:rsidRDefault="00425BAD" w:rsidP="007A6952">
      <w:pPr>
        <w:numPr>
          <w:ilvl w:val="0"/>
          <w:numId w:val="1"/>
        </w:numPr>
        <w:jc w:val="both"/>
        <w:rPr>
          <w:rFonts w:ascii="Verdana" w:hAnsi="Verdana" w:cs="Bookman-Light"/>
          <w:sz w:val="18"/>
          <w:szCs w:val="18"/>
        </w:rPr>
      </w:pPr>
      <w:r w:rsidRPr="00425BAD">
        <w:rPr>
          <w:rFonts w:ascii="Verdana" w:hAnsi="Verdana" w:cs="Bookman-Light"/>
          <w:sz w:val="18"/>
          <w:szCs w:val="18"/>
        </w:rPr>
        <w:t xml:space="preserve">vagliarne periodicamente l’adeguatezza; </w:t>
      </w:r>
    </w:p>
    <w:p w14:paraId="28234B75"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 collaborare con gli altri Stati e le Organizzazioni regionali ed internazionali per la promozione e messa a punto delle misure anticorruzione. La medesima Convenzione prevede poi che </w:t>
      </w:r>
      <w:r w:rsidRPr="00425BAD">
        <w:rPr>
          <w:rFonts w:ascii="Verdana" w:hAnsi="Verdana" w:cs="Bookman-Light"/>
          <w:b/>
          <w:sz w:val="18"/>
          <w:szCs w:val="18"/>
        </w:rPr>
        <w:t>ciascuno Stato debba individuare uno o più Organi</w:t>
      </w:r>
      <w:r w:rsidRPr="00425BAD">
        <w:rPr>
          <w:rFonts w:ascii="Verdana" w:hAnsi="Verdana" w:cs="Bookman-Light"/>
          <w:sz w:val="18"/>
          <w:szCs w:val="18"/>
        </w:rPr>
        <w:t xml:space="preserve">, </w:t>
      </w:r>
      <w:r w:rsidRPr="00425BAD">
        <w:rPr>
          <w:rFonts w:ascii="Verdana" w:hAnsi="Verdana" w:cs="Bookman-Light"/>
          <w:b/>
          <w:sz w:val="18"/>
          <w:szCs w:val="18"/>
        </w:rPr>
        <w:t>a seconda delle necessità, incaricati di prevenire la corruzione</w:t>
      </w:r>
      <w:r w:rsidRPr="00425BAD">
        <w:rPr>
          <w:rFonts w:ascii="Verdana" w:hAnsi="Verdana" w:cs="Bookman-Light"/>
          <w:sz w:val="18"/>
          <w:szCs w:val="18"/>
        </w:rPr>
        <w:t xml:space="preserve"> e, se necessario, la supervisione ed il coordinamento di tale applicazione e l’accrescimento e la diffusione delle relative conoscenze. Con </w:t>
      </w:r>
      <w:r w:rsidRPr="00425BAD">
        <w:rPr>
          <w:rFonts w:ascii="Verdana" w:hAnsi="Verdana" w:cs="Bookman-Light"/>
          <w:b/>
          <w:sz w:val="18"/>
          <w:szCs w:val="18"/>
        </w:rPr>
        <w:t xml:space="preserve">la Legge 190/2012, lo Stato italiano ha individuato gli Organi incaricati </w:t>
      </w:r>
      <w:r w:rsidRPr="00425BAD">
        <w:rPr>
          <w:rFonts w:ascii="Verdana" w:hAnsi="Verdana" w:cs="Bookman-Light"/>
          <w:sz w:val="18"/>
          <w:szCs w:val="18"/>
        </w:rPr>
        <w:t xml:space="preserve">di svolgere, con modalità tali da assicurare un’azione coordinata, attività di controllo, di prevenzione e di contrasto della corruzione e dell'illegalità nella pubblica amministrazione. La strategia nazionale di prevenzione della corruzione è attuata mediante l'azione sinergica dei seguenti soggetti: </w:t>
      </w:r>
    </w:p>
    <w:p w14:paraId="6D12829F"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 la C.I.V.I.T., che, in qualità di Autorità nazionale anticorruzione, oggi denominata ANAC, svolge funzioni di raccordo con le altre autorità ed esercita poteri di vigilanza e controllo per la verifica dell'efficacia delle Misure di prevenzione adottate dalle Amministrazioni nonché sul rispetto della normativa in materia di trasparenza (art. 1, commi 2 e 3, l. n. 190 del 2012); </w:t>
      </w:r>
    </w:p>
    <w:p w14:paraId="7A29F3A9"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 la Corte di conti, che partecipa ordinariamente all’attività di prevenzione attraverso le sue fondamentali funzioni di controllo; </w:t>
      </w:r>
    </w:p>
    <w:p w14:paraId="36759BCC"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 il Comitato interministeriale, che ha il compito di fornire direttive attraverso l'elaborazione delle linee di indirizzo (art. 1, comma 4, l. n. 190 del 2012); </w:t>
      </w:r>
    </w:p>
    <w:p w14:paraId="58E6AF42"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 la Conferenza unificata che è chiamata a individuare, attraverso apposite Intese, gli adempimenti e i termini per l’attuazione della legge e dei decreti attuativi con riferimento alle regioni e province autonome, agli enti locali, e agli enti pubblici e soggetti di diritto privato sottoposti al loro controllo (art. 1, commi 60 e 61, l. n. 190 del 2012); </w:t>
      </w:r>
    </w:p>
    <w:p w14:paraId="24DE6220"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 il D.F.P., che opera come soggetto promotore delle strategie di prevenzione e come coordinatore della loro attuazione (art. 1, comma 4, l. n. 190 del 2012); </w:t>
      </w:r>
    </w:p>
    <w:p w14:paraId="026735BA"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 i Prefetti che forniscono supporto tecnico e informativo agli enti locali (art. 1, comma 6, l. n. 190 del 2012) </w:t>
      </w:r>
    </w:p>
    <w:p w14:paraId="4C84DAB7"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xml:space="preserve">• La S.N.A., che predispone percorsi, anche specifici e settoriali, di formazione dei dipendenti delle pubbliche amministrazioni (art. 1, comma 11, l. n. 190 del 2012); </w:t>
      </w:r>
    </w:p>
    <w:p w14:paraId="1FC77687" w14:textId="77777777" w:rsidR="00425BAD" w:rsidRDefault="00425BAD" w:rsidP="00425BAD">
      <w:pPr>
        <w:jc w:val="both"/>
        <w:rPr>
          <w:rFonts w:ascii="Verdana" w:hAnsi="Verdana" w:cs="Bookman-Light"/>
          <w:sz w:val="18"/>
          <w:szCs w:val="18"/>
        </w:rPr>
      </w:pPr>
      <w:r w:rsidRPr="00425BAD">
        <w:rPr>
          <w:rFonts w:ascii="Verdana" w:hAnsi="Verdana" w:cs="Bookman-Light"/>
          <w:sz w:val="18"/>
          <w:szCs w:val="18"/>
        </w:rPr>
        <w:t>• le Pubbliche Amministrazioni, che sono responsabili dell’introduzione ed implementazione delle Misure previste dalla Legge e dal P.N.A.</w:t>
      </w:r>
      <w:r w:rsidR="000E645B">
        <w:rPr>
          <w:rFonts w:ascii="Verdana" w:hAnsi="Verdana" w:cs="Bookman-Light"/>
          <w:sz w:val="18"/>
          <w:szCs w:val="18"/>
        </w:rPr>
        <w:t xml:space="preserve"> </w:t>
      </w:r>
      <w:r w:rsidR="000E645B">
        <w:rPr>
          <w:rFonts w:ascii="Verdana" w:hAnsi="Verdana"/>
          <w:sz w:val="18"/>
          <w:szCs w:val="18"/>
        </w:rPr>
        <w:t>(Piano Nazionale Anticorruzione),</w:t>
      </w:r>
      <w:r w:rsidRPr="00425BAD">
        <w:rPr>
          <w:rFonts w:ascii="Verdana" w:hAnsi="Verdana" w:cs="Bookman-Light"/>
          <w:sz w:val="18"/>
          <w:szCs w:val="18"/>
        </w:rPr>
        <w:t xml:space="preserve"> art. 1 l. n. 190 del 2012; </w:t>
      </w:r>
    </w:p>
    <w:p w14:paraId="421ACD91" w14:textId="77777777" w:rsidR="00425BAD" w:rsidRPr="00425BAD" w:rsidRDefault="00425BAD" w:rsidP="00425BAD">
      <w:pPr>
        <w:jc w:val="both"/>
        <w:rPr>
          <w:rFonts w:ascii="Verdana" w:hAnsi="Verdana" w:cs="Bookman-Light"/>
          <w:sz w:val="18"/>
          <w:szCs w:val="18"/>
        </w:rPr>
      </w:pPr>
      <w:r w:rsidRPr="00425BAD">
        <w:rPr>
          <w:rFonts w:ascii="Verdana" w:hAnsi="Verdana" w:cs="Bookman-Light"/>
          <w:sz w:val="18"/>
          <w:szCs w:val="18"/>
        </w:rPr>
        <w:t>• gli Enti pubblici economici e i soggetti di diritto privato in controllo pubblico, che sono responsabili dell’introduzione ed implementazione delle Misure previste dalla legge e dal P.N.A. (art. 1 l. n. 190 del 2012).</w:t>
      </w:r>
    </w:p>
    <w:p w14:paraId="194D1A2E" w14:textId="77777777" w:rsidR="00425BAD" w:rsidRDefault="00425BAD" w:rsidP="00774B91">
      <w:pPr>
        <w:jc w:val="both"/>
        <w:rPr>
          <w:rFonts w:ascii="Verdana" w:hAnsi="Verdana"/>
          <w:b/>
          <w:sz w:val="18"/>
          <w:szCs w:val="18"/>
        </w:rPr>
      </w:pPr>
    </w:p>
    <w:p w14:paraId="3DF21CC5" w14:textId="77777777" w:rsidR="00425BAD" w:rsidRDefault="00425BAD" w:rsidP="00774B91">
      <w:pPr>
        <w:jc w:val="both"/>
        <w:rPr>
          <w:rFonts w:ascii="Verdana" w:hAnsi="Verdana"/>
          <w:b/>
          <w:sz w:val="18"/>
          <w:szCs w:val="18"/>
        </w:rPr>
      </w:pPr>
    </w:p>
    <w:p w14:paraId="0C46850A" w14:textId="77777777" w:rsidR="00ED7C91" w:rsidRPr="00B80296" w:rsidRDefault="00105472" w:rsidP="00020224">
      <w:pPr>
        <w:pStyle w:val="Titolo1"/>
        <w:numPr>
          <w:ilvl w:val="0"/>
          <w:numId w:val="6"/>
        </w:numPr>
        <w:rPr>
          <w:rStyle w:val="Titolodellibro"/>
        </w:rPr>
      </w:pPr>
      <w:bookmarkStart w:id="13" w:name="_Toc30492043"/>
      <w:r w:rsidRPr="00B80296">
        <w:rPr>
          <w:rStyle w:val="Titolodellibro"/>
        </w:rPr>
        <w:t>OGGETTO DEL PIANO</w:t>
      </w:r>
      <w:bookmarkEnd w:id="13"/>
    </w:p>
    <w:p w14:paraId="086A9173" w14:textId="77777777" w:rsidR="00ED7C91" w:rsidRPr="00703397" w:rsidRDefault="00ED7C91" w:rsidP="00774B91">
      <w:pPr>
        <w:jc w:val="both"/>
        <w:rPr>
          <w:rFonts w:ascii="Verdana" w:hAnsi="Verdana" w:cs="Bookman-Light"/>
          <w:sz w:val="18"/>
          <w:szCs w:val="18"/>
        </w:rPr>
      </w:pPr>
    </w:p>
    <w:p w14:paraId="7B5AA0D2" w14:textId="77777777" w:rsidR="003E424B" w:rsidRDefault="003E424B" w:rsidP="00774B91">
      <w:pPr>
        <w:jc w:val="both"/>
        <w:rPr>
          <w:rFonts w:ascii="Verdana" w:hAnsi="Verdana" w:cs="Bookman-Light"/>
          <w:sz w:val="18"/>
          <w:szCs w:val="18"/>
        </w:rPr>
      </w:pPr>
      <w:r>
        <w:rPr>
          <w:rFonts w:ascii="Verdana" w:hAnsi="Verdana" w:cs="Bookman-Light"/>
          <w:sz w:val="18"/>
          <w:szCs w:val="18"/>
        </w:rPr>
        <w:t>Obiettivo del Piano è quello di p</w:t>
      </w:r>
      <w:r w:rsidR="00ED7C91" w:rsidRPr="00703397">
        <w:rPr>
          <w:rFonts w:ascii="Verdana" w:hAnsi="Verdana" w:cs="Bookman-Light"/>
          <w:sz w:val="18"/>
          <w:szCs w:val="18"/>
        </w:rPr>
        <w:t>revenire il rischio corruzione nell’attività amministrativa dell’ente</w:t>
      </w:r>
      <w:r w:rsidR="005B3A68" w:rsidRPr="00703397">
        <w:rPr>
          <w:rFonts w:ascii="Verdana" w:hAnsi="Verdana" w:cs="Bookman-Light"/>
          <w:sz w:val="18"/>
          <w:szCs w:val="18"/>
        </w:rPr>
        <w:t xml:space="preserve"> con azioni di prevenzione e </w:t>
      </w:r>
      <w:r>
        <w:rPr>
          <w:rFonts w:ascii="Verdana" w:hAnsi="Verdana" w:cs="Bookman-Light"/>
          <w:sz w:val="18"/>
          <w:szCs w:val="18"/>
        </w:rPr>
        <w:t xml:space="preserve">di contrasto </w:t>
      </w:r>
      <w:r w:rsidR="005B3A68" w:rsidRPr="00703397">
        <w:rPr>
          <w:rFonts w:ascii="Verdana" w:hAnsi="Verdana" w:cs="Bookman-Light"/>
          <w:sz w:val="18"/>
          <w:szCs w:val="18"/>
        </w:rPr>
        <w:t xml:space="preserve">della illegalità. </w:t>
      </w:r>
    </w:p>
    <w:p w14:paraId="5ED89365" w14:textId="77777777" w:rsidR="003E424B" w:rsidRDefault="003E424B" w:rsidP="003E424B">
      <w:pPr>
        <w:autoSpaceDE w:val="0"/>
        <w:autoSpaceDN w:val="0"/>
        <w:adjustRightInd w:val="0"/>
        <w:jc w:val="both"/>
        <w:rPr>
          <w:color w:val="000000"/>
          <w:sz w:val="23"/>
          <w:szCs w:val="23"/>
        </w:rPr>
      </w:pPr>
    </w:p>
    <w:p w14:paraId="359B7451" w14:textId="77777777" w:rsidR="00033ADD" w:rsidRDefault="003E424B" w:rsidP="00033ADD">
      <w:pPr>
        <w:autoSpaceDE w:val="0"/>
        <w:autoSpaceDN w:val="0"/>
        <w:adjustRightInd w:val="0"/>
        <w:jc w:val="both"/>
        <w:rPr>
          <w:rFonts w:ascii="Verdana" w:hAnsi="Verdana" w:cs="Bookman-Light"/>
          <w:sz w:val="18"/>
          <w:szCs w:val="18"/>
        </w:rPr>
      </w:pPr>
      <w:r w:rsidRPr="00033ADD">
        <w:rPr>
          <w:rFonts w:ascii="Verdana" w:hAnsi="Verdana" w:cs="Bookman-Light"/>
          <w:sz w:val="18"/>
          <w:szCs w:val="18"/>
        </w:rPr>
        <w:t xml:space="preserve">Nel linguaggio giuridico italiano, il termine ‘‘corruzione’’ </w:t>
      </w:r>
      <w:r w:rsidR="00033ADD">
        <w:rPr>
          <w:rFonts w:ascii="Verdana" w:hAnsi="Verdana" w:cs="Bookman-Light"/>
          <w:sz w:val="18"/>
          <w:szCs w:val="18"/>
        </w:rPr>
        <w:t>è</w:t>
      </w:r>
      <w:r w:rsidRPr="00033ADD">
        <w:rPr>
          <w:rFonts w:ascii="Verdana" w:hAnsi="Verdana" w:cs="Bookman-Light"/>
          <w:sz w:val="18"/>
          <w:szCs w:val="18"/>
        </w:rPr>
        <w:t xml:space="preserve"> stato finora un termine essenzialmente</w:t>
      </w:r>
      <w:r w:rsidR="00033ADD">
        <w:rPr>
          <w:rFonts w:ascii="Verdana" w:hAnsi="Verdana" w:cs="Bookman-Light"/>
          <w:sz w:val="18"/>
          <w:szCs w:val="18"/>
        </w:rPr>
        <w:t xml:space="preserve"> </w:t>
      </w:r>
      <w:r w:rsidRPr="00033ADD">
        <w:rPr>
          <w:rFonts w:ascii="Verdana" w:hAnsi="Verdana" w:cs="Bookman-Light"/>
          <w:sz w:val="18"/>
          <w:szCs w:val="18"/>
        </w:rPr>
        <w:t xml:space="preserve">penalistico, con il quale ci si </w:t>
      </w:r>
      <w:r w:rsidR="00BA284F">
        <w:rPr>
          <w:rFonts w:ascii="Verdana" w:hAnsi="Verdana" w:cs="Bookman-Light"/>
          <w:sz w:val="18"/>
          <w:szCs w:val="18"/>
        </w:rPr>
        <w:t>è</w:t>
      </w:r>
      <w:r w:rsidRPr="00033ADD">
        <w:rPr>
          <w:rFonts w:ascii="Verdana" w:hAnsi="Verdana" w:cs="Bookman-Light"/>
          <w:sz w:val="18"/>
          <w:szCs w:val="18"/>
        </w:rPr>
        <w:t xml:space="preserve"> riferiti a specifiche figure di reato. Questa accezione, restrittiva, </w:t>
      </w:r>
      <w:r w:rsidR="00033ADD">
        <w:rPr>
          <w:rFonts w:ascii="Verdana" w:hAnsi="Verdana" w:cs="Bookman-Light"/>
          <w:sz w:val="18"/>
          <w:szCs w:val="18"/>
        </w:rPr>
        <w:t>è</w:t>
      </w:r>
      <w:r w:rsidRPr="00033ADD">
        <w:rPr>
          <w:rFonts w:ascii="Verdana" w:hAnsi="Verdana" w:cs="Bookman-Light"/>
          <w:sz w:val="18"/>
          <w:szCs w:val="18"/>
        </w:rPr>
        <w:t xml:space="preserve"> </w:t>
      </w:r>
      <w:r w:rsidR="00BA284F">
        <w:rPr>
          <w:rFonts w:ascii="Verdana" w:hAnsi="Verdana" w:cs="Bookman-Light"/>
          <w:sz w:val="18"/>
          <w:szCs w:val="18"/>
        </w:rPr>
        <w:t xml:space="preserve">stata </w:t>
      </w:r>
      <w:r w:rsidRPr="00033ADD">
        <w:rPr>
          <w:rFonts w:ascii="Verdana" w:hAnsi="Verdana" w:cs="Bookman-Light"/>
          <w:sz w:val="18"/>
          <w:szCs w:val="18"/>
        </w:rPr>
        <w:t xml:space="preserve">coerente con la circostanza che la lotta alla corruzione si </w:t>
      </w:r>
      <w:r w:rsidR="00033ADD">
        <w:rPr>
          <w:rFonts w:ascii="Verdana" w:hAnsi="Verdana" w:cs="Bookman-Light"/>
          <w:sz w:val="18"/>
          <w:szCs w:val="18"/>
        </w:rPr>
        <w:t>è</w:t>
      </w:r>
      <w:r w:rsidRPr="00033ADD">
        <w:rPr>
          <w:rFonts w:ascii="Verdana" w:hAnsi="Verdana" w:cs="Bookman-Light"/>
          <w:sz w:val="18"/>
          <w:szCs w:val="18"/>
        </w:rPr>
        <w:t xml:space="preserve"> svolta </w:t>
      </w:r>
      <w:r w:rsidR="00BA284F">
        <w:rPr>
          <w:rFonts w:ascii="Verdana" w:hAnsi="Verdana" w:cs="Bookman-Light"/>
          <w:sz w:val="18"/>
          <w:szCs w:val="18"/>
        </w:rPr>
        <w:t xml:space="preserve">finora </w:t>
      </w:r>
      <w:r w:rsidRPr="00033ADD">
        <w:rPr>
          <w:rFonts w:ascii="Verdana" w:hAnsi="Verdana" w:cs="Bookman-Light"/>
          <w:sz w:val="18"/>
          <w:szCs w:val="18"/>
        </w:rPr>
        <w:t>principalmente sul piano della repressione penale. Esiste, tuttavia, anche nel linguaggio giuridico, un’accezione pi</w:t>
      </w:r>
      <w:r w:rsidR="00033ADD">
        <w:rPr>
          <w:rFonts w:ascii="Verdana" w:hAnsi="Verdana" w:cs="Bookman-Light"/>
          <w:sz w:val="18"/>
          <w:szCs w:val="18"/>
        </w:rPr>
        <w:t>ù</w:t>
      </w:r>
      <w:r w:rsidRPr="00033ADD">
        <w:rPr>
          <w:rFonts w:ascii="Verdana" w:hAnsi="Verdana" w:cs="Bookman-Light"/>
          <w:sz w:val="18"/>
          <w:szCs w:val="18"/>
        </w:rPr>
        <w:t xml:space="preserve"> ampia del termine, che </w:t>
      </w:r>
      <w:r w:rsidR="00033ADD">
        <w:rPr>
          <w:rFonts w:ascii="Verdana" w:hAnsi="Verdana" w:cs="Bookman-Light"/>
          <w:sz w:val="18"/>
          <w:szCs w:val="18"/>
        </w:rPr>
        <w:t>è</w:t>
      </w:r>
      <w:r w:rsidRPr="00033ADD">
        <w:rPr>
          <w:rFonts w:ascii="Verdana" w:hAnsi="Verdana" w:cs="Bookman-Light"/>
          <w:sz w:val="18"/>
          <w:szCs w:val="18"/>
        </w:rPr>
        <w:t xml:space="preserve"> connessa alla prevenzione del malcostume politico e amministrativo, da operare con gli strumenti propri del diritto amministrativo</w:t>
      </w:r>
      <w:r w:rsidR="00033ADD">
        <w:rPr>
          <w:rFonts w:ascii="Verdana" w:hAnsi="Verdana" w:cs="Bookman-Light"/>
          <w:sz w:val="18"/>
          <w:szCs w:val="18"/>
        </w:rPr>
        <w:t xml:space="preserve">. </w:t>
      </w:r>
    </w:p>
    <w:p w14:paraId="27CA0D1C" w14:textId="77777777" w:rsidR="00033ADD" w:rsidRDefault="00033ADD" w:rsidP="00033ADD">
      <w:pPr>
        <w:autoSpaceDE w:val="0"/>
        <w:autoSpaceDN w:val="0"/>
        <w:adjustRightInd w:val="0"/>
        <w:jc w:val="both"/>
        <w:rPr>
          <w:rFonts w:ascii="Verdana" w:hAnsi="Verdana" w:cs="Bookman-Light"/>
          <w:sz w:val="18"/>
          <w:szCs w:val="18"/>
        </w:rPr>
      </w:pPr>
    </w:p>
    <w:p w14:paraId="0D65C22B" w14:textId="4D2CD9DA" w:rsidR="00CC50BB" w:rsidRDefault="003E424B" w:rsidP="00774B91">
      <w:pPr>
        <w:autoSpaceDE w:val="0"/>
        <w:autoSpaceDN w:val="0"/>
        <w:adjustRightInd w:val="0"/>
        <w:jc w:val="both"/>
        <w:rPr>
          <w:sz w:val="23"/>
          <w:szCs w:val="23"/>
        </w:rPr>
      </w:pPr>
      <w:r w:rsidRPr="00033ADD">
        <w:rPr>
          <w:rFonts w:ascii="Verdana" w:hAnsi="Verdana" w:cs="Bookman-Light"/>
          <w:sz w:val="18"/>
          <w:szCs w:val="18"/>
        </w:rPr>
        <w:t>I nessi tra corruzione amministrativa e corruzione penale sono stati messi in risalto da una circolare della Presidenza del Consiglio dei Ministri</w:t>
      </w:r>
      <w:r w:rsidR="00FF74CF">
        <w:rPr>
          <w:rFonts w:ascii="Verdana" w:hAnsi="Verdana" w:cs="Bookman-Light"/>
          <w:sz w:val="18"/>
          <w:szCs w:val="18"/>
        </w:rPr>
        <w:t xml:space="preserve"> </w:t>
      </w:r>
      <w:r w:rsidR="00033ADD" w:rsidRPr="00033ADD">
        <w:rPr>
          <w:rFonts w:ascii="Verdana" w:hAnsi="Verdana" w:cs="Bookman-Light"/>
          <w:sz w:val="18"/>
          <w:szCs w:val="18"/>
        </w:rPr>
        <w:t xml:space="preserve">Dipartimento della funzione pubblica DFP 0004355 P-4.17.1.7.5 del 25 gennaio 2013. </w:t>
      </w:r>
      <w:r w:rsidRPr="00033ADD">
        <w:rPr>
          <w:rFonts w:ascii="Verdana" w:hAnsi="Verdana" w:cs="Bookman-Light"/>
          <w:sz w:val="18"/>
          <w:szCs w:val="18"/>
        </w:rPr>
        <w:t>Ivi si precisa che il concetto di corruzione va inteso in senso lato, che ricomprenda anche le situazioni in cui, a prescindere dalla rilevanza penale, un soggetto, nell’esercizio dell’attività amministrativa, abusi del potere che gli è stato affidato al fine di ottenere un vantaggio</w:t>
      </w:r>
      <w:r w:rsidR="00033ADD" w:rsidRPr="00033ADD">
        <w:rPr>
          <w:rFonts w:ascii="Verdana" w:hAnsi="Verdana" w:cs="Bookman-Light"/>
          <w:sz w:val="18"/>
          <w:szCs w:val="18"/>
        </w:rPr>
        <w:t xml:space="preserve"> </w:t>
      </w:r>
      <w:r w:rsidRPr="00033ADD">
        <w:rPr>
          <w:rFonts w:ascii="Verdana" w:hAnsi="Verdana" w:cs="Bookman-Light"/>
          <w:sz w:val="18"/>
          <w:szCs w:val="18"/>
        </w:rPr>
        <w:t xml:space="preserve">privato. Secondo </w:t>
      </w:r>
      <w:smartTag w:uri="urn:schemas-microsoft-com:office:smarttags" w:element="PersonName">
        <w:smartTagPr>
          <w:attr w:name="ProductID" w:val="la Presidenza"/>
        </w:smartTagPr>
        <w:r w:rsidRPr="00033ADD">
          <w:rPr>
            <w:rFonts w:ascii="Verdana" w:hAnsi="Verdana" w:cs="Bookman-Light"/>
            <w:sz w:val="18"/>
            <w:szCs w:val="18"/>
          </w:rPr>
          <w:t>la Presidenza</w:t>
        </w:r>
      </w:smartTag>
      <w:r w:rsidRPr="00033ADD">
        <w:rPr>
          <w:rFonts w:ascii="Verdana" w:hAnsi="Verdana" w:cs="Bookman-Light"/>
          <w:sz w:val="18"/>
          <w:szCs w:val="18"/>
        </w:rPr>
        <w:t xml:space="preserve"> del Consiglio le situazioni rilevanti circoscrivono: </w:t>
      </w:r>
      <w:r w:rsidRPr="009C2C60">
        <w:rPr>
          <w:rFonts w:ascii="Verdana" w:hAnsi="Verdana" w:cs="Bookman-Light"/>
          <w:b/>
          <w:sz w:val="18"/>
          <w:szCs w:val="18"/>
        </w:rPr>
        <w:t>i)</w:t>
      </w:r>
      <w:r w:rsidRPr="00033ADD">
        <w:rPr>
          <w:rFonts w:ascii="Verdana" w:hAnsi="Verdana" w:cs="Bookman-Light"/>
          <w:sz w:val="18"/>
          <w:szCs w:val="18"/>
        </w:rPr>
        <w:t xml:space="preserve"> l’intera gamma dei delitti contro la pubblica amministrazione disciplinati dal Titolo II, Capo II del </w:t>
      </w:r>
      <w:r w:rsidRPr="00A15B3B">
        <w:rPr>
          <w:rFonts w:ascii="Verdana" w:hAnsi="Verdana" w:cs="Bookman-Light"/>
          <w:sz w:val="18"/>
          <w:szCs w:val="18"/>
        </w:rPr>
        <w:t xml:space="preserve">codice penale; </w:t>
      </w:r>
      <w:r w:rsidRPr="00A15B3B">
        <w:rPr>
          <w:rFonts w:ascii="Verdana" w:hAnsi="Verdana" w:cs="Bookman-Light"/>
          <w:b/>
          <w:sz w:val="18"/>
          <w:szCs w:val="18"/>
        </w:rPr>
        <w:t>ii)</w:t>
      </w:r>
      <w:r w:rsidRPr="00A15B3B">
        <w:rPr>
          <w:rFonts w:ascii="Verdana" w:hAnsi="Verdana" w:cs="Bookman-Light"/>
          <w:sz w:val="18"/>
          <w:szCs w:val="18"/>
        </w:rPr>
        <w:t xml:space="preserve"> anche i casi di malfunzionamento </w:t>
      </w:r>
      <w:r w:rsidRPr="00A15B3B">
        <w:rPr>
          <w:rFonts w:ascii="Verdana" w:hAnsi="Verdana" w:cs="Bookman-Light"/>
          <w:sz w:val="18"/>
          <w:szCs w:val="18"/>
        </w:rPr>
        <w:lastRenderedPageBreak/>
        <w:t>dell’amministrazione a causa dell’uso a fini privati delle funzioni attribuite.</w:t>
      </w:r>
      <w:r w:rsidR="00CC50BB" w:rsidRPr="00A15B3B">
        <w:rPr>
          <w:rFonts w:ascii="Verdana" w:hAnsi="Verdana" w:cs="Bookman-Light"/>
          <w:sz w:val="18"/>
          <w:szCs w:val="18"/>
        </w:rPr>
        <w:t xml:space="preserve"> A ciò</w:t>
      </w:r>
      <w:r w:rsidR="00CC50BB">
        <w:rPr>
          <w:rFonts w:ascii="Verdana" w:hAnsi="Verdana" w:cs="Bookman-Light"/>
          <w:sz w:val="18"/>
          <w:szCs w:val="18"/>
        </w:rPr>
        <w:t xml:space="preserve"> si aggiunga che i</w:t>
      </w:r>
      <w:r w:rsidR="00CC50BB" w:rsidRPr="00CC50BB">
        <w:rPr>
          <w:rFonts w:ascii="Verdana" w:hAnsi="Verdana" w:cs="Bookman-Light"/>
          <w:sz w:val="18"/>
          <w:szCs w:val="18"/>
        </w:rPr>
        <w:t xml:space="preserve">llegalità non è solo </w:t>
      </w:r>
      <w:r w:rsidR="00CC50BB">
        <w:rPr>
          <w:rFonts w:ascii="Verdana" w:hAnsi="Verdana" w:cs="Bookman-Light"/>
          <w:sz w:val="18"/>
          <w:szCs w:val="18"/>
        </w:rPr>
        <w:t xml:space="preserve">utilizzare le risorse pubbliche </w:t>
      </w:r>
      <w:r w:rsidR="00CC50BB" w:rsidRPr="00CC50BB">
        <w:rPr>
          <w:rFonts w:ascii="Verdana" w:hAnsi="Verdana" w:cs="Bookman-Light"/>
          <w:sz w:val="18"/>
          <w:szCs w:val="18"/>
        </w:rPr>
        <w:t>per perseguire un fine privato ma è anche utilizzare finalità pubbliche per perseguire illegittimamente un fine proprio dell’ente pubblico di riferimento</w:t>
      </w:r>
      <w:r w:rsidR="00CC50BB">
        <w:rPr>
          <w:sz w:val="23"/>
          <w:szCs w:val="23"/>
        </w:rPr>
        <w:t>.</w:t>
      </w:r>
    </w:p>
    <w:p w14:paraId="13D69AAE" w14:textId="77777777" w:rsidR="00CC50BB" w:rsidRPr="00033ADD" w:rsidRDefault="00CC50BB" w:rsidP="00774B91">
      <w:pPr>
        <w:autoSpaceDE w:val="0"/>
        <w:autoSpaceDN w:val="0"/>
        <w:adjustRightInd w:val="0"/>
        <w:jc w:val="both"/>
        <w:rPr>
          <w:rFonts w:ascii="Verdana" w:hAnsi="Verdana" w:cs="Bookman-Light"/>
          <w:sz w:val="18"/>
          <w:szCs w:val="18"/>
        </w:rPr>
      </w:pPr>
    </w:p>
    <w:p w14:paraId="2AF8BB63" w14:textId="77777777" w:rsidR="00033ADD" w:rsidRDefault="00033ADD" w:rsidP="00033ADD">
      <w:pPr>
        <w:jc w:val="both"/>
        <w:rPr>
          <w:rFonts w:ascii="Verdana" w:hAnsi="Verdana" w:cs="Bookman-Light"/>
          <w:sz w:val="18"/>
          <w:szCs w:val="18"/>
        </w:rPr>
      </w:pPr>
      <w:r>
        <w:rPr>
          <w:rFonts w:ascii="Verdana" w:hAnsi="Verdana" w:cs="Bookman-Light"/>
          <w:sz w:val="18"/>
          <w:szCs w:val="18"/>
        </w:rPr>
        <w:t>Obiettivo è quindi quello di c</w:t>
      </w:r>
      <w:r w:rsidRPr="00703397">
        <w:rPr>
          <w:rFonts w:ascii="Verdana" w:hAnsi="Verdana" w:cs="Bookman-Light"/>
          <w:sz w:val="18"/>
          <w:szCs w:val="18"/>
        </w:rPr>
        <w:t>ombattere</w:t>
      </w:r>
      <w:r>
        <w:rPr>
          <w:rFonts w:ascii="Verdana" w:hAnsi="Verdana" w:cs="Bookman-Light"/>
          <w:sz w:val="18"/>
          <w:szCs w:val="18"/>
        </w:rPr>
        <w:t xml:space="preserve"> </w:t>
      </w:r>
      <w:r w:rsidRPr="00703397">
        <w:rPr>
          <w:rFonts w:ascii="Verdana" w:hAnsi="Verdana" w:cs="Bookman-Light"/>
          <w:sz w:val="18"/>
          <w:szCs w:val="18"/>
        </w:rPr>
        <w:t>la “cattiva amministrazione”, ovvero l’attività che non rispetta i parametri del “buon andamento” e “dell’imparzialità”</w:t>
      </w:r>
      <w:r w:rsidR="00BA284F">
        <w:rPr>
          <w:rFonts w:ascii="Verdana" w:hAnsi="Verdana" w:cs="Bookman-Light"/>
          <w:sz w:val="18"/>
          <w:szCs w:val="18"/>
        </w:rPr>
        <w:t>, verificare la legittimità degli atti,</w:t>
      </w:r>
      <w:r>
        <w:rPr>
          <w:rFonts w:ascii="Verdana" w:hAnsi="Verdana" w:cs="Bookman-Light"/>
          <w:sz w:val="18"/>
          <w:szCs w:val="18"/>
        </w:rPr>
        <w:t xml:space="preserve"> e così contrastare l’illegalità.</w:t>
      </w:r>
    </w:p>
    <w:p w14:paraId="233984F5" w14:textId="77777777" w:rsidR="00033ADD" w:rsidRPr="00703397" w:rsidRDefault="00033ADD" w:rsidP="00774B91">
      <w:pPr>
        <w:autoSpaceDE w:val="0"/>
        <w:autoSpaceDN w:val="0"/>
        <w:adjustRightInd w:val="0"/>
        <w:jc w:val="both"/>
        <w:rPr>
          <w:rFonts w:ascii="Verdana" w:hAnsi="Verdana"/>
          <w:sz w:val="18"/>
          <w:szCs w:val="18"/>
        </w:rPr>
      </w:pPr>
    </w:p>
    <w:p w14:paraId="70AE631F" w14:textId="77777777" w:rsidR="006B6066" w:rsidRPr="00B80296" w:rsidRDefault="00105472" w:rsidP="00020224">
      <w:pPr>
        <w:pStyle w:val="Titolo1"/>
        <w:numPr>
          <w:ilvl w:val="0"/>
          <w:numId w:val="6"/>
        </w:numPr>
        <w:rPr>
          <w:rStyle w:val="Titolodellibro"/>
        </w:rPr>
      </w:pPr>
      <w:bookmarkStart w:id="14" w:name="_Toc30492044"/>
      <w:r w:rsidRPr="00B80296">
        <w:rPr>
          <w:rStyle w:val="Titolodellibro"/>
        </w:rPr>
        <w:t>NORMATIVA</w:t>
      </w:r>
      <w:bookmarkEnd w:id="14"/>
    </w:p>
    <w:p w14:paraId="6D1D9E56" w14:textId="77777777" w:rsidR="006B6066" w:rsidRPr="00703397" w:rsidRDefault="006B6066" w:rsidP="00774B91">
      <w:pPr>
        <w:jc w:val="both"/>
        <w:rPr>
          <w:rFonts w:ascii="Verdana" w:hAnsi="Verdana"/>
          <w:sz w:val="18"/>
          <w:szCs w:val="18"/>
        </w:rPr>
      </w:pPr>
    </w:p>
    <w:p w14:paraId="24502FAC" w14:textId="77777777" w:rsidR="000F00AE" w:rsidRPr="00703397" w:rsidRDefault="007F79DB" w:rsidP="00774B91">
      <w:pPr>
        <w:jc w:val="both"/>
        <w:rPr>
          <w:rFonts w:ascii="Verdana" w:hAnsi="Verdana"/>
          <w:sz w:val="18"/>
          <w:szCs w:val="18"/>
        </w:rPr>
      </w:pPr>
      <w:r>
        <w:rPr>
          <w:rFonts w:ascii="Verdana" w:hAnsi="Verdana"/>
          <w:sz w:val="18"/>
          <w:szCs w:val="18"/>
        </w:rPr>
        <w:t>Il</w:t>
      </w:r>
      <w:r w:rsidR="00904C33" w:rsidRPr="00703397">
        <w:rPr>
          <w:rFonts w:ascii="Verdana" w:hAnsi="Verdana"/>
          <w:sz w:val="18"/>
          <w:szCs w:val="18"/>
        </w:rPr>
        <w:t xml:space="preserve"> 28 novembre</w:t>
      </w:r>
      <w:r>
        <w:rPr>
          <w:rFonts w:ascii="Verdana" w:hAnsi="Verdana"/>
          <w:sz w:val="18"/>
          <w:szCs w:val="18"/>
        </w:rPr>
        <w:t xml:space="preserve"> del 2012</w:t>
      </w:r>
      <w:r w:rsidR="00904C33" w:rsidRPr="00703397">
        <w:rPr>
          <w:rFonts w:ascii="Verdana" w:hAnsi="Verdana"/>
          <w:sz w:val="18"/>
          <w:szCs w:val="18"/>
        </w:rPr>
        <w:t xml:space="preserve"> è entrata in vigore la </w:t>
      </w:r>
      <w:r w:rsidR="000F00AE" w:rsidRPr="00703397">
        <w:rPr>
          <w:rFonts w:ascii="Verdana" w:hAnsi="Verdana"/>
          <w:sz w:val="18"/>
          <w:szCs w:val="18"/>
        </w:rPr>
        <w:t>legge, n. 190</w:t>
      </w:r>
      <w:r>
        <w:rPr>
          <w:rFonts w:ascii="Verdana" w:hAnsi="Verdana"/>
          <w:sz w:val="18"/>
          <w:szCs w:val="18"/>
        </w:rPr>
        <w:t>/2012</w:t>
      </w:r>
      <w:r w:rsidR="000F00AE" w:rsidRPr="00703397">
        <w:rPr>
          <w:rFonts w:ascii="Verdana" w:hAnsi="Verdana"/>
          <w:sz w:val="18"/>
          <w:szCs w:val="18"/>
        </w:rPr>
        <w:t>, recante</w:t>
      </w:r>
      <w:r w:rsidR="005433AE" w:rsidRPr="00703397">
        <w:rPr>
          <w:rFonts w:ascii="Verdana" w:hAnsi="Verdana"/>
          <w:sz w:val="18"/>
          <w:szCs w:val="18"/>
        </w:rPr>
        <w:t xml:space="preserve"> “</w:t>
      </w:r>
      <w:r w:rsidR="000F00AE" w:rsidRPr="00703397">
        <w:rPr>
          <w:rFonts w:ascii="Verdana" w:hAnsi="Verdana"/>
          <w:sz w:val="18"/>
          <w:szCs w:val="18"/>
        </w:rPr>
        <w:t>Disposizioni per</w:t>
      </w:r>
      <w:r w:rsidR="00904C33" w:rsidRPr="00703397">
        <w:rPr>
          <w:rFonts w:ascii="Verdana" w:hAnsi="Verdana"/>
          <w:sz w:val="18"/>
          <w:szCs w:val="18"/>
        </w:rPr>
        <w:t xml:space="preserve"> </w:t>
      </w:r>
      <w:r w:rsidR="000F00AE" w:rsidRPr="00703397">
        <w:rPr>
          <w:rFonts w:ascii="Verdana" w:hAnsi="Verdana"/>
          <w:sz w:val="18"/>
          <w:szCs w:val="18"/>
        </w:rPr>
        <w:t>la prevenzione e la repressione de</w:t>
      </w:r>
      <w:r w:rsidR="00904C33" w:rsidRPr="00703397">
        <w:rPr>
          <w:rFonts w:ascii="Verdana" w:hAnsi="Verdana"/>
          <w:sz w:val="18"/>
          <w:szCs w:val="18"/>
        </w:rPr>
        <w:t xml:space="preserve">lla corruzione e dell'illegalità </w:t>
      </w:r>
      <w:r w:rsidR="000F00AE" w:rsidRPr="00703397">
        <w:rPr>
          <w:rFonts w:ascii="Verdana" w:hAnsi="Verdana"/>
          <w:sz w:val="18"/>
          <w:szCs w:val="18"/>
        </w:rPr>
        <w:t>nella pubblica am</w:t>
      </w:r>
      <w:r w:rsidR="00941D50" w:rsidRPr="00703397">
        <w:rPr>
          <w:rFonts w:ascii="Verdana" w:hAnsi="Verdana"/>
          <w:sz w:val="18"/>
          <w:szCs w:val="18"/>
        </w:rPr>
        <w:t>ministrazione</w:t>
      </w:r>
      <w:r w:rsidR="005433AE" w:rsidRPr="00703397">
        <w:rPr>
          <w:rFonts w:ascii="Verdana" w:hAnsi="Verdana"/>
          <w:sz w:val="18"/>
          <w:szCs w:val="18"/>
        </w:rPr>
        <w:t>”</w:t>
      </w:r>
      <w:r w:rsidR="00941D50" w:rsidRPr="00703397">
        <w:rPr>
          <w:rFonts w:ascii="Verdana" w:hAnsi="Verdana"/>
          <w:sz w:val="18"/>
          <w:szCs w:val="18"/>
        </w:rPr>
        <w:t>.</w:t>
      </w:r>
    </w:p>
    <w:p w14:paraId="334198A6" w14:textId="77777777" w:rsidR="000F00AE" w:rsidRPr="00703397" w:rsidRDefault="000F00AE" w:rsidP="00774B91">
      <w:pPr>
        <w:jc w:val="both"/>
        <w:rPr>
          <w:rFonts w:ascii="Verdana" w:hAnsi="Verdana"/>
          <w:sz w:val="18"/>
          <w:szCs w:val="18"/>
        </w:rPr>
      </w:pPr>
    </w:p>
    <w:p w14:paraId="7689F6DC" w14:textId="77777777" w:rsidR="000F00AE" w:rsidRPr="00703397" w:rsidRDefault="000F00AE" w:rsidP="00774B91">
      <w:pPr>
        <w:jc w:val="both"/>
        <w:rPr>
          <w:rFonts w:ascii="Verdana" w:hAnsi="Verdana" w:cs="Bookman-Light"/>
          <w:sz w:val="18"/>
          <w:szCs w:val="18"/>
        </w:rPr>
      </w:pPr>
      <w:r w:rsidRPr="00703397">
        <w:rPr>
          <w:rFonts w:ascii="Verdana" w:hAnsi="Verdana" w:cs="Bookman-Light"/>
          <w:sz w:val="18"/>
          <w:szCs w:val="18"/>
        </w:rPr>
        <w:t xml:space="preserve">Per espressa previsione di legge (art.1, c. 7), negli enti locali il </w:t>
      </w:r>
      <w:r w:rsidR="00C816C2" w:rsidRPr="00C816C2">
        <w:rPr>
          <w:rFonts w:ascii="Verdana" w:hAnsi="Verdana" w:cs="Bookman-Light"/>
          <w:b/>
          <w:sz w:val="18"/>
          <w:szCs w:val="18"/>
        </w:rPr>
        <w:t>R</w:t>
      </w:r>
      <w:r w:rsidRPr="00C816C2">
        <w:rPr>
          <w:rFonts w:ascii="Verdana" w:hAnsi="Verdana" w:cs="Bookman-Light"/>
          <w:b/>
          <w:sz w:val="18"/>
          <w:szCs w:val="18"/>
        </w:rPr>
        <w:t>esponsabile della</w:t>
      </w:r>
      <w:r w:rsidR="00941D50" w:rsidRPr="00C816C2">
        <w:rPr>
          <w:rFonts w:ascii="Verdana" w:hAnsi="Verdana" w:cs="Bookman-Light"/>
          <w:b/>
          <w:sz w:val="18"/>
          <w:szCs w:val="18"/>
        </w:rPr>
        <w:t xml:space="preserve"> </w:t>
      </w:r>
      <w:r w:rsidRPr="00C816C2">
        <w:rPr>
          <w:rFonts w:ascii="Verdana" w:hAnsi="Verdana" w:cs="Bookman-Light"/>
          <w:b/>
          <w:sz w:val="18"/>
          <w:szCs w:val="18"/>
        </w:rPr>
        <w:t xml:space="preserve">prevenzione della corruzione è individuato, di norma, nel </w:t>
      </w:r>
      <w:r w:rsidR="00F46D63" w:rsidRPr="00C816C2">
        <w:rPr>
          <w:rFonts w:ascii="Verdana" w:hAnsi="Verdana" w:cs="Bookman-Light"/>
          <w:b/>
          <w:sz w:val="18"/>
          <w:szCs w:val="18"/>
        </w:rPr>
        <w:t>Segretario</w:t>
      </w:r>
      <w:r w:rsidR="00C816C2" w:rsidRPr="00C816C2">
        <w:rPr>
          <w:rFonts w:ascii="Verdana" w:hAnsi="Verdana" w:cs="Bookman-Light"/>
          <w:b/>
          <w:sz w:val="18"/>
          <w:szCs w:val="18"/>
        </w:rPr>
        <w:t xml:space="preserve"> comunale</w:t>
      </w:r>
      <w:r w:rsidRPr="00703397">
        <w:rPr>
          <w:rFonts w:ascii="Verdana" w:hAnsi="Verdana" w:cs="Bookman-Light"/>
          <w:sz w:val="18"/>
          <w:szCs w:val="18"/>
        </w:rPr>
        <w:t>, salva diversa e</w:t>
      </w:r>
      <w:r w:rsidR="00941D50" w:rsidRPr="00703397">
        <w:rPr>
          <w:rFonts w:ascii="Verdana" w:hAnsi="Verdana" w:cs="Bookman-Light"/>
          <w:sz w:val="18"/>
          <w:szCs w:val="18"/>
        </w:rPr>
        <w:t xml:space="preserve"> </w:t>
      </w:r>
      <w:r w:rsidRPr="00703397">
        <w:rPr>
          <w:rFonts w:ascii="Verdana" w:hAnsi="Verdana" w:cs="Bookman-Light"/>
          <w:sz w:val="18"/>
          <w:szCs w:val="18"/>
        </w:rPr>
        <w:t>motivata determinazione</w:t>
      </w:r>
      <w:r w:rsidR="00941D50" w:rsidRPr="00703397">
        <w:rPr>
          <w:rFonts w:ascii="Verdana" w:hAnsi="Verdana" w:cs="Bookman-Light"/>
          <w:sz w:val="18"/>
          <w:szCs w:val="18"/>
        </w:rPr>
        <w:t xml:space="preserve"> del Sindaco</w:t>
      </w:r>
      <w:r w:rsidRPr="00703397">
        <w:rPr>
          <w:rFonts w:ascii="Verdana" w:hAnsi="Verdana" w:cs="Bookman-Light"/>
          <w:sz w:val="18"/>
          <w:szCs w:val="18"/>
        </w:rPr>
        <w:t>.</w:t>
      </w:r>
    </w:p>
    <w:p w14:paraId="25D05EF8" w14:textId="77777777" w:rsidR="000F00AE" w:rsidRDefault="000F00AE" w:rsidP="00774B91">
      <w:pPr>
        <w:jc w:val="both"/>
        <w:rPr>
          <w:rFonts w:ascii="Verdana" w:hAnsi="Verdana" w:cs="Bookman-Light"/>
          <w:sz w:val="18"/>
          <w:szCs w:val="18"/>
        </w:rPr>
      </w:pPr>
    </w:p>
    <w:p w14:paraId="45D80C1C" w14:textId="77777777" w:rsidR="00F019A4" w:rsidRPr="005560FB" w:rsidRDefault="00F019A4" w:rsidP="00F019A4">
      <w:pPr>
        <w:spacing w:before="97"/>
        <w:ind w:right="-1"/>
        <w:jc w:val="both"/>
        <w:rPr>
          <w:sz w:val="22"/>
        </w:rPr>
      </w:pPr>
      <w:r>
        <w:rPr>
          <w:sz w:val="22"/>
        </w:rPr>
        <w:t>“</w:t>
      </w:r>
      <w:r>
        <w:rPr>
          <w:i/>
          <w:sz w:val="22"/>
        </w:rPr>
        <w:t>Il tito</w:t>
      </w:r>
      <w:r w:rsidRPr="005560FB">
        <w:rPr>
          <w:i/>
          <w:sz w:val="22"/>
        </w:rPr>
        <w:t>lare del potere di nomina del responsabile della prevenzione della corruzione va individuato nel sindaco quale organo di indirizzo politico- amministrativo, salvo che il singolo comune, nell’esercizio della propria autonomia organizzativa, attribuisca detta funzione alla giunta o al consiglio</w:t>
      </w:r>
      <w:r w:rsidRPr="005560FB">
        <w:rPr>
          <w:sz w:val="22"/>
        </w:rPr>
        <w:t xml:space="preserve">” (ANAC, </w:t>
      </w:r>
      <w:r w:rsidRPr="005560FB">
        <w:rPr>
          <w:i/>
          <w:sz w:val="22"/>
        </w:rPr>
        <w:t>FAQ anticorruzione</w:t>
      </w:r>
      <w:r w:rsidRPr="005560FB">
        <w:rPr>
          <w:sz w:val="22"/>
        </w:rPr>
        <w:t>, n.</w:t>
      </w:r>
      <w:r w:rsidRPr="005560FB">
        <w:rPr>
          <w:spacing w:val="3"/>
          <w:sz w:val="22"/>
        </w:rPr>
        <w:t xml:space="preserve"> </w:t>
      </w:r>
      <w:r w:rsidRPr="005560FB">
        <w:rPr>
          <w:sz w:val="22"/>
        </w:rPr>
        <w:t>3.4).</w:t>
      </w:r>
    </w:p>
    <w:p w14:paraId="0C557AF9" w14:textId="77777777" w:rsidR="00F019A4" w:rsidRPr="005560FB" w:rsidRDefault="00F019A4" w:rsidP="00774B91">
      <w:pPr>
        <w:jc w:val="both"/>
        <w:rPr>
          <w:rFonts w:ascii="Verdana" w:hAnsi="Verdana" w:cs="Bookman-Light"/>
          <w:sz w:val="18"/>
          <w:szCs w:val="18"/>
        </w:rPr>
      </w:pPr>
    </w:p>
    <w:p w14:paraId="465B4C0B" w14:textId="77777777" w:rsidR="00F019A4" w:rsidRPr="005560FB" w:rsidRDefault="00F019A4" w:rsidP="00774B91">
      <w:pPr>
        <w:jc w:val="both"/>
        <w:rPr>
          <w:rFonts w:ascii="Verdana" w:hAnsi="Verdana" w:cs="Bookman-Light"/>
          <w:sz w:val="18"/>
          <w:szCs w:val="18"/>
        </w:rPr>
      </w:pPr>
    </w:p>
    <w:p w14:paraId="37811491" w14:textId="77777777" w:rsidR="000F00AE" w:rsidRPr="005560FB" w:rsidRDefault="000F00AE" w:rsidP="00774B91">
      <w:pPr>
        <w:jc w:val="both"/>
        <w:rPr>
          <w:rFonts w:ascii="Verdana" w:hAnsi="Verdana" w:cs="Bookman-Light"/>
          <w:sz w:val="18"/>
          <w:szCs w:val="18"/>
        </w:rPr>
      </w:pPr>
      <w:r w:rsidRPr="005560FB">
        <w:rPr>
          <w:rFonts w:ascii="Verdana" w:hAnsi="Verdana" w:cs="Bookman-Light"/>
          <w:sz w:val="18"/>
          <w:szCs w:val="18"/>
        </w:rPr>
        <w:t>Di talch</w:t>
      </w:r>
      <w:r w:rsidR="003B4772" w:rsidRPr="005560FB">
        <w:rPr>
          <w:rFonts w:ascii="Verdana" w:hAnsi="Verdana" w:cs="Bookman-Light"/>
          <w:sz w:val="18"/>
          <w:szCs w:val="18"/>
        </w:rPr>
        <w:t>é</w:t>
      </w:r>
      <w:r w:rsidRPr="005560FB">
        <w:rPr>
          <w:rFonts w:ascii="Verdana" w:hAnsi="Verdana" w:cs="Bookman-Light"/>
          <w:sz w:val="18"/>
          <w:szCs w:val="18"/>
        </w:rPr>
        <w:t xml:space="preserve"> se il Sindaco non intende, adeguatamente motivando, nominare un diverso soggetto all’interno dell’organizzazione, le funzioni che la legge attribuisce al responsabile della prevenzione della corruzione devono intendersi </w:t>
      </w:r>
      <w:r w:rsidRPr="005560FB">
        <w:rPr>
          <w:rFonts w:ascii="Verdana" w:hAnsi="Verdana" w:cs="Bookman-Light"/>
          <w:i/>
          <w:sz w:val="18"/>
          <w:szCs w:val="18"/>
        </w:rPr>
        <w:t>ex-se</w:t>
      </w:r>
      <w:r w:rsidRPr="005560FB">
        <w:rPr>
          <w:rFonts w:ascii="Verdana" w:hAnsi="Verdana" w:cs="Bookman-Light"/>
          <w:sz w:val="18"/>
          <w:szCs w:val="18"/>
        </w:rPr>
        <w:t xml:space="preserve"> assegnate al Segretario. </w:t>
      </w:r>
    </w:p>
    <w:p w14:paraId="6DFEDEF5" w14:textId="77777777" w:rsidR="000F00AE" w:rsidRPr="005560FB" w:rsidRDefault="000F00AE" w:rsidP="00774B91">
      <w:pPr>
        <w:jc w:val="both"/>
        <w:rPr>
          <w:rFonts w:ascii="Verdana" w:hAnsi="Verdana" w:cs="Bookman-Light"/>
          <w:sz w:val="18"/>
          <w:szCs w:val="18"/>
        </w:rPr>
      </w:pPr>
    </w:p>
    <w:p w14:paraId="65BC4680" w14:textId="77777777" w:rsidR="000F00AE" w:rsidRPr="005560FB" w:rsidRDefault="000F00AE" w:rsidP="00774B91">
      <w:pPr>
        <w:jc w:val="both"/>
        <w:rPr>
          <w:rFonts w:ascii="Verdana" w:hAnsi="Verdana" w:cs="Bookman-Light"/>
          <w:sz w:val="18"/>
          <w:szCs w:val="18"/>
        </w:rPr>
      </w:pPr>
      <w:r w:rsidRPr="005560FB">
        <w:rPr>
          <w:rFonts w:ascii="Verdana" w:hAnsi="Verdana" w:cs="Bookman-Light"/>
          <w:sz w:val="18"/>
          <w:szCs w:val="18"/>
        </w:rPr>
        <w:t>Tra i compiti del responsabile della prevenzione della corruzione vi è quello di predisporre la proposta di Piano triennale di prevenzione della corruzione.</w:t>
      </w:r>
    </w:p>
    <w:p w14:paraId="02E9931E" w14:textId="77777777" w:rsidR="000F00AE" w:rsidRPr="005560FB" w:rsidRDefault="000F00AE" w:rsidP="00774B91">
      <w:pPr>
        <w:jc w:val="both"/>
        <w:rPr>
          <w:rFonts w:ascii="Verdana" w:hAnsi="Verdana" w:cs="Bookman-Light"/>
          <w:sz w:val="18"/>
          <w:szCs w:val="18"/>
        </w:rPr>
      </w:pPr>
    </w:p>
    <w:p w14:paraId="55BD879D" w14:textId="77777777" w:rsidR="000F00AE" w:rsidRPr="005560FB" w:rsidRDefault="000F00AE" w:rsidP="00774B91">
      <w:pPr>
        <w:jc w:val="both"/>
        <w:rPr>
          <w:rFonts w:ascii="Verdana" w:hAnsi="Verdana" w:cs="Bookman-Light"/>
          <w:sz w:val="18"/>
          <w:szCs w:val="18"/>
        </w:rPr>
      </w:pPr>
      <w:r w:rsidRPr="005560FB">
        <w:rPr>
          <w:rFonts w:ascii="Verdana" w:hAnsi="Verdana" w:cs="Bookman-Light"/>
          <w:sz w:val="18"/>
          <w:szCs w:val="18"/>
        </w:rPr>
        <w:t xml:space="preserve">La norma prevede che su proposta del </w:t>
      </w:r>
      <w:r w:rsidR="002806C8" w:rsidRPr="005560FB">
        <w:rPr>
          <w:rFonts w:ascii="Verdana" w:hAnsi="Verdana" w:cs="Bookman-Light"/>
          <w:sz w:val="18"/>
          <w:szCs w:val="18"/>
        </w:rPr>
        <w:t>R</w:t>
      </w:r>
      <w:r w:rsidRPr="005560FB">
        <w:rPr>
          <w:rFonts w:ascii="Verdana" w:hAnsi="Verdana" w:cs="Bookman-Light"/>
          <w:sz w:val="18"/>
          <w:szCs w:val="18"/>
        </w:rPr>
        <w:t>esponsabile anticorruzione, entro il 31 gennaio di ogni anno, l’organo di indirizzo politico adotti il Piano triennale di prevenzione della corruzione.</w:t>
      </w:r>
    </w:p>
    <w:p w14:paraId="63088833" w14:textId="77777777" w:rsidR="000F00AE" w:rsidRPr="005560FB" w:rsidRDefault="000F00AE" w:rsidP="00774B91">
      <w:pPr>
        <w:jc w:val="both"/>
        <w:rPr>
          <w:rFonts w:ascii="Verdana" w:hAnsi="Verdana" w:cs="Bookman-Light"/>
          <w:sz w:val="18"/>
          <w:szCs w:val="18"/>
        </w:rPr>
      </w:pPr>
    </w:p>
    <w:p w14:paraId="595DE82A" w14:textId="77777777" w:rsidR="00A45369" w:rsidRPr="005560FB" w:rsidRDefault="00A45369" w:rsidP="00774B91">
      <w:pPr>
        <w:jc w:val="both"/>
        <w:rPr>
          <w:rFonts w:ascii="Verdana" w:hAnsi="Verdana"/>
          <w:sz w:val="18"/>
          <w:szCs w:val="18"/>
        </w:rPr>
      </w:pPr>
      <w:r w:rsidRPr="005560FB">
        <w:rPr>
          <w:rFonts w:ascii="Verdana" w:hAnsi="Verdana"/>
          <w:sz w:val="18"/>
          <w:szCs w:val="18"/>
        </w:rPr>
        <w:t>Per espressa previsione del decreto legislativo 33/2013 g</w:t>
      </w:r>
      <w:r w:rsidR="000F00AE" w:rsidRPr="005560FB">
        <w:rPr>
          <w:rFonts w:ascii="Verdana" w:hAnsi="Verdana"/>
          <w:sz w:val="18"/>
          <w:szCs w:val="18"/>
        </w:rPr>
        <w:t>li obiettivi indicati nel Programma triennale sono formulati in</w:t>
      </w:r>
      <w:r w:rsidRPr="005560FB">
        <w:rPr>
          <w:rFonts w:ascii="Verdana" w:hAnsi="Verdana"/>
          <w:sz w:val="18"/>
          <w:szCs w:val="18"/>
        </w:rPr>
        <w:t xml:space="preserve"> </w:t>
      </w:r>
      <w:r w:rsidR="000F00AE" w:rsidRPr="005560FB">
        <w:rPr>
          <w:rFonts w:ascii="Verdana" w:hAnsi="Verdana"/>
          <w:sz w:val="18"/>
          <w:szCs w:val="18"/>
        </w:rPr>
        <w:t>collegamento con la programmazione strategica e operativa</w:t>
      </w:r>
      <w:r w:rsidRPr="005560FB">
        <w:rPr>
          <w:rFonts w:ascii="Verdana" w:hAnsi="Verdana"/>
          <w:sz w:val="18"/>
          <w:szCs w:val="18"/>
        </w:rPr>
        <w:t xml:space="preserve"> </w:t>
      </w:r>
      <w:r w:rsidR="000F00AE" w:rsidRPr="005560FB">
        <w:rPr>
          <w:rFonts w:ascii="Verdana" w:hAnsi="Verdana"/>
          <w:sz w:val="18"/>
          <w:szCs w:val="18"/>
        </w:rPr>
        <w:t>dell'amministrazione, definita in via generale nel Piano della</w:t>
      </w:r>
      <w:r w:rsidRPr="005560FB">
        <w:rPr>
          <w:rFonts w:ascii="Verdana" w:hAnsi="Verdana"/>
          <w:sz w:val="18"/>
          <w:szCs w:val="18"/>
        </w:rPr>
        <w:t xml:space="preserve"> </w:t>
      </w:r>
      <w:r w:rsidR="000F00AE" w:rsidRPr="005560FB">
        <w:rPr>
          <w:rFonts w:ascii="Verdana" w:hAnsi="Verdana"/>
          <w:sz w:val="18"/>
          <w:szCs w:val="18"/>
        </w:rPr>
        <w:t>performance e negli analoghi strumenti di programmazione previsti</w:t>
      </w:r>
      <w:r w:rsidR="00941D50" w:rsidRPr="005560FB">
        <w:rPr>
          <w:rFonts w:ascii="Verdana" w:hAnsi="Verdana"/>
          <w:sz w:val="18"/>
          <w:szCs w:val="18"/>
        </w:rPr>
        <w:t xml:space="preserve"> </w:t>
      </w:r>
      <w:r w:rsidR="000F00AE" w:rsidRPr="005560FB">
        <w:rPr>
          <w:rFonts w:ascii="Verdana" w:hAnsi="Verdana"/>
          <w:sz w:val="18"/>
          <w:szCs w:val="18"/>
        </w:rPr>
        <w:t xml:space="preserve">negli enti locali. </w:t>
      </w:r>
    </w:p>
    <w:p w14:paraId="02A072B8" w14:textId="77777777" w:rsidR="00941D50" w:rsidRPr="005560FB" w:rsidRDefault="00941D50" w:rsidP="00774B91">
      <w:pPr>
        <w:jc w:val="both"/>
        <w:rPr>
          <w:rFonts w:ascii="Verdana" w:hAnsi="Verdana"/>
          <w:sz w:val="18"/>
          <w:szCs w:val="18"/>
        </w:rPr>
      </w:pPr>
    </w:p>
    <w:p w14:paraId="605DC00E" w14:textId="77777777" w:rsidR="000F00AE" w:rsidRPr="005560FB" w:rsidRDefault="00A45369" w:rsidP="00774B91">
      <w:pPr>
        <w:jc w:val="both"/>
        <w:rPr>
          <w:rFonts w:ascii="Verdana" w:hAnsi="Verdana"/>
          <w:sz w:val="18"/>
          <w:szCs w:val="18"/>
        </w:rPr>
      </w:pPr>
      <w:r w:rsidRPr="005560FB">
        <w:rPr>
          <w:rStyle w:val="provvnumart"/>
          <w:rFonts w:ascii="Verdana" w:hAnsi="Verdana"/>
          <w:sz w:val="18"/>
          <w:szCs w:val="18"/>
        </w:rPr>
        <w:t>I</w:t>
      </w:r>
      <w:r w:rsidR="00F46D63" w:rsidRPr="005560FB">
        <w:rPr>
          <w:rStyle w:val="provvnumart"/>
          <w:rFonts w:ascii="Verdana" w:hAnsi="Verdana"/>
          <w:sz w:val="18"/>
          <w:szCs w:val="18"/>
        </w:rPr>
        <w:t>l</w:t>
      </w:r>
      <w:r w:rsidRPr="005560FB">
        <w:rPr>
          <w:rStyle w:val="provvnumart"/>
          <w:rFonts w:ascii="Verdana" w:hAnsi="Verdana"/>
          <w:sz w:val="18"/>
          <w:szCs w:val="18"/>
        </w:rPr>
        <w:t xml:space="preserve"> rinvio è quindi all’</w:t>
      </w:r>
      <w:r w:rsidR="000F00AE" w:rsidRPr="005560FB">
        <w:rPr>
          <w:rStyle w:val="provvnumart"/>
          <w:rFonts w:ascii="Verdana" w:hAnsi="Verdana"/>
          <w:sz w:val="18"/>
          <w:szCs w:val="18"/>
        </w:rPr>
        <w:t>169</w:t>
      </w:r>
      <w:r w:rsidRPr="005560FB">
        <w:rPr>
          <w:rStyle w:val="provvnumart"/>
          <w:rFonts w:ascii="Verdana" w:hAnsi="Verdana"/>
          <w:sz w:val="18"/>
          <w:szCs w:val="18"/>
        </w:rPr>
        <w:t xml:space="preserve"> del TUEL</w:t>
      </w:r>
      <w:r w:rsidR="003769EB" w:rsidRPr="005560FB">
        <w:rPr>
          <w:rStyle w:val="provvnumart"/>
          <w:rFonts w:ascii="Verdana" w:hAnsi="Verdana"/>
          <w:sz w:val="18"/>
          <w:szCs w:val="18"/>
        </w:rPr>
        <w:t>, il cui</w:t>
      </w:r>
      <w:r w:rsidRPr="005560FB">
        <w:rPr>
          <w:rFonts w:ascii="Verdana" w:hAnsi="Verdana"/>
          <w:sz w:val="18"/>
          <w:szCs w:val="18"/>
        </w:rPr>
        <w:t xml:space="preserve"> comma </w:t>
      </w:r>
      <w:r w:rsidR="000F00AE" w:rsidRPr="005560FB">
        <w:rPr>
          <w:rFonts w:ascii="Verdana" w:hAnsi="Verdana"/>
          <w:sz w:val="18"/>
          <w:szCs w:val="18"/>
        </w:rPr>
        <w:t>3-</w:t>
      </w:r>
      <w:r w:rsidR="000F00AE" w:rsidRPr="005560FB">
        <w:rPr>
          <w:rFonts w:ascii="Verdana" w:hAnsi="Verdana"/>
          <w:iCs/>
          <w:sz w:val="18"/>
          <w:szCs w:val="18"/>
        </w:rPr>
        <w:t>bis</w:t>
      </w:r>
      <w:r w:rsidR="003769EB" w:rsidRPr="005560FB">
        <w:rPr>
          <w:rFonts w:ascii="Verdana" w:hAnsi="Verdana"/>
          <w:iCs/>
          <w:sz w:val="18"/>
          <w:szCs w:val="18"/>
        </w:rPr>
        <w:t>, recentemente novellato,</w:t>
      </w:r>
      <w:r w:rsidRPr="005560FB">
        <w:rPr>
          <w:rFonts w:ascii="Verdana" w:hAnsi="Verdana"/>
          <w:iCs/>
          <w:sz w:val="18"/>
          <w:szCs w:val="18"/>
        </w:rPr>
        <w:t xml:space="preserve"> a</w:t>
      </w:r>
      <w:r w:rsidR="000F00AE" w:rsidRPr="005560FB">
        <w:rPr>
          <w:rFonts w:ascii="Verdana" w:hAnsi="Verdana"/>
          <w:sz w:val="18"/>
          <w:szCs w:val="18"/>
        </w:rPr>
        <w:t>l fine di semplificare i processi di pianificazione gestionale dell'ente,</w:t>
      </w:r>
      <w:r w:rsidRPr="005560FB">
        <w:rPr>
          <w:rFonts w:ascii="Verdana" w:hAnsi="Verdana"/>
          <w:sz w:val="18"/>
          <w:szCs w:val="18"/>
        </w:rPr>
        <w:t xml:space="preserve"> prevede che</w:t>
      </w:r>
      <w:r w:rsidR="000F00AE" w:rsidRPr="005560FB">
        <w:rPr>
          <w:rFonts w:ascii="Verdana" w:hAnsi="Verdana"/>
          <w:sz w:val="18"/>
          <w:szCs w:val="18"/>
        </w:rPr>
        <w:t xml:space="preserve"> il piano dettagliato degli obiettivi di cui all'articolo 108, comma 1, del presente testo unico e il piano della performance di cui all'</w:t>
      </w:r>
      <w:r w:rsidR="000F00AE" w:rsidRPr="005560FB">
        <w:rPr>
          <w:rFonts w:ascii="Verdana" w:hAnsi="Verdana"/>
          <w:iCs/>
          <w:sz w:val="18"/>
          <w:szCs w:val="18"/>
        </w:rPr>
        <w:t xml:space="preserve">articolo </w:t>
      </w:r>
      <w:hyperlink r:id="rId9" w:history="1">
        <w:r w:rsidR="000F00AE" w:rsidRPr="005560FB">
          <w:rPr>
            <w:rStyle w:val="Collegamentoipertestuale"/>
            <w:rFonts w:ascii="Verdana" w:hAnsi="Verdana"/>
            <w:iCs/>
            <w:color w:val="auto"/>
            <w:sz w:val="18"/>
            <w:szCs w:val="18"/>
            <w:u w:val="none"/>
          </w:rPr>
          <w:t>10</w:t>
        </w:r>
      </w:hyperlink>
      <w:r w:rsidR="000F00AE" w:rsidRPr="005560FB">
        <w:rPr>
          <w:rFonts w:ascii="Verdana" w:hAnsi="Verdana"/>
          <w:iCs/>
          <w:sz w:val="18"/>
          <w:szCs w:val="18"/>
        </w:rPr>
        <w:t xml:space="preserve"> del </w:t>
      </w:r>
      <w:hyperlink r:id="rId10" w:history="1">
        <w:r w:rsidR="000F00AE" w:rsidRPr="005560FB">
          <w:rPr>
            <w:rStyle w:val="Collegamentoipertestuale"/>
            <w:rFonts w:ascii="Verdana" w:hAnsi="Verdana"/>
            <w:iCs/>
            <w:color w:val="auto"/>
            <w:sz w:val="18"/>
            <w:szCs w:val="18"/>
            <w:u w:val="none"/>
          </w:rPr>
          <w:t>decreto legislativo 27 ottobre 2009, n. 150</w:t>
        </w:r>
      </w:hyperlink>
      <w:r w:rsidR="000F00AE" w:rsidRPr="005560FB">
        <w:rPr>
          <w:rFonts w:ascii="Verdana" w:hAnsi="Verdana"/>
          <w:sz w:val="18"/>
          <w:szCs w:val="18"/>
        </w:rPr>
        <w:t xml:space="preserve">, sono unificati </w:t>
      </w:r>
      <w:r w:rsidRPr="005560FB">
        <w:rPr>
          <w:rFonts w:ascii="Verdana" w:hAnsi="Verdana"/>
          <w:sz w:val="18"/>
          <w:szCs w:val="18"/>
        </w:rPr>
        <w:t xml:space="preserve">ora </w:t>
      </w:r>
      <w:r w:rsidR="000F00AE" w:rsidRPr="005560FB">
        <w:rPr>
          <w:rFonts w:ascii="Verdana" w:hAnsi="Verdana"/>
          <w:sz w:val="18"/>
          <w:szCs w:val="18"/>
        </w:rPr>
        <w:t>organicamente nel piano esecutivo di gestione</w:t>
      </w:r>
      <w:bookmarkStart w:id="15" w:name="353up"/>
      <w:bookmarkEnd w:id="15"/>
      <w:r w:rsidR="003769EB" w:rsidRPr="005560FB">
        <w:rPr>
          <w:rFonts w:ascii="Verdana" w:hAnsi="Verdana"/>
          <w:sz w:val="18"/>
          <w:szCs w:val="18"/>
        </w:rPr>
        <w:t xml:space="preserve">, atto quest’ultimo la cui competenza è espressamente assegnata </w:t>
      </w:r>
      <w:r w:rsidR="00772DE0" w:rsidRPr="005560FB">
        <w:rPr>
          <w:rFonts w:ascii="Verdana" w:hAnsi="Verdana"/>
          <w:sz w:val="18"/>
          <w:szCs w:val="18"/>
        </w:rPr>
        <w:t>al S</w:t>
      </w:r>
      <w:r w:rsidR="00F46D63" w:rsidRPr="005560FB">
        <w:rPr>
          <w:rFonts w:ascii="Verdana" w:hAnsi="Verdana"/>
          <w:sz w:val="18"/>
          <w:szCs w:val="18"/>
        </w:rPr>
        <w:t>egretario comunale</w:t>
      </w:r>
      <w:r w:rsidR="003769EB" w:rsidRPr="005560FB">
        <w:rPr>
          <w:rFonts w:ascii="Verdana" w:hAnsi="Verdana"/>
          <w:sz w:val="18"/>
          <w:szCs w:val="18"/>
        </w:rPr>
        <w:t>.</w:t>
      </w:r>
    </w:p>
    <w:p w14:paraId="079DB04F" w14:textId="77777777" w:rsidR="00941D50" w:rsidRPr="005560FB" w:rsidRDefault="00941D50" w:rsidP="00774B91">
      <w:pPr>
        <w:jc w:val="both"/>
        <w:rPr>
          <w:rFonts w:ascii="Verdana" w:hAnsi="Verdana"/>
          <w:sz w:val="18"/>
          <w:szCs w:val="18"/>
        </w:rPr>
      </w:pPr>
    </w:p>
    <w:p w14:paraId="47817B4C" w14:textId="74AE2CAE" w:rsidR="00A45369" w:rsidRPr="005560FB" w:rsidRDefault="00A45369" w:rsidP="00774B91">
      <w:pPr>
        <w:jc w:val="both"/>
        <w:rPr>
          <w:rFonts w:ascii="Verdana" w:hAnsi="Verdana" w:cs="Bookman-Light"/>
          <w:sz w:val="18"/>
          <w:szCs w:val="18"/>
        </w:rPr>
      </w:pPr>
      <w:r w:rsidRPr="005560FB">
        <w:rPr>
          <w:rFonts w:ascii="Verdana" w:hAnsi="Verdana"/>
          <w:sz w:val="18"/>
          <w:szCs w:val="18"/>
        </w:rPr>
        <w:t>Ad ogni buon conto pur in assenza sia delle specifiche intese da adottarsi in sede di Conferenza unificata, sia soprattutto delle linee guida recate dal Piano Nazionale Anticorruzione</w:t>
      </w:r>
      <w:r w:rsidR="00A654AB" w:rsidRPr="005560FB">
        <w:rPr>
          <w:rFonts w:ascii="Verdana" w:hAnsi="Verdana"/>
          <w:sz w:val="18"/>
          <w:szCs w:val="18"/>
        </w:rPr>
        <w:t xml:space="preserve"> (PNA), adottato dall’Autorità Nazionale Anticorruzione (ANAC).</w:t>
      </w:r>
    </w:p>
    <w:p w14:paraId="5A38808A" w14:textId="77777777" w:rsidR="00A654AB" w:rsidRPr="005560FB" w:rsidRDefault="00A654AB" w:rsidP="00774B91">
      <w:pPr>
        <w:jc w:val="both"/>
        <w:rPr>
          <w:rFonts w:ascii="Verdana" w:hAnsi="Verdana" w:cs="Bookman-Light"/>
          <w:sz w:val="18"/>
          <w:szCs w:val="18"/>
        </w:rPr>
      </w:pPr>
    </w:p>
    <w:p w14:paraId="5CDBD611" w14:textId="4987EF42" w:rsidR="00A654AB" w:rsidRPr="005560FB" w:rsidRDefault="00EB7903" w:rsidP="00A654AB">
      <w:pPr>
        <w:jc w:val="both"/>
        <w:rPr>
          <w:rStyle w:val="provvnumart"/>
        </w:rPr>
      </w:pPr>
      <w:r>
        <w:rPr>
          <w:rStyle w:val="hgkelc"/>
          <w:rFonts w:ascii="Arial" w:hAnsi="Arial" w:cs="Arial"/>
          <w:color w:val="202124"/>
          <w:sz w:val="30"/>
          <w:szCs w:val="30"/>
          <w:shd w:val="clear" w:color="auto" w:fill="FFFFFF"/>
        </w:rPr>
        <w:t>Il Consiglio dell’Autorità ANAC, nella seduta del </w:t>
      </w:r>
      <w:r>
        <w:rPr>
          <w:rStyle w:val="hgkelc"/>
          <w:rFonts w:ascii="Arial" w:hAnsi="Arial" w:cs="Arial"/>
          <w:color w:val="040C28"/>
          <w:sz w:val="30"/>
          <w:szCs w:val="30"/>
          <w:shd w:val="clear" w:color="auto" w:fill="FFFFFF"/>
        </w:rPr>
        <w:t>24 gennaio 2024</w:t>
      </w:r>
      <w:r>
        <w:rPr>
          <w:rStyle w:val="hgkelc"/>
          <w:rFonts w:ascii="Arial" w:hAnsi="Arial" w:cs="Arial"/>
          <w:color w:val="202124"/>
          <w:sz w:val="30"/>
          <w:szCs w:val="30"/>
          <w:shd w:val="clear" w:color="auto" w:fill="FFFFFF"/>
        </w:rPr>
        <w:t>, ha approvato il Piano triennale di prevenzione della corruzione e della trasparenza 2024-2026.</w:t>
      </w:r>
    </w:p>
    <w:p w14:paraId="5ABF1DC9" w14:textId="77777777" w:rsidR="00A654AB" w:rsidRPr="005560FB" w:rsidRDefault="00A654AB" w:rsidP="00A654AB">
      <w:pPr>
        <w:jc w:val="both"/>
        <w:rPr>
          <w:rStyle w:val="provvnumart"/>
        </w:rPr>
      </w:pPr>
      <w:r w:rsidRPr="005560FB">
        <w:rPr>
          <w:rStyle w:val="provvnumart"/>
        </w:rPr>
        <w:t>Detto Piano costituisce atto di indirizzo per le pubbliche amministrazioni, ai fini dell’adozione dei propri Piani triennali di prevenzione della corruzione e della trasparenza (PTPCT).</w:t>
      </w:r>
    </w:p>
    <w:p w14:paraId="70E69710" w14:textId="77777777" w:rsidR="00A654AB" w:rsidRPr="005560FB" w:rsidRDefault="00A654AB" w:rsidP="00A654AB">
      <w:pPr>
        <w:jc w:val="both"/>
        <w:rPr>
          <w:rStyle w:val="provvnumart"/>
        </w:rPr>
      </w:pPr>
      <w:r w:rsidRPr="005560FB">
        <w:rPr>
          <w:rStyle w:val="provvnumart"/>
        </w:rPr>
        <w:t>Il PTPCT fornisce una valutazione del livello di esposizione delle amministrazioni al rischio di corruzione e indica gli interventi organizzativi (cioè le misure) volti a prevenire il medesimo rischio (art. 1, comma 5, Legge 190/2012) ed è predisposto ogni anno entro il 31 gennaio.</w:t>
      </w:r>
    </w:p>
    <w:p w14:paraId="5AA41488" w14:textId="77777777" w:rsidR="000201FD" w:rsidRPr="005560FB" w:rsidRDefault="000201FD" w:rsidP="00A654AB">
      <w:pPr>
        <w:jc w:val="both"/>
        <w:rPr>
          <w:rStyle w:val="provvnumart"/>
        </w:rPr>
      </w:pPr>
    </w:p>
    <w:p w14:paraId="1FA1D8A1" w14:textId="0B08DA8F" w:rsidR="000201FD" w:rsidRPr="005560FB" w:rsidRDefault="000201FD" w:rsidP="00A654AB">
      <w:pPr>
        <w:jc w:val="both"/>
        <w:rPr>
          <w:rStyle w:val="provvnumart"/>
        </w:rPr>
      </w:pPr>
      <w:r w:rsidRPr="005560FB">
        <w:rPr>
          <w:rStyle w:val="provvnumart"/>
        </w:rPr>
        <w:t>L’Autorità Nazionale Anticorruzione ha approvato, con delibera n. 7 del 17 gennaio 2023, il Piano Nazionale Anticorruzione (PNA) 2022.</w:t>
      </w:r>
    </w:p>
    <w:p w14:paraId="53DC6648" w14:textId="77777777" w:rsidR="000201FD" w:rsidRPr="005560FB" w:rsidRDefault="000201FD" w:rsidP="000201FD">
      <w:pPr>
        <w:jc w:val="both"/>
        <w:rPr>
          <w:rFonts w:ascii="Verdana" w:hAnsi="Verdana" w:cs="Bookman-Light"/>
          <w:sz w:val="18"/>
          <w:szCs w:val="18"/>
        </w:rPr>
      </w:pPr>
      <w:r w:rsidRPr="005560FB">
        <w:rPr>
          <w:rFonts w:ascii="Verdana" w:hAnsi="Verdana" w:cs="Bookman-Light"/>
          <w:sz w:val="18"/>
          <w:szCs w:val="18"/>
        </w:rPr>
        <w:t>Il Piano Nazionale Anticorruzione precedente già prevedeva, ed ora riconferma, quanto segue:</w:t>
      </w:r>
    </w:p>
    <w:p w14:paraId="494CA7F4"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lastRenderedPageBreak/>
        <w:t></w:t>
      </w:r>
      <w:r w:rsidRPr="005560FB">
        <w:rPr>
          <w:rFonts w:ascii="Verdana" w:hAnsi="Verdana" w:cs="Bookman-Light"/>
          <w:sz w:val="18"/>
          <w:szCs w:val="18"/>
        </w:rPr>
        <w:t xml:space="preserve"> Semplificazioni per gli Enti di piccole dimensioni, di cui alla Delibera ANAC n. 1074 del 21 novembre 2018;</w:t>
      </w:r>
    </w:p>
    <w:p w14:paraId="1CD426A4"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Città Metropolitane - PNA 2016 di cui alla Delibera n. 831 del 3 agosto 2016;</w:t>
      </w:r>
    </w:p>
    <w:p w14:paraId="11DB23BE"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Ordini e Collegi Professionali - PNA 2016 di cui alla Delibera n. 831 del 3 agosto 2016;</w:t>
      </w:r>
    </w:p>
    <w:p w14:paraId="1EF6F26A"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Istituzioni Scolastiche - PNA 2016 di cui alla Delibera n. 831 del 3 agosto 2016;</w:t>
      </w:r>
    </w:p>
    <w:p w14:paraId="02BE7D71"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Autorità di Sistema Portuale - Aggiornamento PNA 2017 di cui alla Delibera n. 1208 del 22 novembre 2017;</w:t>
      </w:r>
    </w:p>
    <w:p w14:paraId="60DEFC9D"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Gestione dei Commissari straordinari nominati dal Governo – Aggiornamento PNA 2017 di cui alla Delibera n. 1208 del 22 novembre 2017;</w:t>
      </w:r>
    </w:p>
    <w:p w14:paraId="658E0573"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Istituzioni universitarie - Aggiornamento PNA 2017 di cui alla Delibera n. 1208 del 22 novembre 2017;</w:t>
      </w:r>
    </w:p>
    <w:p w14:paraId="14740BA2"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Agenzie Fiscali - Aggiornamento PNA 2018 di cui alla Delibera n. 1074 del 21 novembre 2018.</w:t>
      </w:r>
    </w:p>
    <w:p w14:paraId="42EF0D2F" w14:textId="77777777" w:rsidR="000201FD" w:rsidRPr="005560FB" w:rsidRDefault="000201FD" w:rsidP="000201FD">
      <w:pPr>
        <w:jc w:val="both"/>
        <w:rPr>
          <w:rFonts w:ascii="Verdana" w:hAnsi="Verdana" w:cs="Bookman-Light"/>
          <w:sz w:val="18"/>
          <w:szCs w:val="18"/>
        </w:rPr>
      </w:pPr>
    </w:p>
    <w:p w14:paraId="67D99AEA" w14:textId="77777777" w:rsidR="000201FD" w:rsidRPr="005560FB" w:rsidRDefault="000201FD" w:rsidP="000201FD">
      <w:pPr>
        <w:jc w:val="both"/>
        <w:rPr>
          <w:rFonts w:ascii="Verdana" w:hAnsi="Verdana" w:cs="Bookman-Light"/>
          <w:sz w:val="18"/>
          <w:szCs w:val="18"/>
        </w:rPr>
      </w:pPr>
      <w:r w:rsidRPr="005560FB">
        <w:rPr>
          <w:rFonts w:ascii="Verdana" w:hAnsi="Verdana" w:cs="Bookman-Light"/>
          <w:sz w:val="18"/>
          <w:szCs w:val="18"/>
        </w:rPr>
        <w:t>Per quanto riguarda gli approfondimenti su specifici settori di attività o materie, invece, abbiamo:</w:t>
      </w:r>
    </w:p>
    <w:p w14:paraId="2218F0DB"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Area di Rischio Contratti Pubblici - Aggiornamento PNA 2015 di cui alla Determinazione n. 12 del 28 ottobre 2015;</w:t>
      </w:r>
    </w:p>
    <w:p w14:paraId="31DCBFFA"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Sanità - Aggiornamento PNA 2015 di cui alla Determinazione n. 12 del 28 ottobre 2015;</w:t>
      </w:r>
    </w:p>
    <w:p w14:paraId="7CBD990E"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Sanità - PNA 2016 di cui alla Delibera n. 831 del 3 agosto 2016;</w:t>
      </w:r>
    </w:p>
    <w:p w14:paraId="10A5B9FB"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Tutela e Valorizzazione dei Beni culturali - PNA 2016 di cui alla Delibera n. 831 del 3 agosto 2016;</w:t>
      </w:r>
    </w:p>
    <w:p w14:paraId="40DC8A74"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Governo del Territorio - PNA 2016 di cui alla Delibera n. 831 del 3 agosto 2016;</w:t>
      </w:r>
    </w:p>
    <w:p w14:paraId="67B86DCA"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Procedure di gestione dei fondi strutturali e dei fondi nazionali per le politiche di coesione - Aggiornamento PNA 2018 di cui alla Delibera n. 1074 del 21 novembre 2018;</w:t>
      </w:r>
    </w:p>
    <w:p w14:paraId="2958BC92"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Gestione dei rifiuti - Aggiornamento PNA 2018 di cui alla Delibera n. 1074 del 21 novembre 2018; che ora integra con:</w:t>
      </w:r>
    </w:p>
    <w:p w14:paraId="4C46ECE1"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previsioni relative alla disciplina derogatoria dei contratti pubblici;</w:t>
      </w:r>
    </w:p>
    <w:p w14:paraId="57FA4449"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previsioni in tema il PNRR;</w:t>
      </w:r>
    </w:p>
    <w:p w14:paraId="371A887A"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previsioni rafforzate sul RPCT;</w:t>
      </w:r>
    </w:p>
    <w:p w14:paraId="0FF26FA3"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previsioni del RUP;</w:t>
      </w:r>
    </w:p>
    <w:p w14:paraId="62B18659"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previsioni sul pantouflage;</w:t>
      </w:r>
    </w:p>
    <w:p w14:paraId="4F7BDEC5"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previsioni sul conflitto di interessi;</w:t>
      </w:r>
    </w:p>
    <w:p w14:paraId="5E1E0E9F"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previsioni sugli OIV;</w:t>
      </w:r>
    </w:p>
    <w:p w14:paraId="4223C88C"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le previsioni sugli obblighi di comportamento;</w:t>
      </w:r>
    </w:p>
    <w:p w14:paraId="71D17414"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con le previsioni in estensione verso i soggetti privati sottoposti al MOGC 231.</w:t>
      </w:r>
    </w:p>
    <w:p w14:paraId="0B5F1F93" w14:textId="77777777" w:rsidR="000201FD" w:rsidRPr="005560FB" w:rsidRDefault="000201FD" w:rsidP="000201FD">
      <w:pPr>
        <w:jc w:val="both"/>
        <w:rPr>
          <w:rFonts w:ascii="Verdana" w:hAnsi="Verdana" w:cs="Bookman-Light"/>
          <w:sz w:val="18"/>
          <w:szCs w:val="18"/>
        </w:rPr>
      </w:pPr>
    </w:p>
    <w:p w14:paraId="5B4B0B10" w14:textId="77777777" w:rsidR="000201FD" w:rsidRPr="005560FB" w:rsidRDefault="000201FD" w:rsidP="000201FD">
      <w:pPr>
        <w:jc w:val="both"/>
        <w:rPr>
          <w:rFonts w:ascii="Verdana" w:hAnsi="Verdana" w:cs="Bookman-Light"/>
          <w:sz w:val="18"/>
          <w:szCs w:val="18"/>
        </w:rPr>
      </w:pPr>
      <w:r w:rsidRPr="005560FB">
        <w:rPr>
          <w:rFonts w:ascii="Verdana" w:hAnsi="Verdana" w:cs="Bookman-Light"/>
          <w:sz w:val="18"/>
          <w:szCs w:val="18"/>
        </w:rPr>
        <w:t>Si desume pertanto che l’insieme di queste previsioni e di questi approfondimenti mantengono e rafforzano la loro validità.</w:t>
      </w:r>
    </w:p>
    <w:p w14:paraId="68F45BA6" w14:textId="77777777" w:rsidR="000201FD" w:rsidRPr="005560FB" w:rsidRDefault="000201FD" w:rsidP="000201FD">
      <w:pPr>
        <w:jc w:val="both"/>
        <w:rPr>
          <w:rFonts w:ascii="Verdana" w:hAnsi="Verdana" w:cs="Bookman-Light"/>
          <w:sz w:val="18"/>
          <w:szCs w:val="18"/>
        </w:rPr>
      </w:pPr>
      <w:r w:rsidRPr="005560FB">
        <w:rPr>
          <w:rFonts w:ascii="Verdana" w:hAnsi="Verdana" w:cs="Bookman-Light"/>
          <w:sz w:val="18"/>
          <w:szCs w:val="18"/>
        </w:rPr>
        <w:t>E di conseguenzai, le questioni concernenti:</w:t>
      </w:r>
    </w:p>
    <w:p w14:paraId="016CCC4B"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strategia di prevenzione della corruzione a livello nazionale e decentrato;</w:t>
      </w:r>
    </w:p>
    <w:p w14:paraId="45E61CAE"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il processo di gestione del rischio di corruzione;</w:t>
      </w:r>
    </w:p>
    <w:p w14:paraId="27E72B56"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l’analisi del contesto (esterno ed interno); la mappatura dei processi;</w:t>
      </w:r>
    </w:p>
    <w:p w14:paraId="6A76454D"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valutazione del rischio;</w:t>
      </w:r>
    </w:p>
    <w:p w14:paraId="564D8A9D"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il trattamento del rischio;</w:t>
      </w:r>
    </w:p>
    <w:p w14:paraId="77CB9B99"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l’attività di monitoraggio;</w:t>
      </w:r>
    </w:p>
    <w:p w14:paraId="591D325E"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 soggetti tenuti all’adozione delle misure di prevenzione della corruzione, e della trasparenza;</w:t>
      </w:r>
    </w:p>
    <w:p w14:paraId="50222EAB"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il PTPCT e gli atti di programmazione delle performance;</w:t>
      </w:r>
    </w:p>
    <w:p w14:paraId="4A652CE3"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 soggetti interni coinvolti nel processo di predisposizione e adozione del PTPCT;</w:t>
      </w:r>
    </w:p>
    <w:p w14:paraId="2677E758"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gli Organi di Indirizzo e i Vertici amministrativi;</w:t>
      </w:r>
    </w:p>
    <w:p w14:paraId="60F2DD81"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il RPCT: ruolo, poteri, requisiti soggettivi per la nomina e la permanenza in carica, revoca;</w:t>
      </w:r>
    </w:p>
    <w:p w14:paraId="60288317"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gli OIV;</w:t>
      </w:r>
    </w:p>
    <w:p w14:paraId="0D39F269"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azioni e misure di prevenzione;</w:t>
      </w:r>
    </w:p>
    <w:p w14:paraId="03154C96"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trasparenza e la nuova disciplina della tutela dei dati personali (Reg. UE</w:t>
      </w:r>
    </w:p>
    <w:p w14:paraId="6327D0EF" w14:textId="77777777" w:rsidR="000201FD" w:rsidRPr="005560FB" w:rsidRDefault="000201FD" w:rsidP="000201FD">
      <w:pPr>
        <w:jc w:val="both"/>
        <w:rPr>
          <w:rFonts w:ascii="Verdana" w:hAnsi="Verdana" w:cs="Bookman-Light"/>
          <w:sz w:val="18"/>
          <w:szCs w:val="18"/>
        </w:rPr>
      </w:pPr>
      <w:r w:rsidRPr="005560FB">
        <w:rPr>
          <w:rFonts w:ascii="Verdana" w:hAnsi="Verdana" w:cs="Bookman-Light"/>
          <w:sz w:val="18"/>
          <w:szCs w:val="18"/>
        </w:rPr>
        <w:t>2016/679);</w:t>
      </w:r>
    </w:p>
    <w:p w14:paraId="098754BF"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 Codici di comportamento;</w:t>
      </w:r>
    </w:p>
    <w:p w14:paraId="27CAC76E"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rotazione ordinaria e straordinaria;</w:t>
      </w:r>
    </w:p>
    <w:p w14:paraId="2951889A"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il ruolo strategico della formazione;</w:t>
      </w:r>
    </w:p>
    <w:p w14:paraId="37F233EB"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l’obbligo di astensione in caso di conflitto di interessi;</w:t>
      </w:r>
    </w:p>
    <w:p w14:paraId="61BE8C25"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lo svolgimento di incarichi d’ufficio - attività e incarichi extraistituzionali;</w:t>
      </w:r>
    </w:p>
    <w:p w14:paraId="6613561C"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il pantouflage;</w:t>
      </w:r>
    </w:p>
    <w:p w14:paraId="0EDB54E1"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disciplina specifica in materia di formazione di commissioni, assegnazioni agli uffici, conferimento di incarichi dirigenziali in caso di condanna penale per delitti contro la Pubblica Amministrazione;</w:t>
      </w:r>
    </w:p>
    <w:p w14:paraId="0F53F403"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verifica della insussistenza di cause di inconferibilità;</w:t>
      </w:r>
    </w:p>
    <w:p w14:paraId="22C4DA61"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tutela del dipendente che effettua segnalazioni di illecito (whistleblowing), tema disciplinato con il Decreto Legislativo n.24 del 10 marzo 2023;</w:t>
      </w:r>
    </w:p>
    <w:p w14:paraId="74FA730F"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revisione dei processi di privatizzazione e esternalizzazione di funzioni, attività strumentali e servizi pubblici disciplina;</w:t>
      </w:r>
    </w:p>
    <w:p w14:paraId="471CECA7"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trasparenza;</w:t>
      </w:r>
    </w:p>
    <w:p w14:paraId="3BAF9337"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 Patti di Integrità negli affidamenti;</w:t>
      </w:r>
    </w:p>
    <w:p w14:paraId="59AF88EF"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la maggiore incidenza del RPCT;</w:t>
      </w:r>
    </w:p>
    <w:p w14:paraId="3E251E81" w14:textId="77777777" w:rsidR="000201FD" w:rsidRPr="005560FB" w:rsidRDefault="000201FD" w:rsidP="000201FD">
      <w:pPr>
        <w:jc w:val="both"/>
        <w:rPr>
          <w:rFonts w:ascii="Verdana" w:hAnsi="Verdana" w:cs="Bookman-Light"/>
          <w:sz w:val="18"/>
          <w:szCs w:val="18"/>
        </w:rPr>
      </w:pPr>
      <w:r w:rsidRPr="005560FB">
        <w:rPr>
          <w:rFonts w:ascii="Verdana" w:hAnsi="Verdana" w:cs="Bookman-Light" w:hint="eastAsia"/>
          <w:sz w:val="18"/>
          <w:szCs w:val="18"/>
        </w:rPr>
        <w:t></w:t>
      </w:r>
      <w:r w:rsidRPr="005560FB">
        <w:rPr>
          <w:rFonts w:ascii="Verdana" w:hAnsi="Verdana" w:cs="Bookman-Light"/>
          <w:sz w:val="18"/>
          <w:szCs w:val="18"/>
        </w:rPr>
        <w:t xml:space="preserve"> i rapporti del RPCT con il RUP e con l’Unità di Missione;</w:t>
      </w:r>
    </w:p>
    <w:p w14:paraId="2E176DCF" w14:textId="3CEB5092" w:rsidR="000201FD" w:rsidRPr="005560FB" w:rsidRDefault="000201FD" w:rsidP="000201FD">
      <w:pPr>
        <w:jc w:val="both"/>
        <w:rPr>
          <w:rStyle w:val="provvnumart"/>
        </w:rPr>
      </w:pPr>
      <w:r w:rsidRPr="005560FB">
        <w:rPr>
          <w:rFonts w:ascii="Verdana" w:hAnsi="Verdana" w:cs="Bookman-Light" w:hint="eastAsia"/>
          <w:sz w:val="18"/>
          <w:szCs w:val="18"/>
        </w:rPr>
        <w:t></w:t>
      </w:r>
      <w:r w:rsidRPr="005560FB">
        <w:rPr>
          <w:rFonts w:ascii="Verdana" w:hAnsi="Verdana" w:cs="Bookman-Light"/>
          <w:sz w:val="18"/>
          <w:szCs w:val="18"/>
        </w:rPr>
        <w:t xml:space="preserve"> il Codice di comportamento integrativo.</w:t>
      </w:r>
    </w:p>
    <w:p w14:paraId="1AD47B3F" w14:textId="77777777" w:rsidR="00A654AB" w:rsidRPr="005560FB" w:rsidRDefault="00A654AB" w:rsidP="00A654AB">
      <w:pPr>
        <w:jc w:val="both"/>
        <w:rPr>
          <w:rStyle w:val="provvnumart"/>
        </w:rPr>
      </w:pPr>
    </w:p>
    <w:p w14:paraId="41838A65" w14:textId="77777777" w:rsidR="00A654AB" w:rsidRPr="005560FB" w:rsidRDefault="00A654AB" w:rsidP="00A654AB">
      <w:pPr>
        <w:jc w:val="both"/>
        <w:rPr>
          <w:rStyle w:val="provvnumart"/>
        </w:rPr>
      </w:pPr>
      <w:r w:rsidRPr="005560FB">
        <w:rPr>
          <w:rStyle w:val="provvnumart"/>
        </w:rPr>
        <w:t>Con la </w:t>
      </w:r>
      <w:hyperlink r:id="rId11" w:tgtFrame="_blank" w:history="1">
        <w:r w:rsidRPr="005560FB">
          <w:rPr>
            <w:rStyle w:val="provvnumart"/>
          </w:rPr>
          <w:t>delibera n. 605 del 19 dicembre 2023</w:t>
        </w:r>
      </w:hyperlink>
      <w:r w:rsidRPr="005560FB">
        <w:rPr>
          <w:rStyle w:val="provvnumart"/>
        </w:rPr>
        <w:t>, l’</w:t>
      </w:r>
      <w:r w:rsidRPr="005560FB">
        <w:rPr>
          <w:rStyle w:val="provvnumart"/>
          <w:b/>
          <w:bCs/>
        </w:rPr>
        <w:t>Autorità Nazionale Anticorruzione</w:t>
      </w:r>
      <w:r w:rsidRPr="005560FB">
        <w:rPr>
          <w:rStyle w:val="provvnumart"/>
        </w:rPr>
        <w:t xml:space="preserve"> ha approvato l’Aggiornamento 2023 del PNA 2022. </w:t>
      </w:r>
    </w:p>
    <w:p w14:paraId="5F19F5D0" w14:textId="77777777" w:rsidR="000201FD" w:rsidRPr="005560FB" w:rsidRDefault="000201FD" w:rsidP="00A654AB">
      <w:pPr>
        <w:jc w:val="both"/>
        <w:rPr>
          <w:rStyle w:val="provvnumart"/>
        </w:rPr>
      </w:pPr>
    </w:p>
    <w:p w14:paraId="71383BE9" w14:textId="214CDD04" w:rsidR="00A654AB" w:rsidRPr="005560FB" w:rsidRDefault="00A654AB" w:rsidP="00A654AB">
      <w:pPr>
        <w:jc w:val="both"/>
        <w:rPr>
          <w:rStyle w:val="provvnumart"/>
        </w:rPr>
      </w:pPr>
      <w:r w:rsidRPr="005560FB">
        <w:rPr>
          <w:rStyle w:val="provvnumart"/>
        </w:rPr>
        <w:t>La scelta è stata quella di concentrarsi solo sul settore dei contratti pubblici a seguito dell’entrata in vigore del nuovo Codice, individuando i primi impatti che esso sta avendo anche sulla predisposizione di presìdi di anticorruzione e trasparenza. Sono stati esaminati i principali profili critici che emergono dalla nuova normativa e, di conseguenza, sostituite integralmente le indicazioni riguardanti le criticità, gli eventi rischiosi e le misure di prevenzione già contenute nel PNA 2022, con la precisazione delle parti superate ovvero non più in vigore dopo la data di efficacia del d.lgs. 36/2023 del 1° luglio.</w:t>
      </w:r>
    </w:p>
    <w:p w14:paraId="7E49617C" w14:textId="77777777" w:rsidR="00A654AB" w:rsidRPr="00A654AB" w:rsidRDefault="00A654AB" w:rsidP="00774B91">
      <w:pPr>
        <w:jc w:val="both"/>
        <w:rPr>
          <w:rStyle w:val="provvnumart"/>
        </w:rPr>
      </w:pPr>
    </w:p>
    <w:p w14:paraId="4D640014" w14:textId="77777777" w:rsidR="00036BE2" w:rsidRPr="00A654AB" w:rsidRDefault="00036BE2" w:rsidP="00774B91">
      <w:pPr>
        <w:jc w:val="both"/>
        <w:rPr>
          <w:rStyle w:val="provvnumart"/>
        </w:rPr>
      </w:pPr>
    </w:p>
    <w:p w14:paraId="1063E792" w14:textId="77777777" w:rsidR="006B6066" w:rsidRPr="00B80296" w:rsidRDefault="00105472" w:rsidP="00020224">
      <w:pPr>
        <w:pStyle w:val="Titolo1"/>
        <w:numPr>
          <w:ilvl w:val="0"/>
          <w:numId w:val="6"/>
        </w:numPr>
        <w:rPr>
          <w:rStyle w:val="Titolodellibro"/>
        </w:rPr>
      </w:pPr>
      <w:bookmarkStart w:id="16" w:name="_Toc30492045"/>
      <w:r w:rsidRPr="00B80296">
        <w:rPr>
          <w:rStyle w:val="Titolodellibro"/>
        </w:rPr>
        <w:t>INDIVIDUAZIONE DEL RESPONSABILE</w:t>
      </w:r>
      <w:bookmarkEnd w:id="16"/>
    </w:p>
    <w:p w14:paraId="5B870843" w14:textId="77777777" w:rsidR="005E58BB" w:rsidRDefault="005E58BB" w:rsidP="00774B91">
      <w:pPr>
        <w:jc w:val="both"/>
        <w:rPr>
          <w:rFonts w:ascii="Verdana" w:hAnsi="Verdana" w:cs="Bookman-Light"/>
          <w:sz w:val="18"/>
          <w:szCs w:val="18"/>
        </w:rPr>
      </w:pPr>
    </w:p>
    <w:p w14:paraId="6654C8F4" w14:textId="77777777" w:rsidR="005E58BB" w:rsidRPr="005E58BB" w:rsidRDefault="005E58BB" w:rsidP="005E58BB">
      <w:pPr>
        <w:pStyle w:val="Corpotesto"/>
        <w:spacing w:before="121"/>
        <w:ind w:right="-1"/>
        <w:jc w:val="both"/>
        <w:rPr>
          <w:rFonts w:ascii="Verdana" w:eastAsia="Times New Roman" w:hAnsi="Verdana" w:cs="Bookman-Light"/>
          <w:sz w:val="18"/>
          <w:szCs w:val="18"/>
          <w:lang w:val="it-IT" w:eastAsia="it-IT"/>
        </w:rPr>
      </w:pPr>
      <w:r w:rsidRPr="005E58BB">
        <w:rPr>
          <w:rFonts w:ascii="Verdana" w:eastAsia="Times New Roman" w:hAnsi="Verdana" w:cs="Bookman-Light"/>
          <w:sz w:val="18"/>
          <w:szCs w:val="18"/>
          <w:lang w:val="it-IT" w:eastAsia="it-IT"/>
        </w:rPr>
        <w:t>La figura del respon</w:t>
      </w:r>
      <w:r w:rsidR="00F019A4">
        <w:rPr>
          <w:rFonts w:ascii="Verdana" w:eastAsia="Times New Roman" w:hAnsi="Verdana" w:cs="Bookman-Light"/>
          <w:sz w:val="18"/>
          <w:szCs w:val="18"/>
          <w:lang w:val="it-IT" w:eastAsia="it-IT"/>
        </w:rPr>
        <w:t xml:space="preserve">sabile anticorruzione è stata </w:t>
      </w:r>
      <w:r w:rsidRPr="005E58BB">
        <w:rPr>
          <w:rFonts w:ascii="Verdana" w:eastAsia="Times New Roman" w:hAnsi="Verdana" w:cs="Bookman-Light"/>
          <w:sz w:val="18"/>
          <w:szCs w:val="18"/>
          <w:lang w:val="it-IT" w:eastAsia="it-IT"/>
        </w:rPr>
        <w:t>oggetto di significative modifiche introdotte dal legislatore del decreto legislativo 97/2016.</w:t>
      </w:r>
    </w:p>
    <w:p w14:paraId="5DAE37F1" w14:textId="77777777" w:rsidR="005E58BB" w:rsidRPr="005E58BB" w:rsidRDefault="005E58BB" w:rsidP="005E58BB">
      <w:pPr>
        <w:pStyle w:val="Corpotesto"/>
        <w:spacing w:before="120"/>
        <w:ind w:right="-1"/>
        <w:jc w:val="both"/>
        <w:rPr>
          <w:rFonts w:ascii="Verdana" w:eastAsia="Times New Roman" w:hAnsi="Verdana" w:cs="Bookman-Light"/>
          <w:sz w:val="18"/>
          <w:szCs w:val="18"/>
          <w:lang w:val="it-IT" w:eastAsia="it-IT"/>
        </w:rPr>
      </w:pPr>
      <w:r w:rsidRPr="005E58BB">
        <w:rPr>
          <w:rFonts w:ascii="Verdana" w:eastAsia="Times New Roman" w:hAnsi="Verdana" w:cs="Bookman-Light"/>
          <w:sz w:val="18"/>
          <w:szCs w:val="18"/>
          <w:lang w:val="it-IT" w:eastAsia="it-IT"/>
        </w:rPr>
        <w:t>La rinnovata disciplina:</w:t>
      </w:r>
    </w:p>
    <w:p w14:paraId="7FA509B0" w14:textId="77777777" w:rsidR="005E58BB" w:rsidRPr="005E58BB" w:rsidRDefault="005E58BB" w:rsidP="00020224">
      <w:pPr>
        <w:pStyle w:val="Paragrafoelenco"/>
        <w:widowControl w:val="0"/>
        <w:numPr>
          <w:ilvl w:val="0"/>
          <w:numId w:val="4"/>
        </w:numPr>
        <w:tabs>
          <w:tab w:val="left" w:pos="426"/>
        </w:tabs>
        <w:autoSpaceDE w:val="0"/>
        <w:autoSpaceDN w:val="0"/>
        <w:spacing w:before="119"/>
        <w:ind w:left="0" w:right="-1" w:firstLine="0"/>
        <w:jc w:val="both"/>
        <w:rPr>
          <w:rFonts w:ascii="Verdana" w:hAnsi="Verdana" w:cs="Bookman-Light"/>
          <w:b w:val="0"/>
          <w:sz w:val="18"/>
          <w:szCs w:val="18"/>
        </w:rPr>
      </w:pPr>
      <w:r w:rsidRPr="005E58BB">
        <w:rPr>
          <w:rFonts w:ascii="Verdana" w:hAnsi="Verdana" w:cs="Bookman-Light"/>
          <w:b w:val="0"/>
          <w:sz w:val="18"/>
          <w:szCs w:val="18"/>
        </w:rPr>
        <w:t>ha riunito in un solo soggetto, l’incarico di responsabile della prevenzione della corruzione e della trasparenza (acronimo: RPCT);</w:t>
      </w:r>
    </w:p>
    <w:p w14:paraId="7971AFC7" w14:textId="77777777" w:rsidR="005E58BB" w:rsidRPr="005E58BB" w:rsidRDefault="005E58BB" w:rsidP="00020224">
      <w:pPr>
        <w:pStyle w:val="Paragrafoelenco"/>
        <w:widowControl w:val="0"/>
        <w:numPr>
          <w:ilvl w:val="0"/>
          <w:numId w:val="4"/>
        </w:numPr>
        <w:tabs>
          <w:tab w:val="left" w:pos="426"/>
        </w:tabs>
        <w:autoSpaceDE w:val="0"/>
        <w:autoSpaceDN w:val="0"/>
        <w:spacing w:before="121"/>
        <w:ind w:left="0" w:right="-1" w:firstLine="0"/>
        <w:jc w:val="both"/>
        <w:rPr>
          <w:rFonts w:ascii="Verdana" w:hAnsi="Verdana" w:cs="Bookman-Light"/>
          <w:b w:val="0"/>
          <w:sz w:val="18"/>
          <w:szCs w:val="18"/>
        </w:rPr>
      </w:pPr>
      <w:r w:rsidRPr="005E58BB">
        <w:rPr>
          <w:rFonts w:ascii="Verdana" w:hAnsi="Verdana" w:cs="Bookman-Light"/>
          <w:b w:val="0"/>
          <w:sz w:val="18"/>
          <w:szCs w:val="18"/>
        </w:rPr>
        <w:t>ne ha rafforzato il ruolo, prevedendo che ad esso siano riconosciuti poteri idonei a garantire lo svolgimento dell’incarico con autonomia ed effettività.</w:t>
      </w:r>
    </w:p>
    <w:p w14:paraId="19715577" w14:textId="77777777" w:rsidR="005E58BB" w:rsidRPr="005E58BB" w:rsidRDefault="005E58BB" w:rsidP="005E58BB">
      <w:pPr>
        <w:spacing w:before="121"/>
        <w:ind w:right="-1"/>
        <w:jc w:val="both"/>
        <w:rPr>
          <w:rFonts w:ascii="Verdana" w:hAnsi="Verdana" w:cs="Bookman-Light"/>
          <w:sz w:val="18"/>
          <w:szCs w:val="18"/>
        </w:rPr>
      </w:pPr>
      <w:r w:rsidRPr="005E58BB">
        <w:rPr>
          <w:rFonts w:ascii="Verdana" w:hAnsi="Verdana" w:cs="Bookman-Light"/>
          <w:sz w:val="18"/>
          <w:szCs w:val="18"/>
        </w:rPr>
        <w:t>Inoltre, l’articolo 6 comma 5 del DM 25 settembre 2015, di “Determinazione degli indicatori di anomalia al fine di agevolare l’individuazione di operazioni sospette di riciclaggio e di finanziamento del terrorismo da parte degli uffici della pubblica amministrazione”, secondo una condivisibile logica di continuità fra i presidi di anticorruzione e antiriciclaggio, prevede che nelle pubbliche amministrazioni il soggetto designato come “gestore” delle segnalazioni di operazioni sospette possa coincidere con il responsabile anticorruzione.</w:t>
      </w:r>
    </w:p>
    <w:p w14:paraId="2BE86690" w14:textId="77777777" w:rsidR="00622C6E" w:rsidRDefault="00622C6E" w:rsidP="005E58BB">
      <w:pPr>
        <w:pStyle w:val="Corpotesto"/>
        <w:spacing w:before="119"/>
        <w:ind w:right="-1"/>
        <w:jc w:val="both"/>
        <w:rPr>
          <w:rFonts w:ascii="Times New Roman" w:eastAsia="Times New Roman" w:hAnsi="Times New Roman" w:cs="Times New Roman"/>
          <w:szCs w:val="24"/>
          <w:lang w:val="it-IT" w:eastAsia="it-IT"/>
        </w:rPr>
      </w:pPr>
    </w:p>
    <w:p w14:paraId="0DB35BDC" w14:textId="77777777" w:rsidR="005E58BB" w:rsidRPr="005E58BB" w:rsidRDefault="004F4769" w:rsidP="005E58BB">
      <w:pPr>
        <w:pStyle w:val="Corpotesto"/>
        <w:spacing w:before="119"/>
        <w:ind w:right="-1"/>
        <w:jc w:val="both"/>
        <w:rPr>
          <w:rFonts w:ascii="Verdana" w:eastAsia="Times New Roman" w:hAnsi="Verdana" w:cs="Bookman-Light"/>
          <w:sz w:val="18"/>
          <w:szCs w:val="18"/>
          <w:lang w:val="it-IT" w:eastAsia="it-IT"/>
        </w:rPr>
      </w:pPr>
      <w:r>
        <w:rPr>
          <w:rFonts w:ascii="Verdana" w:eastAsia="Times New Roman" w:hAnsi="Verdana" w:cs="Bookman-Light"/>
          <w:sz w:val="18"/>
          <w:szCs w:val="18"/>
          <w:lang w:val="it-IT" w:eastAsia="it-IT"/>
        </w:rPr>
        <w:t>I</w:t>
      </w:r>
      <w:r w:rsidR="005E58BB" w:rsidRPr="005E58BB">
        <w:rPr>
          <w:rFonts w:ascii="Verdana" w:eastAsia="Times New Roman" w:hAnsi="Verdana" w:cs="Bookman-Light"/>
          <w:sz w:val="18"/>
          <w:szCs w:val="18"/>
          <w:lang w:val="it-IT" w:eastAsia="it-IT"/>
        </w:rPr>
        <w:t xml:space="preserve">l responsabile </w:t>
      </w:r>
      <w:r w:rsidR="005E58BB">
        <w:rPr>
          <w:rFonts w:ascii="Verdana" w:eastAsia="Times New Roman" w:hAnsi="Verdana" w:cs="Bookman-Light"/>
          <w:sz w:val="18"/>
          <w:szCs w:val="18"/>
          <w:lang w:val="it-IT" w:eastAsia="it-IT"/>
        </w:rPr>
        <w:t>deve avere</w:t>
      </w:r>
      <w:r w:rsidR="005E58BB" w:rsidRPr="005E58BB">
        <w:rPr>
          <w:rFonts w:ascii="Verdana" w:eastAsia="Times New Roman" w:hAnsi="Verdana" w:cs="Bookman-Light"/>
          <w:sz w:val="18"/>
          <w:szCs w:val="18"/>
          <w:lang w:val="it-IT" w:eastAsia="it-IT"/>
        </w:rPr>
        <w:t xml:space="preserve"> “adeguata conoscenza dell’organizzazione e del funzionamento dell’amministrazione”, e che sia:</w:t>
      </w:r>
    </w:p>
    <w:p w14:paraId="34D7CD95" w14:textId="77777777" w:rsidR="005E58BB" w:rsidRPr="005E58BB" w:rsidRDefault="005E58BB" w:rsidP="005E58BB">
      <w:pPr>
        <w:pStyle w:val="Corpotesto"/>
        <w:numPr>
          <w:ilvl w:val="0"/>
          <w:numId w:val="1"/>
        </w:numPr>
        <w:spacing w:before="119"/>
        <w:ind w:right="-1"/>
        <w:jc w:val="both"/>
        <w:rPr>
          <w:rFonts w:ascii="Verdana" w:eastAsia="Times New Roman" w:hAnsi="Verdana" w:cs="Bookman-Light"/>
          <w:sz w:val="18"/>
          <w:szCs w:val="18"/>
          <w:lang w:val="it-IT" w:eastAsia="it-IT"/>
        </w:rPr>
      </w:pPr>
      <w:r w:rsidRPr="005E58BB">
        <w:rPr>
          <w:rFonts w:ascii="Verdana" w:eastAsia="Times New Roman" w:hAnsi="Verdana" w:cs="Bookman-Light"/>
          <w:sz w:val="18"/>
          <w:szCs w:val="18"/>
          <w:lang w:val="it-IT" w:eastAsia="it-IT"/>
        </w:rPr>
        <w:t>dotato della necessaria “autonomia valutativa”;</w:t>
      </w:r>
    </w:p>
    <w:p w14:paraId="55F68B9E" w14:textId="77777777" w:rsidR="005E58BB" w:rsidRPr="005E58BB" w:rsidRDefault="005E58BB" w:rsidP="005E58BB">
      <w:pPr>
        <w:pStyle w:val="Corpotesto"/>
        <w:numPr>
          <w:ilvl w:val="0"/>
          <w:numId w:val="1"/>
        </w:numPr>
        <w:spacing w:before="119"/>
        <w:ind w:right="-1"/>
        <w:jc w:val="both"/>
        <w:rPr>
          <w:rFonts w:ascii="Verdana" w:eastAsia="Times New Roman" w:hAnsi="Verdana" w:cs="Bookman-Light"/>
          <w:sz w:val="18"/>
          <w:szCs w:val="18"/>
          <w:lang w:val="it-IT" w:eastAsia="it-IT"/>
        </w:rPr>
      </w:pPr>
      <w:r w:rsidRPr="005E58BB">
        <w:rPr>
          <w:rFonts w:ascii="Verdana" w:eastAsia="Times New Roman" w:hAnsi="Verdana" w:cs="Bookman-Light"/>
          <w:sz w:val="18"/>
          <w:szCs w:val="18"/>
          <w:lang w:val="it-IT" w:eastAsia="it-IT"/>
        </w:rPr>
        <w:t>in una posizione del tutto “priva di profili di conflitto di interessi” anche potenziali;</w:t>
      </w:r>
    </w:p>
    <w:p w14:paraId="6E5718F8" w14:textId="77777777" w:rsidR="005E58BB" w:rsidRPr="005E57EB" w:rsidRDefault="005E58BB" w:rsidP="004F4769">
      <w:pPr>
        <w:pStyle w:val="Corpotesto"/>
        <w:numPr>
          <w:ilvl w:val="0"/>
          <w:numId w:val="1"/>
        </w:numPr>
        <w:spacing w:before="119"/>
        <w:ind w:right="-1"/>
        <w:jc w:val="both"/>
        <w:rPr>
          <w:rFonts w:ascii="Verdana" w:hAnsi="Verdana" w:cs="Bookman-Light"/>
          <w:sz w:val="18"/>
          <w:szCs w:val="18"/>
          <w:lang w:val="it-IT"/>
        </w:rPr>
      </w:pPr>
      <w:r w:rsidRPr="005E58BB">
        <w:rPr>
          <w:rFonts w:ascii="Verdana" w:eastAsia="Times New Roman" w:hAnsi="Verdana" w:cs="Bookman-Light"/>
          <w:sz w:val="18"/>
          <w:szCs w:val="18"/>
          <w:lang w:val="it-IT" w:eastAsia="it-IT"/>
        </w:rPr>
        <w:t>di norma, scelto tra i “dirigenti non assegnati ad uffici che svolgono attività di gestione e di amministrazione attiva”.</w:t>
      </w:r>
    </w:p>
    <w:p w14:paraId="7AB490FF" w14:textId="77777777" w:rsidR="005E57EB" w:rsidRDefault="005E57EB" w:rsidP="005E57EB">
      <w:pPr>
        <w:ind w:left="60"/>
        <w:jc w:val="both"/>
        <w:rPr>
          <w:rFonts w:ascii="Verdana" w:hAnsi="Verdana" w:cs="Bookman-Light"/>
          <w:sz w:val="18"/>
          <w:szCs w:val="18"/>
        </w:rPr>
      </w:pPr>
    </w:p>
    <w:p w14:paraId="11EEFFB1" w14:textId="02656E0D" w:rsidR="005E57EB" w:rsidRPr="005560FB" w:rsidRDefault="005E57EB" w:rsidP="005E57EB">
      <w:pPr>
        <w:ind w:left="60"/>
        <w:jc w:val="both"/>
        <w:rPr>
          <w:rFonts w:ascii="Verdana" w:hAnsi="Verdana" w:cs="Bookman-Light"/>
          <w:sz w:val="18"/>
          <w:szCs w:val="18"/>
        </w:rPr>
      </w:pPr>
      <w:r w:rsidRPr="005560FB">
        <w:rPr>
          <w:rFonts w:ascii="Verdana" w:hAnsi="Verdana" w:cs="Bookman-Light"/>
          <w:sz w:val="18"/>
          <w:szCs w:val="18"/>
        </w:rPr>
        <w:t xml:space="preserve">Il Responsabile della prevenzione della corruzione (RPCT) del Comune di </w:t>
      </w:r>
      <w:r w:rsidR="00412E3E">
        <w:rPr>
          <w:rFonts w:ascii="Verdana" w:hAnsi="Verdana" w:cs="Bookman-Light"/>
          <w:sz w:val="18"/>
          <w:szCs w:val="18"/>
        </w:rPr>
        <w:t>Ubiale Clanezzo</w:t>
      </w:r>
      <w:r w:rsidRPr="005560FB">
        <w:rPr>
          <w:rFonts w:ascii="Verdana" w:hAnsi="Verdana" w:cs="Bookman-Light"/>
          <w:sz w:val="18"/>
          <w:szCs w:val="18"/>
        </w:rPr>
        <w:t xml:space="preserve"> è individuato, alla luce di quanto sopra,  nel Segretario comunale, dott. Vincenzo De Filippis, decreto n. </w:t>
      </w:r>
      <w:r w:rsidR="001B2333">
        <w:rPr>
          <w:rFonts w:ascii="Verdana" w:hAnsi="Verdana" w:cs="Bookman-Light"/>
          <w:sz w:val="18"/>
          <w:szCs w:val="18"/>
        </w:rPr>
        <w:t>0</w:t>
      </w:r>
      <w:r w:rsidRPr="005560FB">
        <w:rPr>
          <w:rFonts w:ascii="Verdana" w:hAnsi="Verdana" w:cs="Bookman-Light"/>
          <w:sz w:val="18"/>
          <w:szCs w:val="18"/>
        </w:rPr>
        <w:t>2/2022.</w:t>
      </w:r>
    </w:p>
    <w:p w14:paraId="57C73FFF" w14:textId="77777777" w:rsidR="005E57EB" w:rsidRPr="00266ACB" w:rsidRDefault="005E57EB" w:rsidP="005E57EB">
      <w:pPr>
        <w:pStyle w:val="Corpotesto"/>
        <w:spacing w:before="119"/>
        <w:ind w:right="-1"/>
        <w:jc w:val="both"/>
        <w:rPr>
          <w:rFonts w:ascii="Verdana" w:hAnsi="Verdana" w:cs="Bookman-Light"/>
          <w:sz w:val="18"/>
          <w:szCs w:val="18"/>
          <w:lang w:val="it-IT"/>
        </w:rPr>
      </w:pPr>
    </w:p>
    <w:p w14:paraId="338D557C" w14:textId="77777777" w:rsidR="000E1181" w:rsidRPr="00703397" w:rsidRDefault="000E1181" w:rsidP="00774B91">
      <w:pPr>
        <w:jc w:val="both"/>
        <w:rPr>
          <w:rFonts w:ascii="Verdana" w:hAnsi="Verdana" w:cs="Bookman-Light"/>
          <w:sz w:val="18"/>
          <w:szCs w:val="18"/>
        </w:rPr>
      </w:pPr>
    </w:p>
    <w:p w14:paraId="501543BF" w14:textId="77777777" w:rsidR="0084764B" w:rsidRPr="00D9012A" w:rsidRDefault="00D9012A" w:rsidP="00020224">
      <w:pPr>
        <w:pStyle w:val="Titolo1"/>
        <w:numPr>
          <w:ilvl w:val="0"/>
          <w:numId w:val="6"/>
        </w:numPr>
        <w:rPr>
          <w:rStyle w:val="Titolodellibro"/>
        </w:rPr>
      </w:pPr>
      <w:bookmarkStart w:id="17" w:name="_Toc30492046"/>
      <w:r w:rsidRPr="00D9012A">
        <w:rPr>
          <w:rStyle w:val="Titolodellibro"/>
        </w:rPr>
        <w:t>LA TRASPARENZA</w:t>
      </w:r>
      <w:bookmarkEnd w:id="17"/>
    </w:p>
    <w:p w14:paraId="5AD4DE16" w14:textId="77777777" w:rsidR="00D9012A" w:rsidRDefault="00D9012A" w:rsidP="00774B91">
      <w:pPr>
        <w:autoSpaceDE w:val="0"/>
        <w:autoSpaceDN w:val="0"/>
        <w:adjustRightInd w:val="0"/>
        <w:jc w:val="both"/>
        <w:rPr>
          <w:rFonts w:ascii="Verdana" w:hAnsi="Verdana"/>
          <w:b/>
          <w:sz w:val="18"/>
          <w:szCs w:val="18"/>
        </w:rPr>
      </w:pPr>
    </w:p>
    <w:p w14:paraId="3358DAD1" w14:textId="77777777" w:rsidR="00D9012A" w:rsidRPr="00D9012A" w:rsidRDefault="00D9012A" w:rsidP="00D9012A">
      <w:pPr>
        <w:ind w:right="-1"/>
        <w:jc w:val="both"/>
        <w:rPr>
          <w:rFonts w:ascii="Verdana" w:hAnsi="Verdana" w:cs="Bookman-Light"/>
          <w:sz w:val="18"/>
          <w:szCs w:val="18"/>
        </w:rPr>
      </w:pPr>
      <w:bookmarkStart w:id="18" w:name="_Hlk157513412"/>
      <w:r w:rsidRPr="00D9012A">
        <w:rPr>
          <w:rFonts w:ascii="Verdana" w:hAnsi="Verdana" w:cs="Bookman-Light"/>
          <w:sz w:val="18"/>
          <w:szCs w:val="18"/>
        </w:rPr>
        <w:t>Il 14 marzo 2013, in esecuzione alla delega contenuta nella legge 190/2012 (articolo 1 commi 35 e 36), il Governo ha approvato il decreto legislativo 33/2013 di “Riordino della disciplina riguardante gli obblighi di pubblicità, trasparenza e diffusione di informazioni da parte delle pubbliche amministrazioni”.</w:t>
      </w:r>
    </w:p>
    <w:bookmarkEnd w:id="18"/>
    <w:p w14:paraId="72CF622F" w14:textId="77777777" w:rsidR="00D9012A" w:rsidRPr="00D9012A" w:rsidRDefault="00D9012A" w:rsidP="00D9012A">
      <w:pPr>
        <w:spacing w:before="121"/>
        <w:ind w:right="-1"/>
        <w:jc w:val="both"/>
        <w:rPr>
          <w:rFonts w:ascii="Verdana" w:hAnsi="Verdana" w:cs="Bookman-Light"/>
          <w:sz w:val="18"/>
          <w:szCs w:val="18"/>
        </w:rPr>
      </w:pPr>
      <w:r w:rsidRPr="00D9012A">
        <w:rPr>
          <w:rFonts w:ascii="Verdana" w:hAnsi="Verdana" w:cs="Bookman-Light"/>
          <w:sz w:val="18"/>
          <w:szCs w:val="18"/>
        </w:rPr>
        <w:t>Il “Freedom of Information Act” del 2016 (d.lgs. numero 97/2016) ha modificato in parte la legge “anticorruzione” e, soprattutto, la quasi totalità degli articoli e degli istituiti del “decreto trasparenza”.</w:t>
      </w:r>
    </w:p>
    <w:p w14:paraId="18F6923F" w14:textId="77777777" w:rsidR="00D9012A" w:rsidRPr="00D9012A" w:rsidRDefault="00D9012A" w:rsidP="00D9012A">
      <w:pPr>
        <w:spacing w:before="119"/>
        <w:ind w:right="-1"/>
        <w:jc w:val="both"/>
        <w:rPr>
          <w:rFonts w:ascii="Verdana" w:hAnsi="Verdana" w:cs="Bookman-Light"/>
          <w:sz w:val="18"/>
          <w:szCs w:val="18"/>
        </w:rPr>
      </w:pPr>
      <w:r w:rsidRPr="00D9012A">
        <w:rPr>
          <w:rFonts w:ascii="Verdana" w:hAnsi="Verdana" w:cs="Bookman-Light"/>
          <w:sz w:val="18"/>
          <w:szCs w:val="18"/>
        </w:rPr>
        <w:t>Persino il titolo di questa norma è stato modificato in “Riordino della disciplina riguardante il diritto di accesso civico e gli obblighi di pubblicità, trasparenza e diffusione di informazioni da parte delle pubbliche amministrazioni”.</w:t>
      </w:r>
    </w:p>
    <w:p w14:paraId="46554763" w14:textId="77777777" w:rsidR="00D9012A" w:rsidRPr="00D9012A" w:rsidRDefault="00D9012A" w:rsidP="00D9012A">
      <w:pPr>
        <w:pStyle w:val="Corpotesto"/>
        <w:spacing w:before="120"/>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Nella versione originale il decreto 33/2013 si poneva quale oggetto e fine la “trasparenza della PA” (l’azione era dell’amministrazione), mentre il Foia ha spostato il baricentro della normativa a favore del “cittadino” e del suo diritto di accesso civico (l’azione è del cittadino).</w:t>
      </w:r>
    </w:p>
    <w:p w14:paraId="50A08C43" w14:textId="77777777" w:rsidR="00D9012A" w:rsidRPr="00D9012A" w:rsidRDefault="00D9012A" w:rsidP="00D9012A">
      <w:pPr>
        <w:spacing w:before="121"/>
        <w:ind w:right="-1"/>
        <w:jc w:val="both"/>
        <w:rPr>
          <w:rFonts w:ascii="Verdana" w:hAnsi="Verdana" w:cs="Bookman-Light"/>
          <w:sz w:val="18"/>
          <w:szCs w:val="18"/>
        </w:rPr>
      </w:pPr>
      <w:r w:rsidRPr="00D9012A">
        <w:rPr>
          <w:rFonts w:ascii="Verdana" w:hAnsi="Verdana" w:cs="Bookman-Light"/>
          <w:sz w:val="18"/>
          <w:szCs w:val="18"/>
        </w:rPr>
        <w:t>E’ la libertà di accesso civico dei cittadini l’oggetto del decreto ed il suo fine principale, libertà che viene assicurata, seppur nel rispetto “dei limiti relativi alla tutela di interessi pubblici e privati giuridicamente rilevanti”, attraverso:</w:t>
      </w:r>
    </w:p>
    <w:p w14:paraId="3A31C460" w14:textId="77777777" w:rsidR="00D9012A" w:rsidRPr="00D9012A" w:rsidRDefault="00D9012A" w:rsidP="00D9012A">
      <w:pPr>
        <w:pStyle w:val="Corpotesto"/>
        <w:numPr>
          <w:ilvl w:val="0"/>
          <w:numId w:val="1"/>
        </w:numPr>
        <w:spacing w:before="119"/>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l’istituto dell'accesso civico, estremamente potenziato rispetto alla prima versione del decreto legislativo 33/2013;</w:t>
      </w:r>
    </w:p>
    <w:p w14:paraId="22476F25" w14:textId="77777777" w:rsidR="00D9012A" w:rsidRPr="005D2126" w:rsidRDefault="00D9012A" w:rsidP="00D9012A">
      <w:pPr>
        <w:pStyle w:val="Corpotesto"/>
        <w:numPr>
          <w:ilvl w:val="0"/>
          <w:numId w:val="1"/>
        </w:numPr>
        <w:spacing w:before="119"/>
        <w:ind w:right="-1"/>
        <w:jc w:val="both"/>
        <w:rPr>
          <w:rFonts w:ascii="Verdana" w:hAnsi="Verdana" w:cs="Bookman-Light"/>
          <w:b/>
          <w:sz w:val="18"/>
          <w:szCs w:val="18"/>
          <w:lang w:val="it-IT"/>
        </w:rPr>
      </w:pPr>
      <w:r w:rsidRPr="00D9012A">
        <w:rPr>
          <w:rFonts w:ascii="Verdana" w:eastAsia="Times New Roman" w:hAnsi="Verdana" w:cs="Bookman-Light"/>
          <w:sz w:val="18"/>
          <w:szCs w:val="18"/>
          <w:lang w:val="it-IT" w:eastAsia="it-IT"/>
        </w:rPr>
        <w:t>la pubblicazione di documenti, informazioni e dati concernenti l'organizzazione</w:t>
      </w:r>
      <w:r w:rsidRPr="005D2126">
        <w:rPr>
          <w:rFonts w:ascii="Verdana" w:hAnsi="Verdana" w:cs="Bookman-Light"/>
          <w:sz w:val="18"/>
          <w:szCs w:val="18"/>
          <w:lang w:val="it-IT"/>
        </w:rPr>
        <w:t xml:space="preserve"> e l'attività delle pubbliche amministrazioni.</w:t>
      </w:r>
    </w:p>
    <w:p w14:paraId="297F90DF" w14:textId="77777777" w:rsidR="00D9012A" w:rsidRPr="00D9012A" w:rsidRDefault="00D9012A" w:rsidP="00D9012A">
      <w:pPr>
        <w:pStyle w:val="Corpotesto"/>
        <w:spacing w:before="123"/>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In ogni caso, la trasparenza dell’azione amministrativa rimane la misura cardine dell’intero impianto anticorruzione delineato dal legislatore della legge 190/2012.</w:t>
      </w:r>
    </w:p>
    <w:p w14:paraId="1DE577DB" w14:textId="77777777" w:rsidR="00D9012A" w:rsidRPr="00D9012A" w:rsidRDefault="00D9012A" w:rsidP="00D9012A">
      <w:pPr>
        <w:pStyle w:val="Corpotesto"/>
        <w:spacing w:before="118"/>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L’articolo 1 del d.lgs. 33/2013, rinnovato dal d.lgs. 97/2016 (Foia) prevede:</w:t>
      </w:r>
    </w:p>
    <w:p w14:paraId="0733D2EC" w14:textId="77777777" w:rsidR="00D9012A" w:rsidRPr="00D9012A" w:rsidRDefault="00D9012A" w:rsidP="00D9012A">
      <w:pPr>
        <w:spacing w:before="121"/>
        <w:ind w:right="-1"/>
        <w:jc w:val="both"/>
        <w:rPr>
          <w:rFonts w:ascii="Verdana" w:hAnsi="Verdana" w:cs="Bookman-Light"/>
          <w:sz w:val="18"/>
          <w:szCs w:val="18"/>
        </w:rPr>
      </w:pPr>
      <w:r w:rsidRPr="00D9012A">
        <w:rPr>
          <w:rFonts w:ascii="Verdana" w:hAnsi="Verdana" w:cs="Bookman-Light"/>
          <w:sz w:val="18"/>
          <w:szCs w:val="18"/>
        </w:rPr>
        <w:t>“La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6A2F4A59" w14:textId="77777777" w:rsidR="00D9012A" w:rsidRPr="00D9012A" w:rsidRDefault="00D9012A" w:rsidP="00D9012A">
      <w:pPr>
        <w:spacing w:before="121"/>
        <w:ind w:right="-1"/>
        <w:jc w:val="both"/>
        <w:rPr>
          <w:rFonts w:ascii="Verdana" w:hAnsi="Verdana" w:cs="Bookman-Light"/>
          <w:sz w:val="18"/>
          <w:szCs w:val="18"/>
        </w:rPr>
      </w:pPr>
      <w:bookmarkStart w:id="19" w:name="_Hlk157513469"/>
      <w:r w:rsidRPr="00D9012A">
        <w:rPr>
          <w:rFonts w:ascii="Verdana" w:hAnsi="Verdana" w:cs="Bookman-Light"/>
          <w:sz w:val="18"/>
          <w:szCs w:val="18"/>
        </w:rPr>
        <w:t>Secondo l’ANAC “la trasparenza è una misura di estremo rilievo e fondamentale per la prevenzione della corruzione”.</w:t>
      </w:r>
    </w:p>
    <w:p w14:paraId="33443563" w14:textId="77777777" w:rsidR="00D9012A" w:rsidRPr="00D9012A" w:rsidRDefault="00622C6E" w:rsidP="00D9012A">
      <w:pPr>
        <w:spacing w:before="118"/>
        <w:ind w:right="-1"/>
        <w:jc w:val="both"/>
        <w:rPr>
          <w:rFonts w:ascii="Verdana" w:hAnsi="Verdana" w:cs="Bookman-Light"/>
          <w:sz w:val="18"/>
          <w:szCs w:val="18"/>
        </w:rPr>
      </w:pPr>
      <w:r>
        <w:rPr>
          <w:rFonts w:ascii="Verdana" w:hAnsi="Verdana" w:cs="Bookman-Light"/>
          <w:sz w:val="18"/>
          <w:szCs w:val="18"/>
        </w:rPr>
        <w:t>L</w:t>
      </w:r>
      <w:r w:rsidR="00D9012A" w:rsidRPr="00D9012A">
        <w:rPr>
          <w:rFonts w:ascii="Verdana" w:hAnsi="Verdana" w:cs="Bookman-Light"/>
          <w:sz w:val="18"/>
          <w:szCs w:val="18"/>
        </w:rPr>
        <w:t>’Autorità ricorda che la definizione delle misure organizzative per l’attuazione effettiva degli obblighi di trasparenza sia parte irrinunciabile del PTPC.</w:t>
      </w:r>
    </w:p>
    <w:bookmarkEnd w:id="19"/>
    <w:p w14:paraId="5AC0F6DF" w14:textId="77777777" w:rsidR="00D9012A" w:rsidRPr="00D9012A" w:rsidRDefault="00D9012A" w:rsidP="00D9012A">
      <w:pPr>
        <w:spacing w:before="119"/>
        <w:ind w:right="-1"/>
        <w:jc w:val="both"/>
        <w:rPr>
          <w:rFonts w:ascii="Verdana" w:hAnsi="Verdana" w:cs="Bookman-Light"/>
          <w:sz w:val="18"/>
          <w:szCs w:val="18"/>
        </w:rPr>
      </w:pPr>
      <w:r w:rsidRPr="00D9012A">
        <w:rPr>
          <w:rFonts w:ascii="Verdana" w:hAnsi="Verdana" w:cs="Bookman-Light"/>
          <w:sz w:val="18"/>
          <w:szCs w:val="18"/>
        </w:rPr>
        <w:t>In conseguenza della cancellazione del programma triennale per la trasparenza e l’integrità, ad opera del decreto legislativo 97/2016, l’individuazione delle modalità di attuazione della trasparenza sarà parte integrante del PTPC in una “apposita sezione”.</w:t>
      </w:r>
    </w:p>
    <w:p w14:paraId="37CBB609" w14:textId="77777777" w:rsidR="00D9012A" w:rsidRPr="00D9012A" w:rsidRDefault="00D9012A" w:rsidP="00D9012A">
      <w:pPr>
        <w:pStyle w:val="Corpotesto"/>
        <w:spacing w:before="124"/>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Questa dovrà contenere le soluzioni organizzative per assicurare l’adempimento degli obblighi di pubblicazione di dati ed informazioni, nonché la designazione di responsabili della trasmissione e della pubblicazione dei dati.</w:t>
      </w:r>
    </w:p>
    <w:p w14:paraId="1D1335C3" w14:textId="77777777" w:rsidR="00D9012A" w:rsidRPr="00D9012A" w:rsidRDefault="00D9012A" w:rsidP="00D9012A">
      <w:pPr>
        <w:spacing w:before="119"/>
        <w:ind w:right="-1"/>
        <w:jc w:val="both"/>
        <w:rPr>
          <w:rFonts w:ascii="Verdana" w:hAnsi="Verdana" w:cs="Bookman-Light"/>
          <w:sz w:val="18"/>
          <w:szCs w:val="18"/>
        </w:rPr>
      </w:pPr>
      <w:r w:rsidRPr="00D9012A">
        <w:rPr>
          <w:rFonts w:ascii="Verdana" w:hAnsi="Verdana" w:cs="Bookman-Light"/>
          <w:sz w:val="18"/>
          <w:szCs w:val="18"/>
        </w:rPr>
        <w:t>L’Autorità, inoltre, raccomanda alle amministrazioni di “rafforzare tale misura nei propri PTPC anche oltre al rispetto di specifici obblighi di pubblicazione già contenuti in disposizio</w:t>
      </w:r>
      <w:r w:rsidR="00622C6E">
        <w:rPr>
          <w:rFonts w:ascii="Verdana" w:hAnsi="Verdana" w:cs="Bookman-Light"/>
          <w:sz w:val="18"/>
          <w:szCs w:val="18"/>
        </w:rPr>
        <w:t>ni vigenti”</w:t>
      </w:r>
      <w:r w:rsidRPr="00D9012A">
        <w:rPr>
          <w:rFonts w:ascii="Verdana" w:hAnsi="Verdana" w:cs="Bookman-Light"/>
          <w:sz w:val="18"/>
          <w:szCs w:val="18"/>
        </w:rPr>
        <w:t>.</w:t>
      </w:r>
    </w:p>
    <w:p w14:paraId="0502400D" w14:textId="77777777" w:rsidR="00D9012A" w:rsidRPr="00D9012A" w:rsidRDefault="00D9012A" w:rsidP="00D9012A">
      <w:pPr>
        <w:spacing w:before="120"/>
        <w:ind w:right="-1"/>
        <w:jc w:val="both"/>
        <w:rPr>
          <w:rFonts w:ascii="Verdana" w:hAnsi="Verdana" w:cs="Bookman-Light"/>
          <w:sz w:val="18"/>
          <w:szCs w:val="18"/>
        </w:rPr>
      </w:pPr>
      <w:r w:rsidRPr="00D9012A">
        <w:rPr>
          <w:rFonts w:ascii="Verdana" w:hAnsi="Verdana" w:cs="Bookman-Light"/>
          <w:sz w:val="18"/>
          <w:szCs w:val="18"/>
        </w:rPr>
        <w:t>Il decreto 97/2016 persegue tra l’altro “l’importante obiettivo di razionalizzare gli obblighi di pubblicazione vigenti mediante la concentrazione e la riduzione degli oneri gravanti sulle amministrazioni”.</w:t>
      </w:r>
    </w:p>
    <w:p w14:paraId="425FEDC4" w14:textId="77777777" w:rsidR="00D9012A" w:rsidRPr="00D9012A" w:rsidRDefault="00D9012A" w:rsidP="00D9012A">
      <w:pPr>
        <w:pStyle w:val="Corpotesto"/>
        <w:spacing w:before="119"/>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Sono misure di razionalizzazione quelle introdotte all’articolo 3 del decreto 33/2016:</w:t>
      </w:r>
    </w:p>
    <w:p w14:paraId="75315722" w14:textId="77777777" w:rsidR="00D9012A" w:rsidRPr="00D9012A" w:rsidRDefault="00D9012A" w:rsidP="00D9012A">
      <w:pPr>
        <w:pStyle w:val="Corpotesto"/>
        <w:numPr>
          <w:ilvl w:val="0"/>
          <w:numId w:val="1"/>
        </w:numPr>
        <w:spacing w:before="119"/>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la prima consente di pubblicare informazioni riassuntive, elaborate per aggregazione, in sostituzione della pubblicazione integrale (l’ANAC ha il compito di individuare i dati oggetto di pubblicazione riassuntiva);</w:t>
      </w:r>
    </w:p>
    <w:p w14:paraId="00E8B8E1" w14:textId="77777777" w:rsidR="00D9012A" w:rsidRDefault="00D9012A" w:rsidP="00D9012A">
      <w:pPr>
        <w:pStyle w:val="Corpotesto"/>
        <w:numPr>
          <w:ilvl w:val="0"/>
          <w:numId w:val="1"/>
        </w:numPr>
        <w:spacing w:before="2"/>
        <w:ind w:right="-1"/>
        <w:jc w:val="both"/>
        <w:rPr>
          <w:rFonts w:ascii="Verdana" w:hAnsi="Verdana" w:cs="Bookman-Light"/>
          <w:sz w:val="18"/>
          <w:szCs w:val="18"/>
          <w:lang w:val="it-IT"/>
        </w:rPr>
      </w:pPr>
      <w:r w:rsidRPr="00D9012A">
        <w:rPr>
          <w:rFonts w:ascii="Verdana" w:eastAsia="Times New Roman" w:hAnsi="Verdana" w:cs="Bookman-Light"/>
          <w:sz w:val="18"/>
          <w:szCs w:val="18"/>
          <w:lang w:val="it-IT" w:eastAsia="it-IT"/>
        </w:rPr>
        <w:t>la seconda consente all’Autorità, proprio attraverso il PNA, di modulare gli</w:t>
      </w:r>
      <w:r w:rsidRPr="00D9012A">
        <w:rPr>
          <w:rFonts w:ascii="Verdana" w:hAnsi="Verdana" w:cs="Bookman-Light"/>
          <w:sz w:val="18"/>
          <w:szCs w:val="18"/>
          <w:lang w:val="it-IT"/>
        </w:rPr>
        <w:t xml:space="preserve"> obblighi di pubblicazione in ragione della natura dei soggetti, della dimensione organizzativa e delle attività svolte “prevedendo, in particolare, modalità semplificate per i comuni con popolazione inferiore a 15.000 abitanti”, nonché per ordini e collegi professionali.</w:t>
      </w:r>
    </w:p>
    <w:p w14:paraId="4BC5DF6D" w14:textId="77777777" w:rsidR="00BE5317" w:rsidRDefault="00BE5317" w:rsidP="00BE5317">
      <w:pPr>
        <w:pStyle w:val="Corpotesto"/>
        <w:spacing w:before="2"/>
        <w:ind w:right="-1"/>
        <w:jc w:val="both"/>
        <w:rPr>
          <w:rFonts w:ascii="Verdana" w:hAnsi="Verdana" w:cs="Bookman-Light"/>
          <w:sz w:val="18"/>
          <w:szCs w:val="18"/>
          <w:lang w:val="it-IT"/>
        </w:rPr>
      </w:pPr>
    </w:p>
    <w:p w14:paraId="3D241635" w14:textId="77777777" w:rsidR="00BE5317" w:rsidRPr="00D9012A" w:rsidRDefault="00BE5317" w:rsidP="00BE5317">
      <w:pPr>
        <w:pStyle w:val="Corpotesto"/>
        <w:spacing w:before="2"/>
        <w:ind w:right="-1"/>
        <w:jc w:val="both"/>
        <w:rPr>
          <w:rFonts w:ascii="Verdana" w:hAnsi="Verdana" w:cs="Bookman-Light"/>
          <w:sz w:val="18"/>
          <w:szCs w:val="18"/>
          <w:lang w:val="it-IT"/>
        </w:rPr>
      </w:pPr>
    </w:p>
    <w:p w14:paraId="7B093739" w14:textId="77777777" w:rsidR="00D9012A" w:rsidRPr="00D9012A" w:rsidRDefault="00D9012A" w:rsidP="00D9012A">
      <w:pPr>
        <w:pStyle w:val="Corpotesto"/>
        <w:ind w:right="-1"/>
        <w:rPr>
          <w:rFonts w:ascii="Verdana" w:eastAsia="Times New Roman" w:hAnsi="Verdana" w:cs="Bookman-Light"/>
          <w:sz w:val="18"/>
          <w:szCs w:val="18"/>
          <w:lang w:val="it-IT" w:eastAsia="it-IT"/>
        </w:rPr>
      </w:pPr>
    </w:p>
    <w:p w14:paraId="2B987B59" w14:textId="77777777" w:rsidR="00D9012A" w:rsidRPr="00363CC4" w:rsidRDefault="00D9012A" w:rsidP="00020224">
      <w:pPr>
        <w:pStyle w:val="Titolo1"/>
        <w:numPr>
          <w:ilvl w:val="1"/>
          <w:numId w:val="6"/>
        </w:numPr>
        <w:rPr>
          <w:rStyle w:val="Titolodellibro"/>
        </w:rPr>
      </w:pPr>
      <w:bookmarkStart w:id="20" w:name="_Toc30492047"/>
      <w:r w:rsidRPr="00363CC4">
        <w:rPr>
          <w:rStyle w:val="Titolodellibro"/>
        </w:rPr>
        <w:t>IL NUOVO ACCESSO CIVICO</w:t>
      </w:r>
      <w:bookmarkEnd w:id="20"/>
    </w:p>
    <w:p w14:paraId="13C0CB18" w14:textId="77777777" w:rsidR="00D9012A" w:rsidRPr="00D9012A" w:rsidRDefault="00D9012A" w:rsidP="00D9012A">
      <w:pPr>
        <w:pStyle w:val="Corpotesto"/>
        <w:spacing w:before="10"/>
        <w:ind w:right="-1"/>
        <w:rPr>
          <w:rFonts w:ascii="Verdana" w:eastAsia="Times New Roman" w:hAnsi="Verdana" w:cs="Bookman-Light"/>
          <w:sz w:val="18"/>
          <w:szCs w:val="18"/>
          <w:lang w:val="it-IT" w:eastAsia="it-IT"/>
        </w:rPr>
      </w:pPr>
    </w:p>
    <w:p w14:paraId="663C0F50" w14:textId="77777777" w:rsidR="00D9012A" w:rsidRPr="00D9012A" w:rsidRDefault="00D9012A" w:rsidP="00D9012A">
      <w:pPr>
        <w:ind w:right="-1"/>
        <w:jc w:val="both"/>
        <w:rPr>
          <w:rFonts w:ascii="Verdana" w:hAnsi="Verdana" w:cs="Bookman-Light"/>
          <w:sz w:val="18"/>
          <w:szCs w:val="18"/>
        </w:rPr>
      </w:pPr>
      <w:r w:rsidRPr="00D9012A">
        <w:rPr>
          <w:rFonts w:ascii="Verdana" w:hAnsi="Verdana" w:cs="Bookman-Light"/>
          <w:sz w:val="18"/>
          <w:szCs w:val="18"/>
        </w:rPr>
        <w:t>La pubblicazione dei dati, documenti ed informazioni che il Comune deve obbligatoriamente inserire, ai sensi del decreto legislativo 33/2013, in “Amministrazione Trasparente” è di competenza di ciascun Responsabile di Area/Settore.</w:t>
      </w:r>
    </w:p>
    <w:p w14:paraId="292467BA" w14:textId="77777777" w:rsidR="00D9012A" w:rsidRPr="00D9012A" w:rsidRDefault="00D9012A" w:rsidP="00D9012A">
      <w:pPr>
        <w:pStyle w:val="Corpotesto"/>
        <w:spacing w:before="123"/>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L’istituto dell’accesso civico è stato introdotto nell’ordinamento dall’articolo 5 del decreto legislativo 33/2013.</w:t>
      </w:r>
    </w:p>
    <w:p w14:paraId="74AC011D" w14:textId="77777777" w:rsidR="00D9012A" w:rsidRPr="00D9012A" w:rsidRDefault="00D9012A" w:rsidP="00D9012A">
      <w:pPr>
        <w:spacing w:before="118"/>
        <w:ind w:right="-1"/>
        <w:jc w:val="both"/>
        <w:rPr>
          <w:rFonts w:ascii="Verdana" w:hAnsi="Verdana" w:cs="Bookman-Light"/>
          <w:sz w:val="18"/>
          <w:szCs w:val="18"/>
        </w:rPr>
      </w:pPr>
      <w:r w:rsidRPr="00D9012A">
        <w:rPr>
          <w:rFonts w:ascii="Verdana" w:hAnsi="Verdana" w:cs="Bookman-Light"/>
          <w:sz w:val="18"/>
          <w:szCs w:val="18"/>
        </w:rPr>
        <w:t>Secondo l’articolo 5, all’obbligo di pubblicare in “amministrazione trasparenza” documenti, informazioni e dati corrisponde “il diritto di chiunque” di richiedere gli stessi documenti, informazioni e dati nel caso ne sia stata omessa la pubblicazione.</w:t>
      </w:r>
    </w:p>
    <w:p w14:paraId="05B3BEBC" w14:textId="77777777" w:rsidR="00D9012A" w:rsidRPr="00D9012A" w:rsidRDefault="00D9012A" w:rsidP="00D9012A">
      <w:pPr>
        <w:pStyle w:val="Corpotesto"/>
        <w:spacing w:before="121"/>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La richiesta non doveva essere necessariamente motivata e chiunque poteva avanzarla.</w:t>
      </w:r>
    </w:p>
    <w:p w14:paraId="5BA8D5E3" w14:textId="77777777" w:rsidR="00D9012A" w:rsidRPr="00D9012A" w:rsidRDefault="00D9012A" w:rsidP="00D9012A">
      <w:pPr>
        <w:pStyle w:val="Corpotesto"/>
        <w:spacing w:before="121"/>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L'amministrazione disponeva di trenta giorni per procedere alla pubblicazione del documento o del dato richiesto. Contestualmente alla pubblicazione, lo trasmetteva al richiedente, oppure gli indicava il collegamento ipertestuale a quanto richiesto.</w:t>
      </w:r>
    </w:p>
    <w:p w14:paraId="77224A04" w14:textId="77777777" w:rsidR="00D9012A" w:rsidRPr="00D9012A" w:rsidRDefault="00D9012A" w:rsidP="00D9012A">
      <w:pPr>
        <w:spacing w:before="118"/>
        <w:ind w:right="-1"/>
        <w:jc w:val="both"/>
        <w:rPr>
          <w:rFonts w:ascii="Verdana" w:hAnsi="Verdana" w:cs="Bookman-Light"/>
          <w:sz w:val="18"/>
          <w:szCs w:val="18"/>
        </w:rPr>
      </w:pPr>
      <w:r w:rsidRPr="00D9012A">
        <w:rPr>
          <w:rFonts w:ascii="Verdana" w:hAnsi="Verdana" w:cs="Bookman-Light"/>
          <w:sz w:val="18"/>
          <w:szCs w:val="18"/>
        </w:rPr>
        <w:t>In caso di ritardo o mancata risposta, il richiedente poteva ricorrere al titolare del potere sostitutivo (articolo 2, comma 9-bis, legge 241/1990).</w:t>
      </w:r>
    </w:p>
    <w:p w14:paraId="797E7283" w14:textId="77777777" w:rsidR="00D9012A" w:rsidRPr="00D9012A" w:rsidRDefault="00D9012A" w:rsidP="00D9012A">
      <w:pPr>
        <w:pStyle w:val="Corpotesto"/>
        <w:spacing w:before="121"/>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L’accesso civico ha consentito a chiunque, senza motivazione e senza spese, di “accedere” ai documenti, ai dati ed alle informazioni che la pubblica amministrazione aveva l’obbligo di pubblicare per previsione del decreto legislativo 33/2013.</w:t>
      </w:r>
    </w:p>
    <w:p w14:paraId="02FBFD8F" w14:textId="77777777" w:rsidR="00D9012A" w:rsidRPr="00D9012A" w:rsidRDefault="00D9012A" w:rsidP="00D9012A">
      <w:pPr>
        <w:pStyle w:val="Corpotesto"/>
        <w:spacing w:before="121"/>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Il decreto legislativo 97/2016 ha confermato l’istituto. Il comma 1 del rinnovato articolo 5 prevede:</w:t>
      </w:r>
    </w:p>
    <w:p w14:paraId="183B1511" w14:textId="77777777" w:rsidR="00D9012A" w:rsidRPr="00D9012A" w:rsidRDefault="00D9012A" w:rsidP="00D9012A">
      <w:pPr>
        <w:spacing w:before="121"/>
        <w:ind w:right="-1"/>
        <w:jc w:val="both"/>
        <w:rPr>
          <w:rFonts w:ascii="Verdana" w:hAnsi="Verdana" w:cs="Bookman-Light"/>
          <w:sz w:val="18"/>
          <w:szCs w:val="18"/>
        </w:rPr>
      </w:pPr>
      <w:r w:rsidRPr="00D9012A">
        <w:rPr>
          <w:rFonts w:ascii="Verdana" w:hAnsi="Verdana" w:cs="Bookman-Light"/>
          <w:sz w:val="18"/>
          <w:szCs w:val="18"/>
        </w:rPr>
        <w:t>“L'obbligo previsto dalla normativa vigente in capo alle pubbliche amministrazioni di pubblicare documenti, informazioni o dati comporta il diritto di chiunque di richiedere i medesimi, nei casi in cui sia stata omessa la loro pubblicazione”.</w:t>
      </w:r>
    </w:p>
    <w:p w14:paraId="2DA3F6E9" w14:textId="77777777" w:rsidR="00D9012A" w:rsidRPr="00D9012A" w:rsidRDefault="00D9012A" w:rsidP="00D9012A">
      <w:pPr>
        <w:pStyle w:val="Corpotesto"/>
        <w:spacing w:before="119"/>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Quindi, il comma 2, dello stesso articolo 5, potenzia enormemente l’istituto:</w:t>
      </w:r>
    </w:p>
    <w:p w14:paraId="064408F0" w14:textId="77777777" w:rsidR="00D9012A" w:rsidRPr="00D9012A" w:rsidRDefault="00D9012A" w:rsidP="00D9012A">
      <w:pPr>
        <w:pStyle w:val="Corpotesto"/>
        <w:ind w:right="-1"/>
        <w:rPr>
          <w:rFonts w:ascii="Verdana" w:eastAsia="Times New Roman" w:hAnsi="Verdana" w:cs="Bookman-Light"/>
          <w:sz w:val="18"/>
          <w:szCs w:val="18"/>
          <w:lang w:val="it-IT" w:eastAsia="it-IT"/>
        </w:rPr>
      </w:pPr>
    </w:p>
    <w:p w14:paraId="7B178CD1" w14:textId="77777777" w:rsidR="00D9012A" w:rsidRPr="00D9012A" w:rsidRDefault="00D9012A" w:rsidP="00D9012A">
      <w:pPr>
        <w:spacing w:before="97"/>
        <w:ind w:right="-1"/>
        <w:jc w:val="both"/>
        <w:rPr>
          <w:rFonts w:ascii="Verdana" w:hAnsi="Verdana" w:cs="Bookman-Light"/>
          <w:sz w:val="18"/>
          <w:szCs w:val="18"/>
        </w:rPr>
      </w:pPr>
      <w:r w:rsidRPr="00D9012A">
        <w:rPr>
          <w:rFonts w:ascii="Verdana" w:hAnsi="Verdana" w:cs="Bookman-Light"/>
          <w:sz w:val="18"/>
          <w:szCs w:val="18"/>
        </w:rPr>
        <w:t>“Allo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 obbligatoria ai sensi del decreto 33/2013.</w:t>
      </w:r>
    </w:p>
    <w:p w14:paraId="51821F84" w14:textId="77777777" w:rsidR="00D9012A" w:rsidRPr="00D9012A" w:rsidRDefault="00D9012A" w:rsidP="00D9012A">
      <w:pPr>
        <w:pStyle w:val="Corpotesto"/>
        <w:spacing w:before="120"/>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La norma, pertanto, conferma per ogni cittadino il libero accesso ai dati ed ai documenti elencati dal decreto legislativo 33/2013, ed oggetto di pubblicazione obbligatoria, ed estende l’accesso civico ad ogni altro dato e documento (“ulteriore”) rispetto a quelli da pubblicare in “amministrazione trasparente”.</w:t>
      </w:r>
    </w:p>
    <w:p w14:paraId="07FFF2E2" w14:textId="77777777" w:rsidR="00D9012A" w:rsidRPr="00D9012A" w:rsidRDefault="00D9012A" w:rsidP="00D9012A">
      <w:pPr>
        <w:pStyle w:val="Corpotesto"/>
        <w:spacing w:before="119"/>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In sostanza, l’accesso civico potenziato investe ogni documento, ogni dato ed ogni informazione delle pubbliche amministrazioni.</w:t>
      </w:r>
    </w:p>
    <w:p w14:paraId="0115791C" w14:textId="77777777" w:rsidR="00D9012A" w:rsidRPr="00D9012A" w:rsidRDefault="00D9012A" w:rsidP="00D9012A">
      <w:pPr>
        <w:spacing w:before="121"/>
        <w:ind w:right="-1"/>
        <w:jc w:val="both"/>
        <w:rPr>
          <w:rFonts w:ascii="Verdana" w:hAnsi="Verdana" w:cs="Bookman-Light"/>
          <w:sz w:val="18"/>
          <w:szCs w:val="18"/>
        </w:rPr>
      </w:pPr>
      <w:r w:rsidRPr="00D9012A">
        <w:rPr>
          <w:rFonts w:ascii="Verdana" w:hAnsi="Verdana" w:cs="Bookman-Light"/>
          <w:sz w:val="18"/>
          <w:szCs w:val="18"/>
        </w:rPr>
        <w:t>L’accesso civico potenziato incontra quale unico limite “la tutela di interessi giuridicamente rilevanti” secondo la disciplina del nuovo articolo 5-bis che esamineremo in seguito.</w:t>
      </w:r>
    </w:p>
    <w:p w14:paraId="2FD3D2B5" w14:textId="77777777" w:rsidR="00D9012A" w:rsidRPr="00D9012A" w:rsidRDefault="00D9012A" w:rsidP="00D9012A">
      <w:pPr>
        <w:pStyle w:val="Titolo21"/>
        <w:spacing w:before="117"/>
        <w:ind w:left="0" w:right="-1"/>
        <w:rPr>
          <w:rFonts w:ascii="Verdana" w:eastAsia="Times New Roman" w:hAnsi="Verdana" w:cs="Bookman-Light"/>
          <w:b w:val="0"/>
          <w:bCs w:val="0"/>
          <w:sz w:val="18"/>
          <w:szCs w:val="18"/>
          <w:lang w:val="it-IT" w:eastAsia="it-IT"/>
        </w:rPr>
      </w:pPr>
      <w:bookmarkStart w:id="21" w:name="_Toc30492048"/>
      <w:r w:rsidRPr="00D9012A">
        <w:rPr>
          <w:rFonts w:ascii="Verdana" w:eastAsia="Times New Roman" w:hAnsi="Verdana" w:cs="Bookman-Light"/>
          <w:b w:val="0"/>
          <w:bCs w:val="0"/>
          <w:sz w:val="18"/>
          <w:szCs w:val="18"/>
          <w:lang w:val="it-IT" w:eastAsia="it-IT"/>
        </w:rPr>
        <w:t>L’accesso civico, come in precedenza, non è sottoposto ad alcuna limitazione quanto alla legittimazione soggettiva del richiedente: spetta a chiunque.</w:t>
      </w:r>
      <w:bookmarkEnd w:id="21"/>
    </w:p>
    <w:p w14:paraId="6C4731AF" w14:textId="77777777" w:rsidR="00D9012A" w:rsidRPr="00D9012A" w:rsidRDefault="00D9012A" w:rsidP="00D9012A">
      <w:pPr>
        <w:spacing w:before="126" w:line="237" w:lineRule="auto"/>
        <w:ind w:right="-1"/>
        <w:jc w:val="both"/>
        <w:rPr>
          <w:rFonts w:ascii="Verdana" w:hAnsi="Verdana" w:cs="Bookman-Light"/>
          <w:sz w:val="18"/>
          <w:szCs w:val="18"/>
        </w:rPr>
      </w:pPr>
      <w:r w:rsidRPr="00D9012A">
        <w:rPr>
          <w:rFonts w:ascii="Verdana" w:hAnsi="Verdana" w:cs="Bookman-Light"/>
          <w:sz w:val="18"/>
          <w:szCs w:val="18"/>
        </w:rPr>
        <w:t>La domanda di accesso civico identifica i dati, le informazioni o i documenti richiesti, ma non richiede motivazione alcuna.</w:t>
      </w:r>
    </w:p>
    <w:p w14:paraId="0249FA4E" w14:textId="77777777" w:rsidR="00D9012A" w:rsidRPr="00D9012A" w:rsidRDefault="00D9012A" w:rsidP="00D9012A">
      <w:pPr>
        <w:pStyle w:val="Titolo21"/>
        <w:spacing w:before="121"/>
        <w:ind w:left="0" w:right="-1"/>
        <w:rPr>
          <w:rFonts w:ascii="Verdana" w:eastAsia="Times New Roman" w:hAnsi="Verdana" w:cs="Bookman-Light"/>
          <w:b w:val="0"/>
          <w:bCs w:val="0"/>
          <w:sz w:val="18"/>
          <w:szCs w:val="18"/>
          <w:lang w:val="it-IT" w:eastAsia="it-IT"/>
        </w:rPr>
      </w:pPr>
      <w:bookmarkStart w:id="22" w:name="_Toc30492049"/>
      <w:r w:rsidRPr="00D9012A">
        <w:rPr>
          <w:rFonts w:ascii="Verdana" w:eastAsia="Times New Roman" w:hAnsi="Verdana" w:cs="Bookman-Light"/>
          <w:b w:val="0"/>
          <w:bCs w:val="0"/>
          <w:sz w:val="18"/>
          <w:szCs w:val="18"/>
          <w:lang w:val="it-IT" w:eastAsia="it-IT"/>
        </w:rPr>
        <w:t>L'istanza può essere trasmessa, anche per via telematica, direttamente al Responsabile dell’Area/Settore di competenza, ovvero attraverso il Protocollo del Comune che provvederà ad indirizzarla adeguatamente.</w:t>
      </w:r>
      <w:bookmarkEnd w:id="22"/>
    </w:p>
    <w:p w14:paraId="6B14379C" w14:textId="77777777" w:rsidR="00D9012A" w:rsidRPr="00D9012A" w:rsidRDefault="00D9012A" w:rsidP="00D9012A">
      <w:pPr>
        <w:spacing w:before="120"/>
        <w:ind w:right="-1"/>
        <w:jc w:val="both"/>
        <w:rPr>
          <w:rFonts w:ascii="Verdana" w:hAnsi="Verdana" w:cs="Bookman-Light"/>
          <w:sz w:val="18"/>
          <w:szCs w:val="18"/>
        </w:rPr>
      </w:pPr>
      <w:r w:rsidRPr="00D9012A">
        <w:rPr>
          <w:rFonts w:ascii="Verdana" w:hAnsi="Verdana" w:cs="Bookman-Light"/>
          <w:sz w:val="18"/>
          <w:szCs w:val="18"/>
        </w:rPr>
        <w:t>Qualora la domanda abbia ad oggetto dati, informazioni o documenti da pubblicare obbligatoriamente, è indirizzata anche al responsabile della prevenzione della corruzione e della trasparenza.</w:t>
      </w:r>
    </w:p>
    <w:p w14:paraId="01A63B23" w14:textId="77777777" w:rsidR="00D9012A" w:rsidRDefault="00D9012A" w:rsidP="00D9012A">
      <w:pPr>
        <w:pStyle w:val="Corpotesto"/>
        <w:spacing w:before="122"/>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Fatto salvo il rimborso del costo effettivamente sostenuto e documentato dall’amministrazione “per la riproduzione su supporti materiali”, il rilascio di dati o documenti, in formato elettronico o cartaceo, in esecuzione dell’accesso civico è gratuito.</w:t>
      </w:r>
    </w:p>
    <w:p w14:paraId="613761A3" w14:textId="5075DADF" w:rsidR="009660AB" w:rsidRPr="00D9012A" w:rsidRDefault="009660AB" w:rsidP="00D9012A">
      <w:pPr>
        <w:pStyle w:val="Corpotesto"/>
        <w:spacing w:before="122"/>
        <w:ind w:right="-1"/>
        <w:jc w:val="both"/>
        <w:rPr>
          <w:rFonts w:ascii="Verdana" w:eastAsia="Times New Roman" w:hAnsi="Verdana" w:cs="Bookman-Light"/>
          <w:sz w:val="18"/>
          <w:szCs w:val="18"/>
          <w:lang w:val="it-IT" w:eastAsia="it-IT"/>
        </w:rPr>
      </w:pPr>
      <w:r w:rsidRPr="00E81DDE">
        <w:rPr>
          <w:rFonts w:ascii="Verdana" w:eastAsia="Times New Roman" w:hAnsi="Verdana" w:cs="Bookman-Light"/>
          <w:sz w:val="18"/>
          <w:szCs w:val="18"/>
          <w:lang w:val="it-IT" w:eastAsia="it-IT"/>
        </w:rPr>
        <w:t xml:space="preserve">Il Comune di </w:t>
      </w:r>
      <w:r w:rsidR="00412E3E" w:rsidRPr="001D132E">
        <w:rPr>
          <w:rFonts w:ascii="Verdana" w:hAnsi="Verdana" w:cs="Bookman-Light"/>
          <w:sz w:val="18"/>
          <w:szCs w:val="18"/>
          <w:lang w:val="it-IT"/>
        </w:rPr>
        <w:t xml:space="preserve">Ubiale Clanezzo </w:t>
      </w:r>
      <w:r w:rsidRPr="00E81DDE">
        <w:rPr>
          <w:rFonts w:ascii="Verdana" w:eastAsia="Times New Roman" w:hAnsi="Verdana" w:cs="Bookman-Light"/>
          <w:sz w:val="18"/>
          <w:szCs w:val="18"/>
          <w:lang w:val="it-IT" w:eastAsia="it-IT"/>
        </w:rPr>
        <w:t xml:space="preserve">con deliberazione di Consiglio Comunale n. </w:t>
      </w:r>
      <w:r w:rsidR="001B2333">
        <w:rPr>
          <w:rFonts w:ascii="Verdana" w:eastAsia="Times New Roman" w:hAnsi="Verdana" w:cs="Bookman-Light"/>
          <w:sz w:val="18"/>
          <w:szCs w:val="18"/>
          <w:lang w:val="it-IT" w:eastAsia="it-IT"/>
        </w:rPr>
        <w:t>17</w:t>
      </w:r>
      <w:r w:rsidRPr="00E81DDE">
        <w:rPr>
          <w:rFonts w:ascii="Verdana" w:eastAsia="Times New Roman" w:hAnsi="Verdana" w:cs="Bookman-Light"/>
          <w:sz w:val="18"/>
          <w:szCs w:val="18"/>
          <w:lang w:val="it-IT" w:eastAsia="it-IT"/>
        </w:rPr>
        <w:t xml:space="preserve"> del </w:t>
      </w:r>
      <w:r w:rsidR="001B2333">
        <w:rPr>
          <w:rFonts w:ascii="Verdana" w:eastAsia="Times New Roman" w:hAnsi="Verdana" w:cs="Bookman-Light"/>
          <w:sz w:val="18"/>
          <w:szCs w:val="18"/>
          <w:lang w:val="it-IT" w:eastAsia="it-IT"/>
        </w:rPr>
        <w:t>29.04</w:t>
      </w:r>
      <w:r w:rsidRPr="00E81DDE">
        <w:rPr>
          <w:rFonts w:ascii="Verdana" w:eastAsia="Times New Roman" w:hAnsi="Verdana" w:cs="Bookman-Light"/>
          <w:sz w:val="18"/>
          <w:szCs w:val="18"/>
          <w:lang w:val="it-IT" w:eastAsia="it-IT"/>
        </w:rPr>
        <w:t>.</w:t>
      </w:r>
      <w:r w:rsidR="001B2333">
        <w:rPr>
          <w:rFonts w:ascii="Verdana" w:eastAsia="Times New Roman" w:hAnsi="Verdana" w:cs="Bookman-Light"/>
          <w:sz w:val="18"/>
          <w:szCs w:val="18"/>
          <w:lang w:val="it-IT" w:eastAsia="it-IT"/>
        </w:rPr>
        <w:t>2021</w:t>
      </w:r>
      <w:r w:rsidRPr="00E81DDE">
        <w:rPr>
          <w:rFonts w:ascii="Verdana" w:eastAsia="Times New Roman" w:hAnsi="Verdana" w:cs="Bookman-Light"/>
          <w:sz w:val="18"/>
          <w:szCs w:val="18"/>
          <w:lang w:val="it-IT" w:eastAsia="it-IT"/>
        </w:rPr>
        <w:t xml:space="preserve"> ha approvato il regolamento in materia di accesso </w:t>
      </w:r>
      <w:r w:rsidR="001B2333">
        <w:rPr>
          <w:rFonts w:ascii="Verdana" w:eastAsia="Times New Roman" w:hAnsi="Verdana" w:cs="Bookman-Light"/>
          <w:sz w:val="18"/>
          <w:szCs w:val="18"/>
          <w:lang w:val="it-IT" w:eastAsia="it-IT"/>
        </w:rPr>
        <w:t>agli atti</w:t>
      </w:r>
      <w:r w:rsidRPr="00E81DDE">
        <w:rPr>
          <w:rFonts w:ascii="Verdana" w:eastAsia="Times New Roman" w:hAnsi="Verdana" w:cs="Bookman-Light"/>
          <w:sz w:val="18"/>
          <w:szCs w:val="18"/>
          <w:lang w:val="it-IT" w:eastAsia="it-IT"/>
        </w:rPr>
        <w:t>.</w:t>
      </w:r>
    </w:p>
    <w:p w14:paraId="24A9A5B3" w14:textId="77777777" w:rsidR="00D9012A" w:rsidRPr="00D9012A" w:rsidRDefault="00D9012A" w:rsidP="00D9012A">
      <w:pPr>
        <w:pStyle w:val="Corpotesto"/>
        <w:ind w:right="-1"/>
        <w:rPr>
          <w:rFonts w:ascii="Verdana" w:eastAsia="Times New Roman" w:hAnsi="Verdana" w:cs="Bookman-Light"/>
          <w:sz w:val="18"/>
          <w:szCs w:val="18"/>
          <w:lang w:val="it-IT" w:eastAsia="it-IT"/>
        </w:rPr>
      </w:pPr>
    </w:p>
    <w:p w14:paraId="1B469028" w14:textId="77777777" w:rsidR="00D9012A" w:rsidRPr="00D9012A" w:rsidRDefault="00D9012A" w:rsidP="00D9012A">
      <w:pPr>
        <w:pStyle w:val="Corpotesto"/>
        <w:spacing w:before="3"/>
        <w:ind w:right="-1"/>
        <w:rPr>
          <w:rFonts w:ascii="Verdana" w:eastAsia="Times New Roman" w:hAnsi="Verdana" w:cs="Bookman-Light"/>
          <w:sz w:val="18"/>
          <w:szCs w:val="18"/>
          <w:lang w:val="it-IT" w:eastAsia="it-IT"/>
        </w:rPr>
      </w:pPr>
    </w:p>
    <w:p w14:paraId="7D1516FC" w14:textId="77777777" w:rsidR="00D9012A" w:rsidRPr="005560FB" w:rsidRDefault="005F1984" w:rsidP="00020224">
      <w:pPr>
        <w:pStyle w:val="Titolo1"/>
        <w:numPr>
          <w:ilvl w:val="1"/>
          <w:numId w:val="6"/>
        </w:numPr>
        <w:rPr>
          <w:rStyle w:val="Titolodellibro"/>
        </w:rPr>
      </w:pPr>
      <w:bookmarkStart w:id="23" w:name="_Toc30492050"/>
      <w:r w:rsidRPr="005560FB">
        <w:rPr>
          <w:rStyle w:val="Titolodellibro"/>
        </w:rPr>
        <w:t>LA TRASPARENZA E LE GARE D’APPALTO</w:t>
      </w:r>
      <w:bookmarkEnd w:id="23"/>
    </w:p>
    <w:p w14:paraId="2D1FB430" w14:textId="77777777" w:rsidR="00D9012A" w:rsidRPr="00D9012A" w:rsidRDefault="00D9012A" w:rsidP="00D9012A">
      <w:pPr>
        <w:pStyle w:val="Corpotesto"/>
        <w:ind w:right="-1"/>
        <w:rPr>
          <w:rFonts w:ascii="Verdana" w:eastAsia="Times New Roman" w:hAnsi="Verdana" w:cs="Bookman-Light"/>
          <w:sz w:val="18"/>
          <w:szCs w:val="18"/>
          <w:lang w:val="it-IT" w:eastAsia="it-IT"/>
        </w:rPr>
      </w:pPr>
    </w:p>
    <w:p w14:paraId="34506BFB" w14:textId="77777777" w:rsidR="00D9012A" w:rsidRPr="00D9012A" w:rsidRDefault="00D9012A" w:rsidP="00D9012A">
      <w:pPr>
        <w:spacing w:before="1"/>
        <w:ind w:right="-1"/>
        <w:jc w:val="both"/>
        <w:rPr>
          <w:rFonts w:ascii="Verdana" w:hAnsi="Verdana" w:cs="Bookman-Light"/>
          <w:sz w:val="18"/>
          <w:szCs w:val="18"/>
        </w:rPr>
      </w:pPr>
      <w:r w:rsidRPr="00D9012A">
        <w:rPr>
          <w:rFonts w:ascii="Verdana" w:hAnsi="Verdana" w:cs="Bookman-Light"/>
          <w:sz w:val="18"/>
          <w:szCs w:val="18"/>
        </w:rPr>
        <w:t xml:space="preserve">Il decreto legislativo 18 aprile 2016 numero 50 di “Attuazione delle direttive 2014/23/UE, 2014/24/UE e 2014/25/UE sull'aggiudicazione dei contratti di concessione, sugli appalti pubblici e sulle procedure d'appalto degli enti </w:t>
      </w:r>
      <w:r w:rsidR="002668A7">
        <w:rPr>
          <w:rFonts w:ascii="Verdana" w:hAnsi="Verdana" w:cs="Bookman-Light"/>
          <w:sz w:val="18"/>
          <w:szCs w:val="18"/>
        </w:rPr>
        <w:t>erogatori nei settori</w:t>
      </w:r>
      <w:r w:rsidRPr="00D9012A">
        <w:rPr>
          <w:rFonts w:ascii="Verdana" w:hAnsi="Verdana" w:cs="Bookman-Light"/>
          <w:sz w:val="18"/>
          <w:szCs w:val="18"/>
        </w:rPr>
        <w:t xml:space="preserve"> dell'energia, dei trasporti e dei servizi postali, nonché per il riordino della disciplina vigente in materia di contratti pubblici relativi a lavori, servizi e forniture” (pubblicato nella GURI 19 aprile 2016, n. 91, S.O.) ha notevolmente incrementato i livelli di trasparenza delle procedure d’appalto.</w:t>
      </w:r>
    </w:p>
    <w:p w14:paraId="0C4B4E29" w14:textId="77777777" w:rsidR="00D9012A" w:rsidRPr="00D9012A" w:rsidRDefault="00D9012A" w:rsidP="002668A7">
      <w:pPr>
        <w:spacing w:before="121"/>
        <w:ind w:right="-1"/>
        <w:jc w:val="both"/>
        <w:rPr>
          <w:rFonts w:ascii="Verdana" w:hAnsi="Verdana" w:cs="Bookman-Light"/>
          <w:sz w:val="18"/>
          <w:szCs w:val="18"/>
        </w:rPr>
      </w:pPr>
      <w:r w:rsidRPr="00D9012A">
        <w:rPr>
          <w:rFonts w:ascii="Verdana" w:hAnsi="Verdana" w:cs="Bookman-Light"/>
          <w:sz w:val="18"/>
          <w:szCs w:val="18"/>
        </w:rPr>
        <w:t>L’articolo 22, rubricato Trasparenza nella partecipazione di portatori di interessi e dibattito pubblico, del decreto prevede che le amministrazioni aggiudicatrici e gli enti aggiudicatori pubblichino, nel proprio profilo del committente, i progetti di fattibilità relativi alle grandi opere infrastrutturali e di architettura di rilevanza</w:t>
      </w:r>
      <w:r w:rsidR="002668A7">
        <w:rPr>
          <w:rFonts w:ascii="Verdana" w:hAnsi="Verdana" w:cs="Bookman-Light"/>
          <w:sz w:val="18"/>
          <w:szCs w:val="18"/>
        </w:rPr>
        <w:t xml:space="preserve"> </w:t>
      </w:r>
      <w:r w:rsidRPr="00D9012A">
        <w:rPr>
          <w:rFonts w:ascii="Verdana" w:hAnsi="Verdana" w:cs="Bookman-Light"/>
          <w:sz w:val="18"/>
          <w:szCs w:val="18"/>
        </w:rPr>
        <w:t>sociale, aventi impatto sull'ambiente, sulle città e sull'assetto del territorio, nonché gli esiti della consultazione pubblica, comprensivi dei resoconti degli incontri e dei dibattiti con i portatori di interesse.</w:t>
      </w:r>
    </w:p>
    <w:p w14:paraId="4002236E" w14:textId="77777777" w:rsidR="00D9012A" w:rsidRPr="00D9012A" w:rsidRDefault="00D9012A" w:rsidP="00D9012A">
      <w:pPr>
        <w:pStyle w:val="Corpotesto"/>
        <w:spacing w:before="120"/>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I contributi e i resoconti sono pubblicati, con pari evidenza, unitamente ai documenti predisposti dall'amministrazione e relativi agli stessi lavori.</w:t>
      </w:r>
    </w:p>
    <w:p w14:paraId="2D161711" w14:textId="77777777" w:rsidR="00D9012A" w:rsidRPr="00D9012A" w:rsidRDefault="00D9012A" w:rsidP="00D9012A">
      <w:pPr>
        <w:pStyle w:val="Corpotesto"/>
        <w:spacing w:before="120"/>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Mentre l’articolo 29, recante “Principi in materia di trasparenza”, dispone:</w:t>
      </w:r>
    </w:p>
    <w:p w14:paraId="437FB46D" w14:textId="77777777" w:rsidR="00D9012A" w:rsidRPr="00A674FA" w:rsidRDefault="00D9012A" w:rsidP="00D9012A">
      <w:pPr>
        <w:spacing w:before="119"/>
        <w:ind w:right="-1"/>
        <w:jc w:val="both"/>
        <w:rPr>
          <w:rFonts w:ascii="Verdana" w:hAnsi="Verdana" w:cs="Bookman-Light"/>
          <w:sz w:val="18"/>
          <w:szCs w:val="18"/>
        </w:rPr>
      </w:pPr>
      <w:r w:rsidRPr="00D9012A">
        <w:rPr>
          <w:rFonts w:ascii="Verdana" w:hAnsi="Verdana" w:cs="Bookman-Light"/>
          <w:sz w:val="18"/>
          <w:szCs w:val="18"/>
        </w:rPr>
        <w:t xml:space="preserve">“Tutti gli atti delle amministrazioni aggiudicatrici e degli enti aggiudicatori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ove non considerati riservati ai sensi dell'articolo 112 ovvero secretati ai sensi dell'articolo 162, devono essere pubblicati e aggiornati sul </w:t>
      </w:r>
      <w:r w:rsidRPr="00A674FA">
        <w:rPr>
          <w:rFonts w:ascii="Verdana" w:hAnsi="Verdana" w:cs="Bookman-Light"/>
          <w:sz w:val="18"/>
          <w:szCs w:val="18"/>
        </w:rPr>
        <w:t>profilo del committente, nella sezione “Amministrazione trasparente”, con l'applicazione delle disposizioni di cui al decreto legislativo 14 marzo 2013, n. 33.</w:t>
      </w:r>
    </w:p>
    <w:p w14:paraId="15399DDB" w14:textId="77777777" w:rsidR="00D9012A" w:rsidRPr="00D9012A" w:rsidRDefault="00D9012A" w:rsidP="00D9012A">
      <w:pPr>
        <w:spacing w:before="122"/>
        <w:ind w:right="-1"/>
        <w:jc w:val="both"/>
        <w:rPr>
          <w:rFonts w:ascii="Verdana" w:hAnsi="Verdana" w:cs="Bookman-Light"/>
          <w:sz w:val="18"/>
          <w:szCs w:val="18"/>
        </w:rPr>
      </w:pPr>
      <w:r w:rsidRPr="00A674FA">
        <w:rPr>
          <w:rFonts w:ascii="Verdana" w:hAnsi="Verdana" w:cs="Bookman-Light"/>
          <w:sz w:val="18"/>
          <w:szCs w:val="18"/>
        </w:rPr>
        <w:t>Al fine di consentire l'eventuale pr</w:t>
      </w:r>
      <w:r w:rsidRPr="00D9012A">
        <w:rPr>
          <w:rFonts w:ascii="Verdana" w:hAnsi="Verdana" w:cs="Bookman-Light"/>
          <w:sz w:val="18"/>
          <w:szCs w:val="18"/>
        </w:rPr>
        <w:t>oposizione del ricorso ai sensi dell’articolo 120 del codice del processo amministrativo, sono altresì pubblicati, nei successivi  due giorni dalla data di adozione dei relativi atti, il provvedimento che determina le esclusioni dalla procedura di affidamento e le ammissioni all’esito delle valutazioni dei requisiti soggettivi, economico-finanziari e tecnico-professionali.</w:t>
      </w:r>
    </w:p>
    <w:p w14:paraId="5E698F62" w14:textId="77777777" w:rsidR="00D9012A" w:rsidRPr="00D9012A" w:rsidRDefault="00D9012A" w:rsidP="00D9012A">
      <w:pPr>
        <w:spacing w:before="120"/>
        <w:ind w:right="-1"/>
        <w:jc w:val="both"/>
        <w:rPr>
          <w:rFonts w:ascii="Verdana" w:hAnsi="Verdana" w:cs="Bookman-Light"/>
          <w:sz w:val="18"/>
          <w:szCs w:val="18"/>
        </w:rPr>
      </w:pPr>
      <w:r w:rsidRPr="00D9012A">
        <w:rPr>
          <w:rFonts w:ascii="Verdana" w:hAnsi="Verdana" w:cs="Bookman-Light"/>
          <w:sz w:val="18"/>
          <w:szCs w:val="18"/>
        </w:rPr>
        <w:t>E’ inoltre pubblicata la composizione della commissione giudicatrice e i curricula dei suoi componenti. Nella stessa sezione sono pubblicati anche i resoconti della gestione finanziaria dei contratti al termine della loro esecuzione”.</w:t>
      </w:r>
    </w:p>
    <w:p w14:paraId="12AE7E9E" w14:textId="77777777" w:rsidR="00D9012A" w:rsidRPr="00D9012A" w:rsidRDefault="00D9012A" w:rsidP="00D9012A">
      <w:pPr>
        <w:pStyle w:val="Corpotesto"/>
        <w:spacing w:before="119"/>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Invariato il comma 32 dell’articolo 1 della legge 190/2012, per il quale per ogni gara d’appalto le stazioni appaltanti sono tenute a pubblicare nei propri siti web:</w:t>
      </w:r>
    </w:p>
    <w:p w14:paraId="4B3C28F9" w14:textId="77777777" w:rsidR="00D9012A" w:rsidRPr="00D9012A" w:rsidRDefault="00D9012A" w:rsidP="00020224">
      <w:pPr>
        <w:pStyle w:val="Paragrafoelenco"/>
        <w:widowControl w:val="0"/>
        <w:numPr>
          <w:ilvl w:val="0"/>
          <w:numId w:val="5"/>
        </w:numPr>
        <w:tabs>
          <w:tab w:val="left" w:pos="993"/>
          <w:tab w:val="left" w:pos="1985"/>
          <w:tab w:val="left" w:pos="2374"/>
        </w:tabs>
        <w:autoSpaceDE w:val="0"/>
        <w:autoSpaceDN w:val="0"/>
        <w:spacing w:before="121"/>
        <w:ind w:left="709" w:right="-1"/>
        <w:rPr>
          <w:rFonts w:ascii="Verdana" w:hAnsi="Verdana" w:cs="Bookman-Light"/>
          <w:b w:val="0"/>
          <w:sz w:val="18"/>
          <w:szCs w:val="18"/>
        </w:rPr>
      </w:pPr>
      <w:r w:rsidRPr="00D9012A">
        <w:rPr>
          <w:rFonts w:ascii="Verdana" w:hAnsi="Verdana" w:cs="Bookman-Light"/>
          <w:b w:val="0"/>
          <w:sz w:val="18"/>
          <w:szCs w:val="18"/>
        </w:rPr>
        <w:t>la struttura proponente;</w:t>
      </w:r>
    </w:p>
    <w:p w14:paraId="5DFCAD6D" w14:textId="77777777" w:rsidR="00D9012A" w:rsidRPr="00D9012A" w:rsidRDefault="00D9012A" w:rsidP="00020224">
      <w:pPr>
        <w:pStyle w:val="Paragrafoelenco"/>
        <w:widowControl w:val="0"/>
        <w:numPr>
          <w:ilvl w:val="0"/>
          <w:numId w:val="5"/>
        </w:numPr>
        <w:tabs>
          <w:tab w:val="left" w:pos="993"/>
          <w:tab w:val="left" w:pos="1985"/>
          <w:tab w:val="left" w:pos="2374"/>
        </w:tabs>
        <w:autoSpaceDE w:val="0"/>
        <w:autoSpaceDN w:val="0"/>
        <w:spacing w:before="119"/>
        <w:ind w:left="709" w:right="-1"/>
        <w:rPr>
          <w:rFonts w:ascii="Verdana" w:hAnsi="Verdana" w:cs="Bookman-Light"/>
          <w:b w:val="0"/>
          <w:sz w:val="18"/>
          <w:szCs w:val="18"/>
        </w:rPr>
      </w:pPr>
      <w:r w:rsidRPr="00D9012A">
        <w:rPr>
          <w:rFonts w:ascii="Verdana" w:hAnsi="Verdana" w:cs="Bookman-Light"/>
          <w:b w:val="0"/>
          <w:sz w:val="18"/>
          <w:szCs w:val="18"/>
        </w:rPr>
        <w:t>l'oggetto del bando;</w:t>
      </w:r>
    </w:p>
    <w:p w14:paraId="419607B0" w14:textId="77777777" w:rsidR="00D9012A" w:rsidRPr="00D9012A" w:rsidRDefault="00D9012A" w:rsidP="00020224">
      <w:pPr>
        <w:pStyle w:val="Paragrafoelenco"/>
        <w:widowControl w:val="0"/>
        <w:numPr>
          <w:ilvl w:val="0"/>
          <w:numId w:val="5"/>
        </w:numPr>
        <w:tabs>
          <w:tab w:val="left" w:pos="993"/>
          <w:tab w:val="left" w:pos="1985"/>
          <w:tab w:val="left" w:pos="2374"/>
        </w:tabs>
        <w:autoSpaceDE w:val="0"/>
        <w:autoSpaceDN w:val="0"/>
        <w:spacing w:before="121"/>
        <w:ind w:left="709" w:right="-1"/>
        <w:rPr>
          <w:rFonts w:ascii="Verdana" w:hAnsi="Verdana" w:cs="Bookman-Light"/>
          <w:b w:val="0"/>
          <w:sz w:val="18"/>
          <w:szCs w:val="18"/>
        </w:rPr>
      </w:pPr>
      <w:r w:rsidRPr="00D9012A">
        <w:rPr>
          <w:rFonts w:ascii="Verdana" w:hAnsi="Verdana" w:cs="Bookman-Light"/>
          <w:b w:val="0"/>
          <w:sz w:val="18"/>
          <w:szCs w:val="18"/>
        </w:rPr>
        <w:t>l'elenco degli operatori invitati a presentare offerte;</w:t>
      </w:r>
    </w:p>
    <w:p w14:paraId="33B1C3A7" w14:textId="77777777" w:rsidR="00D9012A" w:rsidRPr="00D9012A" w:rsidRDefault="00D9012A" w:rsidP="00020224">
      <w:pPr>
        <w:pStyle w:val="Paragrafoelenco"/>
        <w:widowControl w:val="0"/>
        <w:numPr>
          <w:ilvl w:val="0"/>
          <w:numId w:val="5"/>
        </w:numPr>
        <w:tabs>
          <w:tab w:val="left" w:pos="993"/>
          <w:tab w:val="left" w:pos="1985"/>
          <w:tab w:val="left" w:pos="2374"/>
        </w:tabs>
        <w:autoSpaceDE w:val="0"/>
        <w:autoSpaceDN w:val="0"/>
        <w:spacing w:before="119"/>
        <w:ind w:left="709" w:right="-1"/>
        <w:rPr>
          <w:rFonts w:ascii="Verdana" w:hAnsi="Verdana" w:cs="Bookman-Light"/>
          <w:b w:val="0"/>
          <w:sz w:val="18"/>
          <w:szCs w:val="18"/>
        </w:rPr>
      </w:pPr>
      <w:r w:rsidRPr="00D9012A">
        <w:rPr>
          <w:rFonts w:ascii="Verdana" w:hAnsi="Verdana" w:cs="Bookman-Light"/>
          <w:b w:val="0"/>
          <w:sz w:val="18"/>
          <w:szCs w:val="18"/>
        </w:rPr>
        <w:t>l'aggiudicatario;</w:t>
      </w:r>
    </w:p>
    <w:p w14:paraId="45ABB9E8" w14:textId="77777777" w:rsidR="00D9012A" w:rsidRPr="00D9012A" w:rsidRDefault="00D9012A" w:rsidP="00020224">
      <w:pPr>
        <w:pStyle w:val="Paragrafoelenco"/>
        <w:widowControl w:val="0"/>
        <w:numPr>
          <w:ilvl w:val="0"/>
          <w:numId w:val="5"/>
        </w:numPr>
        <w:tabs>
          <w:tab w:val="left" w:pos="993"/>
          <w:tab w:val="left" w:pos="1985"/>
          <w:tab w:val="left" w:pos="2374"/>
        </w:tabs>
        <w:autoSpaceDE w:val="0"/>
        <w:autoSpaceDN w:val="0"/>
        <w:spacing w:before="122"/>
        <w:ind w:left="709" w:right="-1"/>
        <w:rPr>
          <w:rFonts w:ascii="Verdana" w:hAnsi="Verdana" w:cs="Bookman-Light"/>
          <w:b w:val="0"/>
          <w:sz w:val="18"/>
          <w:szCs w:val="18"/>
        </w:rPr>
      </w:pPr>
      <w:r w:rsidRPr="00D9012A">
        <w:rPr>
          <w:rFonts w:ascii="Verdana" w:hAnsi="Verdana" w:cs="Bookman-Light"/>
          <w:b w:val="0"/>
          <w:sz w:val="18"/>
          <w:szCs w:val="18"/>
        </w:rPr>
        <w:t>l'importo di aggiudicazione;</w:t>
      </w:r>
    </w:p>
    <w:p w14:paraId="6807C3C2" w14:textId="77777777" w:rsidR="00D9012A" w:rsidRPr="00D9012A" w:rsidRDefault="00D9012A" w:rsidP="00020224">
      <w:pPr>
        <w:pStyle w:val="Paragrafoelenco"/>
        <w:widowControl w:val="0"/>
        <w:numPr>
          <w:ilvl w:val="0"/>
          <w:numId w:val="5"/>
        </w:numPr>
        <w:tabs>
          <w:tab w:val="left" w:pos="993"/>
          <w:tab w:val="left" w:pos="1985"/>
          <w:tab w:val="left" w:pos="2373"/>
          <w:tab w:val="left" w:pos="2374"/>
        </w:tabs>
        <w:autoSpaceDE w:val="0"/>
        <w:autoSpaceDN w:val="0"/>
        <w:spacing w:before="119"/>
        <w:ind w:left="709" w:right="-1"/>
        <w:rPr>
          <w:rFonts w:ascii="Verdana" w:hAnsi="Verdana" w:cs="Bookman-Light"/>
          <w:b w:val="0"/>
          <w:sz w:val="18"/>
          <w:szCs w:val="18"/>
        </w:rPr>
      </w:pPr>
      <w:r w:rsidRPr="00D9012A">
        <w:rPr>
          <w:rFonts w:ascii="Verdana" w:hAnsi="Verdana" w:cs="Bookman-Light"/>
          <w:b w:val="0"/>
          <w:sz w:val="18"/>
          <w:szCs w:val="18"/>
        </w:rPr>
        <w:t>i tempi di completamento dell'opera, servizio o fornitura;</w:t>
      </w:r>
    </w:p>
    <w:p w14:paraId="0CEDD873" w14:textId="77777777" w:rsidR="00D9012A" w:rsidRPr="00D9012A" w:rsidRDefault="00D9012A" w:rsidP="00020224">
      <w:pPr>
        <w:pStyle w:val="Paragrafoelenco"/>
        <w:widowControl w:val="0"/>
        <w:numPr>
          <w:ilvl w:val="0"/>
          <w:numId w:val="5"/>
        </w:numPr>
        <w:tabs>
          <w:tab w:val="left" w:pos="993"/>
          <w:tab w:val="left" w:pos="1985"/>
          <w:tab w:val="left" w:pos="2374"/>
        </w:tabs>
        <w:autoSpaceDE w:val="0"/>
        <w:autoSpaceDN w:val="0"/>
        <w:spacing w:before="119"/>
        <w:ind w:left="709" w:right="-1"/>
        <w:rPr>
          <w:rFonts w:ascii="Verdana" w:hAnsi="Verdana" w:cs="Bookman-Light"/>
          <w:b w:val="0"/>
          <w:sz w:val="18"/>
          <w:szCs w:val="18"/>
        </w:rPr>
      </w:pPr>
      <w:r w:rsidRPr="00D9012A">
        <w:rPr>
          <w:rFonts w:ascii="Verdana" w:hAnsi="Verdana" w:cs="Bookman-Light"/>
          <w:b w:val="0"/>
          <w:sz w:val="18"/>
          <w:szCs w:val="18"/>
        </w:rPr>
        <w:t>l'importo delle somme liquidate.</w:t>
      </w:r>
    </w:p>
    <w:p w14:paraId="1B9567A1" w14:textId="77777777" w:rsidR="00D9012A" w:rsidRPr="00D9012A" w:rsidRDefault="00D9012A" w:rsidP="00D9012A">
      <w:pPr>
        <w:pStyle w:val="Corpotesto"/>
        <w:spacing w:before="121"/>
        <w:ind w:right="-1"/>
        <w:jc w:val="both"/>
        <w:rPr>
          <w:rFonts w:ascii="Verdana" w:eastAsia="Times New Roman" w:hAnsi="Verdana" w:cs="Bookman-Light"/>
          <w:sz w:val="18"/>
          <w:szCs w:val="18"/>
          <w:lang w:val="it-IT" w:eastAsia="it-IT"/>
        </w:rPr>
      </w:pPr>
      <w:r w:rsidRPr="00D9012A">
        <w:rPr>
          <w:rFonts w:ascii="Verdana" w:eastAsia="Times New Roman" w:hAnsi="Verdana" w:cs="Bookman-Light"/>
          <w:sz w:val="18"/>
          <w:szCs w:val="18"/>
          <w:lang w:val="it-IT" w:eastAsia="it-IT"/>
        </w:rPr>
        <w:t>Entro il 31 gennaio di ogni anno, tali informazioni, relativamente all'anno precedente, sono pubblicate in tabelle riassuntive rese liberamente scaricabili in un formato digitale standard aperto che consenta di analizzare e rielaborare, anche a fini statistici, i dati informatici.</w:t>
      </w:r>
    </w:p>
    <w:p w14:paraId="4DB559A3" w14:textId="690DC14F" w:rsidR="00D9012A" w:rsidRPr="005560FB" w:rsidRDefault="00D9012A" w:rsidP="00D9012A">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Le amministrazioni trasmett</w:t>
      </w:r>
      <w:r w:rsidR="001B2333">
        <w:rPr>
          <w:rFonts w:ascii="Verdana" w:eastAsia="Times New Roman" w:hAnsi="Verdana" w:cs="Bookman-Light"/>
          <w:sz w:val="18"/>
          <w:szCs w:val="18"/>
          <w:lang w:val="it-IT" w:eastAsia="it-IT"/>
        </w:rPr>
        <w:t>evano</w:t>
      </w:r>
      <w:r w:rsidRPr="005560FB">
        <w:rPr>
          <w:rFonts w:ascii="Verdana" w:eastAsia="Times New Roman" w:hAnsi="Verdana" w:cs="Bookman-Light"/>
          <w:sz w:val="18"/>
          <w:szCs w:val="18"/>
          <w:lang w:val="it-IT" w:eastAsia="it-IT"/>
        </w:rPr>
        <w:t xml:space="preserve"> in formato digitale tali informazioni all’ANAC</w:t>
      </w:r>
      <w:r w:rsidR="001B2333">
        <w:rPr>
          <w:rFonts w:ascii="Verdana" w:eastAsia="Times New Roman" w:hAnsi="Verdana" w:cs="Bookman-Light"/>
          <w:sz w:val="18"/>
          <w:szCs w:val="18"/>
          <w:lang w:val="it-IT" w:eastAsia="it-IT"/>
        </w:rPr>
        <w:t xml:space="preserve"> ma per l’anno 2023, </w:t>
      </w:r>
      <w:r w:rsidR="001B2333" w:rsidRPr="001D132E">
        <w:rPr>
          <w:rFonts w:ascii="Cambria" w:hAnsi="Cambria"/>
          <w:sz w:val="28"/>
          <w:szCs w:val="28"/>
          <w:lang w:val="it-IT"/>
        </w:rPr>
        <w:t xml:space="preserve">come da </w:t>
      </w:r>
      <w:hyperlink r:id="rId12" w:history="1">
        <w:r w:rsidR="001B2333" w:rsidRPr="001D132E">
          <w:rPr>
            <w:rStyle w:val="Collegamentoipertestuale"/>
            <w:rFonts w:ascii="Cambria" w:hAnsi="Cambria"/>
            <w:sz w:val="28"/>
            <w:szCs w:val="28"/>
            <w:lang w:val="it-IT"/>
          </w:rPr>
          <w:t>nota Anac del 10.01.2024</w:t>
        </w:r>
      </w:hyperlink>
      <w:r w:rsidR="001B2333" w:rsidRPr="001D132E">
        <w:rPr>
          <w:rFonts w:ascii="Cambria" w:hAnsi="Cambria"/>
          <w:color w:val="FF0000"/>
          <w:sz w:val="28"/>
          <w:szCs w:val="28"/>
          <w:lang w:val="it-IT"/>
        </w:rPr>
        <w:t>,</w:t>
      </w:r>
      <w:r w:rsidR="001B2333" w:rsidRPr="001D132E">
        <w:rPr>
          <w:rFonts w:ascii="Cambria" w:hAnsi="Cambria"/>
          <w:sz w:val="28"/>
          <w:szCs w:val="28"/>
          <w:lang w:val="it-IT"/>
        </w:rPr>
        <w:t xml:space="preserve"> non è più prevista, per alcuna procedura contrattuale, la predisposizione del file XML e l’invio ad ANAC della PEC, entro il 31 gennaio</w:t>
      </w:r>
      <w:r w:rsidRPr="005560FB">
        <w:rPr>
          <w:rFonts w:ascii="Verdana" w:eastAsia="Times New Roman" w:hAnsi="Verdana" w:cs="Bookman-Light"/>
          <w:sz w:val="18"/>
          <w:szCs w:val="18"/>
          <w:lang w:val="it-IT" w:eastAsia="it-IT"/>
        </w:rPr>
        <w:t>.</w:t>
      </w:r>
    </w:p>
    <w:p w14:paraId="5C69BDF7"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La disciplina che dispone sugli obblighi di pubblicazione in materia di contratti pubblici di lavori, servizi e forniture si rinviene oggi all’art. 37 del d.lgs. 33/2013 e nel nuovo Codice dei contratti di cui al d.lgs. n. 36/2023 che ha acquistato efficacia dal 1° luglio 2023 (art. 229, co. 2). </w:t>
      </w:r>
    </w:p>
    <w:p w14:paraId="5FA99DDF"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In particolare, sulla trasparenza dei contratti pubblici il nuovo Codice ha previsto: </w:t>
      </w:r>
    </w:p>
    <w:p w14:paraId="091A587F" w14:textId="77777777" w:rsidR="0045640F" w:rsidRPr="005560FB" w:rsidRDefault="0045640F" w:rsidP="0045640F">
      <w:pPr>
        <w:pStyle w:val="Corpotesto"/>
        <w:numPr>
          <w:ilvl w:val="0"/>
          <w:numId w:val="1"/>
        </w:numPr>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che le informazioni e i dati relativi alla programmazione di lavori, servizi e forniture, nonché alle procedure del ciclo di vita dei contratti pubblici, ove non considerati riservati ovvero secretati, siano tempestivamente trasmessi alla Banca dati nazionale dei contratti pubblici (BDNCP) presso l’ANAC da parte delle stazioni appaltanti e dagli enti concedenti attraverso le piattaforme di approvvigionamento digitale utilizzate per svolgere le procedure di affidamento e di esecuzione dei contratti pubblici (art. 28); </w:t>
      </w:r>
    </w:p>
    <w:p w14:paraId="52C1A381" w14:textId="77777777" w:rsidR="0045640F" w:rsidRPr="005560FB" w:rsidRDefault="0045640F" w:rsidP="0045640F">
      <w:pPr>
        <w:pStyle w:val="Corpotesto"/>
        <w:numPr>
          <w:ilvl w:val="0"/>
          <w:numId w:val="1"/>
        </w:numPr>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che spetta alle stazioni appaltanti e agli enti concedenti, al fine di garantire la trasparenza dei dati comunicati alla BDNCP, il compito di assicurare il collegamento tra la sezione «Amministrazione trasparente» del sito istituzionale e la stessa BDNCP, secondo le disposizioni di cui al d.lgs. 33/2013; </w:t>
      </w:r>
    </w:p>
    <w:p w14:paraId="69AA5B83" w14:textId="77777777" w:rsidR="0045640F" w:rsidRPr="005560FB" w:rsidRDefault="0045640F" w:rsidP="0045640F">
      <w:pPr>
        <w:pStyle w:val="Corpotesto"/>
        <w:numPr>
          <w:ilvl w:val="0"/>
          <w:numId w:val="1"/>
        </w:numPr>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la sostituzione, ad opera dell’art. 224, co. 4 del Codice, dell’art. 37 del d.lgs. 33/2013 rubricato “Obblighi di pubblicazione concernenti i contratti pubblici di lavori, servizi e forniture” con il seguente: </w:t>
      </w:r>
    </w:p>
    <w:p w14:paraId="47858DA7"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p>
    <w:p w14:paraId="69980A12"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“1. Fermo restando quanto previsto dall’articolo 9-bis e fermi restando gli obblighi di pubblicità legale, le pubbliche amministrazioni e le stazioni appaltanti pubblicano i dati, gli atti e le informazioni secondo quanto previsto dall’articolo 28 del codice dei contratti pubblici di cui al decreto legislativo di attuazione della legge 21 giugno 2022, n. 78. </w:t>
      </w:r>
    </w:p>
    <w:p w14:paraId="08C73C8B"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2. Ai sensi dell’articolo 9-bis, gli obblighi di pubblicazione di cui al comma 1 si intendono assolti attraverso l’invio dei medesimi dati alla Banca dati nazionale dei contratti pubblici presso l’ANAC e alla banca dati delle amministrazioni pubbliche ai sensi dell’articolo 2 del decreto legislativo 29 dicembre 2011, n. 229, limitatamente alla parte lavori.” </w:t>
      </w:r>
    </w:p>
    <w:p w14:paraId="5E6A5877"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 che le disposizioni in materia di pubblicazione di bandi e avvisi e l’art. 29 del d.lgs. 50/2016 recante la disciplina di carattere generale in materia di trasparenza (cfr. Allegato 9 al PNA 2022) continuano ad applicarsi fino al 31 dicembre 2023; </w:t>
      </w:r>
    </w:p>
    <w:p w14:paraId="30D0C15F"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 che l’art. 28, co. 3 individua i dati minimi oggetto di pubblicazione e che in ragione di tale norma è stata disposta l’abrogazione, con decorrenza dal 1°luglio 2023, dell’art. 1, co. 32 della legge n. 190/2012. </w:t>
      </w:r>
    </w:p>
    <w:p w14:paraId="539721D1"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A completamento del quadro normativo descritto occorre richiamare i provvedimenti dell’Autorità che hanno precisato gli obblighi di pubblicazione e le modalità di attuazione degli stessi a decorrere dal 1°gennaio 2024: </w:t>
      </w:r>
    </w:p>
    <w:p w14:paraId="67F933A1"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la deliberazione ANAC n. 261 del 20 giugno 2023 recante “Adozione del provvedimento di cui all’articolo 23, comma 5, del decreto legislativo 31 marzo 2023, n. 36 recante «Individuazione delle informazioni che le stazioni appaltanti sono tenute a trasmettere alla Banca dati nazionale dei contratti pubblici attraverso le piattaforme telematiche e i tempi entro i quali i titolari delle piattaforme e delle banche dati di cui agli articoli 22 e 23, comma 3, del codice garantiscono l’integrazione con i servizi abilitanti l’ecosistema di approvvigionamento digitale”. La delibera – come riporta il titolo - individua le informazioni che le stazioni appaltanti sono tenute a trasmettere alla BDNCP attraverso le piattaforme telematiche; </w:t>
      </w:r>
    </w:p>
    <w:p w14:paraId="5E3E861F"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la deliberazione ANAC n. 264 del 20 giugno 2023 e ss.mm.ii. recante “Adozione del provvedimento di cui all’articolo 28, comma 4, del decreto legislativo n. 31 marzo 2023, n. 36 recante individuazione delle informazioni e dei dati relativi alla programmazione di lavori, servizi e forniture, nonché alle procedure del ciclo di vita dei contratti pubblici che rilevano ai fini dell’assolvimento degli obblighi di pubblicazione di cui al decreto legislativo 14 marzo 2013, n. 33 e relativo allegato 1). La delibera – come riporta il titolo - individua gli effetti dell’articolo 37 del decreto trasparenza e dell’articolo 28 del Codice. </w:t>
      </w:r>
    </w:p>
    <w:p w14:paraId="1FAC3CEA"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In particolare, nella deliberazione n. 264/2023 l’Autorità ha chiarito che gli obblighi di pubblicazione in materia di contratti pubblici sono assolti dalle stazioni appaltanti e dagli enti concedenti: </w:t>
      </w:r>
    </w:p>
    <w:p w14:paraId="2DA994D5" w14:textId="77777777" w:rsidR="0045640F" w:rsidRPr="005560FB" w:rsidRDefault="0045640F" w:rsidP="0045640F">
      <w:pPr>
        <w:pStyle w:val="Corpotesto"/>
        <w:spacing w:before="119"/>
        <w:ind w:right="-1"/>
        <w:jc w:val="both"/>
        <w:rPr>
          <w:rFonts w:ascii="Verdana" w:eastAsia="Times New Roman" w:hAnsi="Verdana" w:cs="Bookman-Light"/>
          <w:sz w:val="18"/>
          <w:szCs w:val="18"/>
          <w:lang w:val="it-IT" w:eastAsia="it-IT"/>
        </w:rPr>
      </w:pPr>
      <w:r w:rsidRPr="005560FB">
        <w:rPr>
          <w:rFonts w:ascii="Verdana" w:eastAsia="Times New Roman" w:hAnsi="Verdana" w:cs="Bookman-Light"/>
          <w:sz w:val="18"/>
          <w:szCs w:val="18"/>
          <w:lang w:val="it-IT" w:eastAsia="it-IT"/>
        </w:rPr>
        <w:t xml:space="preserve">con la comunicazione tempestiva alla BDNCP, ai sensi dell’articolo 9-bis del d.lgs. 33/2013, di tutti i dati e le informazioni individuati nell’articolo 10 della deliberazione ANAC n. 261/2023; con l’inserimento sul sito istituzionale, nella sezione "Amministrazione trasparente", di un collegamento ipertestuale che rinvia ai dati relativi all’intero ciclo di vita del contratto contenuti nella BDNCP. Il collegamento garantisce un accesso immediato e diretto ai dati da consultare riferiti allo specifico contratto della stazione appaltante e dell’ente concedente ed assicura la trasparenza in ogni fase della procedura contrattuale, dall’avvio all’esecuzione; con la pubblicazione in “Amministrazione Trasparente” del sito istituzionale dei soli atti e documenti, dati e informazioni che non devono essere comunicati alla BDNCP, come elencati nell’Allegato 1) della delibera n. ANAC 264/2023 e successivi aggiornamenti. </w:t>
      </w:r>
    </w:p>
    <w:p w14:paraId="4FC53AB3" w14:textId="77777777" w:rsidR="0045640F" w:rsidRPr="005560FB" w:rsidRDefault="0045640F" w:rsidP="00D9012A">
      <w:pPr>
        <w:pStyle w:val="Corpotesto"/>
        <w:spacing w:before="119"/>
        <w:ind w:right="-1"/>
        <w:jc w:val="both"/>
        <w:rPr>
          <w:rFonts w:ascii="Verdana" w:eastAsia="Times New Roman" w:hAnsi="Verdana" w:cs="Bookman-Light"/>
          <w:sz w:val="18"/>
          <w:szCs w:val="18"/>
          <w:lang w:val="it-IT" w:eastAsia="it-IT"/>
        </w:rPr>
      </w:pPr>
    </w:p>
    <w:p w14:paraId="413CAD5D" w14:textId="77777777" w:rsidR="00D9012A" w:rsidRDefault="00D9012A" w:rsidP="00774B91">
      <w:pPr>
        <w:autoSpaceDE w:val="0"/>
        <w:autoSpaceDN w:val="0"/>
        <w:adjustRightInd w:val="0"/>
        <w:jc w:val="both"/>
        <w:rPr>
          <w:rFonts w:ascii="Verdana" w:hAnsi="Verdana"/>
          <w:b/>
          <w:sz w:val="18"/>
          <w:szCs w:val="18"/>
        </w:rPr>
      </w:pPr>
    </w:p>
    <w:p w14:paraId="4FD398E2" w14:textId="77777777" w:rsidR="00036BE2" w:rsidRDefault="00474A4B" w:rsidP="00474A4B">
      <w:pPr>
        <w:pStyle w:val="Titolo"/>
      </w:pPr>
      <w:bookmarkStart w:id="24" w:name="_Toc30492051"/>
      <w:r w:rsidRPr="00474A4B">
        <w:t>PIANO ANTICORRUZIONE</w:t>
      </w:r>
      <w:bookmarkEnd w:id="24"/>
    </w:p>
    <w:p w14:paraId="039CF69D" w14:textId="77777777" w:rsidR="00474A4B" w:rsidRPr="00474A4B" w:rsidRDefault="00474A4B" w:rsidP="00020224">
      <w:pPr>
        <w:pStyle w:val="Titolo1"/>
        <w:numPr>
          <w:ilvl w:val="0"/>
          <w:numId w:val="6"/>
        </w:numPr>
        <w:rPr>
          <w:rStyle w:val="Titolodellibro"/>
        </w:rPr>
      </w:pPr>
      <w:bookmarkStart w:id="25" w:name="_Toc30492052"/>
      <w:r w:rsidRPr="00474A4B">
        <w:rPr>
          <w:rStyle w:val="Titolodellibro"/>
        </w:rPr>
        <w:t>ANALISI DEL CONTESTO</w:t>
      </w:r>
      <w:bookmarkEnd w:id="25"/>
    </w:p>
    <w:p w14:paraId="37AD96B7" w14:textId="77777777" w:rsidR="00474A4B" w:rsidRPr="003C6E67" w:rsidRDefault="00474A4B" w:rsidP="00474A4B">
      <w:pPr>
        <w:pStyle w:val="Corpotesto"/>
        <w:spacing w:before="121"/>
        <w:ind w:right="-1"/>
        <w:jc w:val="both"/>
        <w:rPr>
          <w:rFonts w:ascii="Verdana" w:hAnsi="Verdana"/>
          <w:sz w:val="18"/>
          <w:lang w:val="it-IT"/>
        </w:rPr>
      </w:pPr>
      <w:r w:rsidRPr="003C6E67">
        <w:rPr>
          <w:rFonts w:ascii="Verdana" w:hAnsi="Verdana"/>
          <w:sz w:val="18"/>
          <w:lang w:val="it-IT"/>
        </w:rPr>
        <w:t xml:space="preserve">Secondo l’Autorità nazionale anticorruzione la prima e indispensabile fase del processo di gestione del rischio è quella relativa </w:t>
      </w:r>
      <w:r w:rsidRPr="003C6E67">
        <w:rPr>
          <w:rFonts w:ascii="Verdana" w:hAnsi="Verdana"/>
          <w:i/>
          <w:sz w:val="18"/>
          <w:lang w:val="it-IT"/>
        </w:rPr>
        <w:t>all'analisi del contesto</w:t>
      </w:r>
      <w:r w:rsidRPr="003C6E67">
        <w:rPr>
          <w:rFonts w:ascii="Verdana" w:hAnsi="Verdana"/>
          <w:sz w:val="18"/>
          <w:lang w:val="it-IT"/>
        </w:rPr>
        <w:t xml:space="preserve">, attraverso la quale ottenere le informazioni necessarie a comprendere come il rischio corruttivo possa verificarsi all'interno dell'amministrazione per via delle </w:t>
      </w:r>
      <w:r w:rsidRPr="003C6E67">
        <w:rPr>
          <w:rFonts w:ascii="Verdana" w:hAnsi="Verdana"/>
          <w:i/>
          <w:sz w:val="18"/>
          <w:lang w:val="it-IT"/>
        </w:rPr>
        <w:t xml:space="preserve">specificità dell'ambiente in cui essa opera </w:t>
      </w:r>
      <w:r w:rsidRPr="003C6E67">
        <w:rPr>
          <w:rFonts w:ascii="Verdana" w:hAnsi="Verdana"/>
          <w:sz w:val="18"/>
          <w:lang w:val="it-IT"/>
        </w:rPr>
        <w:t>in termini di strutture territoriali e di dinamiche sociali, economiche e culturali, o per via delle caratteristiche organizzative interne (ANAC determinazione n. 12 del 28 ottobre</w:t>
      </w:r>
      <w:r w:rsidRPr="003C6E67">
        <w:rPr>
          <w:rFonts w:ascii="Verdana" w:hAnsi="Verdana"/>
          <w:spacing w:val="-16"/>
          <w:sz w:val="18"/>
          <w:lang w:val="it-IT"/>
        </w:rPr>
        <w:t xml:space="preserve"> </w:t>
      </w:r>
      <w:r w:rsidRPr="003C6E67">
        <w:rPr>
          <w:rFonts w:ascii="Verdana" w:hAnsi="Verdana"/>
          <w:sz w:val="18"/>
          <w:lang w:val="it-IT"/>
        </w:rPr>
        <w:t>2015).</w:t>
      </w:r>
    </w:p>
    <w:p w14:paraId="197BAE5E" w14:textId="77777777" w:rsidR="00474A4B" w:rsidRPr="003C6E67" w:rsidRDefault="00474A4B" w:rsidP="00474A4B">
      <w:pPr>
        <w:pStyle w:val="Corpotesto"/>
        <w:spacing w:before="121"/>
        <w:ind w:right="-1"/>
        <w:rPr>
          <w:rFonts w:ascii="Verdana" w:hAnsi="Verdana"/>
          <w:sz w:val="18"/>
          <w:lang w:val="it-IT"/>
        </w:rPr>
      </w:pPr>
      <w:r w:rsidRPr="003C6E67">
        <w:rPr>
          <w:rFonts w:ascii="Verdana" w:hAnsi="Verdana"/>
          <w:sz w:val="18"/>
          <w:lang w:val="it-IT"/>
        </w:rPr>
        <w:t>Attraverso questo tipo di analisi si favorisce la predisposizione di un P</w:t>
      </w:r>
      <w:r w:rsidR="00263651">
        <w:rPr>
          <w:rFonts w:ascii="Verdana" w:hAnsi="Verdana"/>
          <w:sz w:val="18"/>
          <w:lang w:val="it-IT"/>
        </w:rPr>
        <w:t xml:space="preserve">TPC contestualizzato e, quindi giustificato, </w:t>
      </w:r>
      <w:r w:rsidRPr="003C6E67">
        <w:rPr>
          <w:rFonts w:ascii="Verdana" w:hAnsi="Verdana"/>
          <w:sz w:val="18"/>
          <w:lang w:val="it-IT"/>
        </w:rPr>
        <w:t>potenzialmente più efficace.</w:t>
      </w:r>
    </w:p>
    <w:p w14:paraId="38DD155B" w14:textId="77777777" w:rsidR="00474A4B" w:rsidRPr="00AB4B66" w:rsidRDefault="00474A4B" w:rsidP="00474A4B">
      <w:pPr>
        <w:pStyle w:val="Corpotesto"/>
        <w:spacing w:before="1"/>
        <w:ind w:left="284"/>
        <w:rPr>
          <w:sz w:val="34"/>
          <w:lang w:val="it-IT"/>
        </w:rPr>
      </w:pPr>
    </w:p>
    <w:p w14:paraId="1489094C" w14:textId="77777777" w:rsidR="00474A4B" w:rsidRPr="00474A4B" w:rsidRDefault="00105472" w:rsidP="00020224">
      <w:pPr>
        <w:pStyle w:val="Titolo1"/>
        <w:numPr>
          <w:ilvl w:val="1"/>
          <w:numId w:val="6"/>
        </w:numPr>
        <w:rPr>
          <w:rStyle w:val="Titolodellibro"/>
        </w:rPr>
      </w:pPr>
      <w:bookmarkStart w:id="26" w:name="_Toc30492053"/>
      <w:r w:rsidRPr="00474A4B">
        <w:rPr>
          <w:rStyle w:val="Titolodellibro"/>
        </w:rPr>
        <w:t>CONTESTO ESTERNO</w:t>
      </w:r>
      <w:bookmarkEnd w:id="26"/>
    </w:p>
    <w:p w14:paraId="683655CA" w14:textId="77777777" w:rsidR="00474A4B" w:rsidRDefault="00474A4B" w:rsidP="00474A4B">
      <w:pPr>
        <w:pStyle w:val="Corpotesto"/>
        <w:spacing w:before="1"/>
        <w:ind w:left="284"/>
        <w:rPr>
          <w:b/>
          <w:sz w:val="32"/>
        </w:rPr>
      </w:pPr>
    </w:p>
    <w:p w14:paraId="07861488" w14:textId="77777777" w:rsidR="00474A4B" w:rsidRPr="003C6E67" w:rsidRDefault="00474A4B" w:rsidP="00474A4B">
      <w:pPr>
        <w:pStyle w:val="Corpotesto"/>
        <w:ind w:right="-1"/>
        <w:jc w:val="both"/>
        <w:rPr>
          <w:rFonts w:ascii="Verdana" w:hAnsi="Verdana"/>
          <w:sz w:val="18"/>
          <w:szCs w:val="18"/>
          <w:lang w:val="it-IT"/>
        </w:rPr>
      </w:pPr>
      <w:r w:rsidRPr="003C6E67">
        <w:rPr>
          <w:rFonts w:ascii="Verdana" w:hAnsi="Verdana"/>
          <w:sz w:val="18"/>
          <w:szCs w:val="18"/>
          <w:lang w:val="it-IT"/>
        </w:rPr>
        <w:t xml:space="preserve">Negli enti locali, ai fini dell'analisi del contesto </w:t>
      </w:r>
      <w:r w:rsidRPr="003C6E67">
        <w:rPr>
          <w:rFonts w:ascii="Verdana" w:hAnsi="Verdana"/>
          <w:i/>
          <w:sz w:val="18"/>
          <w:szCs w:val="18"/>
          <w:lang w:val="it-IT"/>
        </w:rPr>
        <w:t>esterno</w:t>
      </w:r>
      <w:r w:rsidRPr="003C6E67">
        <w:rPr>
          <w:rFonts w:ascii="Verdana" w:hAnsi="Verdana"/>
          <w:sz w:val="18"/>
          <w:szCs w:val="18"/>
          <w:lang w:val="it-IT"/>
        </w:rPr>
        <w:t>, i responsabili anticorruzione possono avvalersi degli elementi e dei dati contenuti nelle  relazioni periodiche sullo stato dell'ordine e della sicurezza pubblica, presentate al Parlamento dal Ministero dell'Interno e pubblicate sul sito della Camera dei Deputati.</w:t>
      </w:r>
    </w:p>
    <w:p w14:paraId="3DCE5955" w14:textId="77777777" w:rsidR="00474A4B" w:rsidRPr="003C6E67" w:rsidRDefault="00474A4B" w:rsidP="00474A4B">
      <w:pPr>
        <w:spacing w:before="120"/>
        <w:ind w:right="-1"/>
        <w:jc w:val="both"/>
        <w:rPr>
          <w:rFonts w:ascii="Verdana" w:hAnsi="Verdana"/>
          <w:sz w:val="18"/>
          <w:szCs w:val="18"/>
        </w:rPr>
      </w:pPr>
      <w:r w:rsidRPr="003C6E67">
        <w:rPr>
          <w:rFonts w:ascii="Verdana" w:hAnsi="Verdana"/>
          <w:sz w:val="18"/>
          <w:szCs w:val="18"/>
        </w:rPr>
        <w:t>I dati contenuti nella “</w:t>
      </w:r>
      <w:r w:rsidRPr="003C6E67">
        <w:rPr>
          <w:rFonts w:ascii="Verdana" w:hAnsi="Verdana"/>
          <w:i/>
          <w:sz w:val="18"/>
          <w:szCs w:val="18"/>
        </w:rPr>
        <w:t>Relazione sull’attività delle forze di polizia, sullo stato dell’ordine e della sicurezza pubblica e sulla criminalità organizzata</w:t>
      </w:r>
      <w:r w:rsidRPr="003C6E67">
        <w:rPr>
          <w:rFonts w:ascii="Verdana" w:hAnsi="Verdana"/>
          <w:sz w:val="18"/>
          <w:szCs w:val="18"/>
        </w:rPr>
        <w:t>” sono disponibili all</w:t>
      </w:r>
      <w:r w:rsidR="009F13F4">
        <w:rPr>
          <w:rFonts w:ascii="Verdana" w:hAnsi="Verdana"/>
          <w:sz w:val="18"/>
          <w:szCs w:val="18"/>
        </w:rPr>
        <w:t>e seguenti</w:t>
      </w:r>
      <w:r w:rsidRPr="003C6E67">
        <w:rPr>
          <w:rFonts w:ascii="Verdana" w:hAnsi="Verdana"/>
          <w:sz w:val="18"/>
          <w:szCs w:val="18"/>
        </w:rPr>
        <w:t xml:space="preserve"> pagin</w:t>
      </w:r>
      <w:r w:rsidR="009F13F4">
        <w:rPr>
          <w:rFonts w:ascii="Verdana" w:hAnsi="Verdana"/>
          <w:sz w:val="18"/>
          <w:szCs w:val="18"/>
        </w:rPr>
        <w:t>e</w:t>
      </w:r>
      <w:r w:rsidRPr="003C6E67">
        <w:rPr>
          <w:rFonts w:ascii="Verdana" w:hAnsi="Verdana"/>
          <w:sz w:val="18"/>
          <w:szCs w:val="18"/>
        </w:rPr>
        <w:t xml:space="preserve"> web:</w:t>
      </w:r>
    </w:p>
    <w:p w14:paraId="3045E700" w14:textId="77777777" w:rsidR="00474A4B" w:rsidRPr="009F13F4" w:rsidRDefault="009F13F4" w:rsidP="009F13F4">
      <w:pPr>
        <w:pStyle w:val="Corpotesto"/>
        <w:numPr>
          <w:ilvl w:val="0"/>
          <w:numId w:val="1"/>
        </w:numPr>
        <w:spacing w:before="121" w:line="352" w:lineRule="auto"/>
        <w:ind w:right="-1"/>
        <w:rPr>
          <w:rFonts w:ascii="Verdana" w:hAnsi="Verdana"/>
          <w:sz w:val="18"/>
          <w:szCs w:val="18"/>
          <w:lang w:val="it-IT"/>
        </w:rPr>
      </w:pPr>
      <w:hyperlink r:id="rId13" w:history="1">
        <w:r w:rsidRPr="009F13F4">
          <w:rPr>
            <w:rStyle w:val="Collegamentoipertestuale"/>
            <w:rFonts w:ascii="Verdana" w:hAnsi="Verdana"/>
            <w:sz w:val="18"/>
            <w:szCs w:val="18"/>
            <w:lang w:val="it-IT"/>
          </w:rPr>
          <w:t>http://www.camera.it/leg17/494?idLegislatura=17&amp;categoria=038&amp;</w:t>
        </w:r>
      </w:hyperlink>
      <w:r w:rsidR="00474A4B" w:rsidRPr="009F13F4">
        <w:rPr>
          <w:rFonts w:ascii="Verdana" w:hAnsi="Verdana"/>
          <w:sz w:val="18"/>
          <w:szCs w:val="18"/>
          <w:lang w:val="it-IT"/>
        </w:rPr>
        <w:t xml:space="preserve"> per la provincia di appartenenza dell’ente.</w:t>
      </w:r>
    </w:p>
    <w:p w14:paraId="04BBABAB" w14:textId="77777777" w:rsidR="009F13F4" w:rsidRPr="009F13F4" w:rsidRDefault="009F13F4" w:rsidP="009F13F4">
      <w:pPr>
        <w:pStyle w:val="Corpotesto"/>
        <w:numPr>
          <w:ilvl w:val="0"/>
          <w:numId w:val="1"/>
        </w:numPr>
        <w:spacing w:before="121" w:line="352" w:lineRule="auto"/>
        <w:ind w:right="-1"/>
        <w:rPr>
          <w:rFonts w:ascii="Verdana" w:hAnsi="Verdana"/>
          <w:sz w:val="18"/>
          <w:szCs w:val="18"/>
          <w:lang w:val="it-IT"/>
        </w:rPr>
      </w:pPr>
      <w:hyperlink r:id="rId14" w:history="1">
        <w:r w:rsidRPr="00266ACB">
          <w:rPr>
            <w:rStyle w:val="Collegamentoipertestuale"/>
            <w:rFonts w:ascii="Verdana" w:hAnsi="Verdana"/>
            <w:sz w:val="18"/>
            <w:szCs w:val="18"/>
            <w:lang w:val="it-IT"/>
          </w:rPr>
          <w:t>https://www.interno.gov.it/it/sala-stampa/dati-e-statistiche/relazione-parlamento-sullattivita-forze-polizia-sullo-stato-dellordine-e-sicurezza-pubblica-e-sulla-criminalita-organizzata</w:t>
        </w:r>
      </w:hyperlink>
    </w:p>
    <w:p w14:paraId="2EB5693B" w14:textId="77777777" w:rsidR="009F13F4" w:rsidRPr="008E23DE" w:rsidRDefault="009F13F4" w:rsidP="008E23DE">
      <w:pPr>
        <w:pStyle w:val="Corpotesto"/>
        <w:spacing w:before="121"/>
        <w:ind w:right="-1"/>
        <w:jc w:val="both"/>
        <w:rPr>
          <w:rFonts w:ascii="Verdana" w:hAnsi="Verdana"/>
          <w:sz w:val="18"/>
          <w:lang w:val="it-IT"/>
        </w:rPr>
      </w:pPr>
      <w:r w:rsidRPr="008E23DE">
        <w:rPr>
          <w:rFonts w:ascii="Verdana" w:hAnsi="Verdana"/>
          <w:sz w:val="18"/>
          <w:lang w:val="it-IT"/>
        </w:rPr>
        <w:t>La Legge 3 luglio 2017, n. 105, recante “Modifiche al codice penale, al codice di procedura penale e al testo unico di cui al decreto del Presidente della Repubblica 16 maggio 1960, n. 570, a tutela dei Corpi politici, amministrativi o giudiziari e dei loro singoli componenti”, all’art. 6, ha previsto la costituzione, con apposito decreto del Ministro dell’Interno, di un nuovo Osservatorio sul fenomeno degli atti intimidatori nei confronti degli amministratori locali.</w:t>
      </w:r>
    </w:p>
    <w:p w14:paraId="0092D96C" w14:textId="77777777" w:rsidR="009F13F4" w:rsidRPr="008E23DE" w:rsidRDefault="009F13F4" w:rsidP="008E23DE">
      <w:pPr>
        <w:pStyle w:val="Corpotesto"/>
        <w:spacing w:before="121"/>
        <w:ind w:right="-1"/>
        <w:jc w:val="both"/>
        <w:rPr>
          <w:rFonts w:ascii="Verdana" w:hAnsi="Verdana"/>
          <w:sz w:val="18"/>
          <w:lang w:val="it-IT"/>
        </w:rPr>
      </w:pPr>
      <w:r w:rsidRPr="008E23DE">
        <w:rPr>
          <w:rFonts w:ascii="Verdana" w:hAnsi="Verdana"/>
          <w:sz w:val="18"/>
          <w:lang w:val="it-IT"/>
        </w:rPr>
        <w:t>L’“Osservatorio sul fenomeno degli atti intimidatori nei confronti degli amministratori locali” - opera presso il Ministero dell’Interno - è presieduto dal Ministro - o da un suo delegato - ed è composto dal Capo di Gabinetto del Ministro, dal Capo Dipartimento per gli Affari interni e territoriali, dal Capo della Polizia-Direttore Generale della Pubblica Sicurezza, dal Capo Dipartimento per le Politiche del Personale dell’Amministrazione civile e per le Risorse strumentali e finanziarie, dal Direttore dell’Ufficio Affari legislativi e Relazioni parlamentari, dal Capo Dipartimento per gli Affari di Giustizia del Ministero della Giustizia, dal Capo Dipartimento per il Sistema educativo di Istruzione e di Formazione del Ministero dell’Istruzione dell’Università e della Ricerca, dal Presidente, unitamente a due rappresentanti, dell’Associazione Nazionale dei Comuni Italiani e dal Presidente, unitamente a due rappresentanti, dell’Unione delle Province d’Italia.</w:t>
      </w:r>
    </w:p>
    <w:p w14:paraId="1CABC7AC" w14:textId="77777777" w:rsidR="009F13F4" w:rsidRPr="008E23DE" w:rsidRDefault="009F13F4" w:rsidP="008E23DE">
      <w:pPr>
        <w:pStyle w:val="Corpotesto"/>
        <w:spacing w:before="121"/>
        <w:ind w:right="-1"/>
        <w:jc w:val="both"/>
        <w:rPr>
          <w:rFonts w:ascii="Verdana" w:hAnsi="Verdana"/>
          <w:sz w:val="18"/>
          <w:lang w:val="it-IT"/>
        </w:rPr>
      </w:pPr>
      <w:r w:rsidRPr="008E23DE">
        <w:rPr>
          <w:rFonts w:ascii="Verdana" w:hAnsi="Verdana"/>
          <w:sz w:val="18"/>
          <w:lang w:val="it-IT"/>
        </w:rPr>
        <w:t>Nell’ultimo quinquiennio gli atti intimidatori a livello nazionale hanno evidenziato un an</w:t>
      </w:r>
      <w:r w:rsidR="008E23DE" w:rsidRPr="008E23DE">
        <w:rPr>
          <w:rFonts w:ascii="Verdana" w:hAnsi="Verdana"/>
          <w:sz w:val="18"/>
          <w:lang w:val="it-IT"/>
        </w:rPr>
        <w:t>d</w:t>
      </w:r>
      <w:r w:rsidRPr="008E23DE">
        <w:rPr>
          <w:rFonts w:ascii="Verdana" w:hAnsi="Verdana"/>
          <w:sz w:val="18"/>
          <w:lang w:val="it-IT"/>
        </w:rPr>
        <w:t>amento altalenante, tuttavia nel 2017 la regione maggiormente colpita da tali fenomeni è stata la Lombardia con n. 96 casi.</w:t>
      </w:r>
    </w:p>
    <w:p w14:paraId="0517D73F" w14:textId="77777777" w:rsidR="00474A4B" w:rsidRPr="00474A4B" w:rsidRDefault="00105472" w:rsidP="00020224">
      <w:pPr>
        <w:pStyle w:val="Titolo1"/>
        <w:numPr>
          <w:ilvl w:val="1"/>
          <w:numId w:val="6"/>
        </w:numPr>
        <w:rPr>
          <w:rStyle w:val="Titolodellibro"/>
        </w:rPr>
      </w:pPr>
      <w:bookmarkStart w:id="27" w:name="_Toc30492054"/>
      <w:r w:rsidRPr="00474A4B">
        <w:rPr>
          <w:rStyle w:val="Titolodellibro"/>
        </w:rPr>
        <w:t>CONTESTO INTERNO</w:t>
      </w:r>
      <w:bookmarkEnd w:id="27"/>
    </w:p>
    <w:p w14:paraId="7EA94EFB" w14:textId="77777777" w:rsidR="00474A4B" w:rsidRDefault="00474A4B" w:rsidP="00474A4B">
      <w:pPr>
        <w:pStyle w:val="Corpotesto"/>
        <w:spacing w:before="10"/>
        <w:ind w:left="284"/>
        <w:rPr>
          <w:b/>
          <w:sz w:val="31"/>
        </w:rPr>
      </w:pPr>
    </w:p>
    <w:p w14:paraId="4047F97E" w14:textId="77777777" w:rsidR="00474A4B" w:rsidRPr="003C6E67" w:rsidRDefault="00474A4B" w:rsidP="00474A4B">
      <w:pPr>
        <w:ind w:right="-1"/>
        <w:rPr>
          <w:rFonts w:ascii="Verdana" w:hAnsi="Verdana"/>
          <w:i/>
          <w:sz w:val="18"/>
          <w:szCs w:val="18"/>
        </w:rPr>
      </w:pPr>
      <w:r w:rsidRPr="003C6E67">
        <w:rPr>
          <w:rFonts w:ascii="Verdana" w:hAnsi="Verdana"/>
          <w:i/>
          <w:sz w:val="18"/>
          <w:szCs w:val="18"/>
        </w:rPr>
        <w:t xml:space="preserve">La </w:t>
      </w:r>
      <w:r w:rsidRPr="003730D4">
        <w:rPr>
          <w:rFonts w:ascii="Verdana" w:hAnsi="Verdana"/>
          <w:i/>
          <w:sz w:val="18"/>
          <w:szCs w:val="18"/>
        </w:rPr>
        <w:t>struttura organizzativa dell’ente è stata definita con l</w:t>
      </w:r>
      <w:r w:rsidR="003730D4">
        <w:rPr>
          <w:rFonts w:ascii="Verdana" w:hAnsi="Verdana"/>
          <w:i/>
          <w:sz w:val="18"/>
          <w:szCs w:val="18"/>
        </w:rPr>
        <w:t>e</w:t>
      </w:r>
      <w:r w:rsidRPr="003730D4">
        <w:rPr>
          <w:rFonts w:ascii="Verdana" w:hAnsi="Verdana"/>
          <w:i/>
          <w:sz w:val="18"/>
          <w:szCs w:val="18"/>
        </w:rPr>
        <w:t xml:space="preserve"> deliberazion</w:t>
      </w:r>
      <w:r w:rsidR="003730D4">
        <w:rPr>
          <w:rFonts w:ascii="Verdana" w:hAnsi="Verdana"/>
          <w:i/>
          <w:sz w:val="18"/>
          <w:szCs w:val="18"/>
        </w:rPr>
        <w:t>i</w:t>
      </w:r>
      <w:r w:rsidRPr="003730D4">
        <w:rPr>
          <w:rFonts w:ascii="Verdana" w:hAnsi="Verdana"/>
          <w:i/>
          <w:sz w:val="18"/>
          <w:szCs w:val="18"/>
        </w:rPr>
        <w:t xml:space="preserve"> della giunta comunale n</w:t>
      </w:r>
      <w:r w:rsidR="003730D4">
        <w:rPr>
          <w:rFonts w:ascii="Verdana" w:hAnsi="Verdana"/>
          <w:i/>
          <w:sz w:val="18"/>
          <w:szCs w:val="18"/>
        </w:rPr>
        <w:t>.</w:t>
      </w:r>
      <w:r w:rsidRPr="003730D4">
        <w:rPr>
          <w:rFonts w:ascii="Verdana" w:hAnsi="Verdana"/>
          <w:i/>
          <w:sz w:val="18"/>
          <w:szCs w:val="18"/>
        </w:rPr>
        <w:t xml:space="preserve"> </w:t>
      </w:r>
      <w:r w:rsidR="003730D4">
        <w:rPr>
          <w:rFonts w:ascii="Verdana" w:hAnsi="Verdana"/>
          <w:i/>
          <w:sz w:val="18"/>
          <w:szCs w:val="18"/>
        </w:rPr>
        <w:t xml:space="preserve">160 del 05.11.2013 e n. </w:t>
      </w:r>
      <w:r w:rsidR="003730D4" w:rsidRPr="003730D4">
        <w:rPr>
          <w:rFonts w:ascii="Verdana" w:hAnsi="Verdana"/>
          <w:i/>
          <w:sz w:val="18"/>
          <w:szCs w:val="18"/>
        </w:rPr>
        <w:t>171</w:t>
      </w:r>
      <w:r w:rsidRPr="003730D4">
        <w:rPr>
          <w:rFonts w:ascii="Verdana" w:hAnsi="Verdana"/>
          <w:i/>
          <w:sz w:val="18"/>
          <w:szCs w:val="18"/>
        </w:rPr>
        <w:t xml:space="preserve"> del</w:t>
      </w:r>
      <w:r w:rsidR="003730D4" w:rsidRPr="003730D4">
        <w:rPr>
          <w:rFonts w:ascii="Verdana" w:hAnsi="Verdana"/>
          <w:i/>
          <w:sz w:val="18"/>
          <w:szCs w:val="18"/>
        </w:rPr>
        <w:t xml:space="preserve"> 30</w:t>
      </w:r>
      <w:r w:rsidRPr="003730D4">
        <w:rPr>
          <w:rFonts w:ascii="Verdana" w:hAnsi="Verdana"/>
          <w:i/>
          <w:sz w:val="18"/>
          <w:szCs w:val="18"/>
        </w:rPr>
        <w:t>.</w:t>
      </w:r>
      <w:r w:rsidR="003730D4" w:rsidRPr="003730D4">
        <w:rPr>
          <w:rFonts w:ascii="Verdana" w:hAnsi="Verdana"/>
          <w:i/>
          <w:sz w:val="18"/>
          <w:szCs w:val="18"/>
        </w:rPr>
        <w:t>11</w:t>
      </w:r>
      <w:r w:rsidRPr="003730D4">
        <w:rPr>
          <w:rFonts w:ascii="Verdana" w:hAnsi="Verdana"/>
          <w:i/>
          <w:sz w:val="18"/>
          <w:szCs w:val="18"/>
        </w:rPr>
        <w:t>.201</w:t>
      </w:r>
      <w:r w:rsidR="003730D4" w:rsidRPr="003730D4">
        <w:rPr>
          <w:rFonts w:ascii="Verdana" w:hAnsi="Verdana"/>
          <w:i/>
          <w:sz w:val="18"/>
          <w:szCs w:val="18"/>
        </w:rPr>
        <w:t>6</w:t>
      </w:r>
      <w:r w:rsidRPr="003730D4">
        <w:rPr>
          <w:rFonts w:ascii="Verdana" w:hAnsi="Verdana"/>
          <w:i/>
          <w:sz w:val="18"/>
          <w:szCs w:val="18"/>
        </w:rPr>
        <w:t>.</w:t>
      </w:r>
    </w:p>
    <w:p w14:paraId="243B3436" w14:textId="77777777" w:rsidR="00474A4B" w:rsidRPr="003C6E67" w:rsidRDefault="00474A4B" w:rsidP="00474A4B">
      <w:pPr>
        <w:spacing w:before="120"/>
        <w:ind w:right="-1"/>
        <w:rPr>
          <w:rFonts w:ascii="Verdana" w:hAnsi="Verdana"/>
          <w:i/>
          <w:sz w:val="18"/>
          <w:szCs w:val="18"/>
        </w:rPr>
      </w:pPr>
      <w:r w:rsidRPr="003C6E67">
        <w:rPr>
          <w:rFonts w:ascii="Verdana" w:hAnsi="Verdana"/>
          <w:i/>
          <w:sz w:val="18"/>
          <w:szCs w:val="18"/>
        </w:rPr>
        <w:t>L</w:t>
      </w:r>
      <w:r w:rsidR="00263651">
        <w:rPr>
          <w:rFonts w:ascii="Verdana" w:hAnsi="Verdana"/>
          <w:i/>
          <w:sz w:val="18"/>
          <w:szCs w:val="18"/>
        </w:rPr>
        <w:t xml:space="preserve">a struttura è ripartita in </w:t>
      </w:r>
      <w:r w:rsidRPr="003C6E67">
        <w:rPr>
          <w:rFonts w:ascii="Verdana" w:hAnsi="Verdana"/>
          <w:i/>
          <w:sz w:val="18"/>
          <w:szCs w:val="18"/>
        </w:rPr>
        <w:t>Settori.</w:t>
      </w:r>
    </w:p>
    <w:p w14:paraId="0E4EC281" w14:textId="77777777" w:rsidR="00474A4B" w:rsidRPr="003C6E67" w:rsidRDefault="00263651" w:rsidP="00474A4B">
      <w:pPr>
        <w:spacing w:before="122"/>
        <w:ind w:right="-1"/>
        <w:rPr>
          <w:rFonts w:ascii="Verdana" w:hAnsi="Verdana"/>
          <w:i/>
          <w:sz w:val="18"/>
          <w:szCs w:val="18"/>
        </w:rPr>
      </w:pPr>
      <w:r>
        <w:rPr>
          <w:rFonts w:ascii="Verdana" w:hAnsi="Verdana"/>
          <w:i/>
          <w:sz w:val="18"/>
          <w:szCs w:val="18"/>
        </w:rPr>
        <w:t>Ciascun Settore è organizzo</w:t>
      </w:r>
      <w:r w:rsidR="000A6943">
        <w:rPr>
          <w:rFonts w:ascii="Verdana" w:hAnsi="Verdana"/>
          <w:i/>
          <w:sz w:val="18"/>
          <w:szCs w:val="18"/>
        </w:rPr>
        <w:t xml:space="preserve"> </w:t>
      </w:r>
      <w:r w:rsidR="00474A4B" w:rsidRPr="003C6E67">
        <w:rPr>
          <w:rFonts w:ascii="Verdana" w:hAnsi="Verdana"/>
          <w:i/>
          <w:sz w:val="18"/>
          <w:szCs w:val="18"/>
        </w:rPr>
        <w:t>in Servizi ed Uffici.</w:t>
      </w:r>
    </w:p>
    <w:p w14:paraId="7E887BE4" w14:textId="77777777" w:rsidR="00474A4B" w:rsidRPr="003C6E67" w:rsidRDefault="00263651" w:rsidP="00474A4B">
      <w:pPr>
        <w:spacing w:before="119"/>
        <w:ind w:right="-1"/>
        <w:rPr>
          <w:rFonts w:ascii="Verdana" w:hAnsi="Verdana"/>
          <w:i/>
          <w:sz w:val="18"/>
          <w:szCs w:val="18"/>
        </w:rPr>
      </w:pPr>
      <w:r>
        <w:rPr>
          <w:rFonts w:ascii="Verdana" w:hAnsi="Verdana"/>
          <w:i/>
          <w:sz w:val="18"/>
          <w:szCs w:val="18"/>
        </w:rPr>
        <w:t xml:space="preserve">Al vertice di ciascun Settore </w:t>
      </w:r>
      <w:r w:rsidR="00474A4B" w:rsidRPr="003C6E67">
        <w:rPr>
          <w:rFonts w:ascii="Verdana" w:hAnsi="Verdana"/>
          <w:i/>
          <w:sz w:val="18"/>
          <w:szCs w:val="18"/>
        </w:rPr>
        <w:t xml:space="preserve"> è posto un Responsa</w:t>
      </w:r>
      <w:r>
        <w:rPr>
          <w:rFonts w:ascii="Verdana" w:hAnsi="Verdana"/>
          <w:i/>
          <w:sz w:val="18"/>
          <w:szCs w:val="18"/>
        </w:rPr>
        <w:t>bile,</w:t>
      </w:r>
      <w:r w:rsidR="00474A4B" w:rsidRPr="003C6E67">
        <w:rPr>
          <w:rFonts w:ascii="Verdana" w:hAnsi="Verdana"/>
          <w:i/>
          <w:sz w:val="18"/>
          <w:szCs w:val="18"/>
        </w:rPr>
        <w:t xml:space="preserve"> titolare di posizione organizzativa.</w:t>
      </w:r>
    </w:p>
    <w:p w14:paraId="5505E066" w14:textId="77777777" w:rsidR="00474A4B" w:rsidRPr="003C6E67" w:rsidRDefault="00474A4B" w:rsidP="00474A4B">
      <w:pPr>
        <w:spacing w:before="120" w:line="352" w:lineRule="auto"/>
        <w:ind w:right="-1"/>
        <w:rPr>
          <w:rFonts w:ascii="Verdana" w:hAnsi="Verdana"/>
          <w:i/>
          <w:sz w:val="18"/>
          <w:szCs w:val="18"/>
        </w:rPr>
      </w:pPr>
      <w:r w:rsidRPr="003C6E67">
        <w:rPr>
          <w:rFonts w:ascii="Verdana" w:hAnsi="Verdana"/>
          <w:i/>
          <w:sz w:val="18"/>
          <w:szCs w:val="18"/>
        </w:rPr>
        <w:t>La dotazione organica effettiva</w:t>
      </w:r>
      <w:r w:rsidR="00263651">
        <w:rPr>
          <w:rFonts w:ascii="Verdana" w:hAnsi="Verdana"/>
          <w:i/>
          <w:sz w:val="18"/>
          <w:szCs w:val="18"/>
        </w:rPr>
        <w:t xml:space="preserve"> prevede: Il Segretario comunale</w:t>
      </w:r>
      <w:r w:rsidRPr="003C6E67">
        <w:rPr>
          <w:rFonts w:ascii="Verdana" w:hAnsi="Verdana"/>
          <w:i/>
          <w:sz w:val="18"/>
          <w:szCs w:val="18"/>
        </w:rPr>
        <w:t>;</w:t>
      </w:r>
    </w:p>
    <w:p w14:paraId="5D7E8B95" w14:textId="7E63F4AF" w:rsidR="00474A4B" w:rsidRPr="003C6E67" w:rsidRDefault="00263651" w:rsidP="00474A4B">
      <w:pPr>
        <w:spacing w:before="4" w:line="352" w:lineRule="auto"/>
        <w:ind w:right="-1"/>
        <w:rPr>
          <w:rFonts w:ascii="Verdana" w:hAnsi="Verdana"/>
          <w:i/>
          <w:sz w:val="18"/>
          <w:szCs w:val="18"/>
        </w:rPr>
      </w:pPr>
      <w:r w:rsidRPr="00B80969">
        <w:rPr>
          <w:rFonts w:ascii="Verdana" w:hAnsi="Verdana"/>
          <w:i/>
          <w:sz w:val="18"/>
          <w:szCs w:val="18"/>
        </w:rPr>
        <w:t xml:space="preserve">n. </w:t>
      </w:r>
      <w:r w:rsidR="00B80969" w:rsidRPr="00B80969">
        <w:rPr>
          <w:rFonts w:ascii="Verdana" w:hAnsi="Verdana"/>
          <w:i/>
          <w:sz w:val="18"/>
          <w:szCs w:val="18"/>
        </w:rPr>
        <w:t>20</w:t>
      </w:r>
      <w:r w:rsidR="00474A4B" w:rsidRPr="00B80969">
        <w:rPr>
          <w:rFonts w:ascii="Verdana" w:hAnsi="Verdana"/>
          <w:i/>
          <w:sz w:val="18"/>
          <w:szCs w:val="18"/>
        </w:rPr>
        <w:t xml:space="preserve"> dipendenti, dei quali i titolari di po</w:t>
      </w:r>
      <w:r w:rsidRPr="00B80969">
        <w:rPr>
          <w:rFonts w:ascii="Verdana" w:hAnsi="Verdana"/>
          <w:i/>
          <w:sz w:val="18"/>
          <w:szCs w:val="18"/>
        </w:rPr>
        <w:t xml:space="preserve">sizione organizzativa sono n. </w:t>
      </w:r>
      <w:r w:rsidR="00B80969" w:rsidRPr="00B80969">
        <w:rPr>
          <w:rFonts w:ascii="Verdana" w:hAnsi="Verdana"/>
          <w:i/>
          <w:sz w:val="18"/>
          <w:szCs w:val="18"/>
        </w:rPr>
        <w:t>3</w:t>
      </w:r>
      <w:r w:rsidRPr="00B80969">
        <w:rPr>
          <w:rFonts w:ascii="Verdana" w:hAnsi="Verdana"/>
          <w:i/>
          <w:sz w:val="18"/>
          <w:szCs w:val="18"/>
        </w:rPr>
        <w:t>.</w:t>
      </w:r>
    </w:p>
    <w:p w14:paraId="5ABDCDDC" w14:textId="77777777" w:rsidR="00474A4B" w:rsidRDefault="00474A4B" w:rsidP="00474A4B">
      <w:pPr>
        <w:pStyle w:val="Corpotesto"/>
        <w:rPr>
          <w:i/>
          <w:sz w:val="20"/>
          <w:lang w:val="it-IT"/>
        </w:rPr>
      </w:pPr>
    </w:p>
    <w:p w14:paraId="3E8F5EFE" w14:textId="77777777" w:rsidR="00363CC4" w:rsidRPr="003C7F7A" w:rsidRDefault="00105472" w:rsidP="00020224">
      <w:pPr>
        <w:pStyle w:val="Titolo1"/>
        <w:numPr>
          <w:ilvl w:val="1"/>
          <w:numId w:val="6"/>
        </w:numPr>
        <w:rPr>
          <w:rStyle w:val="Titolodellibro"/>
        </w:rPr>
      </w:pPr>
      <w:bookmarkStart w:id="28" w:name="_Toc30492055"/>
      <w:r w:rsidRPr="003C7F7A">
        <w:rPr>
          <w:rStyle w:val="Titolodellibro"/>
        </w:rPr>
        <w:t>MAPPATURA DEI PROCESSI</w:t>
      </w:r>
      <w:bookmarkEnd w:id="28"/>
    </w:p>
    <w:p w14:paraId="1D3C0999" w14:textId="77777777" w:rsidR="00363CC4" w:rsidRPr="003C6E67" w:rsidRDefault="00363CC4" w:rsidP="00363CC4">
      <w:pPr>
        <w:pStyle w:val="Corpotesto"/>
        <w:spacing w:before="9"/>
        <w:rPr>
          <w:rFonts w:ascii="Verdana" w:hAnsi="Verdana"/>
          <w:b/>
          <w:sz w:val="18"/>
          <w:szCs w:val="18"/>
        </w:rPr>
      </w:pPr>
    </w:p>
    <w:p w14:paraId="2348E576" w14:textId="77777777" w:rsidR="00363CC4" w:rsidRPr="003C6E67" w:rsidRDefault="00363CC4" w:rsidP="00363CC4">
      <w:pPr>
        <w:pStyle w:val="Corpotesto"/>
        <w:ind w:right="-1"/>
        <w:jc w:val="both"/>
        <w:rPr>
          <w:rFonts w:ascii="Verdana" w:hAnsi="Verdana"/>
          <w:sz w:val="18"/>
          <w:szCs w:val="18"/>
          <w:lang w:val="it-IT"/>
        </w:rPr>
      </w:pPr>
      <w:r w:rsidRPr="003C6E67">
        <w:rPr>
          <w:rFonts w:ascii="Verdana" w:hAnsi="Verdana"/>
          <w:sz w:val="18"/>
          <w:szCs w:val="18"/>
          <w:lang w:val="it-IT"/>
        </w:rPr>
        <w:t>La mappatura dei processi è un modo razionale di individuare e rappresentare tutte le principali attività dell'ente. La mappatura ha carattere strumentale a fini dell'identificazione, della valutazione e del trattamento dei rischi corruttivi.</w:t>
      </w:r>
    </w:p>
    <w:p w14:paraId="3E97A028" w14:textId="77777777" w:rsidR="00363CC4" w:rsidRPr="00263651" w:rsidRDefault="00363CC4" w:rsidP="00263651">
      <w:pPr>
        <w:pStyle w:val="Corpotesto"/>
        <w:spacing w:before="122"/>
        <w:ind w:right="-1"/>
        <w:jc w:val="both"/>
        <w:rPr>
          <w:rFonts w:ascii="Verdana" w:hAnsi="Verdana"/>
          <w:sz w:val="18"/>
          <w:szCs w:val="18"/>
          <w:lang w:val="it-IT"/>
        </w:rPr>
      </w:pPr>
      <w:r w:rsidRPr="003C6E67">
        <w:rPr>
          <w:rFonts w:ascii="Verdana" w:hAnsi="Verdana"/>
          <w:sz w:val="18"/>
          <w:szCs w:val="18"/>
          <w:lang w:val="it-IT"/>
        </w:rPr>
        <w:t>L’ANAC, con la determinazione n. 12 del 2015, ha previsto che il Piano triennale di prevenzione della corruzione dia atto dell’effettivo svolgimento della ma</w:t>
      </w:r>
      <w:r w:rsidR="00263651">
        <w:rPr>
          <w:rFonts w:ascii="Verdana" w:hAnsi="Verdana"/>
          <w:sz w:val="18"/>
          <w:szCs w:val="18"/>
          <w:lang w:val="it-IT"/>
        </w:rPr>
        <w:t>ppatura dei processi</w:t>
      </w:r>
      <w:r w:rsidRPr="003C6E67">
        <w:rPr>
          <w:rFonts w:ascii="Verdana" w:hAnsi="Verdana"/>
          <w:sz w:val="18"/>
          <w:szCs w:val="18"/>
          <w:lang w:val="it-IT"/>
        </w:rPr>
        <w:t>.</w:t>
      </w:r>
    </w:p>
    <w:p w14:paraId="59E7F286" w14:textId="77777777" w:rsidR="00363CC4" w:rsidRPr="003C6E67" w:rsidRDefault="00363CC4" w:rsidP="00363CC4">
      <w:pPr>
        <w:spacing w:before="120"/>
        <w:ind w:right="-1"/>
        <w:jc w:val="both"/>
        <w:rPr>
          <w:rFonts w:ascii="Verdana" w:hAnsi="Verdana"/>
          <w:i/>
          <w:sz w:val="18"/>
          <w:szCs w:val="18"/>
        </w:rPr>
      </w:pPr>
      <w:r w:rsidRPr="003C6E67">
        <w:rPr>
          <w:rFonts w:ascii="Verdana" w:hAnsi="Verdana"/>
          <w:sz w:val="18"/>
          <w:szCs w:val="18"/>
        </w:rPr>
        <w:t xml:space="preserve">La mappatura completa dei principali </w:t>
      </w:r>
      <w:r w:rsidRPr="003C6E67">
        <w:rPr>
          <w:rFonts w:ascii="Verdana" w:hAnsi="Verdana"/>
          <w:i/>
          <w:sz w:val="18"/>
          <w:szCs w:val="18"/>
        </w:rPr>
        <w:t xml:space="preserve">processi di governo </w:t>
      </w:r>
      <w:r w:rsidRPr="003C6E67">
        <w:rPr>
          <w:rFonts w:ascii="Verdana" w:hAnsi="Verdana"/>
          <w:sz w:val="18"/>
          <w:szCs w:val="18"/>
        </w:rPr>
        <w:t xml:space="preserve">e dei </w:t>
      </w:r>
      <w:r w:rsidRPr="003C6E67">
        <w:rPr>
          <w:rFonts w:ascii="Verdana" w:hAnsi="Verdana"/>
          <w:i/>
          <w:sz w:val="18"/>
          <w:szCs w:val="18"/>
        </w:rPr>
        <w:t>processi operativi</w:t>
      </w:r>
    </w:p>
    <w:p w14:paraId="324FF046" w14:textId="77777777" w:rsidR="00363CC4" w:rsidRPr="003C6E67" w:rsidRDefault="00363CC4" w:rsidP="00363CC4">
      <w:pPr>
        <w:pStyle w:val="Corpotesto"/>
        <w:spacing w:before="1"/>
        <w:ind w:right="-1"/>
        <w:jc w:val="both"/>
        <w:rPr>
          <w:rFonts w:ascii="Verdana" w:hAnsi="Verdana"/>
          <w:sz w:val="18"/>
          <w:szCs w:val="18"/>
          <w:lang w:val="it-IT"/>
        </w:rPr>
      </w:pPr>
      <w:r w:rsidRPr="003C6E67">
        <w:rPr>
          <w:rFonts w:ascii="Verdana" w:hAnsi="Verdana"/>
          <w:sz w:val="18"/>
          <w:szCs w:val="18"/>
          <w:lang w:val="it-IT"/>
        </w:rPr>
        <w:t>dell’ente è riportata nella tabella delle pagine seguenti.</w:t>
      </w:r>
    </w:p>
    <w:p w14:paraId="3FC16EFE" w14:textId="77777777" w:rsidR="00363CC4" w:rsidRPr="003C6E67" w:rsidRDefault="00363CC4" w:rsidP="00363CC4">
      <w:pPr>
        <w:pStyle w:val="Corpotesto"/>
        <w:spacing w:before="119"/>
        <w:ind w:right="-1"/>
        <w:jc w:val="both"/>
        <w:rPr>
          <w:rFonts w:ascii="Verdana" w:hAnsi="Verdana"/>
          <w:sz w:val="18"/>
          <w:szCs w:val="18"/>
          <w:lang w:val="it-IT"/>
        </w:rPr>
      </w:pPr>
      <w:r w:rsidRPr="003C6E67">
        <w:rPr>
          <w:rFonts w:ascii="Verdana" w:hAnsi="Verdana"/>
          <w:sz w:val="18"/>
          <w:szCs w:val="18"/>
          <w:lang w:val="it-IT"/>
        </w:rPr>
        <w:t xml:space="preserve">Per le finalità di prevenzione e contrasto alla corruzione, i </w:t>
      </w:r>
      <w:r w:rsidRPr="003C6E67">
        <w:rPr>
          <w:rFonts w:ascii="Verdana" w:hAnsi="Verdana"/>
          <w:i/>
          <w:sz w:val="18"/>
          <w:szCs w:val="18"/>
          <w:lang w:val="it-IT"/>
        </w:rPr>
        <w:t xml:space="preserve">processi di governo </w:t>
      </w:r>
      <w:r w:rsidRPr="003C6E67">
        <w:rPr>
          <w:rFonts w:ascii="Verdana" w:hAnsi="Verdana"/>
          <w:sz w:val="18"/>
          <w:szCs w:val="18"/>
          <w:lang w:val="it-IT"/>
        </w:rPr>
        <w:t xml:space="preserve">sono scarsamente significativi in quanto generalmente tesi ad esprimere </w:t>
      </w:r>
      <w:r w:rsidRPr="003C6E67">
        <w:rPr>
          <w:rFonts w:ascii="Verdana" w:hAnsi="Verdana"/>
          <w:i/>
          <w:sz w:val="18"/>
          <w:szCs w:val="18"/>
          <w:lang w:val="it-IT"/>
        </w:rPr>
        <w:t xml:space="preserve">l’indirizzo politico </w:t>
      </w:r>
      <w:r w:rsidRPr="003C6E67">
        <w:rPr>
          <w:rFonts w:ascii="Verdana" w:hAnsi="Verdana"/>
          <w:sz w:val="18"/>
          <w:szCs w:val="18"/>
          <w:lang w:val="it-IT"/>
        </w:rPr>
        <w:t>dell’amministrazione in carica.</w:t>
      </w:r>
    </w:p>
    <w:p w14:paraId="7ACBDDA3" w14:textId="77777777" w:rsidR="00363CC4" w:rsidRPr="003C6E67" w:rsidRDefault="00363CC4" w:rsidP="00363CC4">
      <w:pPr>
        <w:pStyle w:val="Corpotesto"/>
        <w:spacing w:before="120"/>
        <w:ind w:right="-1"/>
        <w:jc w:val="both"/>
        <w:rPr>
          <w:rFonts w:ascii="Verdana" w:hAnsi="Verdana"/>
          <w:sz w:val="18"/>
          <w:szCs w:val="18"/>
          <w:lang w:val="it-IT"/>
        </w:rPr>
      </w:pPr>
      <w:r w:rsidRPr="003C6E67">
        <w:rPr>
          <w:rFonts w:ascii="Verdana" w:hAnsi="Verdana"/>
          <w:sz w:val="18"/>
          <w:szCs w:val="18"/>
          <w:lang w:val="it-IT"/>
        </w:rPr>
        <w:t xml:space="preserve">Al contrario, assumono particolare rilievo i </w:t>
      </w:r>
      <w:r w:rsidRPr="003C6E67">
        <w:rPr>
          <w:rFonts w:ascii="Verdana" w:hAnsi="Verdana"/>
          <w:i/>
          <w:sz w:val="18"/>
          <w:szCs w:val="18"/>
          <w:lang w:val="it-IT"/>
        </w:rPr>
        <w:t xml:space="preserve">processi </w:t>
      </w:r>
      <w:r w:rsidRPr="003C6E67">
        <w:rPr>
          <w:rFonts w:ascii="Verdana" w:hAnsi="Verdana"/>
          <w:sz w:val="18"/>
          <w:szCs w:val="18"/>
          <w:lang w:val="it-IT"/>
        </w:rPr>
        <w:t xml:space="preserve">ed i </w:t>
      </w:r>
      <w:r w:rsidRPr="003C6E67">
        <w:rPr>
          <w:rFonts w:ascii="Verdana" w:hAnsi="Verdana"/>
          <w:i/>
          <w:sz w:val="18"/>
          <w:szCs w:val="18"/>
          <w:lang w:val="it-IT"/>
        </w:rPr>
        <w:t xml:space="preserve">sotto-processi operativi </w:t>
      </w:r>
      <w:r w:rsidRPr="003C6E67">
        <w:rPr>
          <w:rFonts w:ascii="Verdana" w:hAnsi="Verdana"/>
          <w:sz w:val="18"/>
          <w:szCs w:val="18"/>
          <w:lang w:val="it-IT"/>
        </w:rPr>
        <w:t>che concretizzano e danno attuazione agli indirizzi politici attraverso procedimenti, atti e provvedimenti rilevanti all’esterno e, talvolta, a contenuto economico</w:t>
      </w:r>
      <w:r w:rsidRPr="003C6E67">
        <w:rPr>
          <w:rFonts w:ascii="Verdana" w:hAnsi="Verdana"/>
          <w:spacing w:val="-1"/>
          <w:sz w:val="18"/>
          <w:szCs w:val="18"/>
          <w:lang w:val="it-IT"/>
        </w:rPr>
        <w:t xml:space="preserve"> </w:t>
      </w:r>
      <w:r w:rsidRPr="003C6E67">
        <w:rPr>
          <w:rFonts w:ascii="Verdana" w:hAnsi="Verdana"/>
          <w:sz w:val="18"/>
          <w:szCs w:val="18"/>
          <w:lang w:val="it-IT"/>
        </w:rPr>
        <w:t>patrimoniale.</w:t>
      </w:r>
    </w:p>
    <w:p w14:paraId="7A02AE79" w14:textId="77777777" w:rsidR="00363CC4" w:rsidRPr="003C6E67" w:rsidRDefault="00363CC4" w:rsidP="00363CC4">
      <w:pPr>
        <w:pStyle w:val="Corpotesto"/>
        <w:spacing w:before="121"/>
        <w:ind w:right="-1"/>
        <w:jc w:val="both"/>
        <w:rPr>
          <w:rFonts w:ascii="Verdana" w:hAnsi="Verdana"/>
          <w:sz w:val="18"/>
          <w:szCs w:val="18"/>
          <w:lang w:val="it-IT"/>
        </w:rPr>
      </w:pPr>
      <w:r w:rsidRPr="003C6E67">
        <w:rPr>
          <w:rFonts w:ascii="Verdana" w:hAnsi="Verdana"/>
          <w:sz w:val="18"/>
          <w:szCs w:val="18"/>
          <w:lang w:val="it-IT"/>
        </w:rPr>
        <w:t>E’ bene rammentare che la legge 190/2012 è interamente orientata a prevenire i fenomeni corruttivi che riguardano l’apparato tecnico burocratico degli enti, senza particolari riferimenti agli organi politici.</w:t>
      </w:r>
    </w:p>
    <w:p w14:paraId="53EC4653" w14:textId="77777777" w:rsidR="00363CC4" w:rsidRPr="003C6E67" w:rsidRDefault="00363CC4" w:rsidP="00363CC4">
      <w:pPr>
        <w:spacing w:before="117"/>
        <w:ind w:right="-1"/>
        <w:jc w:val="both"/>
        <w:rPr>
          <w:rFonts w:ascii="Verdana" w:hAnsi="Verdana"/>
          <w:b/>
          <w:sz w:val="18"/>
          <w:szCs w:val="18"/>
        </w:rPr>
      </w:pPr>
      <w:r w:rsidRPr="003C6E67">
        <w:rPr>
          <w:rFonts w:ascii="Verdana" w:hAnsi="Verdana"/>
          <w:b/>
          <w:sz w:val="18"/>
          <w:szCs w:val="18"/>
        </w:rPr>
        <w:t>Nella colonna di destra (</w:t>
      </w:r>
      <w:r w:rsidRPr="003C6E67">
        <w:rPr>
          <w:rFonts w:ascii="Verdana" w:hAnsi="Verdana"/>
          <w:b/>
          <w:i/>
          <w:sz w:val="18"/>
          <w:szCs w:val="18"/>
        </w:rPr>
        <w:t>schede di analisi del rischio</w:t>
      </w:r>
      <w:r w:rsidRPr="003C6E67">
        <w:rPr>
          <w:rFonts w:ascii="Verdana" w:hAnsi="Verdana"/>
          <w:b/>
          <w:sz w:val="18"/>
          <w:szCs w:val="18"/>
        </w:rPr>
        <w:t xml:space="preserve">), della Tabella che segue, è indicato il numero della scheda con la quale si è proceduto alla </w:t>
      </w:r>
      <w:r w:rsidRPr="003C6E67">
        <w:rPr>
          <w:rFonts w:ascii="Verdana" w:hAnsi="Verdana"/>
          <w:b/>
          <w:i/>
          <w:sz w:val="18"/>
          <w:szCs w:val="18"/>
        </w:rPr>
        <w:t xml:space="preserve">stima del valore della probabilità </w:t>
      </w:r>
      <w:r w:rsidRPr="003C6E67">
        <w:rPr>
          <w:rFonts w:ascii="Verdana" w:hAnsi="Verdana"/>
          <w:b/>
          <w:sz w:val="18"/>
          <w:szCs w:val="18"/>
        </w:rPr>
        <w:t xml:space="preserve">ed alla </w:t>
      </w:r>
      <w:r w:rsidRPr="003C6E67">
        <w:rPr>
          <w:rFonts w:ascii="Verdana" w:hAnsi="Verdana"/>
          <w:b/>
          <w:i/>
          <w:sz w:val="18"/>
          <w:szCs w:val="18"/>
        </w:rPr>
        <w:t xml:space="preserve">stima del valore dell’impatto, </w:t>
      </w:r>
      <w:r w:rsidRPr="003C6E67">
        <w:rPr>
          <w:rFonts w:ascii="Verdana" w:hAnsi="Verdana"/>
          <w:b/>
          <w:sz w:val="18"/>
          <w:szCs w:val="18"/>
        </w:rPr>
        <w:t xml:space="preserve">quindi </w:t>
      </w:r>
      <w:r w:rsidRPr="003C6E67">
        <w:rPr>
          <w:rFonts w:ascii="Verdana" w:hAnsi="Verdana"/>
          <w:b/>
          <w:i/>
          <w:sz w:val="18"/>
          <w:szCs w:val="18"/>
        </w:rPr>
        <w:t xml:space="preserve">all’analisi del rischio </w:t>
      </w:r>
      <w:r w:rsidRPr="003C6E67">
        <w:rPr>
          <w:rFonts w:ascii="Verdana" w:hAnsi="Verdana"/>
          <w:b/>
          <w:sz w:val="18"/>
          <w:szCs w:val="18"/>
        </w:rPr>
        <w:t xml:space="preserve">per singole attività riferibili a ciascun </w:t>
      </w:r>
      <w:r w:rsidRPr="003C6E67">
        <w:rPr>
          <w:rFonts w:ascii="Verdana" w:hAnsi="Verdana"/>
          <w:b/>
          <w:i/>
          <w:sz w:val="18"/>
          <w:szCs w:val="18"/>
        </w:rPr>
        <w:t xml:space="preserve">sotto- processo </w:t>
      </w:r>
      <w:r w:rsidRPr="003C6E67">
        <w:rPr>
          <w:rFonts w:ascii="Verdana" w:hAnsi="Verdana"/>
          <w:b/>
          <w:sz w:val="18"/>
          <w:szCs w:val="18"/>
        </w:rPr>
        <w:t>ritenuto potenzialmente esposto a fenomeni di</w:t>
      </w:r>
      <w:r w:rsidRPr="003C6E67">
        <w:rPr>
          <w:rFonts w:ascii="Verdana" w:hAnsi="Verdana"/>
          <w:b/>
          <w:spacing w:val="-16"/>
          <w:sz w:val="18"/>
          <w:szCs w:val="18"/>
        </w:rPr>
        <w:t xml:space="preserve"> </w:t>
      </w:r>
      <w:r w:rsidRPr="003C6E67">
        <w:rPr>
          <w:rFonts w:ascii="Verdana" w:hAnsi="Verdana"/>
          <w:b/>
          <w:sz w:val="18"/>
          <w:szCs w:val="18"/>
        </w:rPr>
        <w:t>corruzione.</w:t>
      </w:r>
    </w:p>
    <w:p w14:paraId="2A52CD6C" w14:textId="77777777" w:rsidR="00363CC4" w:rsidRPr="003C6E67" w:rsidRDefault="00363CC4" w:rsidP="00363CC4">
      <w:pPr>
        <w:pStyle w:val="Corpotesto"/>
        <w:spacing w:before="122"/>
        <w:ind w:right="-1"/>
        <w:jc w:val="both"/>
        <w:rPr>
          <w:rFonts w:ascii="Verdana" w:hAnsi="Verdana"/>
          <w:sz w:val="18"/>
          <w:szCs w:val="18"/>
          <w:lang w:val="it-IT"/>
        </w:rPr>
      </w:pPr>
      <w:r w:rsidRPr="003C6E67">
        <w:rPr>
          <w:rFonts w:ascii="Verdana" w:hAnsi="Verdana"/>
          <w:sz w:val="18"/>
          <w:szCs w:val="18"/>
          <w:lang w:val="it-IT"/>
        </w:rPr>
        <w:t>In allegato</w:t>
      </w:r>
      <w:r w:rsidRPr="003C6E67">
        <w:rPr>
          <w:rFonts w:ascii="Verdana" w:hAnsi="Verdana"/>
          <w:color w:val="4471C4"/>
          <w:sz w:val="18"/>
          <w:szCs w:val="18"/>
          <w:lang w:val="it-IT"/>
        </w:rPr>
        <w:t xml:space="preserve">, </w:t>
      </w:r>
      <w:r w:rsidRPr="003C6E67">
        <w:rPr>
          <w:rFonts w:ascii="Verdana" w:hAnsi="Verdana"/>
          <w:sz w:val="18"/>
          <w:szCs w:val="18"/>
          <w:lang w:val="it-IT"/>
        </w:rPr>
        <w:t>parte integrante del Piano, le schede di valutazione del rischio di tutte le attività analizzate.</w:t>
      </w:r>
    </w:p>
    <w:p w14:paraId="459F77F5" w14:textId="77777777" w:rsidR="00474A4B" w:rsidRDefault="00474A4B" w:rsidP="00474A4B">
      <w:pPr>
        <w:pStyle w:val="Corpotesto"/>
        <w:rPr>
          <w:i/>
          <w:sz w:val="20"/>
          <w:lang w:val="it-I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
        <w:gridCol w:w="2477"/>
        <w:gridCol w:w="628"/>
        <w:gridCol w:w="2517"/>
        <w:gridCol w:w="3633"/>
      </w:tblGrid>
      <w:tr w:rsidR="000B07C2" w14:paraId="2C545299" w14:textId="77777777" w:rsidTr="003C6E67">
        <w:trPr>
          <w:trHeight w:val="323"/>
        </w:trPr>
        <w:tc>
          <w:tcPr>
            <w:tcW w:w="384" w:type="dxa"/>
            <w:shd w:val="clear" w:color="auto" w:fill="FABF8F" w:themeFill="accent6" w:themeFillTint="99"/>
          </w:tcPr>
          <w:p w14:paraId="11C9D609" w14:textId="77777777" w:rsidR="000B07C2" w:rsidRPr="003C6E67" w:rsidRDefault="000B07C2" w:rsidP="000B07C2">
            <w:pPr>
              <w:pStyle w:val="TableParagraph"/>
              <w:spacing w:before="67" w:line="237" w:lineRule="exact"/>
              <w:ind w:right="83"/>
              <w:jc w:val="right"/>
              <w:rPr>
                <w:rFonts w:ascii="Verdana" w:hAnsi="Verdana"/>
                <w:b/>
                <w:sz w:val="18"/>
                <w:szCs w:val="18"/>
              </w:rPr>
            </w:pPr>
            <w:r w:rsidRPr="003C6E67">
              <w:rPr>
                <w:rFonts w:ascii="Verdana" w:hAnsi="Verdana"/>
                <w:b/>
                <w:sz w:val="18"/>
                <w:szCs w:val="18"/>
              </w:rPr>
              <w:t>n.</w:t>
            </w:r>
          </w:p>
        </w:tc>
        <w:tc>
          <w:tcPr>
            <w:tcW w:w="9255" w:type="dxa"/>
            <w:gridSpan w:val="4"/>
            <w:shd w:val="clear" w:color="auto" w:fill="FABF8F" w:themeFill="accent6" w:themeFillTint="99"/>
          </w:tcPr>
          <w:p w14:paraId="0724DD8E" w14:textId="77777777" w:rsidR="000B07C2" w:rsidRPr="003C6E67" w:rsidRDefault="000B07C2" w:rsidP="000B07C2">
            <w:pPr>
              <w:pStyle w:val="TableParagraph"/>
              <w:spacing w:before="67" w:line="237" w:lineRule="exact"/>
              <w:ind w:left="2932" w:right="2860"/>
              <w:jc w:val="center"/>
              <w:rPr>
                <w:rFonts w:ascii="Verdana" w:hAnsi="Verdana"/>
                <w:b/>
                <w:sz w:val="18"/>
                <w:szCs w:val="18"/>
              </w:rPr>
            </w:pPr>
            <w:r w:rsidRPr="003C6E67">
              <w:rPr>
                <w:rFonts w:ascii="Verdana" w:hAnsi="Verdana"/>
                <w:b/>
                <w:sz w:val="18"/>
                <w:szCs w:val="18"/>
              </w:rPr>
              <w:t>processi di governo</w:t>
            </w:r>
          </w:p>
        </w:tc>
      </w:tr>
      <w:tr w:rsidR="000B07C2" w:rsidRPr="00AB4B66" w14:paraId="6203D73F" w14:textId="77777777" w:rsidTr="000B07C2">
        <w:trPr>
          <w:trHeight w:val="313"/>
        </w:trPr>
        <w:tc>
          <w:tcPr>
            <w:tcW w:w="384" w:type="dxa"/>
          </w:tcPr>
          <w:p w14:paraId="39F19265" w14:textId="77777777" w:rsidR="000B07C2" w:rsidRPr="003C6E67" w:rsidRDefault="000B07C2" w:rsidP="000B07C2">
            <w:pPr>
              <w:pStyle w:val="TableParagraph"/>
              <w:spacing w:before="57" w:line="237" w:lineRule="exact"/>
              <w:ind w:right="119"/>
              <w:jc w:val="right"/>
              <w:rPr>
                <w:rFonts w:ascii="Verdana" w:hAnsi="Verdana"/>
                <w:sz w:val="18"/>
                <w:szCs w:val="18"/>
              </w:rPr>
            </w:pPr>
            <w:r w:rsidRPr="003C6E67">
              <w:rPr>
                <w:rFonts w:ascii="Verdana" w:hAnsi="Verdana"/>
                <w:sz w:val="18"/>
                <w:szCs w:val="18"/>
              </w:rPr>
              <w:t>1</w:t>
            </w:r>
          </w:p>
        </w:tc>
        <w:tc>
          <w:tcPr>
            <w:tcW w:w="9255" w:type="dxa"/>
            <w:gridSpan w:val="4"/>
          </w:tcPr>
          <w:p w14:paraId="038A0C3B" w14:textId="77777777" w:rsidR="000B07C2" w:rsidRPr="003C6E67" w:rsidRDefault="000B07C2" w:rsidP="000B07C2">
            <w:pPr>
              <w:pStyle w:val="TableParagraph"/>
              <w:spacing w:before="57" w:line="237" w:lineRule="exact"/>
              <w:ind w:left="69"/>
              <w:rPr>
                <w:rFonts w:ascii="Verdana" w:hAnsi="Verdana"/>
                <w:sz w:val="18"/>
                <w:szCs w:val="18"/>
                <w:lang w:val="it-IT"/>
              </w:rPr>
            </w:pPr>
            <w:r w:rsidRPr="003C6E67">
              <w:rPr>
                <w:rFonts w:ascii="Verdana" w:hAnsi="Verdana"/>
                <w:sz w:val="18"/>
                <w:szCs w:val="18"/>
                <w:lang w:val="it-IT"/>
              </w:rPr>
              <w:t>stesura e approvazione delle "linee programmatiche"</w:t>
            </w:r>
          </w:p>
        </w:tc>
      </w:tr>
      <w:tr w:rsidR="000B07C2" w:rsidRPr="00AB4B66" w14:paraId="59644BC6" w14:textId="77777777" w:rsidTr="000B07C2">
        <w:trPr>
          <w:trHeight w:val="311"/>
        </w:trPr>
        <w:tc>
          <w:tcPr>
            <w:tcW w:w="384" w:type="dxa"/>
          </w:tcPr>
          <w:p w14:paraId="48658558" w14:textId="77777777" w:rsidR="000B07C2" w:rsidRPr="003C6E67" w:rsidRDefault="000B07C2" w:rsidP="000B07C2">
            <w:pPr>
              <w:pStyle w:val="TableParagraph"/>
              <w:spacing w:before="55" w:line="237" w:lineRule="exact"/>
              <w:ind w:right="119"/>
              <w:jc w:val="right"/>
              <w:rPr>
                <w:rFonts w:ascii="Verdana" w:hAnsi="Verdana"/>
                <w:sz w:val="18"/>
                <w:szCs w:val="18"/>
              </w:rPr>
            </w:pPr>
            <w:r w:rsidRPr="003C6E67">
              <w:rPr>
                <w:rFonts w:ascii="Verdana" w:hAnsi="Verdana"/>
                <w:sz w:val="18"/>
                <w:szCs w:val="18"/>
              </w:rPr>
              <w:t>2</w:t>
            </w:r>
          </w:p>
        </w:tc>
        <w:tc>
          <w:tcPr>
            <w:tcW w:w="9255" w:type="dxa"/>
            <w:gridSpan w:val="4"/>
          </w:tcPr>
          <w:p w14:paraId="79B96BAA" w14:textId="77777777" w:rsidR="000B07C2" w:rsidRPr="003C6E67" w:rsidRDefault="000B07C2" w:rsidP="000B07C2">
            <w:pPr>
              <w:pStyle w:val="TableParagraph"/>
              <w:spacing w:before="55" w:line="237" w:lineRule="exact"/>
              <w:ind w:left="69"/>
              <w:rPr>
                <w:rFonts w:ascii="Verdana" w:hAnsi="Verdana"/>
                <w:sz w:val="18"/>
                <w:szCs w:val="18"/>
                <w:lang w:val="it-IT"/>
              </w:rPr>
            </w:pPr>
            <w:r w:rsidRPr="003C6E67">
              <w:rPr>
                <w:rFonts w:ascii="Verdana" w:hAnsi="Verdana"/>
                <w:sz w:val="18"/>
                <w:szCs w:val="18"/>
                <w:lang w:val="it-IT"/>
              </w:rPr>
              <w:t>stesura ed approvazione del documento unico di programmazione</w:t>
            </w:r>
          </w:p>
        </w:tc>
      </w:tr>
      <w:tr w:rsidR="000B07C2" w:rsidRPr="00AB4B66" w14:paraId="7F346EC1" w14:textId="77777777" w:rsidTr="000B07C2">
        <w:trPr>
          <w:trHeight w:val="311"/>
        </w:trPr>
        <w:tc>
          <w:tcPr>
            <w:tcW w:w="384" w:type="dxa"/>
          </w:tcPr>
          <w:p w14:paraId="77BBBDDF" w14:textId="77777777" w:rsidR="000B07C2" w:rsidRPr="003C6E67" w:rsidRDefault="000B07C2" w:rsidP="000B07C2">
            <w:pPr>
              <w:pStyle w:val="TableParagraph"/>
              <w:spacing w:before="55" w:line="237" w:lineRule="exact"/>
              <w:ind w:right="119"/>
              <w:jc w:val="right"/>
              <w:rPr>
                <w:rFonts w:ascii="Verdana" w:hAnsi="Verdana"/>
                <w:sz w:val="18"/>
                <w:szCs w:val="18"/>
              </w:rPr>
            </w:pPr>
            <w:r w:rsidRPr="003C6E67">
              <w:rPr>
                <w:rFonts w:ascii="Verdana" w:hAnsi="Verdana"/>
                <w:sz w:val="18"/>
                <w:szCs w:val="18"/>
              </w:rPr>
              <w:t>3</w:t>
            </w:r>
          </w:p>
        </w:tc>
        <w:tc>
          <w:tcPr>
            <w:tcW w:w="9255" w:type="dxa"/>
            <w:gridSpan w:val="4"/>
          </w:tcPr>
          <w:p w14:paraId="78701722" w14:textId="77777777" w:rsidR="000B07C2" w:rsidRPr="003C6E67" w:rsidRDefault="000B07C2" w:rsidP="000B07C2">
            <w:pPr>
              <w:pStyle w:val="TableParagraph"/>
              <w:spacing w:before="55" w:line="237" w:lineRule="exact"/>
              <w:ind w:left="69"/>
              <w:rPr>
                <w:rFonts w:ascii="Verdana" w:hAnsi="Verdana"/>
                <w:sz w:val="18"/>
                <w:szCs w:val="18"/>
                <w:lang w:val="it-IT"/>
              </w:rPr>
            </w:pPr>
            <w:r w:rsidRPr="003C6E67">
              <w:rPr>
                <w:rFonts w:ascii="Verdana" w:hAnsi="Verdana"/>
                <w:sz w:val="18"/>
                <w:szCs w:val="18"/>
                <w:lang w:val="it-IT"/>
              </w:rPr>
              <w:t>stesura ed approvazione del programma triennale delle opere pubbliche</w:t>
            </w:r>
          </w:p>
        </w:tc>
      </w:tr>
      <w:tr w:rsidR="000B07C2" w:rsidRPr="00AB4B66" w14:paraId="4DB9AA28" w14:textId="77777777" w:rsidTr="000B07C2">
        <w:trPr>
          <w:trHeight w:val="311"/>
        </w:trPr>
        <w:tc>
          <w:tcPr>
            <w:tcW w:w="384" w:type="dxa"/>
          </w:tcPr>
          <w:p w14:paraId="1989E89D" w14:textId="77777777" w:rsidR="000B07C2" w:rsidRPr="003C6E67" w:rsidRDefault="000B07C2" w:rsidP="000B07C2">
            <w:pPr>
              <w:pStyle w:val="TableParagraph"/>
              <w:spacing w:before="57" w:line="234" w:lineRule="exact"/>
              <w:ind w:right="119"/>
              <w:jc w:val="right"/>
              <w:rPr>
                <w:rFonts w:ascii="Verdana" w:hAnsi="Verdana"/>
                <w:sz w:val="18"/>
                <w:szCs w:val="18"/>
              </w:rPr>
            </w:pPr>
            <w:r w:rsidRPr="003C6E67">
              <w:rPr>
                <w:rFonts w:ascii="Verdana" w:hAnsi="Verdana"/>
                <w:sz w:val="18"/>
                <w:szCs w:val="18"/>
              </w:rPr>
              <w:t>4</w:t>
            </w:r>
          </w:p>
        </w:tc>
        <w:tc>
          <w:tcPr>
            <w:tcW w:w="9255" w:type="dxa"/>
            <w:gridSpan w:val="4"/>
          </w:tcPr>
          <w:p w14:paraId="5AAD844F" w14:textId="77777777" w:rsidR="000B07C2" w:rsidRPr="003C6E67" w:rsidRDefault="000B07C2" w:rsidP="000B07C2">
            <w:pPr>
              <w:pStyle w:val="TableParagraph"/>
              <w:spacing w:before="57" w:line="234" w:lineRule="exact"/>
              <w:ind w:left="69"/>
              <w:rPr>
                <w:rFonts w:ascii="Verdana" w:hAnsi="Verdana"/>
                <w:sz w:val="18"/>
                <w:szCs w:val="18"/>
                <w:lang w:val="it-IT"/>
              </w:rPr>
            </w:pPr>
            <w:r w:rsidRPr="003C6E67">
              <w:rPr>
                <w:rFonts w:ascii="Verdana" w:hAnsi="Verdana"/>
                <w:sz w:val="18"/>
                <w:szCs w:val="18"/>
                <w:lang w:val="it-IT"/>
              </w:rPr>
              <w:t>stesura ed approvazione del bilancio pluriennale</w:t>
            </w:r>
          </w:p>
        </w:tc>
      </w:tr>
      <w:tr w:rsidR="000B07C2" w:rsidRPr="00AB4B66" w14:paraId="7072C180" w14:textId="77777777" w:rsidTr="000B07C2">
        <w:trPr>
          <w:trHeight w:val="311"/>
        </w:trPr>
        <w:tc>
          <w:tcPr>
            <w:tcW w:w="384" w:type="dxa"/>
          </w:tcPr>
          <w:p w14:paraId="66C1AA1A" w14:textId="77777777" w:rsidR="000B07C2" w:rsidRPr="003C6E67" w:rsidRDefault="000B07C2" w:rsidP="000B07C2">
            <w:pPr>
              <w:pStyle w:val="TableParagraph"/>
              <w:spacing w:before="57" w:line="234" w:lineRule="exact"/>
              <w:ind w:right="119"/>
              <w:jc w:val="right"/>
              <w:rPr>
                <w:rFonts w:ascii="Verdana" w:hAnsi="Verdana"/>
                <w:sz w:val="18"/>
                <w:szCs w:val="18"/>
              </w:rPr>
            </w:pPr>
            <w:r w:rsidRPr="003C6E67">
              <w:rPr>
                <w:rFonts w:ascii="Verdana" w:hAnsi="Verdana"/>
                <w:sz w:val="18"/>
                <w:szCs w:val="18"/>
              </w:rPr>
              <w:t>5</w:t>
            </w:r>
          </w:p>
        </w:tc>
        <w:tc>
          <w:tcPr>
            <w:tcW w:w="9255" w:type="dxa"/>
            <w:gridSpan w:val="4"/>
          </w:tcPr>
          <w:p w14:paraId="2EA7A507" w14:textId="77777777" w:rsidR="000B07C2" w:rsidRPr="003C6E67" w:rsidRDefault="000B07C2" w:rsidP="000B07C2">
            <w:pPr>
              <w:pStyle w:val="TableParagraph"/>
              <w:spacing w:before="57" w:line="234" w:lineRule="exact"/>
              <w:ind w:left="69"/>
              <w:rPr>
                <w:rFonts w:ascii="Verdana" w:hAnsi="Verdana"/>
                <w:sz w:val="18"/>
                <w:szCs w:val="18"/>
                <w:lang w:val="it-IT"/>
              </w:rPr>
            </w:pPr>
            <w:r w:rsidRPr="003C6E67">
              <w:rPr>
                <w:rFonts w:ascii="Verdana" w:hAnsi="Verdana"/>
                <w:sz w:val="18"/>
                <w:szCs w:val="18"/>
                <w:lang w:val="it-IT"/>
              </w:rPr>
              <w:t>stesura ed approvazione dell'elenco annuale delle opere pubbliche</w:t>
            </w:r>
          </w:p>
        </w:tc>
      </w:tr>
      <w:tr w:rsidR="000B07C2" w:rsidRPr="00AB4B66" w14:paraId="1B704520" w14:textId="77777777" w:rsidTr="000B07C2">
        <w:trPr>
          <w:trHeight w:val="311"/>
        </w:trPr>
        <w:tc>
          <w:tcPr>
            <w:tcW w:w="384" w:type="dxa"/>
          </w:tcPr>
          <w:p w14:paraId="7D764208" w14:textId="77777777" w:rsidR="000B07C2" w:rsidRPr="003C6E67" w:rsidRDefault="000B07C2" w:rsidP="000B07C2">
            <w:pPr>
              <w:pStyle w:val="TableParagraph"/>
              <w:spacing w:before="57" w:line="234" w:lineRule="exact"/>
              <w:ind w:right="119"/>
              <w:jc w:val="right"/>
              <w:rPr>
                <w:rFonts w:ascii="Verdana" w:hAnsi="Verdana"/>
                <w:sz w:val="18"/>
                <w:szCs w:val="18"/>
              </w:rPr>
            </w:pPr>
            <w:r w:rsidRPr="003C6E67">
              <w:rPr>
                <w:rFonts w:ascii="Verdana" w:hAnsi="Verdana"/>
                <w:sz w:val="18"/>
                <w:szCs w:val="18"/>
              </w:rPr>
              <w:t>6</w:t>
            </w:r>
          </w:p>
        </w:tc>
        <w:tc>
          <w:tcPr>
            <w:tcW w:w="9255" w:type="dxa"/>
            <w:gridSpan w:val="4"/>
          </w:tcPr>
          <w:p w14:paraId="3CD03AE5" w14:textId="77777777" w:rsidR="000B07C2" w:rsidRPr="003C6E67" w:rsidRDefault="000B07C2" w:rsidP="000B07C2">
            <w:pPr>
              <w:pStyle w:val="TableParagraph"/>
              <w:spacing w:before="57" w:line="234" w:lineRule="exact"/>
              <w:ind w:left="69"/>
              <w:rPr>
                <w:rFonts w:ascii="Verdana" w:hAnsi="Verdana"/>
                <w:sz w:val="18"/>
                <w:szCs w:val="18"/>
                <w:lang w:val="it-IT"/>
              </w:rPr>
            </w:pPr>
            <w:r w:rsidRPr="003C6E67">
              <w:rPr>
                <w:rFonts w:ascii="Verdana" w:hAnsi="Verdana"/>
                <w:sz w:val="18"/>
                <w:szCs w:val="18"/>
                <w:lang w:val="it-IT"/>
              </w:rPr>
              <w:t>stesura ed approvazione del bilancio annuale</w:t>
            </w:r>
          </w:p>
        </w:tc>
      </w:tr>
      <w:tr w:rsidR="000B07C2" w:rsidRPr="00AB4B66" w14:paraId="20D682A8" w14:textId="77777777" w:rsidTr="000B07C2">
        <w:trPr>
          <w:trHeight w:val="313"/>
        </w:trPr>
        <w:tc>
          <w:tcPr>
            <w:tcW w:w="384" w:type="dxa"/>
          </w:tcPr>
          <w:p w14:paraId="3D189F9D" w14:textId="77777777" w:rsidR="000B07C2" w:rsidRPr="003C6E67" w:rsidRDefault="000B07C2" w:rsidP="000B07C2">
            <w:pPr>
              <w:pStyle w:val="TableParagraph"/>
              <w:spacing w:before="57" w:line="237" w:lineRule="exact"/>
              <w:ind w:right="119"/>
              <w:jc w:val="right"/>
              <w:rPr>
                <w:rFonts w:ascii="Verdana" w:hAnsi="Verdana"/>
                <w:sz w:val="18"/>
                <w:szCs w:val="18"/>
              </w:rPr>
            </w:pPr>
            <w:r w:rsidRPr="003C6E67">
              <w:rPr>
                <w:rFonts w:ascii="Verdana" w:hAnsi="Verdana"/>
                <w:sz w:val="18"/>
                <w:szCs w:val="18"/>
              </w:rPr>
              <w:t>7</w:t>
            </w:r>
          </w:p>
        </w:tc>
        <w:tc>
          <w:tcPr>
            <w:tcW w:w="9255" w:type="dxa"/>
            <w:gridSpan w:val="4"/>
          </w:tcPr>
          <w:p w14:paraId="74B00C58" w14:textId="77777777" w:rsidR="000B07C2" w:rsidRPr="003C6E67" w:rsidRDefault="000B07C2" w:rsidP="000B07C2">
            <w:pPr>
              <w:pStyle w:val="TableParagraph"/>
              <w:spacing w:before="57" w:line="237" w:lineRule="exact"/>
              <w:ind w:left="69"/>
              <w:rPr>
                <w:rFonts w:ascii="Verdana" w:hAnsi="Verdana"/>
                <w:sz w:val="18"/>
                <w:szCs w:val="18"/>
                <w:lang w:val="it-IT"/>
              </w:rPr>
            </w:pPr>
            <w:r w:rsidRPr="003C6E67">
              <w:rPr>
                <w:rFonts w:ascii="Verdana" w:hAnsi="Verdana"/>
                <w:sz w:val="18"/>
                <w:szCs w:val="18"/>
                <w:lang w:val="it-IT"/>
              </w:rPr>
              <w:t>stesura ed approvazione del PEG</w:t>
            </w:r>
          </w:p>
        </w:tc>
      </w:tr>
      <w:tr w:rsidR="000B07C2" w:rsidRPr="00AB4B66" w14:paraId="0D488EB6" w14:textId="77777777" w:rsidTr="000B07C2">
        <w:trPr>
          <w:trHeight w:val="312"/>
        </w:trPr>
        <w:tc>
          <w:tcPr>
            <w:tcW w:w="384" w:type="dxa"/>
          </w:tcPr>
          <w:p w14:paraId="605F3614" w14:textId="77777777" w:rsidR="000B07C2" w:rsidRPr="003C6E67" w:rsidRDefault="000B07C2" w:rsidP="000B07C2">
            <w:pPr>
              <w:pStyle w:val="TableParagraph"/>
              <w:spacing w:before="55" w:line="237" w:lineRule="exact"/>
              <w:ind w:right="119"/>
              <w:jc w:val="right"/>
              <w:rPr>
                <w:rFonts w:ascii="Verdana" w:hAnsi="Verdana"/>
                <w:sz w:val="18"/>
                <w:szCs w:val="18"/>
              </w:rPr>
            </w:pPr>
            <w:r w:rsidRPr="003C6E67">
              <w:rPr>
                <w:rFonts w:ascii="Verdana" w:hAnsi="Verdana"/>
                <w:sz w:val="18"/>
                <w:szCs w:val="18"/>
              </w:rPr>
              <w:t>8</w:t>
            </w:r>
          </w:p>
        </w:tc>
        <w:tc>
          <w:tcPr>
            <w:tcW w:w="9255" w:type="dxa"/>
            <w:gridSpan w:val="4"/>
          </w:tcPr>
          <w:p w14:paraId="3FAA8F4F" w14:textId="77777777" w:rsidR="000B07C2" w:rsidRPr="003C6E67" w:rsidRDefault="000B07C2" w:rsidP="000B07C2">
            <w:pPr>
              <w:pStyle w:val="TableParagraph"/>
              <w:spacing w:before="55" w:line="237" w:lineRule="exact"/>
              <w:ind w:left="69"/>
              <w:rPr>
                <w:rFonts w:ascii="Verdana" w:hAnsi="Verdana"/>
                <w:sz w:val="18"/>
                <w:szCs w:val="18"/>
                <w:lang w:val="it-IT"/>
              </w:rPr>
            </w:pPr>
            <w:r w:rsidRPr="003C6E67">
              <w:rPr>
                <w:rFonts w:ascii="Verdana" w:hAnsi="Verdana"/>
                <w:sz w:val="18"/>
                <w:szCs w:val="18"/>
                <w:lang w:val="it-IT"/>
              </w:rPr>
              <w:t>stesura ed approvazione del piano dettagliato degli obiettivi</w:t>
            </w:r>
          </w:p>
        </w:tc>
      </w:tr>
      <w:tr w:rsidR="000B07C2" w:rsidRPr="00AB4B66" w14:paraId="063B24EE" w14:textId="77777777" w:rsidTr="000B07C2">
        <w:trPr>
          <w:trHeight w:val="311"/>
        </w:trPr>
        <w:tc>
          <w:tcPr>
            <w:tcW w:w="384" w:type="dxa"/>
          </w:tcPr>
          <w:p w14:paraId="33979AC2" w14:textId="77777777" w:rsidR="000B07C2" w:rsidRPr="003C6E67" w:rsidRDefault="000B07C2" w:rsidP="000B07C2">
            <w:pPr>
              <w:pStyle w:val="TableParagraph"/>
              <w:spacing w:before="55" w:line="237" w:lineRule="exact"/>
              <w:ind w:right="119"/>
              <w:jc w:val="right"/>
              <w:rPr>
                <w:rFonts w:ascii="Verdana" w:hAnsi="Verdana"/>
                <w:sz w:val="18"/>
                <w:szCs w:val="18"/>
              </w:rPr>
            </w:pPr>
            <w:r w:rsidRPr="003C6E67">
              <w:rPr>
                <w:rFonts w:ascii="Verdana" w:hAnsi="Verdana"/>
                <w:sz w:val="18"/>
                <w:szCs w:val="18"/>
              </w:rPr>
              <w:t>9</w:t>
            </w:r>
          </w:p>
        </w:tc>
        <w:tc>
          <w:tcPr>
            <w:tcW w:w="9255" w:type="dxa"/>
            <w:gridSpan w:val="4"/>
          </w:tcPr>
          <w:p w14:paraId="5A18D89F" w14:textId="77777777" w:rsidR="000B07C2" w:rsidRPr="003C6E67" w:rsidRDefault="000B07C2" w:rsidP="000B07C2">
            <w:pPr>
              <w:pStyle w:val="TableParagraph"/>
              <w:spacing w:before="55" w:line="237" w:lineRule="exact"/>
              <w:ind w:left="69"/>
              <w:rPr>
                <w:rFonts w:ascii="Verdana" w:hAnsi="Verdana"/>
                <w:sz w:val="18"/>
                <w:szCs w:val="18"/>
                <w:lang w:val="it-IT"/>
              </w:rPr>
            </w:pPr>
            <w:r w:rsidRPr="003C6E67">
              <w:rPr>
                <w:rFonts w:ascii="Verdana" w:hAnsi="Verdana"/>
                <w:sz w:val="18"/>
                <w:szCs w:val="18"/>
                <w:lang w:val="it-IT"/>
              </w:rPr>
              <w:t>stesura ed approvazione del piano della perfomance</w:t>
            </w:r>
          </w:p>
        </w:tc>
      </w:tr>
      <w:tr w:rsidR="000B07C2" w:rsidRPr="00AB4B66" w14:paraId="42F475C8" w14:textId="77777777" w:rsidTr="000B07C2">
        <w:trPr>
          <w:trHeight w:val="311"/>
        </w:trPr>
        <w:tc>
          <w:tcPr>
            <w:tcW w:w="384" w:type="dxa"/>
          </w:tcPr>
          <w:p w14:paraId="260477C8" w14:textId="77777777" w:rsidR="000B07C2" w:rsidRPr="003C6E67" w:rsidRDefault="000B07C2" w:rsidP="000B07C2">
            <w:pPr>
              <w:pStyle w:val="TableParagraph"/>
              <w:spacing w:before="57" w:line="234" w:lineRule="exact"/>
              <w:ind w:right="57"/>
              <w:jc w:val="right"/>
              <w:rPr>
                <w:rFonts w:ascii="Verdana" w:hAnsi="Verdana"/>
                <w:sz w:val="18"/>
                <w:szCs w:val="18"/>
              </w:rPr>
            </w:pPr>
            <w:r w:rsidRPr="003C6E67">
              <w:rPr>
                <w:rFonts w:ascii="Verdana" w:hAnsi="Verdana"/>
                <w:sz w:val="18"/>
                <w:szCs w:val="18"/>
              </w:rPr>
              <w:t>10</w:t>
            </w:r>
          </w:p>
        </w:tc>
        <w:tc>
          <w:tcPr>
            <w:tcW w:w="9255" w:type="dxa"/>
            <w:gridSpan w:val="4"/>
          </w:tcPr>
          <w:p w14:paraId="14740BC6" w14:textId="77777777" w:rsidR="000B07C2" w:rsidRPr="003C6E67" w:rsidRDefault="000B07C2" w:rsidP="000B07C2">
            <w:pPr>
              <w:pStyle w:val="TableParagraph"/>
              <w:spacing w:before="57" w:line="234" w:lineRule="exact"/>
              <w:ind w:left="69"/>
              <w:rPr>
                <w:rFonts w:ascii="Verdana" w:hAnsi="Verdana"/>
                <w:sz w:val="18"/>
                <w:szCs w:val="18"/>
                <w:lang w:val="it-IT"/>
              </w:rPr>
            </w:pPr>
            <w:r w:rsidRPr="003C6E67">
              <w:rPr>
                <w:rFonts w:ascii="Verdana" w:hAnsi="Verdana"/>
                <w:sz w:val="18"/>
                <w:szCs w:val="18"/>
                <w:lang w:val="it-IT"/>
              </w:rPr>
              <w:t>stesura ed approvazione del piano di razionalizzazione della spesa</w:t>
            </w:r>
          </w:p>
        </w:tc>
      </w:tr>
      <w:tr w:rsidR="000B07C2" w14:paraId="436E12E5" w14:textId="77777777" w:rsidTr="000B07C2">
        <w:trPr>
          <w:trHeight w:val="311"/>
        </w:trPr>
        <w:tc>
          <w:tcPr>
            <w:tcW w:w="384" w:type="dxa"/>
          </w:tcPr>
          <w:p w14:paraId="3757651B" w14:textId="77777777" w:rsidR="000B07C2" w:rsidRPr="003C6E67" w:rsidRDefault="000B07C2" w:rsidP="000B07C2">
            <w:pPr>
              <w:pStyle w:val="TableParagraph"/>
              <w:spacing w:before="57" w:line="234" w:lineRule="exact"/>
              <w:ind w:right="57"/>
              <w:jc w:val="right"/>
              <w:rPr>
                <w:rFonts w:ascii="Verdana" w:hAnsi="Verdana"/>
                <w:sz w:val="18"/>
                <w:szCs w:val="18"/>
              </w:rPr>
            </w:pPr>
            <w:r w:rsidRPr="003C6E67">
              <w:rPr>
                <w:rFonts w:ascii="Verdana" w:hAnsi="Verdana"/>
                <w:sz w:val="18"/>
                <w:szCs w:val="18"/>
              </w:rPr>
              <w:t>11</w:t>
            </w:r>
          </w:p>
        </w:tc>
        <w:tc>
          <w:tcPr>
            <w:tcW w:w="9255" w:type="dxa"/>
            <w:gridSpan w:val="4"/>
          </w:tcPr>
          <w:p w14:paraId="2ECE826B" w14:textId="77777777" w:rsidR="000B07C2" w:rsidRPr="003C6E67" w:rsidRDefault="000B07C2" w:rsidP="000B07C2">
            <w:pPr>
              <w:pStyle w:val="TableParagraph"/>
              <w:spacing w:before="57" w:line="234" w:lineRule="exact"/>
              <w:ind w:left="69"/>
              <w:rPr>
                <w:rFonts w:ascii="Verdana" w:hAnsi="Verdana"/>
                <w:sz w:val="18"/>
                <w:szCs w:val="18"/>
              </w:rPr>
            </w:pPr>
            <w:r w:rsidRPr="003C6E67">
              <w:rPr>
                <w:rFonts w:ascii="Verdana" w:hAnsi="Verdana"/>
                <w:sz w:val="18"/>
                <w:szCs w:val="18"/>
              </w:rPr>
              <w:t>controllo politico amministrativo</w:t>
            </w:r>
          </w:p>
        </w:tc>
      </w:tr>
      <w:tr w:rsidR="000B07C2" w14:paraId="2FB6F0BE" w14:textId="77777777" w:rsidTr="000B07C2">
        <w:trPr>
          <w:trHeight w:val="311"/>
        </w:trPr>
        <w:tc>
          <w:tcPr>
            <w:tcW w:w="384" w:type="dxa"/>
          </w:tcPr>
          <w:p w14:paraId="70D7B4BA" w14:textId="77777777" w:rsidR="000B07C2" w:rsidRPr="003C6E67" w:rsidRDefault="000B07C2" w:rsidP="000B07C2">
            <w:pPr>
              <w:pStyle w:val="TableParagraph"/>
              <w:spacing w:before="57" w:line="234" w:lineRule="exact"/>
              <w:ind w:right="57"/>
              <w:jc w:val="right"/>
              <w:rPr>
                <w:rFonts w:ascii="Verdana" w:hAnsi="Verdana"/>
                <w:sz w:val="18"/>
                <w:szCs w:val="18"/>
              </w:rPr>
            </w:pPr>
            <w:r w:rsidRPr="003C6E67">
              <w:rPr>
                <w:rFonts w:ascii="Verdana" w:hAnsi="Verdana"/>
                <w:sz w:val="18"/>
                <w:szCs w:val="18"/>
              </w:rPr>
              <w:t>12</w:t>
            </w:r>
          </w:p>
        </w:tc>
        <w:tc>
          <w:tcPr>
            <w:tcW w:w="9255" w:type="dxa"/>
            <w:gridSpan w:val="4"/>
          </w:tcPr>
          <w:p w14:paraId="1E3D4619" w14:textId="77777777" w:rsidR="000B07C2" w:rsidRPr="003C6E67" w:rsidRDefault="000B07C2" w:rsidP="000B07C2">
            <w:pPr>
              <w:pStyle w:val="TableParagraph"/>
              <w:spacing w:before="57" w:line="234" w:lineRule="exact"/>
              <w:ind w:left="69"/>
              <w:rPr>
                <w:rFonts w:ascii="Verdana" w:hAnsi="Verdana"/>
                <w:sz w:val="18"/>
                <w:szCs w:val="18"/>
              </w:rPr>
            </w:pPr>
            <w:r w:rsidRPr="003C6E67">
              <w:rPr>
                <w:rFonts w:ascii="Verdana" w:hAnsi="Verdana"/>
                <w:sz w:val="18"/>
                <w:szCs w:val="18"/>
              </w:rPr>
              <w:t>controllo di gestione</w:t>
            </w:r>
          </w:p>
        </w:tc>
      </w:tr>
      <w:tr w:rsidR="000B07C2" w14:paraId="36700231" w14:textId="77777777" w:rsidTr="000B07C2">
        <w:trPr>
          <w:trHeight w:val="313"/>
        </w:trPr>
        <w:tc>
          <w:tcPr>
            <w:tcW w:w="384" w:type="dxa"/>
          </w:tcPr>
          <w:p w14:paraId="183E83B0" w14:textId="77777777" w:rsidR="000B07C2" w:rsidRPr="003C6E67" w:rsidRDefault="000B07C2" w:rsidP="000B07C2">
            <w:pPr>
              <w:pStyle w:val="TableParagraph"/>
              <w:spacing w:before="57" w:line="237" w:lineRule="exact"/>
              <w:ind w:right="57"/>
              <w:jc w:val="right"/>
              <w:rPr>
                <w:rFonts w:ascii="Verdana" w:hAnsi="Verdana"/>
                <w:sz w:val="18"/>
                <w:szCs w:val="18"/>
              </w:rPr>
            </w:pPr>
            <w:r w:rsidRPr="003C6E67">
              <w:rPr>
                <w:rFonts w:ascii="Verdana" w:hAnsi="Verdana"/>
                <w:sz w:val="18"/>
                <w:szCs w:val="18"/>
              </w:rPr>
              <w:t>13</w:t>
            </w:r>
          </w:p>
        </w:tc>
        <w:tc>
          <w:tcPr>
            <w:tcW w:w="9255" w:type="dxa"/>
            <w:gridSpan w:val="4"/>
          </w:tcPr>
          <w:p w14:paraId="314EC889" w14:textId="77777777" w:rsidR="000B07C2" w:rsidRPr="003C6E67" w:rsidRDefault="000B07C2" w:rsidP="000B07C2">
            <w:pPr>
              <w:pStyle w:val="TableParagraph"/>
              <w:spacing w:before="57" w:line="237" w:lineRule="exact"/>
              <w:ind w:left="69"/>
              <w:rPr>
                <w:rFonts w:ascii="Verdana" w:hAnsi="Verdana"/>
                <w:sz w:val="18"/>
                <w:szCs w:val="18"/>
              </w:rPr>
            </w:pPr>
            <w:r w:rsidRPr="003C6E67">
              <w:rPr>
                <w:rFonts w:ascii="Verdana" w:hAnsi="Verdana"/>
                <w:sz w:val="18"/>
                <w:szCs w:val="18"/>
              </w:rPr>
              <w:t>controllo di revisione contabile</w:t>
            </w:r>
          </w:p>
        </w:tc>
      </w:tr>
      <w:tr w:rsidR="000B07C2" w:rsidRPr="00AB4B66" w14:paraId="62F04793" w14:textId="77777777" w:rsidTr="000B07C2">
        <w:trPr>
          <w:trHeight w:val="311"/>
        </w:trPr>
        <w:tc>
          <w:tcPr>
            <w:tcW w:w="384" w:type="dxa"/>
          </w:tcPr>
          <w:p w14:paraId="0210E427" w14:textId="77777777" w:rsidR="000B07C2" w:rsidRPr="003C6E67" w:rsidRDefault="000B07C2" w:rsidP="000B07C2">
            <w:pPr>
              <w:pStyle w:val="TableParagraph"/>
              <w:spacing w:before="55" w:line="237" w:lineRule="exact"/>
              <w:ind w:right="57"/>
              <w:jc w:val="right"/>
              <w:rPr>
                <w:rFonts w:ascii="Verdana" w:hAnsi="Verdana"/>
                <w:sz w:val="18"/>
                <w:szCs w:val="18"/>
              </w:rPr>
            </w:pPr>
            <w:r w:rsidRPr="003C6E67">
              <w:rPr>
                <w:rFonts w:ascii="Verdana" w:hAnsi="Verdana"/>
                <w:sz w:val="18"/>
                <w:szCs w:val="18"/>
              </w:rPr>
              <w:t>14</w:t>
            </w:r>
          </w:p>
        </w:tc>
        <w:tc>
          <w:tcPr>
            <w:tcW w:w="9255" w:type="dxa"/>
            <w:gridSpan w:val="4"/>
          </w:tcPr>
          <w:p w14:paraId="5D0D512E" w14:textId="77777777" w:rsidR="000B07C2" w:rsidRPr="003C6E67" w:rsidRDefault="000B07C2" w:rsidP="000B07C2">
            <w:pPr>
              <w:pStyle w:val="TableParagraph"/>
              <w:spacing w:before="55" w:line="237" w:lineRule="exact"/>
              <w:ind w:left="69"/>
              <w:rPr>
                <w:rFonts w:ascii="Verdana" w:hAnsi="Verdana"/>
                <w:sz w:val="18"/>
                <w:szCs w:val="18"/>
                <w:lang w:val="it-IT"/>
              </w:rPr>
            </w:pPr>
            <w:r w:rsidRPr="003C6E67">
              <w:rPr>
                <w:rFonts w:ascii="Verdana" w:hAnsi="Verdana"/>
                <w:sz w:val="18"/>
                <w:szCs w:val="18"/>
                <w:lang w:val="it-IT"/>
              </w:rPr>
              <w:t>monitoraggio della "</w:t>
            </w:r>
            <w:r w:rsidRPr="003C6E67">
              <w:rPr>
                <w:rFonts w:ascii="Verdana" w:hAnsi="Verdana"/>
                <w:i/>
                <w:sz w:val="18"/>
                <w:szCs w:val="18"/>
                <w:lang w:val="it-IT"/>
              </w:rPr>
              <w:t>qualità</w:t>
            </w:r>
            <w:r w:rsidRPr="003C6E67">
              <w:rPr>
                <w:rFonts w:ascii="Verdana" w:hAnsi="Verdana"/>
                <w:sz w:val="18"/>
                <w:szCs w:val="18"/>
                <w:lang w:val="it-IT"/>
              </w:rPr>
              <w:t>" dei servizi erogati</w:t>
            </w:r>
          </w:p>
        </w:tc>
      </w:tr>
      <w:tr w:rsidR="000B07C2" w:rsidRPr="00AB4B66" w14:paraId="7C1F720A" w14:textId="77777777" w:rsidTr="003C6E67">
        <w:trPr>
          <w:trHeight w:val="635"/>
        </w:trPr>
        <w:tc>
          <w:tcPr>
            <w:tcW w:w="384" w:type="dxa"/>
            <w:shd w:val="clear" w:color="auto" w:fill="FABF8F" w:themeFill="accent6" w:themeFillTint="99"/>
          </w:tcPr>
          <w:p w14:paraId="36F6B888" w14:textId="77777777" w:rsidR="000B07C2" w:rsidRPr="003C6E67" w:rsidRDefault="000B07C2" w:rsidP="000B07C2">
            <w:pPr>
              <w:pStyle w:val="TableParagraph"/>
              <w:spacing w:before="8"/>
              <w:rPr>
                <w:rFonts w:ascii="Verdana" w:hAnsi="Verdana"/>
                <w:b/>
                <w:sz w:val="18"/>
                <w:szCs w:val="18"/>
                <w:lang w:val="it-IT"/>
              </w:rPr>
            </w:pPr>
          </w:p>
          <w:p w14:paraId="321202FD" w14:textId="77777777" w:rsidR="000B07C2" w:rsidRPr="003C6E67" w:rsidRDefault="000B07C2" w:rsidP="000B07C2">
            <w:pPr>
              <w:pStyle w:val="TableParagraph"/>
              <w:spacing w:line="239" w:lineRule="exact"/>
              <w:ind w:right="82"/>
              <w:jc w:val="right"/>
              <w:rPr>
                <w:rFonts w:ascii="Verdana" w:hAnsi="Verdana"/>
                <w:b/>
                <w:sz w:val="18"/>
                <w:szCs w:val="18"/>
              </w:rPr>
            </w:pPr>
            <w:r w:rsidRPr="003C6E67">
              <w:rPr>
                <w:rFonts w:ascii="Verdana" w:hAnsi="Verdana"/>
                <w:b/>
                <w:sz w:val="18"/>
                <w:szCs w:val="18"/>
              </w:rPr>
              <w:t>n.</w:t>
            </w:r>
          </w:p>
        </w:tc>
        <w:tc>
          <w:tcPr>
            <w:tcW w:w="2477" w:type="dxa"/>
            <w:shd w:val="clear" w:color="auto" w:fill="FABF8F" w:themeFill="accent6" w:themeFillTint="99"/>
          </w:tcPr>
          <w:p w14:paraId="7809659F" w14:textId="77777777" w:rsidR="000B07C2" w:rsidRPr="003C6E67" w:rsidRDefault="000B07C2" w:rsidP="000B07C2">
            <w:pPr>
              <w:pStyle w:val="TableParagraph"/>
              <w:spacing w:before="8"/>
              <w:rPr>
                <w:rFonts w:ascii="Verdana" w:hAnsi="Verdana"/>
                <w:b/>
                <w:sz w:val="18"/>
                <w:szCs w:val="18"/>
              </w:rPr>
            </w:pPr>
          </w:p>
          <w:p w14:paraId="1B8C6A11" w14:textId="77777777" w:rsidR="000B07C2" w:rsidRPr="003C6E67" w:rsidRDefault="000B07C2" w:rsidP="000B07C2">
            <w:pPr>
              <w:pStyle w:val="TableParagraph"/>
              <w:spacing w:line="239" w:lineRule="exact"/>
              <w:ind w:left="294"/>
              <w:rPr>
                <w:rFonts w:ascii="Verdana" w:hAnsi="Verdana"/>
                <w:b/>
                <w:sz w:val="18"/>
                <w:szCs w:val="18"/>
              </w:rPr>
            </w:pPr>
            <w:r w:rsidRPr="003C6E67">
              <w:rPr>
                <w:rFonts w:ascii="Verdana" w:hAnsi="Verdana"/>
                <w:b/>
                <w:sz w:val="18"/>
                <w:szCs w:val="18"/>
              </w:rPr>
              <w:t>processi operativi</w:t>
            </w:r>
          </w:p>
        </w:tc>
        <w:tc>
          <w:tcPr>
            <w:tcW w:w="628" w:type="dxa"/>
            <w:shd w:val="clear" w:color="auto" w:fill="FABF8F" w:themeFill="accent6" w:themeFillTint="99"/>
          </w:tcPr>
          <w:p w14:paraId="74CDD7D4" w14:textId="77777777" w:rsidR="000B07C2" w:rsidRPr="003C6E67" w:rsidRDefault="000B07C2" w:rsidP="000B07C2">
            <w:pPr>
              <w:pStyle w:val="TableParagraph"/>
              <w:spacing w:before="8"/>
              <w:rPr>
                <w:rFonts w:ascii="Verdana" w:hAnsi="Verdana"/>
                <w:b/>
                <w:sz w:val="18"/>
                <w:szCs w:val="18"/>
              </w:rPr>
            </w:pPr>
          </w:p>
          <w:p w14:paraId="17DDCF10" w14:textId="77777777" w:rsidR="000B07C2" w:rsidRPr="003C6E67" w:rsidRDefault="000B07C2" w:rsidP="000B07C2">
            <w:pPr>
              <w:pStyle w:val="TableParagraph"/>
              <w:spacing w:line="239" w:lineRule="exact"/>
              <w:ind w:left="78" w:right="68"/>
              <w:jc w:val="center"/>
              <w:rPr>
                <w:rFonts w:ascii="Verdana" w:hAnsi="Verdana"/>
                <w:b/>
                <w:sz w:val="18"/>
                <w:szCs w:val="18"/>
              </w:rPr>
            </w:pPr>
            <w:r w:rsidRPr="003C6E67">
              <w:rPr>
                <w:rFonts w:ascii="Verdana" w:hAnsi="Verdana"/>
                <w:b/>
                <w:sz w:val="18"/>
                <w:szCs w:val="18"/>
              </w:rPr>
              <w:t>n.</w:t>
            </w:r>
          </w:p>
        </w:tc>
        <w:tc>
          <w:tcPr>
            <w:tcW w:w="2517" w:type="dxa"/>
            <w:shd w:val="clear" w:color="auto" w:fill="FABF8F" w:themeFill="accent6" w:themeFillTint="99"/>
          </w:tcPr>
          <w:p w14:paraId="335D53C8" w14:textId="77777777" w:rsidR="000B07C2" w:rsidRPr="003C6E67" w:rsidRDefault="000B07C2" w:rsidP="000B07C2">
            <w:pPr>
              <w:pStyle w:val="TableParagraph"/>
              <w:spacing w:before="129" w:line="252" w:lineRule="exact"/>
              <w:ind w:left="800" w:right="469" w:hanging="298"/>
              <w:rPr>
                <w:rFonts w:ascii="Verdana" w:hAnsi="Verdana"/>
                <w:b/>
                <w:sz w:val="18"/>
                <w:szCs w:val="18"/>
              </w:rPr>
            </w:pPr>
            <w:r w:rsidRPr="003C6E67">
              <w:rPr>
                <w:rFonts w:ascii="Verdana" w:hAnsi="Verdana"/>
                <w:b/>
                <w:sz w:val="18"/>
                <w:szCs w:val="18"/>
              </w:rPr>
              <w:t>sotto-processi operativi</w:t>
            </w:r>
          </w:p>
        </w:tc>
        <w:tc>
          <w:tcPr>
            <w:tcW w:w="3633" w:type="dxa"/>
            <w:shd w:val="clear" w:color="auto" w:fill="FABF8F" w:themeFill="accent6" w:themeFillTint="99"/>
          </w:tcPr>
          <w:p w14:paraId="1E63F7A0" w14:textId="77777777" w:rsidR="000B07C2" w:rsidRPr="003C6E67" w:rsidRDefault="000B07C2" w:rsidP="000B07C2">
            <w:pPr>
              <w:pStyle w:val="TableParagraph"/>
              <w:spacing w:before="129" w:line="252" w:lineRule="exact"/>
              <w:ind w:left="796" w:right="56" w:hanging="711"/>
              <w:rPr>
                <w:rFonts w:ascii="Verdana" w:hAnsi="Verdana"/>
                <w:b/>
                <w:sz w:val="18"/>
                <w:szCs w:val="18"/>
                <w:lang w:val="it-IT"/>
              </w:rPr>
            </w:pPr>
            <w:r w:rsidRPr="003C6E67">
              <w:rPr>
                <w:rFonts w:ascii="Verdana" w:hAnsi="Verdana"/>
                <w:b/>
                <w:sz w:val="18"/>
                <w:szCs w:val="18"/>
                <w:lang w:val="it-IT"/>
              </w:rPr>
              <w:t>scheda di analisi del rischio</w:t>
            </w:r>
          </w:p>
        </w:tc>
      </w:tr>
      <w:tr w:rsidR="000B07C2" w14:paraId="20FEA5BC" w14:textId="77777777" w:rsidTr="003C6E67">
        <w:trPr>
          <w:trHeight w:val="827"/>
        </w:trPr>
        <w:tc>
          <w:tcPr>
            <w:tcW w:w="384" w:type="dxa"/>
          </w:tcPr>
          <w:p w14:paraId="5D66DD52" w14:textId="77777777" w:rsidR="000B07C2" w:rsidRPr="003C6E67" w:rsidRDefault="000B07C2" w:rsidP="000B07C2">
            <w:pPr>
              <w:pStyle w:val="TableParagraph"/>
              <w:spacing w:line="234" w:lineRule="exact"/>
              <w:ind w:right="57"/>
              <w:jc w:val="right"/>
              <w:rPr>
                <w:rFonts w:ascii="Verdana" w:hAnsi="Verdana"/>
                <w:sz w:val="18"/>
                <w:szCs w:val="18"/>
              </w:rPr>
            </w:pPr>
            <w:r w:rsidRPr="003C6E67">
              <w:rPr>
                <w:rFonts w:ascii="Verdana" w:hAnsi="Verdana"/>
                <w:sz w:val="18"/>
                <w:szCs w:val="18"/>
              </w:rPr>
              <w:t>15</w:t>
            </w:r>
          </w:p>
        </w:tc>
        <w:tc>
          <w:tcPr>
            <w:tcW w:w="2477" w:type="dxa"/>
          </w:tcPr>
          <w:p w14:paraId="4E457E03" w14:textId="77777777" w:rsidR="000B07C2" w:rsidRPr="003C6E67" w:rsidRDefault="000B07C2" w:rsidP="000B07C2">
            <w:pPr>
              <w:pStyle w:val="TableParagraph"/>
              <w:spacing w:before="67"/>
              <w:ind w:left="69" w:right="495"/>
              <w:rPr>
                <w:rFonts w:ascii="Verdana" w:hAnsi="Verdana"/>
                <w:sz w:val="18"/>
                <w:szCs w:val="18"/>
                <w:lang w:val="it-IT"/>
              </w:rPr>
            </w:pPr>
            <w:r w:rsidRPr="003C6E67">
              <w:rPr>
                <w:rFonts w:ascii="Verdana" w:hAnsi="Verdana"/>
                <w:sz w:val="18"/>
                <w:szCs w:val="18"/>
                <w:lang w:val="it-IT"/>
              </w:rPr>
              <w:t>servizi demografici, stato civile, servizi</w:t>
            </w:r>
          </w:p>
          <w:p w14:paraId="5B001028" w14:textId="77777777" w:rsidR="000B07C2" w:rsidRPr="003C6E67" w:rsidRDefault="000B07C2" w:rsidP="000B07C2">
            <w:pPr>
              <w:pStyle w:val="TableParagraph"/>
              <w:spacing w:line="234" w:lineRule="exact"/>
              <w:ind w:left="69"/>
              <w:rPr>
                <w:rFonts w:ascii="Verdana" w:hAnsi="Verdana"/>
                <w:sz w:val="18"/>
                <w:szCs w:val="18"/>
                <w:lang w:val="it-IT"/>
              </w:rPr>
            </w:pPr>
            <w:r w:rsidRPr="003C6E67">
              <w:rPr>
                <w:rFonts w:ascii="Verdana" w:hAnsi="Verdana"/>
                <w:sz w:val="18"/>
                <w:szCs w:val="18"/>
                <w:lang w:val="it-IT"/>
              </w:rPr>
              <w:t>elettorali, leva</w:t>
            </w:r>
          </w:p>
        </w:tc>
        <w:tc>
          <w:tcPr>
            <w:tcW w:w="628" w:type="dxa"/>
          </w:tcPr>
          <w:p w14:paraId="2C78AAEB" w14:textId="77777777" w:rsidR="000B07C2" w:rsidRPr="003C6E67" w:rsidRDefault="000B07C2" w:rsidP="000B07C2">
            <w:pPr>
              <w:pStyle w:val="TableParagraph"/>
              <w:spacing w:line="234" w:lineRule="exact"/>
              <w:ind w:left="80" w:right="67"/>
              <w:jc w:val="center"/>
              <w:rPr>
                <w:rFonts w:ascii="Verdana" w:hAnsi="Verdana"/>
                <w:sz w:val="18"/>
                <w:szCs w:val="18"/>
              </w:rPr>
            </w:pPr>
            <w:r w:rsidRPr="003C6E67">
              <w:rPr>
                <w:rFonts w:ascii="Verdana" w:hAnsi="Verdana"/>
                <w:sz w:val="18"/>
                <w:szCs w:val="18"/>
              </w:rPr>
              <w:t>15.a</w:t>
            </w:r>
          </w:p>
        </w:tc>
        <w:tc>
          <w:tcPr>
            <w:tcW w:w="2517" w:type="dxa"/>
          </w:tcPr>
          <w:p w14:paraId="2C41D1CA" w14:textId="77777777" w:rsidR="000B07C2" w:rsidRPr="003C6E67" w:rsidRDefault="000B07C2" w:rsidP="000B07C2">
            <w:pPr>
              <w:pStyle w:val="TableParagraph"/>
              <w:rPr>
                <w:rFonts w:ascii="Verdana" w:hAnsi="Verdana"/>
                <w:b/>
                <w:sz w:val="18"/>
                <w:szCs w:val="18"/>
              </w:rPr>
            </w:pPr>
          </w:p>
          <w:p w14:paraId="7419F2BE" w14:textId="77777777" w:rsidR="000B07C2" w:rsidRPr="003C6E67" w:rsidRDefault="000B07C2" w:rsidP="000B07C2">
            <w:pPr>
              <w:pStyle w:val="TableParagraph"/>
              <w:spacing w:before="10"/>
              <w:rPr>
                <w:rFonts w:ascii="Verdana" w:hAnsi="Verdana"/>
                <w:b/>
                <w:sz w:val="18"/>
                <w:szCs w:val="18"/>
              </w:rPr>
            </w:pPr>
          </w:p>
          <w:p w14:paraId="2282645A" w14:textId="77777777" w:rsidR="000B07C2" w:rsidRPr="003C6E67" w:rsidRDefault="000B07C2" w:rsidP="000B07C2">
            <w:pPr>
              <w:pStyle w:val="TableParagraph"/>
              <w:spacing w:line="234" w:lineRule="exact"/>
              <w:ind w:left="72"/>
              <w:rPr>
                <w:rFonts w:ascii="Verdana" w:hAnsi="Verdana"/>
                <w:sz w:val="18"/>
                <w:szCs w:val="18"/>
              </w:rPr>
            </w:pPr>
            <w:r w:rsidRPr="003C6E67">
              <w:rPr>
                <w:rFonts w:ascii="Verdana" w:hAnsi="Verdana"/>
                <w:sz w:val="18"/>
                <w:szCs w:val="18"/>
              </w:rPr>
              <w:t>pratiche anagrafiche</w:t>
            </w:r>
          </w:p>
        </w:tc>
        <w:tc>
          <w:tcPr>
            <w:tcW w:w="3633" w:type="dxa"/>
            <w:shd w:val="clear" w:color="auto" w:fill="FABF8F" w:themeFill="accent6" w:themeFillTint="99"/>
          </w:tcPr>
          <w:p w14:paraId="7F5097F3" w14:textId="77777777" w:rsidR="000B07C2" w:rsidRPr="003C6E67" w:rsidRDefault="000B07C2" w:rsidP="000B07C2">
            <w:pPr>
              <w:pStyle w:val="TableParagraph"/>
              <w:jc w:val="center"/>
              <w:rPr>
                <w:rFonts w:ascii="Verdana" w:hAnsi="Verdana"/>
                <w:b/>
                <w:sz w:val="18"/>
                <w:szCs w:val="18"/>
              </w:rPr>
            </w:pPr>
          </w:p>
          <w:p w14:paraId="51E23B83" w14:textId="77777777" w:rsidR="000B07C2" w:rsidRPr="003C6E67" w:rsidRDefault="000B07C2" w:rsidP="000B07C2">
            <w:pPr>
              <w:pStyle w:val="TableParagraph"/>
              <w:spacing w:before="10"/>
              <w:jc w:val="center"/>
              <w:rPr>
                <w:rFonts w:ascii="Verdana" w:hAnsi="Verdana"/>
                <w:b/>
                <w:sz w:val="18"/>
                <w:szCs w:val="18"/>
              </w:rPr>
            </w:pPr>
          </w:p>
          <w:p w14:paraId="6F1202B4" w14:textId="77777777" w:rsidR="000B07C2" w:rsidRPr="003C6E67" w:rsidRDefault="000B07C2" w:rsidP="000B07C2">
            <w:pPr>
              <w:pStyle w:val="TableParagraph"/>
              <w:spacing w:line="234" w:lineRule="exact"/>
              <w:ind w:left="491" w:right="480"/>
              <w:jc w:val="center"/>
              <w:rPr>
                <w:rFonts w:ascii="Verdana" w:hAnsi="Verdana"/>
                <w:sz w:val="18"/>
                <w:szCs w:val="18"/>
              </w:rPr>
            </w:pPr>
            <w:r w:rsidRPr="003C6E67">
              <w:rPr>
                <w:rFonts w:ascii="Verdana" w:hAnsi="Verdana"/>
                <w:sz w:val="18"/>
                <w:szCs w:val="18"/>
              </w:rPr>
              <w:t>22</w:t>
            </w:r>
          </w:p>
        </w:tc>
      </w:tr>
      <w:tr w:rsidR="000B07C2" w14:paraId="6363BB53" w14:textId="77777777" w:rsidTr="003C6E67">
        <w:trPr>
          <w:trHeight w:val="312"/>
        </w:trPr>
        <w:tc>
          <w:tcPr>
            <w:tcW w:w="384" w:type="dxa"/>
          </w:tcPr>
          <w:p w14:paraId="6428D7F7" w14:textId="77777777" w:rsidR="000B07C2" w:rsidRPr="003C6E67" w:rsidRDefault="000B07C2" w:rsidP="000B07C2">
            <w:pPr>
              <w:pStyle w:val="TableParagraph"/>
              <w:rPr>
                <w:rFonts w:ascii="Verdana" w:hAnsi="Verdana"/>
                <w:sz w:val="18"/>
                <w:szCs w:val="18"/>
              </w:rPr>
            </w:pPr>
          </w:p>
        </w:tc>
        <w:tc>
          <w:tcPr>
            <w:tcW w:w="2477" w:type="dxa"/>
          </w:tcPr>
          <w:p w14:paraId="0DF20131" w14:textId="77777777" w:rsidR="000B07C2" w:rsidRPr="003C6E67" w:rsidRDefault="000B07C2" w:rsidP="000B07C2">
            <w:pPr>
              <w:pStyle w:val="TableParagraph"/>
              <w:rPr>
                <w:rFonts w:ascii="Verdana" w:hAnsi="Verdana"/>
                <w:sz w:val="18"/>
                <w:szCs w:val="18"/>
              </w:rPr>
            </w:pPr>
          </w:p>
        </w:tc>
        <w:tc>
          <w:tcPr>
            <w:tcW w:w="628" w:type="dxa"/>
          </w:tcPr>
          <w:p w14:paraId="18245BD7" w14:textId="77777777" w:rsidR="000B07C2" w:rsidRPr="003C6E67" w:rsidRDefault="000B07C2" w:rsidP="000B07C2">
            <w:pPr>
              <w:pStyle w:val="TableParagraph"/>
              <w:spacing w:before="58" w:line="234" w:lineRule="exact"/>
              <w:ind w:left="80" w:right="67"/>
              <w:jc w:val="center"/>
              <w:rPr>
                <w:rFonts w:ascii="Verdana" w:hAnsi="Verdana"/>
                <w:sz w:val="18"/>
                <w:szCs w:val="18"/>
              </w:rPr>
            </w:pPr>
            <w:r w:rsidRPr="003C6E67">
              <w:rPr>
                <w:rFonts w:ascii="Verdana" w:hAnsi="Verdana"/>
                <w:sz w:val="18"/>
                <w:szCs w:val="18"/>
              </w:rPr>
              <w:t>15.b</w:t>
            </w:r>
          </w:p>
        </w:tc>
        <w:tc>
          <w:tcPr>
            <w:tcW w:w="2517" w:type="dxa"/>
          </w:tcPr>
          <w:p w14:paraId="45E412EF" w14:textId="77777777" w:rsidR="000B07C2" w:rsidRPr="003C6E67" w:rsidRDefault="000B07C2" w:rsidP="000B07C2">
            <w:pPr>
              <w:pStyle w:val="TableParagraph"/>
              <w:spacing w:before="58" w:line="234" w:lineRule="exact"/>
              <w:ind w:left="72"/>
              <w:rPr>
                <w:rFonts w:ascii="Verdana" w:hAnsi="Verdana"/>
                <w:sz w:val="18"/>
                <w:szCs w:val="18"/>
              </w:rPr>
            </w:pPr>
            <w:r w:rsidRPr="003C6E67">
              <w:rPr>
                <w:rFonts w:ascii="Verdana" w:hAnsi="Verdana"/>
                <w:sz w:val="18"/>
                <w:szCs w:val="18"/>
              </w:rPr>
              <w:t>documenti di identità</w:t>
            </w:r>
          </w:p>
        </w:tc>
        <w:tc>
          <w:tcPr>
            <w:tcW w:w="3633" w:type="dxa"/>
            <w:shd w:val="clear" w:color="auto" w:fill="FABF8F" w:themeFill="accent6" w:themeFillTint="99"/>
          </w:tcPr>
          <w:p w14:paraId="59B72DC5" w14:textId="77777777" w:rsidR="000B07C2" w:rsidRPr="003C6E67" w:rsidRDefault="000B07C2" w:rsidP="000B07C2">
            <w:pPr>
              <w:pStyle w:val="TableParagraph"/>
              <w:spacing w:before="58" w:line="234" w:lineRule="exact"/>
              <w:ind w:left="496" w:right="480"/>
              <w:jc w:val="center"/>
              <w:rPr>
                <w:rFonts w:ascii="Verdana" w:hAnsi="Verdana"/>
                <w:sz w:val="18"/>
                <w:szCs w:val="18"/>
              </w:rPr>
            </w:pPr>
            <w:r w:rsidRPr="003C6E67">
              <w:rPr>
                <w:rFonts w:ascii="Verdana" w:hAnsi="Verdana"/>
                <w:sz w:val="18"/>
                <w:szCs w:val="18"/>
              </w:rPr>
              <w:t>22, 23</w:t>
            </w:r>
          </w:p>
        </w:tc>
      </w:tr>
      <w:tr w:rsidR="000B07C2" w14:paraId="1269BDF1" w14:textId="77777777" w:rsidTr="003C6E67">
        <w:trPr>
          <w:trHeight w:val="505"/>
        </w:trPr>
        <w:tc>
          <w:tcPr>
            <w:tcW w:w="384" w:type="dxa"/>
          </w:tcPr>
          <w:p w14:paraId="04165A6A" w14:textId="77777777" w:rsidR="000B07C2" w:rsidRPr="003C6E67" w:rsidRDefault="000B07C2" w:rsidP="000B07C2">
            <w:pPr>
              <w:pStyle w:val="TableParagraph"/>
              <w:rPr>
                <w:rFonts w:ascii="Verdana" w:hAnsi="Verdana"/>
                <w:sz w:val="18"/>
                <w:szCs w:val="18"/>
              </w:rPr>
            </w:pPr>
          </w:p>
        </w:tc>
        <w:tc>
          <w:tcPr>
            <w:tcW w:w="2477" w:type="dxa"/>
          </w:tcPr>
          <w:p w14:paraId="68974044" w14:textId="77777777" w:rsidR="000B07C2" w:rsidRPr="003C6E67" w:rsidRDefault="000B07C2" w:rsidP="000B07C2">
            <w:pPr>
              <w:pStyle w:val="TableParagraph"/>
              <w:rPr>
                <w:rFonts w:ascii="Verdana" w:hAnsi="Verdana"/>
                <w:sz w:val="18"/>
                <w:szCs w:val="18"/>
              </w:rPr>
            </w:pPr>
          </w:p>
        </w:tc>
        <w:tc>
          <w:tcPr>
            <w:tcW w:w="628" w:type="dxa"/>
          </w:tcPr>
          <w:p w14:paraId="0D894D8B" w14:textId="77777777" w:rsidR="000B07C2" w:rsidRPr="003C6E67" w:rsidRDefault="000B07C2" w:rsidP="000B07C2">
            <w:pPr>
              <w:pStyle w:val="TableParagraph"/>
              <w:spacing w:line="234" w:lineRule="exact"/>
              <w:ind w:left="78" w:right="68"/>
              <w:jc w:val="center"/>
              <w:rPr>
                <w:rFonts w:ascii="Verdana" w:hAnsi="Verdana"/>
                <w:sz w:val="18"/>
                <w:szCs w:val="18"/>
              </w:rPr>
            </w:pPr>
            <w:r w:rsidRPr="003C6E67">
              <w:rPr>
                <w:rFonts w:ascii="Verdana" w:hAnsi="Verdana"/>
                <w:sz w:val="18"/>
                <w:szCs w:val="18"/>
              </w:rPr>
              <w:t>15.c</w:t>
            </w:r>
          </w:p>
        </w:tc>
        <w:tc>
          <w:tcPr>
            <w:tcW w:w="2517" w:type="dxa"/>
          </w:tcPr>
          <w:p w14:paraId="677082FE" w14:textId="77777777" w:rsidR="000B07C2" w:rsidRPr="003C6E67" w:rsidRDefault="000B07C2" w:rsidP="000B07C2">
            <w:pPr>
              <w:pStyle w:val="TableParagraph"/>
              <w:spacing w:line="254" w:lineRule="exact"/>
              <w:ind w:left="72" w:right="1204"/>
              <w:rPr>
                <w:rFonts w:ascii="Verdana" w:hAnsi="Verdana"/>
                <w:sz w:val="18"/>
                <w:szCs w:val="18"/>
              </w:rPr>
            </w:pPr>
            <w:r w:rsidRPr="003C6E67">
              <w:rPr>
                <w:rFonts w:ascii="Verdana" w:hAnsi="Verdana"/>
                <w:sz w:val="18"/>
                <w:szCs w:val="18"/>
              </w:rPr>
              <w:t>certificazioni anagrafiche</w:t>
            </w:r>
          </w:p>
        </w:tc>
        <w:tc>
          <w:tcPr>
            <w:tcW w:w="3633" w:type="dxa"/>
            <w:shd w:val="clear" w:color="auto" w:fill="FABF8F" w:themeFill="accent6" w:themeFillTint="99"/>
          </w:tcPr>
          <w:p w14:paraId="625E3EA3" w14:textId="77777777" w:rsidR="000B07C2" w:rsidRPr="003C6E67" w:rsidRDefault="000B07C2" w:rsidP="000B07C2">
            <w:pPr>
              <w:pStyle w:val="TableParagraph"/>
              <w:spacing w:before="10"/>
              <w:jc w:val="center"/>
              <w:rPr>
                <w:rFonts w:ascii="Verdana" w:hAnsi="Verdana"/>
                <w:b/>
                <w:sz w:val="18"/>
                <w:szCs w:val="18"/>
              </w:rPr>
            </w:pPr>
          </w:p>
          <w:p w14:paraId="5495D06D" w14:textId="77777777" w:rsidR="000B07C2" w:rsidRPr="003C6E67" w:rsidRDefault="000B07C2" w:rsidP="000B07C2">
            <w:pPr>
              <w:pStyle w:val="TableParagraph"/>
              <w:spacing w:line="234" w:lineRule="exact"/>
              <w:ind w:left="491" w:right="480"/>
              <w:jc w:val="center"/>
              <w:rPr>
                <w:rFonts w:ascii="Verdana" w:hAnsi="Verdana"/>
                <w:sz w:val="18"/>
                <w:szCs w:val="18"/>
              </w:rPr>
            </w:pPr>
            <w:r w:rsidRPr="003C6E67">
              <w:rPr>
                <w:rFonts w:ascii="Verdana" w:hAnsi="Verdana"/>
                <w:sz w:val="18"/>
                <w:szCs w:val="18"/>
              </w:rPr>
              <w:t>22</w:t>
            </w:r>
          </w:p>
        </w:tc>
      </w:tr>
      <w:tr w:rsidR="000B07C2" w14:paraId="6126F4E1" w14:textId="77777777" w:rsidTr="003C6E67">
        <w:trPr>
          <w:trHeight w:val="758"/>
        </w:trPr>
        <w:tc>
          <w:tcPr>
            <w:tcW w:w="384" w:type="dxa"/>
          </w:tcPr>
          <w:p w14:paraId="7DA87FF1" w14:textId="77777777" w:rsidR="000B07C2" w:rsidRPr="003C6E67" w:rsidRDefault="000B07C2" w:rsidP="000B07C2">
            <w:pPr>
              <w:pStyle w:val="TableParagraph"/>
              <w:rPr>
                <w:rFonts w:ascii="Verdana" w:hAnsi="Verdana"/>
                <w:sz w:val="18"/>
                <w:szCs w:val="18"/>
              </w:rPr>
            </w:pPr>
          </w:p>
        </w:tc>
        <w:tc>
          <w:tcPr>
            <w:tcW w:w="2477" w:type="dxa"/>
          </w:tcPr>
          <w:p w14:paraId="44414600" w14:textId="77777777" w:rsidR="000B07C2" w:rsidRPr="003C6E67" w:rsidRDefault="000B07C2" w:rsidP="000B07C2">
            <w:pPr>
              <w:pStyle w:val="TableParagraph"/>
              <w:rPr>
                <w:rFonts w:ascii="Verdana" w:hAnsi="Verdana"/>
                <w:sz w:val="18"/>
                <w:szCs w:val="18"/>
              </w:rPr>
            </w:pPr>
          </w:p>
        </w:tc>
        <w:tc>
          <w:tcPr>
            <w:tcW w:w="628" w:type="dxa"/>
          </w:tcPr>
          <w:p w14:paraId="172734CF" w14:textId="77777777" w:rsidR="000B07C2" w:rsidRPr="003C6E67" w:rsidRDefault="000B07C2" w:rsidP="000B07C2">
            <w:pPr>
              <w:pStyle w:val="TableParagraph"/>
              <w:spacing w:line="237" w:lineRule="exact"/>
              <w:ind w:left="80" w:right="67"/>
              <w:jc w:val="center"/>
              <w:rPr>
                <w:rFonts w:ascii="Verdana" w:hAnsi="Verdana"/>
                <w:sz w:val="18"/>
                <w:szCs w:val="18"/>
              </w:rPr>
            </w:pPr>
            <w:r w:rsidRPr="003C6E67">
              <w:rPr>
                <w:rFonts w:ascii="Verdana" w:hAnsi="Verdana"/>
                <w:sz w:val="18"/>
                <w:szCs w:val="18"/>
              </w:rPr>
              <w:t>15.d</w:t>
            </w:r>
          </w:p>
        </w:tc>
        <w:tc>
          <w:tcPr>
            <w:tcW w:w="2517" w:type="dxa"/>
          </w:tcPr>
          <w:p w14:paraId="5621B5A0" w14:textId="77777777" w:rsidR="000B07C2" w:rsidRPr="003C6E67" w:rsidRDefault="000B07C2" w:rsidP="000B07C2">
            <w:pPr>
              <w:pStyle w:val="TableParagraph"/>
              <w:spacing w:line="248" w:lineRule="exact"/>
              <w:ind w:left="72"/>
              <w:rPr>
                <w:rFonts w:ascii="Verdana" w:hAnsi="Verdana"/>
                <w:sz w:val="18"/>
                <w:szCs w:val="18"/>
                <w:lang w:val="it-IT"/>
              </w:rPr>
            </w:pPr>
            <w:r w:rsidRPr="003C6E67">
              <w:rPr>
                <w:rFonts w:ascii="Verdana" w:hAnsi="Verdana"/>
                <w:sz w:val="18"/>
                <w:szCs w:val="18"/>
                <w:lang w:val="it-IT"/>
              </w:rPr>
              <w:t>atti di nascita, morte,</w:t>
            </w:r>
          </w:p>
          <w:p w14:paraId="66419F74" w14:textId="77777777" w:rsidR="000B07C2" w:rsidRPr="003C6E67" w:rsidRDefault="000B07C2" w:rsidP="000B07C2">
            <w:pPr>
              <w:pStyle w:val="TableParagraph"/>
              <w:spacing w:before="6" w:line="252" w:lineRule="exact"/>
              <w:ind w:left="72" w:right="1057"/>
              <w:rPr>
                <w:rFonts w:ascii="Verdana" w:hAnsi="Verdana"/>
                <w:sz w:val="18"/>
                <w:szCs w:val="18"/>
                <w:lang w:val="it-IT"/>
              </w:rPr>
            </w:pPr>
            <w:r w:rsidRPr="003C6E67">
              <w:rPr>
                <w:rFonts w:ascii="Verdana" w:hAnsi="Verdana"/>
                <w:sz w:val="18"/>
                <w:szCs w:val="18"/>
                <w:lang w:val="it-IT"/>
              </w:rPr>
              <w:t>cittadinanza e matrimonio</w:t>
            </w:r>
          </w:p>
        </w:tc>
        <w:tc>
          <w:tcPr>
            <w:tcW w:w="3633" w:type="dxa"/>
            <w:shd w:val="clear" w:color="auto" w:fill="FABF8F" w:themeFill="accent6" w:themeFillTint="99"/>
          </w:tcPr>
          <w:p w14:paraId="7E8F074B" w14:textId="77777777" w:rsidR="000B07C2" w:rsidRPr="003C6E67" w:rsidRDefault="000B07C2" w:rsidP="000B07C2">
            <w:pPr>
              <w:pStyle w:val="TableParagraph"/>
              <w:jc w:val="center"/>
              <w:rPr>
                <w:rFonts w:ascii="Verdana" w:hAnsi="Verdana"/>
                <w:b/>
                <w:sz w:val="18"/>
                <w:szCs w:val="18"/>
                <w:lang w:val="it-IT"/>
              </w:rPr>
            </w:pPr>
          </w:p>
          <w:p w14:paraId="5017C680" w14:textId="77777777" w:rsidR="000B07C2" w:rsidRPr="003C6E67" w:rsidRDefault="000B07C2" w:rsidP="000B07C2">
            <w:pPr>
              <w:pStyle w:val="TableParagraph"/>
              <w:spacing w:before="7"/>
              <w:jc w:val="center"/>
              <w:rPr>
                <w:rFonts w:ascii="Verdana" w:hAnsi="Verdana"/>
                <w:b/>
                <w:sz w:val="18"/>
                <w:szCs w:val="18"/>
                <w:lang w:val="it-IT"/>
              </w:rPr>
            </w:pPr>
          </w:p>
          <w:p w14:paraId="3B26F8E3" w14:textId="77777777" w:rsidR="000B07C2" w:rsidRPr="003C6E67" w:rsidRDefault="000B07C2" w:rsidP="000B07C2">
            <w:pPr>
              <w:pStyle w:val="TableParagraph"/>
              <w:spacing w:line="237" w:lineRule="exact"/>
              <w:ind w:left="491" w:right="480"/>
              <w:jc w:val="center"/>
              <w:rPr>
                <w:rFonts w:ascii="Verdana" w:hAnsi="Verdana"/>
                <w:sz w:val="18"/>
                <w:szCs w:val="18"/>
              </w:rPr>
            </w:pPr>
            <w:r w:rsidRPr="003C6E67">
              <w:rPr>
                <w:rFonts w:ascii="Verdana" w:hAnsi="Verdana"/>
                <w:sz w:val="18"/>
                <w:szCs w:val="18"/>
              </w:rPr>
              <w:t>22</w:t>
            </w:r>
          </w:p>
        </w:tc>
      </w:tr>
      <w:tr w:rsidR="000B07C2" w14:paraId="3B029CD2" w14:textId="77777777" w:rsidTr="003C6E67">
        <w:trPr>
          <w:trHeight w:val="311"/>
        </w:trPr>
        <w:tc>
          <w:tcPr>
            <w:tcW w:w="384" w:type="dxa"/>
          </w:tcPr>
          <w:p w14:paraId="2E8D4277" w14:textId="77777777" w:rsidR="000B07C2" w:rsidRPr="003C6E67" w:rsidRDefault="000B07C2" w:rsidP="000B07C2">
            <w:pPr>
              <w:pStyle w:val="TableParagraph"/>
              <w:rPr>
                <w:rFonts w:ascii="Verdana" w:hAnsi="Verdana"/>
                <w:sz w:val="18"/>
                <w:szCs w:val="18"/>
              </w:rPr>
            </w:pPr>
          </w:p>
        </w:tc>
        <w:tc>
          <w:tcPr>
            <w:tcW w:w="2477" w:type="dxa"/>
          </w:tcPr>
          <w:p w14:paraId="7C3BAA31" w14:textId="77777777" w:rsidR="000B07C2" w:rsidRPr="003C6E67" w:rsidRDefault="000B07C2" w:rsidP="000B07C2">
            <w:pPr>
              <w:pStyle w:val="TableParagraph"/>
              <w:rPr>
                <w:rFonts w:ascii="Verdana" w:hAnsi="Verdana"/>
                <w:sz w:val="18"/>
                <w:szCs w:val="18"/>
              </w:rPr>
            </w:pPr>
          </w:p>
        </w:tc>
        <w:tc>
          <w:tcPr>
            <w:tcW w:w="628" w:type="dxa"/>
          </w:tcPr>
          <w:p w14:paraId="17FD0746" w14:textId="77777777" w:rsidR="000B07C2" w:rsidRPr="003C6E67" w:rsidRDefault="000B07C2" w:rsidP="000B07C2">
            <w:pPr>
              <w:pStyle w:val="TableParagraph"/>
              <w:spacing w:before="55" w:line="237" w:lineRule="exact"/>
              <w:ind w:left="75" w:right="68"/>
              <w:jc w:val="center"/>
              <w:rPr>
                <w:rFonts w:ascii="Verdana" w:hAnsi="Verdana"/>
                <w:sz w:val="18"/>
                <w:szCs w:val="18"/>
              </w:rPr>
            </w:pPr>
            <w:r w:rsidRPr="003C6E67">
              <w:rPr>
                <w:rFonts w:ascii="Verdana" w:hAnsi="Verdana"/>
                <w:sz w:val="18"/>
                <w:szCs w:val="18"/>
              </w:rPr>
              <w:t>15.f</w:t>
            </w:r>
          </w:p>
        </w:tc>
        <w:tc>
          <w:tcPr>
            <w:tcW w:w="2517" w:type="dxa"/>
          </w:tcPr>
          <w:p w14:paraId="610CCA71" w14:textId="77777777" w:rsidR="000B07C2" w:rsidRPr="003C6E67" w:rsidRDefault="000B07C2" w:rsidP="000B07C2">
            <w:pPr>
              <w:pStyle w:val="TableParagraph"/>
              <w:spacing w:before="55" w:line="237" w:lineRule="exact"/>
              <w:ind w:left="72"/>
              <w:rPr>
                <w:rFonts w:ascii="Verdana" w:hAnsi="Verdana"/>
                <w:sz w:val="18"/>
                <w:szCs w:val="18"/>
              </w:rPr>
            </w:pPr>
            <w:r w:rsidRPr="003C6E67">
              <w:rPr>
                <w:rFonts w:ascii="Verdana" w:hAnsi="Verdana"/>
                <w:sz w:val="18"/>
                <w:szCs w:val="18"/>
              </w:rPr>
              <w:t>archivio elettori</w:t>
            </w:r>
          </w:p>
        </w:tc>
        <w:tc>
          <w:tcPr>
            <w:tcW w:w="3633" w:type="dxa"/>
            <w:shd w:val="clear" w:color="auto" w:fill="FABF8F" w:themeFill="accent6" w:themeFillTint="99"/>
          </w:tcPr>
          <w:p w14:paraId="42BF2BDD" w14:textId="77777777" w:rsidR="000B07C2" w:rsidRPr="003C6E67" w:rsidRDefault="00E55A48" w:rsidP="000B07C2">
            <w:pPr>
              <w:pStyle w:val="TableParagraph"/>
              <w:spacing w:before="55" w:line="237" w:lineRule="exact"/>
              <w:ind w:left="491" w:right="480"/>
              <w:jc w:val="center"/>
              <w:rPr>
                <w:rFonts w:ascii="Verdana" w:hAnsi="Verdana"/>
                <w:sz w:val="18"/>
                <w:szCs w:val="18"/>
              </w:rPr>
            </w:pPr>
            <w:r>
              <w:rPr>
                <w:rFonts w:ascii="Verdana" w:hAnsi="Verdana"/>
                <w:sz w:val="18"/>
                <w:szCs w:val="18"/>
              </w:rPr>
              <w:t>40</w:t>
            </w:r>
          </w:p>
        </w:tc>
      </w:tr>
      <w:tr w:rsidR="000B07C2" w14:paraId="1AF32651" w14:textId="77777777" w:rsidTr="003C6E67">
        <w:trPr>
          <w:trHeight w:val="311"/>
        </w:trPr>
        <w:tc>
          <w:tcPr>
            <w:tcW w:w="384" w:type="dxa"/>
          </w:tcPr>
          <w:p w14:paraId="6E46EE77" w14:textId="77777777" w:rsidR="000B07C2" w:rsidRPr="003C6E67" w:rsidRDefault="000B07C2" w:rsidP="000B07C2">
            <w:pPr>
              <w:pStyle w:val="TableParagraph"/>
              <w:rPr>
                <w:rFonts w:ascii="Verdana" w:hAnsi="Verdana"/>
                <w:sz w:val="18"/>
                <w:szCs w:val="18"/>
              </w:rPr>
            </w:pPr>
          </w:p>
        </w:tc>
        <w:tc>
          <w:tcPr>
            <w:tcW w:w="2477" w:type="dxa"/>
          </w:tcPr>
          <w:p w14:paraId="323744B1" w14:textId="77777777" w:rsidR="000B07C2" w:rsidRPr="003C6E67" w:rsidRDefault="000B07C2" w:rsidP="000B07C2">
            <w:pPr>
              <w:pStyle w:val="TableParagraph"/>
              <w:rPr>
                <w:rFonts w:ascii="Verdana" w:hAnsi="Verdana"/>
                <w:sz w:val="18"/>
                <w:szCs w:val="18"/>
              </w:rPr>
            </w:pPr>
          </w:p>
        </w:tc>
        <w:tc>
          <w:tcPr>
            <w:tcW w:w="628" w:type="dxa"/>
          </w:tcPr>
          <w:p w14:paraId="0D52FEB7" w14:textId="77777777" w:rsidR="000B07C2" w:rsidRPr="003C6E67" w:rsidRDefault="000B07C2" w:rsidP="000B07C2">
            <w:pPr>
              <w:pStyle w:val="TableParagraph"/>
              <w:spacing w:before="57" w:line="234" w:lineRule="exact"/>
              <w:ind w:left="79" w:right="68"/>
              <w:jc w:val="center"/>
              <w:rPr>
                <w:rFonts w:ascii="Verdana" w:hAnsi="Verdana"/>
                <w:sz w:val="18"/>
                <w:szCs w:val="18"/>
              </w:rPr>
            </w:pPr>
            <w:r w:rsidRPr="003C6E67">
              <w:rPr>
                <w:rFonts w:ascii="Verdana" w:hAnsi="Verdana"/>
                <w:sz w:val="18"/>
                <w:szCs w:val="18"/>
              </w:rPr>
              <w:t>15.g</w:t>
            </w:r>
          </w:p>
        </w:tc>
        <w:tc>
          <w:tcPr>
            <w:tcW w:w="2517" w:type="dxa"/>
          </w:tcPr>
          <w:p w14:paraId="44025FBD" w14:textId="77777777" w:rsidR="000B07C2" w:rsidRPr="003C6E67" w:rsidRDefault="000B07C2" w:rsidP="000B07C2">
            <w:pPr>
              <w:pStyle w:val="TableParagraph"/>
              <w:spacing w:before="57" w:line="234" w:lineRule="exact"/>
              <w:ind w:left="72"/>
              <w:rPr>
                <w:rFonts w:ascii="Verdana" w:hAnsi="Verdana"/>
                <w:sz w:val="18"/>
                <w:szCs w:val="18"/>
              </w:rPr>
            </w:pPr>
            <w:r w:rsidRPr="003C6E67">
              <w:rPr>
                <w:rFonts w:ascii="Verdana" w:hAnsi="Verdana"/>
                <w:sz w:val="18"/>
                <w:szCs w:val="18"/>
              </w:rPr>
              <w:t>consultazioni elettorali</w:t>
            </w:r>
          </w:p>
        </w:tc>
        <w:tc>
          <w:tcPr>
            <w:tcW w:w="3633" w:type="dxa"/>
            <w:shd w:val="clear" w:color="auto" w:fill="FABF8F" w:themeFill="accent6" w:themeFillTint="99"/>
          </w:tcPr>
          <w:p w14:paraId="2A1FA469" w14:textId="77777777" w:rsidR="000B07C2" w:rsidRPr="003C6E67" w:rsidRDefault="00E55A48" w:rsidP="000B07C2">
            <w:pPr>
              <w:pStyle w:val="TableParagraph"/>
              <w:spacing w:before="57" w:line="234" w:lineRule="exact"/>
              <w:ind w:left="491" w:right="480"/>
              <w:jc w:val="center"/>
              <w:rPr>
                <w:rFonts w:ascii="Verdana" w:hAnsi="Verdana"/>
                <w:sz w:val="18"/>
                <w:szCs w:val="18"/>
              </w:rPr>
            </w:pPr>
            <w:r>
              <w:rPr>
                <w:rFonts w:ascii="Verdana" w:hAnsi="Verdana"/>
                <w:sz w:val="18"/>
                <w:szCs w:val="18"/>
              </w:rPr>
              <w:t>40</w:t>
            </w:r>
          </w:p>
        </w:tc>
      </w:tr>
      <w:tr w:rsidR="000B07C2" w14:paraId="143F182C" w14:textId="77777777" w:rsidTr="003C6E67">
        <w:trPr>
          <w:trHeight w:val="760"/>
        </w:trPr>
        <w:tc>
          <w:tcPr>
            <w:tcW w:w="384" w:type="dxa"/>
          </w:tcPr>
          <w:p w14:paraId="7D11A08D" w14:textId="77777777" w:rsidR="000B07C2" w:rsidRPr="003C6E67" w:rsidRDefault="000B07C2" w:rsidP="000B07C2">
            <w:pPr>
              <w:pStyle w:val="TableParagraph"/>
              <w:spacing w:line="237" w:lineRule="exact"/>
              <w:ind w:right="57"/>
              <w:jc w:val="right"/>
              <w:rPr>
                <w:rFonts w:ascii="Verdana" w:hAnsi="Verdana"/>
                <w:sz w:val="18"/>
                <w:szCs w:val="18"/>
              </w:rPr>
            </w:pPr>
            <w:r w:rsidRPr="003C6E67">
              <w:rPr>
                <w:rFonts w:ascii="Verdana" w:hAnsi="Verdana"/>
                <w:sz w:val="18"/>
                <w:szCs w:val="18"/>
              </w:rPr>
              <w:t>16</w:t>
            </w:r>
          </w:p>
        </w:tc>
        <w:tc>
          <w:tcPr>
            <w:tcW w:w="2477" w:type="dxa"/>
          </w:tcPr>
          <w:p w14:paraId="28494B18" w14:textId="77777777" w:rsidR="000B07C2" w:rsidRPr="003C6E67" w:rsidRDefault="000B07C2" w:rsidP="000B07C2">
            <w:pPr>
              <w:pStyle w:val="TableParagraph"/>
              <w:rPr>
                <w:rFonts w:ascii="Verdana" w:hAnsi="Verdana"/>
                <w:b/>
                <w:sz w:val="18"/>
                <w:szCs w:val="18"/>
              </w:rPr>
            </w:pPr>
          </w:p>
          <w:p w14:paraId="1ED29397" w14:textId="77777777" w:rsidR="000B07C2" w:rsidRPr="003C6E67" w:rsidRDefault="000B07C2" w:rsidP="000B07C2">
            <w:pPr>
              <w:pStyle w:val="TableParagraph"/>
              <w:spacing w:before="9"/>
              <w:rPr>
                <w:rFonts w:ascii="Verdana" w:hAnsi="Verdana"/>
                <w:b/>
                <w:sz w:val="18"/>
                <w:szCs w:val="18"/>
              </w:rPr>
            </w:pPr>
          </w:p>
          <w:p w14:paraId="0F74C05B" w14:textId="77777777" w:rsidR="000B07C2" w:rsidRPr="003C6E67" w:rsidRDefault="000B07C2" w:rsidP="000B07C2">
            <w:pPr>
              <w:pStyle w:val="TableParagraph"/>
              <w:spacing w:line="237" w:lineRule="exact"/>
              <w:ind w:left="69"/>
              <w:rPr>
                <w:rFonts w:ascii="Verdana" w:hAnsi="Verdana"/>
                <w:sz w:val="18"/>
                <w:szCs w:val="18"/>
              </w:rPr>
            </w:pPr>
            <w:r w:rsidRPr="003C6E67">
              <w:rPr>
                <w:rFonts w:ascii="Verdana" w:hAnsi="Verdana"/>
                <w:sz w:val="18"/>
                <w:szCs w:val="18"/>
              </w:rPr>
              <w:t>servizi sociali</w:t>
            </w:r>
          </w:p>
        </w:tc>
        <w:tc>
          <w:tcPr>
            <w:tcW w:w="628" w:type="dxa"/>
          </w:tcPr>
          <w:p w14:paraId="0D0414E4" w14:textId="77777777" w:rsidR="000B07C2" w:rsidRPr="003C6E67" w:rsidRDefault="000B07C2" w:rsidP="000B07C2">
            <w:pPr>
              <w:pStyle w:val="TableParagraph"/>
              <w:spacing w:line="237" w:lineRule="exact"/>
              <w:ind w:left="80" w:right="67"/>
              <w:jc w:val="center"/>
              <w:rPr>
                <w:rFonts w:ascii="Verdana" w:hAnsi="Verdana"/>
                <w:sz w:val="18"/>
                <w:szCs w:val="18"/>
              </w:rPr>
            </w:pPr>
            <w:r w:rsidRPr="003C6E67">
              <w:rPr>
                <w:rFonts w:ascii="Verdana" w:hAnsi="Verdana"/>
                <w:sz w:val="18"/>
                <w:szCs w:val="18"/>
              </w:rPr>
              <w:t>16.a</w:t>
            </w:r>
          </w:p>
        </w:tc>
        <w:tc>
          <w:tcPr>
            <w:tcW w:w="2517" w:type="dxa"/>
          </w:tcPr>
          <w:p w14:paraId="70A21A49" w14:textId="77777777" w:rsidR="000B07C2" w:rsidRPr="003C6E67" w:rsidRDefault="000B07C2" w:rsidP="000B07C2">
            <w:pPr>
              <w:pStyle w:val="TableParagraph"/>
              <w:spacing w:line="250" w:lineRule="exact"/>
              <w:ind w:left="72"/>
              <w:rPr>
                <w:rFonts w:ascii="Verdana" w:hAnsi="Verdana"/>
                <w:sz w:val="18"/>
                <w:szCs w:val="18"/>
                <w:lang w:val="it-IT"/>
              </w:rPr>
            </w:pPr>
            <w:r w:rsidRPr="003C6E67">
              <w:rPr>
                <w:rFonts w:ascii="Verdana" w:hAnsi="Verdana"/>
                <w:sz w:val="18"/>
                <w:szCs w:val="18"/>
                <w:lang w:val="it-IT"/>
              </w:rPr>
              <w:t>servizi assistenziali e</w:t>
            </w:r>
          </w:p>
          <w:p w14:paraId="15D749D9" w14:textId="77777777" w:rsidR="000B07C2" w:rsidRPr="003C6E67" w:rsidRDefault="000B07C2" w:rsidP="000B07C2">
            <w:pPr>
              <w:pStyle w:val="TableParagraph"/>
              <w:spacing w:before="6" w:line="252" w:lineRule="exact"/>
              <w:ind w:left="72" w:right="739"/>
              <w:rPr>
                <w:rFonts w:ascii="Verdana" w:hAnsi="Verdana"/>
                <w:sz w:val="18"/>
                <w:szCs w:val="18"/>
                <w:lang w:val="it-IT"/>
              </w:rPr>
            </w:pPr>
            <w:r w:rsidRPr="003C6E67">
              <w:rPr>
                <w:rFonts w:ascii="Verdana" w:hAnsi="Verdana"/>
                <w:sz w:val="18"/>
                <w:szCs w:val="18"/>
                <w:lang w:val="it-IT"/>
              </w:rPr>
              <w:t>socio-sanitari per anziani</w:t>
            </w:r>
          </w:p>
        </w:tc>
        <w:tc>
          <w:tcPr>
            <w:tcW w:w="3633" w:type="dxa"/>
            <w:shd w:val="clear" w:color="auto" w:fill="FABF8F" w:themeFill="accent6" w:themeFillTint="99"/>
          </w:tcPr>
          <w:p w14:paraId="7F38CFE3" w14:textId="77777777" w:rsidR="000B07C2" w:rsidRPr="003C6E67" w:rsidRDefault="000B07C2" w:rsidP="000B07C2">
            <w:pPr>
              <w:pStyle w:val="TableParagraph"/>
              <w:jc w:val="center"/>
              <w:rPr>
                <w:rFonts w:ascii="Verdana" w:hAnsi="Verdana"/>
                <w:b/>
                <w:sz w:val="18"/>
                <w:szCs w:val="18"/>
                <w:lang w:val="it-IT"/>
              </w:rPr>
            </w:pPr>
          </w:p>
          <w:p w14:paraId="418C314C" w14:textId="77777777" w:rsidR="000B07C2" w:rsidRPr="003C6E67" w:rsidRDefault="000B07C2" w:rsidP="000B07C2">
            <w:pPr>
              <w:pStyle w:val="TableParagraph"/>
              <w:spacing w:before="9"/>
              <w:jc w:val="center"/>
              <w:rPr>
                <w:rFonts w:ascii="Verdana" w:hAnsi="Verdana"/>
                <w:b/>
                <w:sz w:val="18"/>
                <w:szCs w:val="18"/>
                <w:lang w:val="it-IT"/>
              </w:rPr>
            </w:pPr>
          </w:p>
          <w:p w14:paraId="3A4C17F0" w14:textId="77777777" w:rsidR="000B07C2" w:rsidRPr="003C6E67" w:rsidRDefault="000B07C2" w:rsidP="000B07C2">
            <w:pPr>
              <w:pStyle w:val="TableParagraph"/>
              <w:spacing w:line="237" w:lineRule="exact"/>
              <w:ind w:left="491" w:right="480"/>
              <w:jc w:val="center"/>
              <w:rPr>
                <w:rFonts w:ascii="Verdana" w:hAnsi="Verdana"/>
                <w:sz w:val="18"/>
                <w:szCs w:val="18"/>
              </w:rPr>
            </w:pPr>
            <w:r w:rsidRPr="003C6E67">
              <w:rPr>
                <w:rFonts w:ascii="Verdana" w:hAnsi="Verdana"/>
                <w:sz w:val="18"/>
                <w:szCs w:val="18"/>
              </w:rPr>
              <w:t>25</w:t>
            </w:r>
          </w:p>
        </w:tc>
      </w:tr>
      <w:tr w:rsidR="000B07C2" w14:paraId="70FAF25B" w14:textId="77777777" w:rsidTr="003C6E67">
        <w:trPr>
          <w:trHeight w:val="552"/>
        </w:trPr>
        <w:tc>
          <w:tcPr>
            <w:tcW w:w="384" w:type="dxa"/>
          </w:tcPr>
          <w:p w14:paraId="538F1C7C" w14:textId="77777777" w:rsidR="000B07C2" w:rsidRPr="003C6E67" w:rsidRDefault="000B07C2" w:rsidP="000B07C2">
            <w:pPr>
              <w:pStyle w:val="TableParagraph"/>
              <w:rPr>
                <w:rFonts w:ascii="Verdana" w:hAnsi="Verdana"/>
                <w:sz w:val="18"/>
                <w:szCs w:val="18"/>
              </w:rPr>
            </w:pPr>
          </w:p>
        </w:tc>
        <w:tc>
          <w:tcPr>
            <w:tcW w:w="2477" w:type="dxa"/>
          </w:tcPr>
          <w:p w14:paraId="3444AC58" w14:textId="77777777" w:rsidR="000B07C2" w:rsidRPr="003C6E67" w:rsidRDefault="000B07C2" w:rsidP="000B07C2">
            <w:pPr>
              <w:pStyle w:val="TableParagraph"/>
              <w:rPr>
                <w:rFonts w:ascii="Verdana" w:hAnsi="Verdana"/>
                <w:sz w:val="18"/>
                <w:szCs w:val="18"/>
              </w:rPr>
            </w:pPr>
          </w:p>
        </w:tc>
        <w:tc>
          <w:tcPr>
            <w:tcW w:w="628" w:type="dxa"/>
          </w:tcPr>
          <w:p w14:paraId="49948A01" w14:textId="77777777" w:rsidR="000B07C2" w:rsidRPr="003C6E67" w:rsidRDefault="000B07C2" w:rsidP="000B07C2">
            <w:pPr>
              <w:pStyle w:val="TableParagraph"/>
              <w:spacing w:line="237" w:lineRule="exact"/>
              <w:ind w:left="80" w:right="67"/>
              <w:jc w:val="center"/>
              <w:rPr>
                <w:rFonts w:ascii="Verdana" w:hAnsi="Verdana"/>
                <w:sz w:val="18"/>
                <w:szCs w:val="18"/>
              </w:rPr>
            </w:pPr>
            <w:r w:rsidRPr="003C6E67">
              <w:rPr>
                <w:rFonts w:ascii="Verdana" w:hAnsi="Verdana"/>
                <w:sz w:val="18"/>
                <w:szCs w:val="18"/>
              </w:rPr>
              <w:t>16.b</w:t>
            </w:r>
          </w:p>
        </w:tc>
        <w:tc>
          <w:tcPr>
            <w:tcW w:w="2517" w:type="dxa"/>
          </w:tcPr>
          <w:p w14:paraId="627F20A1" w14:textId="77777777" w:rsidR="000B07C2" w:rsidRPr="003C6E67" w:rsidRDefault="000B07C2" w:rsidP="000B07C2">
            <w:pPr>
              <w:pStyle w:val="TableParagraph"/>
              <w:spacing w:before="48" w:line="252" w:lineRule="exact"/>
              <w:ind w:left="72" w:right="568"/>
              <w:rPr>
                <w:rFonts w:ascii="Verdana" w:hAnsi="Verdana"/>
                <w:sz w:val="18"/>
                <w:szCs w:val="18"/>
                <w:lang w:val="it-IT"/>
              </w:rPr>
            </w:pPr>
            <w:r w:rsidRPr="003C6E67">
              <w:rPr>
                <w:rFonts w:ascii="Verdana" w:hAnsi="Verdana"/>
                <w:sz w:val="18"/>
                <w:szCs w:val="18"/>
                <w:lang w:val="it-IT"/>
              </w:rPr>
              <w:t>servizi per minori e famiglie</w:t>
            </w:r>
          </w:p>
        </w:tc>
        <w:tc>
          <w:tcPr>
            <w:tcW w:w="3633" w:type="dxa"/>
            <w:shd w:val="clear" w:color="auto" w:fill="FABF8F" w:themeFill="accent6" w:themeFillTint="99"/>
          </w:tcPr>
          <w:p w14:paraId="42139947" w14:textId="77777777" w:rsidR="000B07C2" w:rsidRPr="003C6E67" w:rsidRDefault="000B07C2" w:rsidP="000B07C2">
            <w:pPr>
              <w:pStyle w:val="TableParagraph"/>
              <w:spacing w:before="8"/>
              <w:jc w:val="center"/>
              <w:rPr>
                <w:rFonts w:ascii="Verdana" w:hAnsi="Verdana"/>
                <w:b/>
                <w:sz w:val="18"/>
                <w:szCs w:val="18"/>
                <w:lang w:val="it-IT"/>
              </w:rPr>
            </w:pPr>
          </w:p>
          <w:p w14:paraId="04EC1C01" w14:textId="77777777" w:rsidR="000B07C2" w:rsidRPr="003C6E67" w:rsidRDefault="000B07C2" w:rsidP="000B07C2">
            <w:pPr>
              <w:pStyle w:val="TableParagraph"/>
              <w:spacing w:line="237" w:lineRule="exact"/>
              <w:ind w:left="491" w:right="480"/>
              <w:jc w:val="center"/>
              <w:rPr>
                <w:rFonts w:ascii="Verdana" w:hAnsi="Verdana"/>
                <w:sz w:val="18"/>
                <w:szCs w:val="18"/>
              </w:rPr>
            </w:pPr>
            <w:r w:rsidRPr="003C6E67">
              <w:rPr>
                <w:rFonts w:ascii="Verdana" w:hAnsi="Verdana"/>
                <w:sz w:val="18"/>
                <w:szCs w:val="18"/>
              </w:rPr>
              <w:t>24</w:t>
            </w:r>
          </w:p>
        </w:tc>
      </w:tr>
      <w:tr w:rsidR="000B07C2" w14:paraId="6E83A49A" w14:textId="77777777" w:rsidTr="003C6E67">
        <w:trPr>
          <w:trHeight w:val="311"/>
        </w:trPr>
        <w:tc>
          <w:tcPr>
            <w:tcW w:w="384" w:type="dxa"/>
          </w:tcPr>
          <w:p w14:paraId="66307C66" w14:textId="77777777" w:rsidR="000B07C2" w:rsidRPr="003C6E67" w:rsidRDefault="000B07C2" w:rsidP="000B07C2">
            <w:pPr>
              <w:pStyle w:val="TableParagraph"/>
              <w:rPr>
                <w:rFonts w:ascii="Verdana" w:hAnsi="Verdana"/>
                <w:sz w:val="18"/>
                <w:szCs w:val="18"/>
              </w:rPr>
            </w:pPr>
          </w:p>
        </w:tc>
        <w:tc>
          <w:tcPr>
            <w:tcW w:w="2477" w:type="dxa"/>
          </w:tcPr>
          <w:p w14:paraId="6D215242" w14:textId="77777777" w:rsidR="000B07C2" w:rsidRPr="003C6E67" w:rsidRDefault="000B07C2" w:rsidP="000B07C2">
            <w:pPr>
              <w:pStyle w:val="TableParagraph"/>
              <w:rPr>
                <w:rFonts w:ascii="Verdana" w:hAnsi="Verdana"/>
                <w:sz w:val="18"/>
                <w:szCs w:val="18"/>
              </w:rPr>
            </w:pPr>
          </w:p>
        </w:tc>
        <w:tc>
          <w:tcPr>
            <w:tcW w:w="628" w:type="dxa"/>
          </w:tcPr>
          <w:p w14:paraId="325D9BD3" w14:textId="77777777" w:rsidR="000B07C2" w:rsidRPr="003C6E67" w:rsidRDefault="000B07C2" w:rsidP="000B07C2">
            <w:pPr>
              <w:pStyle w:val="TableParagraph"/>
              <w:spacing w:before="57" w:line="234" w:lineRule="exact"/>
              <w:ind w:left="78" w:right="68"/>
              <w:jc w:val="center"/>
              <w:rPr>
                <w:rFonts w:ascii="Verdana" w:hAnsi="Verdana"/>
                <w:sz w:val="18"/>
                <w:szCs w:val="18"/>
              </w:rPr>
            </w:pPr>
            <w:r w:rsidRPr="003C6E67">
              <w:rPr>
                <w:rFonts w:ascii="Verdana" w:hAnsi="Verdana"/>
                <w:sz w:val="18"/>
                <w:szCs w:val="18"/>
              </w:rPr>
              <w:t>16.c</w:t>
            </w:r>
          </w:p>
        </w:tc>
        <w:tc>
          <w:tcPr>
            <w:tcW w:w="2517" w:type="dxa"/>
          </w:tcPr>
          <w:p w14:paraId="4C2FAC38" w14:textId="77777777" w:rsidR="000B07C2" w:rsidRPr="003C6E67" w:rsidRDefault="000B07C2" w:rsidP="000B07C2">
            <w:pPr>
              <w:pStyle w:val="TableParagraph"/>
              <w:spacing w:before="57" w:line="234" w:lineRule="exact"/>
              <w:ind w:left="72"/>
              <w:rPr>
                <w:rFonts w:ascii="Verdana" w:hAnsi="Verdana"/>
                <w:sz w:val="18"/>
                <w:szCs w:val="18"/>
              </w:rPr>
            </w:pPr>
            <w:r w:rsidRPr="003C6E67">
              <w:rPr>
                <w:rFonts w:ascii="Verdana" w:hAnsi="Verdana"/>
                <w:sz w:val="18"/>
                <w:szCs w:val="18"/>
              </w:rPr>
              <w:t>servizi per disabili</w:t>
            </w:r>
          </w:p>
        </w:tc>
        <w:tc>
          <w:tcPr>
            <w:tcW w:w="3633" w:type="dxa"/>
            <w:shd w:val="clear" w:color="auto" w:fill="FABF8F" w:themeFill="accent6" w:themeFillTint="99"/>
          </w:tcPr>
          <w:p w14:paraId="5BEEAD85" w14:textId="77777777" w:rsidR="000B07C2" w:rsidRPr="003C6E67" w:rsidRDefault="000B07C2" w:rsidP="000B07C2">
            <w:pPr>
              <w:pStyle w:val="TableParagraph"/>
              <w:spacing w:before="57" w:line="234" w:lineRule="exact"/>
              <w:ind w:left="491" w:right="480"/>
              <w:jc w:val="center"/>
              <w:rPr>
                <w:rFonts w:ascii="Verdana" w:hAnsi="Verdana"/>
                <w:sz w:val="18"/>
                <w:szCs w:val="18"/>
              </w:rPr>
            </w:pPr>
            <w:r w:rsidRPr="003C6E67">
              <w:rPr>
                <w:rFonts w:ascii="Verdana" w:hAnsi="Verdana"/>
                <w:sz w:val="18"/>
                <w:szCs w:val="18"/>
              </w:rPr>
              <w:t>26</w:t>
            </w:r>
          </w:p>
        </w:tc>
      </w:tr>
      <w:tr w:rsidR="000B07C2" w14:paraId="0248D027" w14:textId="77777777" w:rsidTr="003C6E67">
        <w:trPr>
          <w:trHeight w:val="506"/>
        </w:trPr>
        <w:tc>
          <w:tcPr>
            <w:tcW w:w="384" w:type="dxa"/>
          </w:tcPr>
          <w:p w14:paraId="4B4E8741" w14:textId="77777777" w:rsidR="000B07C2" w:rsidRPr="003C6E67" w:rsidRDefault="000B07C2" w:rsidP="000B07C2">
            <w:pPr>
              <w:pStyle w:val="TableParagraph"/>
              <w:rPr>
                <w:rFonts w:ascii="Verdana" w:hAnsi="Verdana"/>
                <w:sz w:val="18"/>
                <w:szCs w:val="18"/>
              </w:rPr>
            </w:pPr>
          </w:p>
        </w:tc>
        <w:tc>
          <w:tcPr>
            <w:tcW w:w="2477" w:type="dxa"/>
          </w:tcPr>
          <w:p w14:paraId="1EA7A441" w14:textId="77777777" w:rsidR="000B07C2" w:rsidRPr="003C6E67" w:rsidRDefault="000B07C2" w:rsidP="000B07C2">
            <w:pPr>
              <w:pStyle w:val="TableParagraph"/>
              <w:rPr>
                <w:rFonts w:ascii="Verdana" w:hAnsi="Verdana"/>
                <w:sz w:val="18"/>
                <w:szCs w:val="18"/>
              </w:rPr>
            </w:pPr>
          </w:p>
        </w:tc>
        <w:tc>
          <w:tcPr>
            <w:tcW w:w="628" w:type="dxa"/>
          </w:tcPr>
          <w:p w14:paraId="20550AB6" w14:textId="77777777" w:rsidR="000B07C2" w:rsidRPr="003C6E67" w:rsidRDefault="000B07C2" w:rsidP="000B07C2">
            <w:pPr>
              <w:pStyle w:val="TableParagraph"/>
              <w:spacing w:line="234" w:lineRule="exact"/>
              <w:ind w:left="80" w:right="67"/>
              <w:jc w:val="center"/>
              <w:rPr>
                <w:rFonts w:ascii="Verdana" w:hAnsi="Verdana"/>
                <w:sz w:val="18"/>
                <w:szCs w:val="18"/>
              </w:rPr>
            </w:pPr>
            <w:r w:rsidRPr="003C6E67">
              <w:rPr>
                <w:rFonts w:ascii="Verdana" w:hAnsi="Verdana"/>
                <w:sz w:val="18"/>
                <w:szCs w:val="18"/>
              </w:rPr>
              <w:t>16.d</w:t>
            </w:r>
          </w:p>
        </w:tc>
        <w:tc>
          <w:tcPr>
            <w:tcW w:w="2517" w:type="dxa"/>
          </w:tcPr>
          <w:p w14:paraId="7988AB53" w14:textId="77777777" w:rsidR="000B07C2" w:rsidRPr="003C6E67" w:rsidRDefault="000B07C2" w:rsidP="000B07C2">
            <w:pPr>
              <w:pStyle w:val="TableParagraph"/>
              <w:spacing w:line="254" w:lineRule="exact"/>
              <w:ind w:left="72" w:right="593"/>
              <w:rPr>
                <w:rFonts w:ascii="Verdana" w:hAnsi="Verdana"/>
                <w:sz w:val="18"/>
                <w:szCs w:val="18"/>
                <w:lang w:val="it-IT"/>
              </w:rPr>
            </w:pPr>
            <w:r w:rsidRPr="003C6E67">
              <w:rPr>
                <w:rFonts w:ascii="Verdana" w:hAnsi="Verdana"/>
                <w:sz w:val="18"/>
                <w:szCs w:val="18"/>
                <w:lang w:val="it-IT"/>
              </w:rPr>
              <w:t>servizi per adulti in difficoltà</w:t>
            </w:r>
          </w:p>
        </w:tc>
        <w:tc>
          <w:tcPr>
            <w:tcW w:w="3633" w:type="dxa"/>
            <w:shd w:val="clear" w:color="auto" w:fill="FABF8F" w:themeFill="accent6" w:themeFillTint="99"/>
          </w:tcPr>
          <w:p w14:paraId="0B218CBC" w14:textId="77777777" w:rsidR="000B07C2" w:rsidRPr="003C6E67" w:rsidRDefault="000B07C2" w:rsidP="000B07C2">
            <w:pPr>
              <w:pStyle w:val="TableParagraph"/>
              <w:spacing w:before="10"/>
              <w:jc w:val="center"/>
              <w:rPr>
                <w:rFonts w:ascii="Verdana" w:hAnsi="Verdana"/>
                <w:b/>
                <w:sz w:val="18"/>
                <w:szCs w:val="18"/>
                <w:lang w:val="it-IT"/>
              </w:rPr>
            </w:pPr>
          </w:p>
          <w:p w14:paraId="2120CC42" w14:textId="77777777" w:rsidR="000B07C2" w:rsidRPr="003C6E67" w:rsidRDefault="000B07C2" w:rsidP="000B07C2">
            <w:pPr>
              <w:pStyle w:val="TableParagraph"/>
              <w:spacing w:line="234" w:lineRule="exact"/>
              <w:ind w:left="491" w:right="480"/>
              <w:jc w:val="center"/>
              <w:rPr>
                <w:rFonts w:ascii="Verdana" w:hAnsi="Verdana"/>
                <w:sz w:val="18"/>
                <w:szCs w:val="18"/>
              </w:rPr>
            </w:pPr>
            <w:r w:rsidRPr="003C6E67">
              <w:rPr>
                <w:rFonts w:ascii="Verdana" w:hAnsi="Verdana"/>
                <w:sz w:val="18"/>
                <w:szCs w:val="18"/>
              </w:rPr>
              <w:t>27</w:t>
            </w:r>
          </w:p>
        </w:tc>
      </w:tr>
      <w:tr w:rsidR="000B07C2" w14:paraId="171E2BA3" w14:textId="77777777" w:rsidTr="003C6E67">
        <w:trPr>
          <w:trHeight w:val="311"/>
        </w:trPr>
        <w:tc>
          <w:tcPr>
            <w:tcW w:w="384" w:type="dxa"/>
          </w:tcPr>
          <w:p w14:paraId="3E662948" w14:textId="77777777" w:rsidR="000B07C2" w:rsidRPr="003C6E67" w:rsidRDefault="000B07C2" w:rsidP="000B07C2">
            <w:pPr>
              <w:pStyle w:val="TableParagraph"/>
              <w:spacing w:before="57" w:line="234" w:lineRule="exact"/>
              <w:ind w:left="49" w:right="40"/>
              <w:jc w:val="center"/>
              <w:rPr>
                <w:rFonts w:ascii="Verdana" w:hAnsi="Verdana"/>
                <w:sz w:val="18"/>
                <w:szCs w:val="18"/>
              </w:rPr>
            </w:pPr>
            <w:r w:rsidRPr="003C6E67">
              <w:rPr>
                <w:rFonts w:ascii="Verdana" w:hAnsi="Verdana"/>
                <w:sz w:val="18"/>
                <w:szCs w:val="18"/>
              </w:rPr>
              <w:t>17</w:t>
            </w:r>
          </w:p>
        </w:tc>
        <w:tc>
          <w:tcPr>
            <w:tcW w:w="2477" w:type="dxa"/>
          </w:tcPr>
          <w:p w14:paraId="704A8313" w14:textId="77777777" w:rsidR="000B07C2" w:rsidRPr="003C6E67" w:rsidRDefault="000B07C2" w:rsidP="000B07C2">
            <w:pPr>
              <w:pStyle w:val="TableParagraph"/>
              <w:spacing w:before="57" w:line="234" w:lineRule="exact"/>
              <w:ind w:left="69"/>
              <w:rPr>
                <w:rFonts w:ascii="Verdana" w:hAnsi="Verdana"/>
                <w:sz w:val="18"/>
                <w:szCs w:val="18"/>
              </w:rPr>
            </w:pPr>
            <w:r w:rsidRPr="003C6E67">
              <w:rPr>
                <w:rFonts w:ascii="Verdana" w:hAnsi="Verdana"/>
                <w:sz w:val="18"/>
                <w:szCs w:val="18"/>
              </w:rPr>
              <w:t>servizi educativi</w:t>
            </w:r>
          </w:p>
        </w:tc>
        <w:tc>
          <w:tcPr>
            <w:tcW w:w="628" w:type="dxa"/>
          </w:tcPr>
          <w:p w14:paraId="75937186" w14:textId="77777777" w:rsidR="000B07C2" w:rsidRPr="003C6E67" w:rsidRDefault="000B07C2" w:rsidP="000B07C2">
            <w:pPr>
              <w:pStyle w:val="TableParagraph"/>
              <w:spacing w:before="57" w:line="234" w:lineRule="exact"/>
              <w:ind w:right="85"/>
              <w:jc w:val="right"/>
              <w:rPr>
                <w:rFonts w:ascii="Verdana" w:hAnsi="Verdana"/>
                <w:sz w:val="18"/>
                <w:szCs w:val="18"/>
              </w:rPr>
            </w:pPr>
            <w:r w:rsidRPr="003C6E67">
              <w:rPr>
                <w:rFonts w:ascii="Verdana" w:hAnsi="Verdana"/>
                <w:sz w:val="18"/>
                <w:szCs w:val="18"/>
              </w:rPr>
              <w:t>17.a</w:t>
            </w:r>
          </w:p>
        </w:tc>
        <w:tc>
          <w:tcPr>
            <w:tcW w:w="2517" w:type="dxa"/>
          </w:tcPr>
          <w:p w14:paraId="34772B2D" w14:textId="77777777" w:rsidR="000B07C2" w:rsidRPr="003C6E67" w:rsidRDefault="000B07C2" w:rsidP="000B07C2">
            <w:pPr>
              <w:pStyle w:val="TableParagraph"/>
              <w:spacing w:before="57" w:line="234" w:lineRule="exact"/>
              <w:ind w:left="72"/>
              <w:rPr>
                <w:rFonts w:ascii="Verdana" w:hAnsi="Verdana"/>
                <w:sz w:val="18"/>
                <w:szCs w:val="18"/>
              </w:rPr>
            </w:pPr>
            <w:r w:rsidRPr="003C6E67">
              <w:rPr>
                <w:rFonts w:ascii="Verdana" w:hAnsi="Verdana"/>
                <w:sz w:val="18"/>
                <w:szCs w:val="18"/>
              </w:rPr>
              <w:t>asili nido</w:t>
            </w:r>
          </w:p>
        </w:tc>
        <w:tc>
          <w:tcPr>
            <w:tcW w:w="3633" w:type="dxa"/>
            <w:shd w:val="clear" w:color="auto" w:fill="FABF8F" w:themeFill="accent6" w:themeFillTint="99"/>
          </w:tcPr>
          <w:p w14:paraId="5AC01CD0" w14:textId="77777777" w:rsidR="000B07C2" w:rsidRPr="003C6E67" w:rsidRDefault="000B07C2" w:rsidP="000B07C2">
            <w:pPr>
              <w:pStyle w:val="TableParagraph"/>
              <w:spacing w:before="57" w:line="234" w:lineRule="exact"/>
              <w:ind w:left="496" w:right="420"/>
              <w:jc w:val="center"/>
              <w:rPr>
                <w:rFonts w:ascii="Verdana" w:hAnsi="Verdana"/>
                <w:sz w:val="18"/>
                <w:szCs w:val="18"/>
              </w:rPr>
            </w:pPr>
            <w:r w:rsidRPr="003C6E67">
              <w:rPr>
                <w:rFonts w:ascii="Verdana" w:hAnsi="Verdana"/>
                <w:sz w:val="18"/>
                <w:szCs w:val="18"/>
              </w:rPr>
              <w:t>4, 5</w:t>
            </w:r>
          </w:p>
        </w:tc>
      </w:tr>
      <w:tr w:rsidR="000B07C2" w14:paraId="2104BADF" w14:textId="77777777" w:rsidTr="003C6E67">
        <w:trPr>
          <w:trHeight w:val="551"/>
        </w:trPr>
        <w:tc>
          <w:tcPr>
            <w:tcW w:w="384" w:type="dxa"/>
          </w:tcPr>
          <w:p w14:paraId="7B7CB80B" w14:textId="77777777" w:rsidR="000B07C2" w:rsidRPr="003C6E67" w:rsidRDefault="000B07C2" w:rsidP="000B07C2">
            <w:pPr>
              <w:pStyle w:val="TableParagraph"/>
              <w:rPr>
                <w:rFonts w:ascii="Verdana" w:hAnsi="Verdana"/>
                <w:sz w:val="18"/>
                <w:szCs w:val="18"/>
              </w:rPr>
            </w:pPr>
          </w:p>
        </w:tc>
        <w:tc>
          <w:tcPr>
            <w:tcW w:w="2477" w:type="dxa"/>
          </w:tcPr>
          <w:p w14:paraId="7AAD8829" w14:textId="77777777" w:rsidR="000B07C2" w:rsidRPr="003C6E67" w:rsidRDefault="000B07C2" w:rsidP="000B07C2">
            <w:pPr>
              <w:pStyle w:val="TableParagraph"/>
              <w:rPr>
                <w:rFonts w:ascii="Verdana" w:hAnsi="Verdana"/>
                <w:sz w:val="18"/>
                <w:szCs w:val="18"/>
              </w:rPr>
            </w:pPr>
          </w:p>
        </w:tc>
        <w:tc>
          <w:tcPr>
            <w:tcW w:w="628" w:type="dxa"/>
          </w:tcPr>
          <w:p w14:paraId="6E4D8AFF" w14:textId="77777777" w:rsidR="000B07C2" w:rsidRPr="003C6E67" w:rsidRDefault="000B07C2" w:rsidP="000B07C2">
            <w:pPr>
              <w:pStyle w:val="TableParagraph"/>
              <w:spacing w:before="1" w:line="234" w:lineRule="exact"/>
              <w:ind w:right="85"/>
              <w:jc w:val="right"/>
              <w:rPr>
                <w:rFonts w:ascii="Verdana" w:hAnsi="Verdana"/>
                <w:sz w:val="18"/>
                <w:szCs w:val="18"/>
              </w:rPr>
            </w:pPr>
            <w:r w:rsidRPr="003C6E67">
              <w:rPr>
                <w:rFonts w:ascii="Verdana" w:hAnsi="Verdana"/>
                <w:sz w:val="18"/>
                <w:szCs w:val="18"/>
              </w:rPr>
              <w:t>17.b</w:t>
            </w:r>
          </w:p>
        </w:tc>
        <w:tc>
          <w:tcPr>
            <w:tcW w:w="2517" w:type="dxa"/>
          </w:tcPr>
          <w:p w14:paraId="2FDA4D74" w14:textId="77777777" w:rsidR="000B07C2" w:rsidRPr="003C6E67" w:rsidRDefault="000B07C2" w:rsidP="000B07C2">
            <w:pPr>
              <w:pStyle w:val="TableParagraph"/>
              <w:spacing w:before="50" w:line="252" w:lineRule="exact"/>
              <w:ind w:left="72" w:right="506"/>
              <w:rPr>
                <w:rFonts w:ascii="Verdana" w:hAnsi="Verdana"/>
                <w:sz w:val="18"/>
                <w:szCs w:val="18"/>
              </w:rPr>
            </w:pPr>
            <w:r w:rsidRPr="003C6E67">
              <w:rPr>
                <w:rFonts w:ascii="Verdana" w:hAnsi="Verdana"/>
                <w:sz w:val="18"/>
                <w:szCs w:val="18"/>
              </w:rPr>
              <w:t>manutenzione degli edifici scolastici</w:t>
            </w:r>
          </w:p>
        </w:tc>
        <w:tc>
          <w:tcPr>
            <w:tcW w:w="3633" w:type="dxa"/>
            <w:shd w:val="clear" w:color="auto" w:fill="FABF8F" w:themeFill="accent6" w:themeFillTint="99"/>
          </w:tcPr>
          <w:p w14:paraId="64DA1582" w14:textId="77777777" w:rsidR="000B07C2" w:rsidRPr="003C6E67" w:rsidRDefault="000B07C2" w:rsidP="000B07C2">
            <w:pPr>
              <w:pStyle w:val="TableParagraph"/>
              <w:spacing w:before="1" w:line="234" w:lineRule="exact"/>
              <w:ind w:left="973"/>
              <w:jc w:val="center"/>
              <w:rPr>
                <w:rFonts w:ascii="Verdana" w:hAnsi="Verdana"/>
                <w:sz w:val="18"/>
                <w:szCs w:val="18"/>
              </w:rPr>
            </w:pPr>
          </w:p>
          <w:p w14:paraId="1D78092D" w14:textId="77777777" w:rsidR="000B07C2" w:rsidRPr="003C6E67" w:rsidRDefault="000B07C2" w:rsidP="000B07C2">
            <w:pPr>
              <w:pStyle w:val="TableParagraph"/>
              <w:spacing w:before="1" w:line="234" w:lineRule="exact"/>
              <w:jc w:val="center"/>
              <w:rPr>
                <w:rFonts w:ascii="Verdana" w:hAnsi="Verdana"/>
                <w:sz w:val="18"/>
                <w:szCs w:val="18"/>
              </w:rPr>
            </w:pPr>
            <w:r w:rsidRPr="003C6E67">
              <w:rPr>
                <w:rFonts w:ascii="Verdana" w:hAnsi="Verdana"/>
                <w:sz w:val="18"/>
                <w:szCs w:val="18"/>
              </w:rPr>
              <w:t>4, 5</w:t>
            </w:r>
          </w:p>
        </w:tc>
      </w:tr>
      <w:tr w:rsidR="000B07C2" w14:paraId="4FD6BB23" w14:textId="77777777" w:rsidTr="003C6E67">
        <w:trPr>
          <w:trHeight w:val="311"/>
        </w:trPr>
        <w:tc>
          <w:tcPr>
            <w:tcW w:w="384" w:type="dxa"/>
          </w:tcPr>
          <w:p w14:paraId="4D81C757" w14:textId="77777777" w:rsidR="000B07C2" w:rsidRPr="003C6E67" w:rsidRDefault="000B07C2" w:rsidP="000B07C2">
            <w:pPr>
              <w:pStyle w:val="TableParagraph"/>
              <w:rPr>
                <w:rFonts w:ascii="Verdana" w:hAnsi="Verdana"/>
                <w:sz w:val="18"/>
                <w:szCs w:val="18"/>
              </w:rPr>
            </w:pPr>
          </w:p>
        </w:tc>
        <w:tc>
          <w:tcPr>
            <w:tcW w:w="2477" w:type="dxa"/>
          </w:tcPr>
          <w:p w14:paraId="06C935A4" w14:textId="77777777" w:rsidR="000B07C2" w:rsidRPr="003C6E67" w:rsidRDefault="000B07C2" w:rsidP="000B07C2">
            <w:pPr>
              <w:pStyle w:val="TableParagraph"/>
              <w:rPr>
                <w:rFonts w:ascii="Verdana" w:hAnsi="Verdana"/>
                <w:sz w:val="18"/>
                <w:szCs w:val="18"/>
              </w:rPr>
            </w:pPr>
          </w:p>
        </w:tc>
        <w:tc>
          <w:tcPr>
            <w:tcW w:w="628" w:type="dxa"/>
          </w:tcPr>
          <w:p w14:paraId="701B90AB" w14:textId="77777777" w:rsidR="000B07C2" w:rsidRPr="003C6E67" w:rsidRDefault="000B07C2" w:rsidP="000B07C2">
            <w:pPr>
              <w:pStyle w:val="TableParagraph"/>
              <w:spacing w:before="55" w:line="237" w:lineRule="exact"/>
              <w:ind w:right="92"/>
              <w:jc w:val="right"/>
              <w:rPr>
                <w:rFonts w:ascii="Verdana" w:hAnsi="Verdana"/>
                <w:sz w:val="18"/>
                <w:szCs w:val="18"/>
              </w:rPr>
            </w:pPr>
            <w:r w:rsidRPr="003C6E67">
              <w:rPr>
                <w:rFonts w:ascii="Verdana" w:hAnsi="Verdana"/>
                <w:sz w:val="18"/>
                <w:szCs w:val="18"/>
              </w:rPr>
              <w:t>17.c</w:t>
            </w:r>
          </w:p>
        </w:tc>
        <w:tc>
          <w:tcPr>
            <w:tcW w:w="2517" w:type="dxa"/>
          </w:tcPr>
          <w:p w14:paraId="6C89E3E2" w14:textId="77777777" w:rsidR="000B07C2" w:rsidRPr="003C6E67" w:rsidRDefault="000B07C2" w:rsidP="000B07C2">
            <w:pPr>
              <w:pStyle w:val="TableParagraph"/>
              <w:spacing w:before="55" w:line="237" w:lineRule="exact"/>
              <w:ind w:left="72"/>
              <w:rPr>
                <w:rFonts w:ascii="Verdana" w:hAnsi="Verdana"/>
                <w:sz w:val="18"/>
                <w:szCs w:val="18"/>
              </w:rPr>
            </w:pPr>
            <w:r w:rsidRPr="003C6E67">
              <w:rPr>
                <w:rFonts w:ascii="Verdana" w:hAnsi="Verdana"/>
                <w:sz w:val="18"/>
                <w:szCs w:val="18"/>
              </w:rPr>
              <w:t>diritto allo studio</w:t>
            </w:r>
          </w:p>
        </w:tc>
        <w:tc>
          <w:tcPr>
            <w:tcW w:w="3633" w:type="dxa"/>
            <w:shd w:val="clear" w:color="auto" w:fill="FABF8F" w:themeFill="accent6" w:themeFillTint="99"/>
          </w:tcPr>
          <w:p w14:paraId="00F8475F" w14:textId="77777777" w:rsidR="000B07C2" w:rsidRPr="003C6E67" w:rsidRDefault="00A901E8" w:rsidP="000B07C2">
            <w:pPr>
              <w:pStyle w:val="TableParagraph"/>
              <w:spacing w:before="55" w:line="237" w:lineRule="exact"/>
              <w:ind w:left="496" w:right="418"/>
              <w:jc w:val="center"/>
              <w:rPr>
                <w:rFonts w:ascii="Verdana" w:hAnsi="Verdana"/>
                <w:sz w:val="18"/>
                <w:szCs w:val="18"/>
              </w:rPr>
            </w:pPr>
            <w:r>
              <w:rPr>
                <w:rFonts w:ascii="Verdana" w:hAnsi="Verdana"/>
                <w:sz w:val="18"/>
                <w:szCs w:val="18"/>
              </w:rPr>
              <w:t>40</w:t>
            </w:r>
          </w:p>
        </w:tc>
      </w:tr>
      <w:tr w:rsidR="000B07C2" w14:paraId="1D7412B8" w14:textId="77777777" w:rsidTr="003C6E67">
        <w:trPr>
          <w:trHeight w:val="311"/>
        </w:trPr>
        <w:tc>
          <w:tcPr>
            <w:tcW w:w="384" w:type="dxa"/>
          </w:tcPr>
          <w:p w14:paraId="7BD60D52" w14:textId="77777777" w:rsidR="000B07C2" w:rsidRPr="003C6E67" w:rsidRDefault="000B07C2" w:rsidP="000B07C2">
            <w:pPr>
              <w:pStyle w:val="TableParagraph"/>
              <w:rPr>
                <w:rFonts w:ascii="Verdana" w:hAnsi="Verdana"/>
                <w:sz w:val="18"/>
                <w:szCs w:val="18"/>
              </w:rPr>
            </w:pPr>
          </w:p>
        </w:tc>
        <w:tc>
          <w:tcPr>
            <w:tcW w:w="2477" w:type="dxa"/>
          </w:tcPr>
          <w:p w14:paraId="5DCA05C3" w14:textId="77777777" w:rsidR="000B07C2" w:rsidRPr="003C6E67" w:rsidRDefault="000B07C2" w:rsidP="000B07C2">
            <w:pPr>
              <w:pStyle w:val="TableParagraph"/>
              <w:rPr>
                <w:rFonts w:ascii="Verdana" w:hAnsi="Verdana"/>
                <w:sz w:val="18"/>
                <w:szCs w:val="18"/>
              </w:rPr>
            </w:pPr>
          </w:p>
        </w:tc>
        <w:tc>
          <w:tcPr>
            <w:tcW w:w="628" w:type="dxa"/>
          </w:tcPr>
          <w:p w14:paraId="2A4BF729" w14:textId="77777777" w:rsidR="000B07C2" w:rsidRPr="003C6E67" w:rsidRDefault="000B07C2" w:rsidP="000B07C2">
            <w:pPr>
              <w:pStyle w:val="TableParagraph"/>
              <w:spacing w:before="55" w:line="237" w:lineRule="exact"/>
              <w:ind w:right="85"/>
              <w:jc w:val="right"/>
              <w:rPr>
                <w:rFonts w:ascii="Verdana" w:hAnsi="Verdana"/>
                <w:sz w:val="18"/>
                <w:szCs w:val="18"/>
              </w:rPr>
            </w:pPr>
            <w:r w:rsidRPr="003C6E67">
              <w:rPr>
                <w:rFonts w:ascii="Verdana" w:hAnsi="Verdana"/>
                <w:sz w:val="18"/>
                <w:szCs w:val="18"/>
              </w:rPr>
              <w:t>17.d</w:t>
            </w:r>
          </w:p>
        </w:tc>
        <w:tc>
          <w:tcPr>
            <w:tcW w:w="2517" w:type="dxa"/>
          </w:tcPr>
          <w:p w14:paraId="3F55BA42" w14:textId="77777777" w:rsidR="000B07C2" w:rsidRPr="003C6E67" w:rsidRDefault="000B07C2" w:rsidP="000B07C2">
            <w:pPr>
              <w:pStyle w:val="TableParagraph"/>
              <w:spacing w:before="55" w:line="237" w:lineRule="exact"/>
              <w:ind w:left="72"/>
              <w:rPr>
                <w:rFonts w:ascii="Verdana" w:hAnsi="Verdana"/>
                <w:sz w:val="18"/>
                <w:szCs w:val="18"/>
              </w:rPr>
            </w:pPr>
            <w:r w:rsidRPr="003C6E67">
              <w:rPr>
                <w:rFonts w:ascii="Verdana" w:hAnsi="Verdana"/>
                <w:sz w:val="18"/>
                <w:szCs w:val="18"/>
              </w:rPr>
              <w:t>sostegno scolastico</w:t>
            </w:r>
          </w:p>
        </w:tc>
        <w:tc>
          <w:tcPr>
            <w:tcW w:w="3633" w:type="dxa"/>
            <w:shd w:val="clear" w:color="auto" w:fill="FABF8F" w:themeFill="accent6" w:themeFillTint="99"/>
          </w:tcPr>
          <w:p w14:paraId="56D75210" w14:textId="77777777" w:rsidR="000B07C2" w:rsidRPr="003C6E67" w:rsidRDefault="00263651" w:rsidP="000B07C2">
            <w:pPr>
              <w:pStyle w:val="TableParagraph"/>
              <w:spacing w:before="55" w:line="237" w:lineRule="exact"/>
              <w:ind w:left="496" w:right="418"/>
              <w:jc w:val="center"/>
              <w:rPr>
                <w:rFonts w:ascii="Verdana" w:hAnsi="Verdana"/>
                <w:sz w:val="18"/>
                <w:szCs w:val="18"/>
              </w:rPr>
            </w:pPr>
            <w:r>
              <w:rPr>
                <w:rFonts w:ascii="Verdana" w:hAnsi="Verdana"/>
                <w:sz w:val="18"/>
                <w:szCs w:val="18"/>
              </w:rPr>
              <w:t>4</w:t>
            </w:r>
            <w:r w:rsidR="00E55A48">
              <w:rPr>
                <w:rFonts w:ascii="Verdana" w:hAnsi="Verdana"/>
                <w:sz w:val="18"/>
                <w:szCs w:val="18"/>
              </w:rPr>
              <w:t>1</w:t>
            </w:r>
          </w:p>
        </w:tc>
      </w:tr>
      <w:tr w:rsidR="000B07C2" w14:paraId="18917C3F" w14:textId="77777777" w:rsidTr="003C6E67">
        <w:trPr>
          <w:trHeight w:val="312"/>
        </w:trPr>
        <w:tc>
          <w:tcPr>
            <w:tcW w:w="384" w:type="dxa"/>
          </w:tcPr>
          <w:p w14:paraId="08FEEDB2" w14:textId="77777777" w:rsidR="000B07C2" w:rsidRPr="003C6E67" w:rsidRDefault="000B07C2" w:rsidP="000B07C2">
            <w:pPr>
              <w:pStyle w:val="TableParagraph"/>
              <w:rPr>
                <w:rFonts w:ascii="Verdana" w:hAnsi="Verdana"/>
                <w:sz w:val="18"/>
                <w:szCs w:val="18"/>
              </w:rPr>
            </w:pPr>
          </w:p>
        </w:tc>
        <w:tc>
          <w:tcPr>
            <w:tcW w:w="2477" w:type="dxa"/>
          </w:tcPr>
          <w:p w14:paraId="36F178C4" w14:textId="77777777" w:rsidR="000B07C2" w:rsidRPr="003C6E67" w:rsidRDefault="000B07C2" w:rsidP="000B07C2">
            <w:pPr>
              <w:pStyle w:val="TableParagraph"/>
              <w:rPr>
                <w:rFonts w:ascii="Verdana" w:hAnsi="Verdana"/>
                <w:sz w:val="18"/>
                <w:szCs w:val="18"/>
              </w:rPr>
            </w:pPr>
          </w:p>
        </w:tc>
        <w:tc>
          <w:tcPr>
            <w:tcW w:w="628" w:type="dxa"/>
          </w:tcPr>
          <w:p w14:paraId="68B2CC65" w14:textId="77777777" w:rsidR="000B07C2" w:rsidRPr="003C6E67" w:rsidRDefault="000B07C2" w:rsidP="000B07C2">
            <w:pPr>
              <w:pStyle w:val="TableParagraph"/>
              <w:spacing w:before="57" w:line="235" w:lineRule="exact"/>
              <w:ind w:right="85"/>
              <w:jc w:val="right"/>
              <w:rPr>
                <w:rFonts w:ascii="Verdana" w:hAnsi="Verdana"/>
                <w:sz w:val="18"/>
                <w:szCs w:val="18"/>
              </w:rPr>
            </w:pPr>
            <w:r w:rsidRPr="003C6E67">
              <w:rPr>
                <w:rFonts w:ascii="Verdana" w:hAnsi="Verdana"/>
                <w:sz w:val="18"/>
                <w:szCs w:val="18"/>
              </w:rPr>
              <w:t>17.e</w:t>
            </w:r>
          </w:p>
        </w:tc>
        <w:tc>
          <w:tcPr>
            <w:tcW w:w="2517" w:type="dxa"/>
          </w:tcPr>
          <w:p w14:paraId="2E582CB0" w14:textId="77777777" w:rsidR="000B07C2" w:rsidRPr="003C6E67" w:rsidRDefault="000B07C2" w:rsidP="000B07C2">
            <w:pPr>
              <w:pStyle w:val="TableParagraph"/>
              <w:spacing w:before="57" w:line="235" w:lineRule="exact"/>
              <w:ind w:left="72"/>
              <w:rPr>
                <w:rFonts w:ascii="Verdana" w:hAnsi="Verdana"/>
                <w:sz w:val="18"/>
                <w:szCs w:val="18"/>
              </w:rPr>
            </w:pPr>
            <w:r w:rsidRPr="003C6E67">
              <w:rPr>
                <w:rFonts w:ascii="Verdana" w:hAnsi="Verdana"/>
                <w:sz w:val="18"/>
                <w:szCs w:val="18"/>
              </w:rPr>
              <w:t>trasporto scolastico</w:t>
            </w:r>
          </w:p>
        </w:tc>
        <w:tc>
          <w:tcPr>
            <w:tcW w:w="3633" w:type="dxa"/>
            <w:shd w:val="clear" w:color="auto" w:fill="FABF8F" w:themeFill="accent6" w:themeFillTint="99"/>
          </w:tcPr>
          <w:p w14:paraId="07B7284B" w14:textId="77777777" w:rsidR="000B07C2" w:rsidRPr="003C6E67" w:rsidRDefault="000B07C2" w:rsidP="000B07C2">
            <w:pPr>
              <w:pStyle w:val="TableParagraph"/>
              <w:spacing w:before="57" w:line="235" w:lineRule="exact"/>
              <w:ind w:left="14"/>
              <w:jc w:val="center"/>
              <w:rPr>
                <w:rFonts w:ascii="Verdana" w:hAnsi="Verdana"/>
                <w:sz w:val="18"/>
                <w:szCs w:val="18"/>
              </w:rPr>
            </w:pPr>
            <w:r w:rsidRPr="003C6E67">
              <w:rPr>
                <w:rFonts w:ascii="Verdana" w:hAnsi="Verdana"/>
                <w:sz w:val="18"/>
                <w:szCs w:val="18"/>
              </w:rPr>
              <w:t>4</w:t>
            </w:r>
          </w:p>
        </w:tc>
      </w:tr>
      <w:tr w:rsidR="000B07C2" w14:paraId="6F50D376" w14:textId="77777777" w:rsidTr="003C6E67">
        <w:trPr>
          <w:trHeight w:val="311"/>
        </w:trPr>
        <w:tc>
          <w:tcPr>
            <w:tcW w:w="384" w:type="dxa"/>
          </w:tcPr>
          <w:p w14:paraId="20583CCE" w14:textId="77777777" w:rsidR="000B07C2" w:rsidRPr="003C6E67" w:rsidRDefault="000B07C2" w:rsidP="000B07C2">
            <w:pPr>
              <w:pStyle w:val="TableParagraph"/>
              <w:rPr>
                <w:rFonts w:ascii="Verdana" w:hAnsi="Verdana"/>
                <w:sz w:val="18"/>
                <w:szCs w:val="18"/>
              </w:rPr>
            </w:pPr>
          </w:p>
        </w:tc>
        <w:tc>
          <w:tcPr>
            <w:tcW w:w="2477" w:type="dxa"/>
          </w:tcPr>
          <w:p w14:paraId="74215BFC" w14:textId="77777777" w:rsidR="000B07C2" w:rsidRPr="003C6E67" w:rsidRDefault="000B07C2" w:rsidP="000B07C2">
            <w:pPr>
              <w:pStyle w:val="TableParagraph"/>
              <w:rPr>
                <w:rFonts w:ascii="Verdana" w:hAnsi="Verdana"/>
                <w:sz w:val="18"/>
                <w:szCs w:val="18"/>
              </w:rPr>
            </w:pPr>
          </w:p>
        </w:tc>
        <w:tc>
          <w:tcPr>
            <w:tcW w:w="628" w:type="dxa"/>
          </w:tcPr>
          <w:p w14:paraId="3ED2D8BE" w14:textId="77777777" w:rsidR="000B07C2" w:rsidRPr="003C6E67" w:rsidRDefault="000B07C2" w:rsidP="000B07C2">
            <w:pPr>
              <w:pStyle w:val="TableParagraph"/>
              <w:spacing w:before="57" w:line="234" w:lineRule="exact"/>
              <w:ind w:right="120"/>
              <w:jc w:val="right"/>
              <w:rPr>
                <w:rFonts w:ascii="Verdana" w:hAnsi="Verdana"/>
                <w:sz w:val="18"/>
                <w:szCs w:val="18"/>
              </w:rPr>
            </w:pPr>
            <w:r w:rsidRPr="003C6E67">
              <w:rPr>
                <w:rFonts w:ascii="Verdana" w:hAnsi="Verdana"/>
                <w:sz w:val="18"/>
                <w:szCs w:val="18"/>
              </w:rPr>
              <w:t>17.f</w:t>
            </w:r>
          </w:p>
        </w:tc>
        <w:tc>
          <w:tcPr>
            <w:tcW w:w="2517" w:type="dxa"/>
          </w:tcPr>
          <w:p w14:paraId="39D1D727" w14:textId="77777777" w:rsidR="000B07C2" w:rsidRPr="003C6E67" w:rsidRDefault="000B07C2" w:rsidP="000B07C2">
            <w:pPr>
              <w:pStyle w:val="TableParagraph"/>
              <w:spacing w:before="57" w:line="234" w:lineRule="exact"/>
              <w:ind w:left="72"/>
              <w:rPr>
                <w:rFonts w:ascii="Verdana" w:hAnsi="Verdana"/>
                <w:sz w:val="18"/>
                <w:szCs w:val="18"/>
              </w:rPr>
            </w:pPr>
            <w:r w:rsidRPr="003C6E67">
              <w:rPr>
                <w:rFonts w:ascii="Verdana" w:hAnsi="Verdana"/>
                <w:sz w:val="18"/>
                <w:szCs w:val="18"/>
              </w:rPr>
              <w:t>mense scolastiche</w:t>
            </w:r>
          </w:p>
        </w:tc>
        <w:tc>
          <w:tcPr>
            <w:tcW w:w="3633" w:type="dxa"/>
            <w:shd w:val="clear" w:color="auto" w:fill="FABF8F" w:themeFill="accent6" w:themeFillTint="99"/>
          </w:tcPr>
          <w:p w14:paraId="4237BCBF" w14:textId="77777777" w:rsidR="000B07C2" w:rsidRPr="003C6E67" w:rsidRDefault="000B07C2" w:rsidP="000B07C2">
            <w:pPr>
              <w:pStyle w:val="TableParagraph"/>
              <w:spacing w:before="57" w:line="234" w:lineRule="exact"/>
              <w:ind w:left="14"/>
              <w:jc w:val="center"/>
              <w:rPr>
                <w:rFonts w:ascii="Verdana" w:hAnsi="Verdana"/>
                <w:sz w:val="18"/>
                <w:szCs w:val="18"/>
              </w:rPr>
            </w:pPr>
            <w:r w:rsidRPr="003C6E67">
              <w:rPr>
                <w:rFonts w:ascii="Verdana" w:hAnsi="Verdana"/>
                <w:sz w:val="18"/>
                <w:szCs w:val="18"/>
              </w:rPr>
              <w:t>4</w:t>
            </w:r>
          </w:p>
        </w:tc>
      </w:tr>
      <w:tr w:rsidR="000B07C2" w14:paraId="100ADC0B" w14:textId="77777777" w:rsidTr="003C6E67">
        <w:trPr>
          <w:trHeight w:val="313"/>
        </w:trPr>
        <w:tc>
          <w:tcPr>
            <w:tcW w:w="384" w:type="dxa"/>
          </w:tcPr>
          <w:p w14:paraId="0ACD3B2C" w14:textId="77777777" w:rsidR="000B07C2" w:rsidRPr="003C6E67" w:rsidRDefault="000B07C2" w:rsidP="000B07C2">
            <w:pPr>
              <w:pStyle w:val="TableParagraph"/>
              <w:spacing w:before="57" w:line="237" w:lineRule="exact"/>
              <w:ind w:left="49" w:right="40"/>
              <w:jc w:val="center"/>
              <w:rPr>
                <w:rFonts w:ascii="Verdana" w:hAnsi="Verdana"/>
                <w:sz w:val="18"/>
                <w:szCs w:val="18"/>
              </w:rPr>
            </w:pPr>
            <w:r w:rsidRPr="003C6E67">
              <w:rPr>
                <w:rFonts w:ascii="Verdana" w:hAnsi="Verdana"/>
                <w:sz w:val="18"/>
                <w:szCs w:val="18"/>
              </w:rPr>
              <w:t>18</w:t>
            </w:r>
          </w:p>
        </w:tc>
        <w:tc>
          <w:tcPr>
            <w:tcW w:w="2477" w:type="dxa"/>
          </w:tcPr>
          <w:p w14:paraId="7E63D0A3" w14:textId="77777777" w:rsidR="000B07C2" w:rsidRPr="003C6E67" w:rsidRDefault="000B07C2" w:rsidP="000B07C2">
            <w:pPr>
              <w:pStyle w:val="TableParagraph"/>
              <w:spacing w:before="57" w:line="237" w:lineRule="exact"/>
              <w:ind w:left="69"/>
              <w:rPr>
                <w:rFonts w:ascii="Verdana" w:hAnsi="Verdana"/>
                <w:sz w:val="18"/>
                <w:szCs w:val="18"/>
              </w:rPr>
            </w:pPr>
            <w:r w:rsidRPr="003C6E67">
              <w:rPr>
                <w:rFonts w:ascii="Verdana" w:hAnsi="Verdana"/>
                <w:sz w:val="18"/>
                <w:szCs w:val="18"/>
              </w:rPr>
              <w:t>servizi cimiteriali</w:t>
            </w:r>
          </w:p>
        </w:tc>
        <w:tc>
          <w:tcPr>
            <w:tcW w:w="628" w:type="dxa"/>
          </w:tcPr>
          <w:p w14:paraId="5647EC42" w14:textId="77777777" w:rsidR="000B07C2" w:rsidRPr="003C6E67" w:rsidRDefault="000B07C2" w:rsidP="000B07C2">
            <w:pPr>
              <w:pStyle w:val="TableParagraph"/>
              <w:spacing w:before="57" w:line="237" w:lineRule="exact"/>
              <w:ind w:right="85"/>
              <w:jc w:val="right"/>
              <w:rPr>
                <w:rFonts w:ascii="Verdana" w:hAnsi="Verdana"/>
                <w:sz w:val="18"/>
                <w:szCs w:val="18"/>
              </w:rPr>
            </w:pPr>
            <w:r w:rsidRPr="003C6E67">
              <w:rPr>
                <w:rFonts w:ascii="Verdana" w:hAnsi="Verdana"/>
                <w:sz w:val="18"/>
                <w:szCs w:val="18"/>
              </w:rPr>
              <w:t>18.a</w:t>
            </w:r>
          </w:p>
        </w:tc>
        <w:tc>
          <w:tcPr>
            <w:tcW w:w="2517" w:type="dxa"/>
          </w:tcPr>
          <w:p w14:paraId="203F8150" w14:textId="77777777" w:rsidR="000B07C2" w:rsidRPr="003C6E67" w:rsidRDefault="000B07C2" w:rsidP="000B07C2">
            <w:pPr>
              <w:pStyle w:val="TableParagraph"/>
              <w:spacing w:before="57" w:line="237" w:lineRule="exact"/>
              <w:ind w:left="72"/>
              <w:rPr>
                <w:rFonts w:ascii="Verdana" w:hAnsi="Verdana"/>
                <w:sz w:val="18"/>
                <w:szCs w:val="18"/>
              </w:rPr>
            </w:pPr>
            <w:r w:rsidRPr="003C6E67">
              <w:rPr>
                <w:rFonts w:ascii="Verdana" w:hAnsi="Verdana"/>
                <w:sz w:val="18"/>
                <w:szCs w:val="18"/>
              </w:rPr>
              <w:t>inumazioni, tumulazioni</w:t>
            </w:r>
          </w:p>
        </w:tc>
        <w:tc>
          <w:tcPr>
            <w:tcW w:w="3633" w:type="dxa"/>
            <w:shd w:val="clear" w:color="auto" w:fill="FABF8F" w:themeFill="accent6" w:themeFillTint="99"/>
          </w:tcPr>
          <w:p w14:paraId="3F508BAA" w14:textId="77777777" w:rsidR="000B07C2" w:rsidRPr="003C6E67" w:rsidRDefault="00A901E8" w:rsidP="000B07C2">
            <w:pPr>
              <w:pStyle w:val="TableParagraph"/>
              <w:spacing w:before="57" w:line="237" w:lineRule="exact"/>
              <w:ind w:left="491" w:right="480"/>
              <w:jc w:val="center"/>
              <w:rPr>
                <w:rFonts w:ascii="Verdana" w:hAnsi="Verdana"/>
                <w:sz w:val="18"/>
                <w:szCs w:val="18"/>
              </w:rPr>
            </w:pPr>
            <w:r>
              <w:rPr>
                <w:rFonts w:ascii="Verdana" w:hAnsi="Verdana"/>
                <w:sz w:val="18"/>
                <w:szCs w:val="18"/>
              </w:rPr>
              <w:t>3</w:t>
            </w:r>
            <w:r w:rsidR="00E55A48">
              <w:rPr>
                <w:rFonts w:ascii="Verdana" w:hAnsi="Verdana"/>
                <w:sz w:val="18"/>
                <w:szCs w:val="18"/>
              </w:rPr>
              <w:t>1</w:t>
            </w:r>
          </w:p>
        </w:tc>
      </w:tr>
      <w:tr w:rsidR="000B07C2" w14:paraId="2F4E3129" w14:textId="77777777" w:rsidTr="003C6E67">
        <w:trPr>
          <w:trHeight w:val="506"/>
        </w:trPr>
        <w:tc>
          <w:tcPr>
            <w:tcW w:w="384" w:type="dxa"/>
          </w:tcPr>
          <w:p w14:paraId="0BA838F6" w14:textId="77777777" w:rsidR="000B07C2" w:rsidRPr="003C6E67" w:rsidRDefault="000B07C2" w:rsidP="000B07C2">
            <w:pPr>
              <w:pStyle w:val="TableParagraph"/>
              <w:rPr>
                <w:rFonts w:ascii="Verdana" w:hAnsi="Verdana"/>
                <w:sz w:val="18"/>
                <w:szCs w:val="18"/>
              </w:rPr>
            </w:pPr>
          </w:p>
        </w:tc>
        <w:tc>
          <w:tcPr>
            <w:tcW w:w="2477" w:type="dxa"/>
          </w:tcPr>
          <w:p w14:paraId="4F9DFA3A" w14:textId="77777777" w:rsidR="000B07C2" w:rsidRPr="003C6E67" w:rsidRDefault="000B07C2" w:rsidP="000B07C2">
            <w:pPr>
              <w:pStyle w:val="TableParagraph"/>
              <w:rPr>
                <w:rFonts w:ascii="Verdana" w:hAnsi="Verdana"/>
                <w:sz w:val="18"/>
                <w:szCs w:val="18"/>
              </w:rPr>
            </w:pPr>
          </w:p>
        </w:tc>
        <w:tc>
          <w:tcPr>
            <w:tcW w:w="628" w:type="dxa"/>
          </w:tcPr>
          <w:p w14:paraId="7A955A22" w14:textId="77777777" w:rsidR="000B07C2" w:rsidRPr="003C6E67" w:rsidRDefault="000B07C2" w:rsidP="000B07C2">
            <w:pPr>
              <w:pStyle w:val="TableParagraph"/>
              <w:spacing w:before="1" w:line="237" w:lineRule="exact"/>
              <w:ind w:right="85"/>
              <w:jc w:val="right"/>
              <w:rPr>
                <w:rFonts w:ascii="Verdana" w:hAnsi="Verdana"/>
                <w:sz w:val="18"/>
                <w:szCs w:val="18"/>
              </w:rPr>
            </w:pPr>
            <w:r w:rsidRPr="003C6E67">
              <w:rPr>
                <w:rFonts w:ascii="Verdana" w:hAnsi="Verdana"/>
                <w:sz w:val="18"/>
                <w:szCs w:val="18"/>
              </w:rPr>
              <w:t>18.b</w:t>
            </w:r>
          </w:p>
        </w:tc>
        <w:tc>
          <w:tcPr>
            <w:tcW w:w="2517" w:type="dxa"/>
          </w:tcPr>
          <w:p w14:paraId="4EAFCD1A" w14:textId="77777777" w:rsidR="000B07C2" w:rsidRPr="003C6E67" w:rsidRDefault="000B07C2" w:rsidP="000B07C2">
            <w:pPr>
              <w:pStyle w:val="TableParagraph"/>
              <w:spacing w:before="2" w:line="252" w:lineRule="exact"/>
              <w:ind w:left="72" w:right="1069"/>
              <w:rPr>
                <w:rFonts w:ascii="Verdana" w:hAnsi="Verdana"/>
                <w:sz w:val="18"/>
                <w:szCs w:val="18"/>
              </w:rPr>
            </w:pPr>
            <w:r w:rsidRPr="003C6E67">
              <w:rPr>
                <w:rFonts w:ascii="Verdana" w:hAnsi="Verdana"/>
                <w:sz w:val="18"/>
                <w:szCs w:val="18"/>
              </w:rPr>
              <w:t>esumazioni, estumulazioni</w:t>
            </w:r>
          </w:p>
        </w:tc>
        <w:tc>
          <w:tcPr>
            <w:tcW w:w="3633" w:type="dxa"/>
            <w:shd w:val="clear" w:color="auto" w:fill="FABF8F" w:themeFill="accent6" w:themeFillTint="99"/>
          </w:tcPr>
          <w:p w14:paraId="495C36EF" w14:textId="77777777" w:rsidR="000B07C2" w:rsidRPr="003C6E67" w:rsidRDefault="000B07C2" w:rsidP="00E55A48">
            <w:pPr>
              <w:pStyle w:val="TableParagraph"/>
              <w:spacing w:before="7"/>
              <w:rPr>
                <w:rFonts w:ascii="Verdana" w:hAnsi="Verdana"/>
                <w:b/>
                <w:sz w:val="18"/>
                <w:szCs w:val="18"/>
              </w:rPr>
            </w:pPr>
          </w:p>
          <w:p w14:paraId="71B45C84" w14:textId="77777777" w:rsidR="000B07C2" w:rsidRPr="003C6E67" w:rsidRDefault="00A901E8" w:rsidP="000B07C2">
            <w:pPr>
              <w:pStyle w:val="TableParagraph"/>
              <w:spacing w:before="1" w:line="237" w:lineRule="exact"/>
              <w:ind w:left="491" w:right="480"/>
              <w:jc w:val="center"/>
              <w:rPr>
                <w:rFonts w:ascii="Verdana" w:hAnsi="Verdana"/>
                <w:sz w:val="18"/>
                <w:szCs w:val="18"/>
              </w:rPr>
            </w:pPr>
            <w:r>
              <w:rPr>
                <w:rFonts w:ascii="Verdana" w:hAnsi="Verdana"/>
                <w:sz w:val="18"/>
                <w:szCs w:val="18"/>
              </w:rPr>
              <w:t>3</w:t>
            </w:r>
            <w:r w:rsidR="00E55A48">
              <w:rPr>
                <w:rFonts w:ascii="Verdana" w:hAnsi="Verdana"/>
                <w:sz w:val="18"/>
                <w:szCs w:val="18"/>
              </w:rPr>
              <w:t>1</w:t>
            </w:r>
          </w:p>
        </w:tc>
      </w:tr>
      <w:tr w:rsidR="000B07C2" w14:paraId="1A1487EC" w14:textId="77777777" w:rsidTr="003C6E67">
        <w:trPr>
          <w:trHeight w:val="551"/>
        </w:trPr>
        <w:tc>
          <w:tcPr>
            <w:tcW w:w="384" w:type="dxa"/>
          </w:tcPr>
          <w:p w14:paraId="65C0B973" w14:textId="77777777" w:rsidR="000B07C2" w:rsidRPr="003C6E67" w:rsidRDefault="000B07C2" w:rsidP="000B07C2">
            <w:pPr>
              <w:pStyle w:val="TableParagraph"/>
              <w:rPr>
                <w:rFonts w:ascii="Verdana" w:hAnsi="Verdana"/>
                <w:sz w:val="18"/>
                <w:szCs w:val="18"/>
              </w:rPr>
            </w:pPr>
          </w:p>
        </w:tc>
        <w:tc>
          <w:tcPr>
            <w:tcW w:w="2477" w:type="dxa"/>
          </w:tcPr>
          <w:p w14:paraId="2D975C87" w14:textId="77777777" w:rsidR="000B07C2" w:rsidRPr="003C6E67" w:rsidRDefault="000B07C2" w:rsidP="000B07C2">
            <w:pPr>
              <w:pStyle w:val="TableParagraph"/>
              <w:rPr>
                <w:rFonts w:ascii="Verdana" w:hAnsi="Verdana"/>
                <w:sz w:val="18"/>
                <w:szCs w:val="18"/>
              </w:rPr>
            </w:pPr>
          </w:p>
        </w:tc>
        <w:tc>
          <w:tcPr>
            <w:tcW w:w="628" w:type="dxa"/>
          </w:tcPr>
          <w:p w14:paraId="22C5622A" w14:textId="77777777" w:rsidR="000B07C2" w:rsidRPr="003C6E67" w:rsidRDefault="000B07C2" w:rsidP="000B07C2">
            <w:pPr>
              <w:pStyle w:val="TableParagraph"/>
              <w:spacing w:line="237" w:lineRule="exact"/>
              <w:ind w:right="92"/>
              <w:jc w:val="right"/>
              <w:rPr>
                <w:rFonts w:ascii="Verdana" w:hAnsi="Verdana"/>
                <w:sz w:val="18"/>
                <w:szCs w:val="18"/>
              </w:rPr>
            </w:pPr>
            <w:r w:rsidRPr="003C6E67">
              <w:rPr>
                <w:rFonts w:ascii="Verdana" w:hAnsi="Verdana"/>
                <w:sz w:val="18"/>
                <w:szCs w:val="18"/>
              </w:rPr>
              <w:t>18.c</w:t>
            </w:r>
          </w:p>
        </w:tc>
        <w:tc>
          <w:tcPr>
            <w:tcW w:w="2517" w:type="dxa"/>
          </w:tcPr>
          <w:p w14:paraId="0953A4CD" w14:textId="77777777" w:rsidR="000B07C2" w:rsidRPr="003C6E67" w:rsidRDefault="000B07C2" w:rsidP="000B07C2">
            <w:pPr>
              <w:pStyle w:val="TableParagraph"/>
              <w:spacing w:before="47" w:line="252" w:lineRule="exact"/>
              <w:ind w:left="72" w:right="164"/>
              <w:rPr>
                <w:rFonts w:ascii="Verdana" w:hAnsi="Verdana"/>
                <w:sz w:val="18"/>
                <w:szCs w:val="18"/>
                <w:lang w:val="it-IT"/>
              </w:rPr>
            </w:pPr>
            <w:r w:rsidRPr="003C6E67">
              <w:rPr>
                <w:rFonts w:ascii="Verdana" w:hAnsi="Verdana"/>
                <w:sz w:val="18"/>
                <w:szCs w:val="18"/>
                <w:lang w:val="it-IT"/>
              </w:rPr>
              <w:t>concessioni demaniali per cappelle di famiglia</w:t>
            </w:r>
          </w:p>
        </w:tc>
        <w:tc>
          <w:tcPr>
            <w:tcW w:w="3633" w:type="dxa"/>
            <w:shd w:val="clear" w:color="auto" w:fill="FABF8F" w:themeFill="accent6" w:themeFillTint="99"/>
          </w:tcPr>
          <w:p w14:paraId="68E60125" w14:textId="77777777" w:rsidR="000B07C2" w:rsidRPr="003C6E67" w:rsidRDefault="000B07C2" w:rsidP="000B07C2">
            <w:pPr>
              <w:pStyle w:val="TableParagraph"/>
              <w:spacing w:before="7"/>
              <w:jc w:val="center"/>
              <w:rPr>
                <w:rFonts w:ascii="Verdana" w:hAnsi="Verdana"/>
                <w:b/>
                <w:sz w:val="18"/>
                <w:szCs w:val="18"/>
                <w:lang w:val="it-IT"/>
              </w:rPr>
            </w:pPr>
          </w:p>
          <w:p w14:paraId="5AC6DCE1" w14:textId="77777777" w:rsidR="000B07C2" w:rsidRPr="003C6E67" w:rsidRDefault="00A901E8" w:rsidP="000B07C2">
            <w:pPr>
              <w:pStyle w:val="TableParagraph"/>
              <w:spacing w:line="237" w:lineRule="exact"/>
              <w:ind w:left="491" w:right="480"/>
              <w:jc w:val="center"/>
              <w:rPr>
                <w:rFonts w:ascii="Verdana" w:hAnsi="Verdana"/>
                <w:sz w:val="18"/>
                <w:szCs w:val="18"/>
              </w:rPr>
            </w:pPr>
            <w:r>
              <w:rPr>
                <w:rFonts w:ascii="Verdana" w:hAnsi="Verdana"/>
                <w:sz w:val="18"/>
                <w:szCs w:val="18"/>
              </w:rPr>
              <w:t>3</w:t>
            </w:r>
            <w:r w:rsidR="00E55A48">
              <w:rPr>
                <w:rFonts w:ascii="Verdana" w:hAnsi="Verdana"/>
                <w:sz w:val="18"/>
                <w:szCs w:val="18"/>
              </w:rPr>
              <w:t>2</w:t>
            </w:r>
          </w:p>
        </w:tc>
      </w:tr>
      <w:tr w:rsidR="000B07C2" w14:paraId="4B6AFE57" w14:textId="77777777" w:rsidTr="003C6E67">
        <w:trPr>
          <w:trHeight w:val="506"/>
        </w:trPr>
        <w:tc>
          <w:tcPr>
            <w:tcW w:w="384" w:type="dxa"/>
          </w:tcPr>
          <w:p w14:paraId="20AF1698" w14:textId="77777777" w:rsidR="000B07C2" w:rsidRPr="003C6E67" w:rsidRDefault="000B07C2" w:rsidP="000B07C2">
            <w:pPr>
              <w:pStyle w:val="TableParagraph"/>
              <w:rPr>
                <w:rFonts w:ascii="Verdana" w:hAnsi="Verdana"/>
                <w:sz w:val="18"/>
                <w:szCs w:val="18"/>
              </w:rPr>
            </w:pPr>
          </w:p>
        </w:tc>
        <w:tc>
          <w:tcPr>
            <w:tcW w:w="2477" w:type="dxa"/>
          </w:tcPr>
          <w:p w14:paraId="78027EFC" w14:textId="77777777" w:rsidR="000B07C2" w:rsidRPr="003C6E67" w:rsidRDefault="000B07C2" w:rsidP="000B07C2">
            <w:pPr>
              <w:pStyle w:val="TableParagraph"/>
              <w:rPr>
                <w:rFonts w:ascii="Verdana" w:hAnsi="Verdana"/>
                <w:sz w:val="18"/>
                <w:szCs w:val="18"/>
              </w:rPr>
            </w:pPr>
          </w:p>
        </w:tc>
        <w:tc>
          <w:tcPr>
            <w:tcW w:w="628" w:type="dxa"/>
          </w:tcPr>
          <w:p w14:paraId="12CE8B7A" w14:textId="77777777" w:rsidR="000B07C2" w:rsidRPr="003C6E67" w:rsidRDefault="000B07C2" w:rsidP="000B07C2">
            <w:pPr>
              <w:pStyle w:val="TableParagraph"/>
              <w:spacing w:before="1" w:line="237" w:lineRule="exact"/>
              <w:ind w:right="85"/>
              <w:jc w:val="right"/>
              <w:rPr>
                <w:rFonts w:ascii="Verdana" w:hAnsi="Verdana"/>
                <w:sz w:val="18"/>
                <w:szCs w:val="18"/>
              </w:rPr>
            </w:pPr>
            <w:r w:rsidRPr="003C6E67">
              <w:rPr>
                <w:rFonts w:ascii="Verdana" w:hAnsi="Verdana"/>
                <w:sz w:val="18"/>
                <w:szCs w:val="18"/>
              </w:rPr>
              <w:t>18.d</w:t>
            </w:r>
          </w:p>
        </w:tc>
        <w:tc>
          <w:tcPr>
            <w:tcW w:w="2517" w:type="dxa"/>
          </w:tcPr>
          <w:p w14:paraId="18C9799A" w14:textId="77777777" w:rsidR="000B07C2" w:rsidRPr="003C6E67" w:rsidRDefault="000B07C2" w:rsidP="000B07C2">
            <w:pPr>
              <w:pStyle w:val="TableParagraph"/>
              <w:spacing w:before="2" w:line="252" w:lineRule="exact"/>
              <w:ind w:left="72" w:right="678"/>
              <w:rPr>
                <w:rFonts w:ascii="Verdana" w:hAnsi="Verdana"/>
                <w:sz w:val="18"/>
                <w:szCs w:val="18"/>
              </w:rPr>
            </w:pPr>
            <w:r w:rsidRPr="003C6E67">
              <w:rPr>
                <w:rFonts w:ascii="Verdana" w:hAnsi="Verdana"/>
                <w:sz w:val="18"/>
                <w:szCs w:val="18"/>
              </w:rPr>
              <w:t>manutenzione dei cimiteri</w:t>
            </w:r>
          </w:p>
        </w:tc>
        <w:tc>
          <w:tcPr>
            <w:tcW w:w="3633" w:type="dxa"/>
            <w:shd w:val="clear" w:color="auto" w:fill="FABF8F" w:themeFill="accent6" w:themeFillTint="99"/>
          </w:tcPr>
          <w:p w14:paraId="044AB7DB" w14:textId="77777777" w:rsidR="000B07C2" w:rsidRPr="003C6E67" w:rsidRDefault="000B07C2" w:rsidP="000B07C2">
            <w:pPr>
              <w:pStyle w:val="TableParagraph"/>
              <w:spacing w:before="7"/>
              <w:jc w:val="center"/>
              <w:rPr>
                <w:rFonts w:ascii="Verdana" w:hAnsi="Verdana"/>
                <w:b/>
                <w:sz w:val="18"/>
                <w:szCs w:val="18"/>
              </w:rPr>
            </w:pPr>
          </w:p>
          <w:p w14:paraId="417BF4CC" w14:textId="77777777" w:rsidR="000B07C2" w:rsidRPr="003C6E67" w:rsidRDefault="000B07C2" w:rsidP="000B07C2">
            <w:pPr>
              <w:pStyle w:val="TableParagraph"/>
              <w:spacing w:before="1" w:line="237" w:lineRule="exact"/>
              <w:jc w:val="center"/>
              <w:rPr>
                <w:rFonts w:ascii="Verdana" w:hAnsi="Verdana"/>
                <w:sz w:val="18"/>
                <w:szCs w:val="18"/>
              </w:rPr>
            </w:pPr>
            <w:r w:rsidRPr="003C6E67">
              <w:rPr>
                <w:rFonts w:ascii="Verdana" w:hAnsi="Verdana"/>
                <w:sz w:val="18"/>
                <w:szCs w:val="18"/>
              </w:rPr>
              <w:t>4, 5</w:t>
            </w:r>
          </w:p>
        </w:tc>
      </w:tr>
      <w:tr w:rsidR="000B07C2" w14:paraId="7AE4FAEB" w14:textId="77777777" w:rsidTr="003C6E67">
        <w:trPr>
          <w:trHeight w:val="311"/>
        </w:trPr>
        <w:tc>
          <w:tcPr>
            <w:tcW w:w="384" w:type="dxa"/>
          </w:tcPr>
          <w:p w14:paraId="62AC2D57" w14:textId="77777777" w:rsidR="000B07C2" w:rsidRPr="003C6E67" w:rsidRDefault="000B07C2" w:rsidP="000B07C2">
            <w:pPr>
              <w:pStyle w:val="TableParagraph"/>
              <w:rPr>
                <w:rFonts w:ascii="Verdana" w:hAnsi="Verdana"/>
                <w:sz w:val="18"/>
                <w:szCs w:val="18"/>
              </w:rPr>
            </w:pPr>
          </w:p>
        </w:tc>
        <w:tc>
          <w:tcPr>
            <w:tcW w:w="2477" w:type="dxa"/>
          </w:tcPr>
          <w:p w14:paraId="0254455D" w14:textId="77777777" w:rsidR="000B07C2" w:rsidRPr="003C6E67" w:rsidRDefault="000B07C2" w:rsidP="000B07C2">
            <w:pPr>
              <w:pStyle w:val="TableParagraph"/>
              <w:rPr>
                <w:rFonts w:ascii="Verdana" w:hAnsi="Verdana"/>
                <w:sz w:val="18"/>
                <w:szCs w:val="18"/>
              </w:rPr>
            </w:pPr>
          </w:p>
        </w:tc>
        <w:tc>
          <w:tcPr>
            <w:tcW w:w="628" w:type="dxa"/>
          </w:tcPr>
          <w:p w14:paraId="75F5C3B1" w14:textId="77777777" w:rsidR="000B07C2" w:rsidRPr="003C6E67" w:rsidRDefault="000B07C2" w:rsidP="000B07C2">
            <w:pPr>
              <w:pStyle w:val="TableParagraph"/>
              <w:spacing w:before="57" w:line="234" w:lineRule="exact"/>
              <w:ind w:right="85"/>
              <w:jc w:val="right"/>
              <w:rPr>
                <w:rFonts w:ascii="Verdana" w:hAnsi="Verdana"/>
                <w:sz w:val="18"/>
                <w:szCs w:val="18"/>
              </w:rPr>
            </w:pPr>
            <w:r w:rsidRPr="003C6E67">
              <w:rPr>
                <w:rFonts w:ascii="Verdana" w:hAnsi="Verdana"/>
                <w:sz w:val="18"/>
                <w:szCs w:val="18"/>
              </w:rPr>
              <w:t>18.e</w:t>
            </w:r>
          </w:p>
        </w:tc>
        <w:tc>
          <w:tcPr>
            <w:tcW w:w="2517" w:type="dxa"/>
          </w:tcPr>
          <w:p w14:paraId="7061655F" w14:textId="77777777" w:rsidR="000B07C2" w:rsidRPr="003C6E67" w:rsidRDefault="000B07C2" w:rsidP="000B07C2">
            <w:pPr>
              <w:pStyle w:val="TableParagraph"/>
              <w:spacing w:before="57" w:line="234" w:lineRule="exact"/>
              <w:ind w:left="72"/>
              <w:rPr>
                <w:rFonts w:ascii="Verdana" w:hAnsi="Verdana"/>
                <w:sz w:val="18"/>
                <w:szCs w:val="18"/>
              </w:rPr>
            </w:pPr>
            <w:r w:rsidRPr="003C6E67">
              <w:rPr>
                <w:rFonts w:ascii="Verdana" w:hAnsi="Verdana"/>
                <w:sz w:val="18"/>
                <w:szCs w:val="18"/>
              </w:rPr>
              <w:t>pulizia dei cimiteri</w:t>
            </w:r>
          </w:p>
        </w:tc>
        <w:tc>
          <w:tcPr>
            <w:tcW w:w="3633" w:type="dxa"/>
            <w:shd w:val="clear" w:color="auto" w:fill="FABF8F" w:themeFill="accent6" w:themeFillTint="99"/>
          </w:tcPr>
          <w:p w14:paraId="637AD908" w14:textId="77777777" w:rsidR="000B07C2" w:rsidRPr="003C6E67" w:rsidRDefault="000B07C2" w:rsidP="000B07C2">
            <w:pPr>
              <w:pStyle w:val="TableParagraph"/>
              <w:spacing w:before="57" w:line="234" w:lineRule="exact"/>
              <w:jc w:val="center"/>
              <w:rPr>
                <w:rFonts w:ascii="Verdana" w:hAnsi="Verdana"/>
                <w:sz w:val="18"/>
                <w:szCs w:val="18"/>
              </w:rPr>
            </w:pPr>
            <w:r w:rsidRPr="003C6E67">
              <w:rPr>
                <w:rFonts w:ascii="Verdana" w:hAnsi="Verdana"/>
                <w:sz w:val="18"/>
                <w:szCs w:val="18"/>
              </w:rPr>
              <w:t>4, 5</w:t>
            </w:r>
          </w:p>
        </w:tc>
      </w:tr>
      <w:tr w:rsidR="000B07C2" w14:paraId="62F401EC" w14:textId="77777777" w:rsidTr="003C6E67">
        <w:trPr>
          <w:trHeight w:val="551"/>
        </w:trPr>
        <w:tc>
          <w:tcPr>
            <w:tcW w:w="384" w:type="dxa"/>
          </w:tcPr>
          <w:p w14:paraId="3D7B029B" w14:textId="77777777" w:rsidR="000B07C2" w:rsidRPr="003C6E67" w:rsidRDefault="000B07C2" w:rsidP="000B07C2">
            <w:pPr>
              <w:pStyle w:val="TableParagraph"/>
              <w:spacing w:before="1" w:line="234" w:lineRule="exact"/>
              <w:ind w:left="49" w:right="40"/>
              <w:jc w:val="center"/>
              <w:rPr>
                <w:rFonts w:ascii="Verdana" w:hAnsi="Verdana"/>
                <w:sz w:val="18"/>
                <w:szCs w:val="18"/>
              </w:rPr>
            </w:pPr>
            <w:r w:rsidRPr="003C6E67">
              <w:rPr>
                <w:rFonts w:ascii="Verdana" w:hAnsi="Verdana"/>
                <w:sz w:val="18"/>
                <w:szCs w:val="18"/>
              </w:rPr>
              <w:t>19</w:t>
            </w:r>
          </w:p>
        </w:tc>
        <w:tc>
          <w:tcPr>
            <w:tcW w:w="2477" w:type="dxa"/>
          </w:tcPr>
          <w:p w14:paraId="331FCA41" w14:textId="77777777" w:rsidR="000B07C2" w:rsidRPr="003C6E67" w:rsidRDefault="000B07C2" w:rsidP="000B07C2">
            <w:pPr>
              <w:pStyle w:val="TableParagraph"/>
              <w:spacing w:before="43" w:line="250" w:lineRule="atLeast"/>
              <w:ind w:left="69" w:right="751"/>
              <w:rPr>
                <w:rFonts w:ascii="Verdana" w:hAnsi="Verdana"/>
                <w:sz w:val="18"/>
                <w:szCs w:val="18"/>
              </w:rPr>
            </w:pPr>
            <w:r w:rsidRPr="003C6E67">
              <w:rPr>
                <w:rFonts w:ascii="Verdana" w:hAnsi="Verdana"/>
                <w:sz w:val="18"/>
                <w:szCs w:val="18"/>
              </w:rPr>
              <w:t>servizi culturali e sportivi</w:t>
            </w:r>
          </w:p>
        </w:tc>
        <w:tc>
          <w:tcPr>
            <w:tcW w:w="628" w:type="dxa"/>
          </w:tcPr>
          <w:p w14:paraId="659EE033" w14:textId="77777777" w:rsidR="000B07C2" w:rsidRPr="003C6E67" w:rsidRDefault="000B07C2" w:rsidP="000B07C2">
            <w:pPr>
              <w:pStyle w:val="TableParagraph"/>
              <w:spacing w:before="1" w:line="234" w:lineRule="exact"/>
              <w:ind w:right="85"/>
              <w:jc w:val="right"/>
              <w:rPr>
                <w:rFonts w:ascii="Verdana" w:hAnsi="Verdana"/>
                <w:sz w:val="18"/>
                <w:szCs w:val="18"/>
              </w:rPr>
            </w:pPr>
            <w:r w:rsidRPr="003C6E67">
              <w:rPr>
                <w:rFonts w:ascii="Verdana" w:hAnsi="Verdana"/>
                <w:sz w:val="18"/>
                <w:szCs w:val="18"/>
              </w:rPr>
              <w:t>19.a</w:t>
            </w:r>
          </w:p>
        </w:tc>
        <w:tc>
          <w:tcPr>
            <w:tcW w:w="2517" w:type="dxa"/>
          </w:tcPr>
          <w:p w14:paraId="1B0BF466" w14:textId="77777777" w:rsidR="000B07C2" w:rsidRPr="003C6E67" w:rsidRDefault="000B07C2" w:rsidP="000B07C2">
            <w:pPr>
              <w:pStyle w:val="TableParagraph"/>
              <w:spacing w:before="9"/>
              <w:rPr>
                <w:rFonts w:ascii="Verdana" w:hAnsi="Verdana"/>
                <w:b/>
                <w:sz w:val="18"/>
                <w:szCs w:val="18"/>
              </w:rPr>
            </w:pPr>
          </w:p>
          <w:p w14:paraId="34ABA7CD" w14:textId="77777777" w:rsidR="000B07C2" w:rsidRPr="003C6E67" w:rsidRDefault="000B07C2" w:rsidP="000B07C2">
            <w:pPr>
              <w:pStyle w:val="TableParagraph"/>
              <w:spacing w:before="1" w:line="234" w:lineRule="exact"/>
              <w:ind w:left="72"/>
              <w:rPr>
                <w:rFonts w:ascii="Verdana" w:hAnsi="Verdana"/>
                <w:sz w:val="18"/>
                <w:szCs w:val="18"/>
              </w:rPr>
            </w:pPr>
            <w:r w:rsidRPr="003C6E67">
              <w:rPr>
                <w:rFonts w:ascii="Verdana" w:hAnsi="Verdana"/>
                <w:sz w:val="18"/>
                <w:szCs w:val="18"/>
              </w:rPr>
              <w:t>organizzazione eventi</w:t>
            </w:r>
          </w:p>
        </w:tc>
        <w:tc>
          <w:tcPr>
            <w:tcW w:w="3633" w:type="dxa"/>
            <w:shd w:val="clear" w:color="auto" w:fill="FABF8F" w:themeFill="accent6" w:themeFillTint="99"/>
          </w:tcPr>
          <w:p w14:paraId="38512689" w14:textId="77777777" w:rsidR="000B07C2" w:rsidRPr="003C6E67" w:rsidRDefault="000B07C2" w:rsidP="000B07C2">
            <w:pPr>
              <w:pStyle w:val="TableParagraph"/>
              <w:spacing w:before="9"/>
              <w:jc w:val="center"/>
              <w:rPr>
                <w:rFonts w:ascii="Verdana" w:hAnsi="Verdana"/>
                <w:b/>
                <w:sz w:val="18"/>
                <w:szCs w:val="18"/>
              </w:rPr>
            </w:pPr>
          </w:p>
          <w:p w14:paraId="1C401F0D" w14:textId="77777777" w:rsidR="000B07C2" w:rsidRPr="003C6E67" w:rsidRDefault="00A901E8" w:rsidP="000B07C2">
            <w:pPr>
              <w:pStyle w:val="TableParagraph"/>
              <w:spacing w:before="1" w:line="234" w:lineRule="exact"/>
              <w:ind w:left="491" w:right="480"/>
              <w:jc w:val="center"/>
              <w:rPr>
                <w:rFonts w:ascii="Verdana" w:hAnsi="Verdana"/>
                <w:sz w:val="18"/>
                <w:szCs w:val="18"/>
              </w:rPr>
            </w:pPr>
            <w:r>
              <w:rPr>
                <w:rFonts w:ascii="Verdana" w:hAnsi="Verdana"/>
                <w:sz w:val="18"/>
                <w:szCs w:val="18"/>
              </w:rPr>
              <w:t>3</w:t>
            </w:r>
            <w:r w:rsidR="00E55A48">
              <w:rPr>
                <w:rFonts w:ascii="Verdana" w:hAnsi="Verdana"/>
                <w:sz w:val="18"/>
                <w:szCs w:val="18"/>
              </w:rPr>
              <w:t>3</w:t>
            </w:r>
          </w:p>
        </w:tc>
      </w:tr>
      <w:tr w:rsidR="000B07C2" w14:paraId="775CF132" w14:textId="77777777" w:rsidTr="003C6E67">
        <w:trPr>
          <w:trHeight w:val="311"/>
        </w:trPr>
        <w:tc>
          <w:tcPr>
            <w:tcW w:w="384" w:type="dxa"/>
          </w:tcPr>
          <w:p w14:paraId="45FAB086" w14:textId="77777777" w:rsidR="000B07C2" w:rsidRPr="003C6E67" w:rsidRDefault="000B07C2" w:rsidP="000B07C2">
            <w:pPr>
              <w:pStyle w:val="TableParagraph"/>
              <w:rPr>
                <w:rFonts w:ascii="Verdana" w:hAnsi="Verdana"/>
                <w:sz w:val="18"/>
                <w:szCs w:val="18"/>
              </w:rPr>
            </w:pPr>
          </w:p>
        </w:tc>
        <w:tc>
          <w:tcPr>
            <w:tcW w:w="2477" w:type="dxa"/>
          </w:tcPr>
          <w:p w14:paraId="3D52CCD6" w14:textId="77777777" w:rsidR="000B07C2" w:rsidRPr="003C6E67" w:rsidRDefault="000B07C2" w:rsidP="000B07C2">
            <w:pPr>
              <w:pStyle w:val="TableParagraph"/>
              <w:rPr>
                <w:rFonts w:ascii="Verdana" w:hAnsi="Verdana"/>
                <w:sz w:val="18"/>
                <w:szCs w:val="18"/>
              </w:rPr>
            </w:pPr>
          </w:p>
        </w:tc>
        <w:tc>
          <w:tcPr>
            <w:tcW w:w="628" w:type="dxa"/>
          </w:tcPr>
          <w:p w14:paraId="2C890483" w14:textId="77777777" w:rsidR="000B07C2" w:rsidRPr="003C6E67" w:rsidRDefault="000B07C2" w:rsidP="000B07C2">
            <w:pPr>
              <w:pStyle w:val="TableParagraph"/>
              <w:spacing w:before="57" w:line="234" w:lineRule="exact"/>
              <w:ind w:right="85"/>
              <w:jc w:val="right"/>
              <w:rPr>
                <w:rFonts w:ascii="Verdana" w:hAnsi="Verdana"/>
                <w:sz w:val="18"/>
                <w:szCs w:val="18"/>
              </w:rPr>
            </w:pPr>
            <w:r w:rsidRPr="003C6E67">
              <w:rPr>
                <w:rFonts w:ascii="Verdana" w:hAnsi="Verdana"/>
                <w:sz w:val="18"/>
                <w:szCs w:val="18"/>
              </w:rPr>
              <w:t>19.b</w:t>
            </w:r>
          </w:p>
        </w:tc>
        <w:tc>
          <w:tcPr>
            <w:tcW w:w="2517" w:type="dxa"/>
          </w:tcPr>
          <w:p w14:paraId="1F7ED61B" w14:textId="77777777" w:rsidR="000B07C2" w:rsidRPr="003C6E67" w:rsidRDefault="000B07C2" w:rsidP="000B07C2">
            <w:pPr>
              <w:pStyle w:val="TableParagraph"/>
              <w:spacing w:before="57" w:line="234" w:lineRule="exact"/>
              <w:ind w:left="72"/>
              <w:rPr>
                <w:rFonts w:ascii="Verdana" w:hAnsi="Verdana"/>
                <w:sz w:val="18"/>
                <w:szCs w:val="18"/>
              </w:rPr>
            </w:pPr>
            <w:r w:rsidRPr="003C6E67">
              <w:rPr>
                <w:rFonts w:ascii="Verdana" w:hAnsi="Verdana"/>
                <w:sz w:val="18"/>
                <w:szCs w:val="18"/>
              </w:rPr>
              <w:t>patrocini</w:t>
            </w:r>
          </w:p>
        </w:tc>
        <w:tc>
          <w:tcPr>
            <w:tcW w:w="3633" w:type="dxa"/>
            <w:shd w:val="clear" w:color="auto" w:fill="FABF8F" w:themeFill="accent6" w:themeFillTint="99"/>
          </w:tcPr>
          <w:p w14:paraId="5FE88C58" w14:textId="77777777" w:rsidR="000B07C2" w:rsidRPr="003C6E67" w:rsidRDefault="00A901E8" w:rsidP="000B07C2">
            <w:pPr>
              <w:pStyle w:val="TableParagraph"/>
              <w:spacing w:before="57" w:line="234" w:lineRule="exact"/>
              <w:ind w:left="491" w:right="480"/>
              <w:jc w:val="center"/>
              <w:rPr>
                <w:rFonts w:ascii="Verdana" w:hAnsi="Verdana"/>
                <w:sz w:val="18"/>
                <w:szCs w:val="18"/>
              </w:rPr>
            </w:pPr>
            <w:r>
              <w:rPr>
                <w:rFonts w:ascii="Verdana" w:hAnsi="Verdana"/>
                <w:sz w:val="18"/>
                <w:szCs w:val="18"/>
              </w:rPr>
              <w:t>3</w:t>
            </w:r>
            <w:r w:rsidR="00E55A48">
              <w:rPr>
                <w:rFonts w:ascii="Verdana" w:hAnsi="Verdana"/>
                <w:sz w:val="18"/>
                <w:szCs w:val="18"/>
              </w:rPr>
              <w:t>4</w:t>
            </w:r>
          </w:p>
        </w:tc>
      </w:tr>
      <w:tr w:rsidR="000B07C2" w14:paraId="48BC6FAD" w14:textId="77777777" w:rsidTr="003C6E67">
        <w:trPr>
          <w:trHeight w:val="314"/>
        </w:trPr>
        <w:tc>
          <w:tcPr>
            <w:tcW w:w="384" w:type="dxa"/>
          </w:tcPr>
          <w:p w14:paraId="439DF437" w14:textId="77777777" w:rsidR="000B07C2" w:rsidRPr="003C6E67" w:rsidRDefault="000B07C2" w:rsidP="000B07C2">
            <w:pPr>
              <w:pStyle w:val="TableParagraph"/>
              <w:rPr>
                <w:rFonts w:ascii="Verdana" w:hAnsi="Verdana"/>
                <w:sz w:val="18"/>
                <w:szCs w:val="18"/>
              </w:rPr>
            </w:pPr>
          </w:p>
        </w:tc>
        <w:tc>
          <w:tcPr>
            <w:tcW w:w="2477" w:type="dxa"/>
          </w:tcPr>
          <w:p w14:paraId="1DAEAEEF" w14:textId="77777777" w:rsidR="000B07C2" w:rsidRPr="003C6E67" w:rsidRDefault="000B07C2" w:rsidP="000B07C2">
            <w:pPr>
              <w:pStyle w:val="TableParagraph"/>
              <w:rPr>
                <w:rFonts w:ascii="Verdana" w:hAnsi="Verdana"/>
                <w:sz w:val="18"/>
                <w:szCs w:val="18"/>
              </w:rPr>
            </w:pPr>
          </w:p>
        </w:tc>
        <w:tc>
          <w:tcPr>
            <w:tcW w:w="628" w:type="dxa"/>
          </w:tcPr>
          <w:p w14:paraId="5179CF34" w14:textId="77777777" w:rsidR="000B07C2" w:rsidRPr="003C6E67" w:rsidRDefault="000B07C2" w:rsidP="000B07C2">
            <w:pPr>
              <w:pStyle w:val="TableParagraph"/>
              <w:spacing w:before="57" w:line="237" w:lineRule="exact"/>
              <w:ind w:right="92"/>
              <w:jc w:val="right"/>
              <w:rPr>
                <w:rFonts w:ascii="Verdana" w:hAnsi="Verdana"/>
                <w:sz w:val="18"/>
                <w:szCs w:val="18"/>
              </w:rPr>
            </w:pPr>
            <w:r w:rsidRPr="003C6E67">
              <w:rPr>
                <w:rFonts w:ascii="Verdana" w:hAnsi="Verdana"/>
                <w:sz w:val="18"/>
                <w:szCs w:val="18"/>
              </w:rPr>
              <w:t>19.c</w:t>
            </w:r>
          </w:p>
        </w:tc>
        <w:tc>
          <w:tcPr>
            <w:tcW w:w="2517" w:type="dxa"/>
          </w:tcPr>
          <w:p w14:paraId="490EE990" w14:textId="77777777" w:rsidR="000B07C2" w:rsidRPr="003C6E67" w:rsidRDefault="000B07C2" w:rsidP="000B07C2">
            <w:pPr>
              <w:pStyle w:val="TableParagraph"/>
              <w:spacing w:before="57" w:line="237" w:lineRule="exact"/>
              <w:ind w:left="72"/>
              <w:rPr>
                <w:rFonts w:ascii="Verdana" w:hAnsi="Verdana"/>
                <w:sz w:val="18"/>
                <w:szCs w:val="18"/>
              </w:rPr>
            </w:pPr>
            <w:r w:rsidRPr="003C6E67">
              <w:rPr>
                <w:rFonts w:ascii="Verdana" w:hAnsi="Verdana"/>
                <w:sz w:val="18"/>
                <w:szCs w:val="18"/>
              </w:rPr>
              <w:t>gestione biblioteche</w:t>
            </w:r>
          </w:p>
        </w:tc>
        <w:tc>
          <w:tcPr>
            <w:tcW w:w="3633" w:type="dxa"/>
            <w:shd w:val="clear" w:color="auto" w:fill="FABF8F" w:themeFill="accent6" w:themeFillTint="99"/>
          </w:tcPr>
          <w:p w14:paraId="5C2313D3" w14:textId="77777777" w:rsidR="000B07C2" w:rsidRPr="003C6E67" w:rsidRDefault="000B07C2" w:rsidP="000B07C2">
            <w:pPr>
              <w:pStyle w:val="TableParagraph"/>
              <w:spacing w:before="57" w:line="237" w:lineRule="exact"/>
              <w:ind w:left="14"/>
              <w:jc w:val="center"/>
              <w:rPr>
                <w:rFonts w:ascii="Verdana" w:hAnsi="Verdana"/>
                <w:sz w:val="18"/>
                <w:szCs w:val="18"/>
              </w:rPr>
            </w:pPr>
            <w:r w:rsidRPr="003C6E67">
              <w:rPr>
                <w:rFonts w:ascii="Verdana" w:hAnsi="Verdana"/>
                <w:sz w:val="18"/>
                <w:szCs w:val="18"/>
              </w:rPr>
              <w:t>4</w:t>
            </w:r>
          </w:p>
        </w:tc>
      </w:tr>
      <w:tr w:rsidR="000B07C2" w14:paraId="17D62504" w14:textId="77777777" w:rsidTr="003C6E67">
        <w:trPr>
          <w:trHeight w:val="311"/>
        </w:trPr>
        <w:tc>
          <w:tcPr>
            <w:tcW w:w="384" w:type="dxa"/>
          </w:tcPr>
          <w:p w14:paraId="00151A84" w14:textId="77777777" w:rsidR="000B07C2" w:rsidRPr="003C6E67" w:rsidRDefault="000B07C2" w:rsidP="000B07C2">
            <w:pPr>
              <w:pStyle w:val="TableParagraph"/>
              <w:rPr>
                <w:rFonts w:ascii="Verdana" w:hAnsi="Verdana"/>
                <w:sz w:val="18"/>
                <w:szCs w:val="18"/>
              </w:rPr>
            </w:pPr>
          </w:p>
        </w:tc>
        <w:tc>
          <w:tcPr>
            <w:tcW w:w="2477" w:type="dxa"/>
          </w:tcPr>
          <w:p w14:paraId="44A6E530" w14:textId="77777777" w:rsidR="000B07C2" w:rsidRPr="003C6E67" w:rsidRDefault="000B07C2" w:rsidP="000B07C2">
            <w:pPr>
              <w:pStyle w:val="TableParagraph"/>
              <w:rPr>
                <w:rFonts w:ascii="Verdana" w:hAnsi="Verdana"/>
                <w:sz w:val="18"/>
                <w:szCs w:val="18"/>
              </w:rPr>
            </w:pPr>
          </w:p>
        </w:tc>
        <w:tc>
          <w:tcPr>
            <w:tcW w:w="628" w:type="dxa"/>
          </w:tcPr>
          <w:p w14:paraId="51B334DC" w14:textId="77777777" w:rsidR="000B07C2" w:rsidRPr="003C6E67" w:rsidRDefault="000B07C2" w:rsidP="000B07C2">
            <w:pPr>
              <w:pStyle w:val="TableParagraph"/>
              <w:spacing w:before="55" w:line="237" w:lineRule="exact"/>
              <w:ind w:right="85"/>
              <w:jc w:val="right"/>
              <w:rPr>
                <w:rFonts w:ascii="Verdana" w:hAnsi="Verdana"/>
                <w:sz w:val="18"/>
                <w:szCs w:val="18"/>
              </w:rPr>
            </w:pPr>
            <w:r w:rsidRPr="003C6E67">
              <w:rPr>
                <w:rFonts w:ascii="Verdana" w:hAnsi="Verdana"/>
                <w:sz w:val="18"/>
                <w:szCs w:val="18"/>
              </w:rPr>
              <w:t>19.d</w:t>
            </w:r>
          </w:p>
        </w:tc>
        <w:tc>
          <w:tcPr>
            <w:tcW w:w="2517" w:type="dxa"/>
          </w:tcPr>
          <w:p w14:paraId="62FFBBE7" w14:textId="77777777" w:rsidR="000B07C2" w:rsidRPr="003C6E67" w:rsidRDefault="000B07C2" w:rsidP="000B07C2">
            <w:pPr>
              <w:pStyle w:val="TableParagraph"/>
              <w:spacing w:before="55" w:line="237" w:lineRule="exact"/>
              <w:ind w:left="72"/>
              <w:rPr>
                <w:rFonts w:ascii="Verdana" w:hAnsi="Verdana"/>
                <w:sz w:val="18"/>
                <w:szCs w:val="18"/>
              </w:rPr>
            </w:pPr>
            <w:r w:rsidRPr="003C6E67">
              <w:rPr>
                <w:rFonts w:ascii="Verdana" w:hAnsi="Verdana"/>
                <w:sz w:val="18"/>
                <w:szCs w:val="18"/>
              </w:rPr>
              <w:t>gestione musei</w:t>
            </w:r>
          </w:p>
        </w:tc>
        <w:tc>
          <w:tcPr>
            <w:tcW w:w="3633" w:type="dxa"/>
            <w:shd w:val="clear" w:color="auto" w:fill="FABF8F" w:themeFill="accent6" w:themeFillTint="99"/>
          </w:tcPr>
          <w:p w14:paraId="07D880E9" w14:textId="77777777" w:rsidR="000B07C2" w:rsidRPr="003C6E67" w:rsidRDefault="000B07C2" w:rsidP="000B07C2">
            <w:pPr>
              <w:pStyle w:val="TableParagraph"/>
              <w:spacing w:before="55" w:line="237" w:lineRule="exact"/>
              <w:ind w:left="14"/>
              <w:jc w:val="center"/>
              <w:rPr>
                <w:rFonts w:ascii="Verdana" w:hAnsi="Verdana"/>
                <w:sz w:val="18"/>
                <w:szCs w:val="18"/>
              </w:rPr>
            </w:pPr>
            <w:r w:rsidRPr="003C6E67">
              <w:rPr>
                <w:rFonts w:ascii="Verdana" w:hAnsi="Verdana"/>
                <w:sz w:val="18"/>
                <w:szCs w:val="18"/>
              </w:rPr>
              <w:t>4</w:t>
            </w:r>
          </w:p>
        </w:tc>
      </w:tr>
      <w:tr w:rsidR="000B07C2" w14:paraId="61EE5BDF" w14:textId="77777777" w:rsidTr="003C6E67">
        <w:trPr>
          <w:trHeight w:val="506"/>
        </w:trPr>
        <w:tc>
          <w:tcPr>
            <w:tcW w:w="384" w:type="dxa"/>
          </w:tcPr>
          <w:p w14:paraId="0D56D10A" w14:textId="77777777" w:rsidR="000B07C2" w:rsidRPr="003C6E67" w:rsidRDefault="000B07C2" w:rsidP="000B07C2">
            <w:pPr>
              <w:pStyle w:val="TableParagraph"/>
              <w:rPr>
                <w:rFonts w:ascii="Verdana" w:hAnsi="Verdana"/>
                <w:sz w:val="18"/>
                <w:szCs w:val="18"/>
              </w:rPr>
            </w:pPr>
          </w:p>
        </w:tc>
        <w:tc>
          <w:tcPr>
            <w:tcW w:w="2477" w:type="dxa"/>
          </w:tcPr>
          <w:p w14:paraId="569E2427" w14:textId="77777777" w:rsidR="000B07C2" w:rsidRPr="003C6E67" w:rsidRDefault="000B07C2" w:rsidP="000B07C2">
            <w:pPr>
              <w:pStyle w:val="TableParagraph"/>
              <w:rPr>
                <w:rFonts w:ascii="Verdana" w:hAnsi="Verdana"/>
                <w:sz w:val="18"/>
                <w:szCs w:val="18"/>
              </w:rPr>
            </w:pPr>
          </w:p>
        </w:tc>
        <w:tc>
          <w:tcPr>
            <w:tcW w:w="628" w:type="dxa"/>
          </w:tcPr>
          <w:p w14:paraId="0BDDDCDD" w14:textId="77777777" w:rsidR="000B07C2" w:rsidRPr="003C6E67" w:rsidRDefault="000B07C2" w:rsidP="000B07C2">
            <w:pPr>
              <w:pStyle w:val="TableParagraph"/>
              <w:spacing w:before="1" w:line="237" w:lineRule="exact"/>
              <w:ind w:right="85"/>
              <w:jc w:val="right"/>
              <w:rPr>
                <w:rFonts w:ascii="Verdana" w:hAnsi="Verdana"/>
                <w:sz w:val="18"/>
                <w:szCs w:val="18"/>
              </w:rPr>
            </w:pPr>
            <w:r w:rsidRPr="003C6E67">
              <w:rPr>
                <w:rFonts w:ascii="Verdana" w:hAnsi="Verdana"/>
                <w:sz w:val="18"/>
                <w:szCs w:val="18"/>
              </w:rPr>
              <w:t>19.e</w:t>
            </w:r>
          </w:p>
        </w:tc>
        <w:tc>
          <w:tcPr>
            <w:tcW w:w="2517" w:type="dxa"/>
          </w:tcPr>
          <w:p w14:paraId="596EC4F4" w14:textId="77777777" w:rsidR="000B07C2" w:rsidRPr="003C6E67" w:rsidRDefault="000B07C2" w:rsidP="000B07C2">
            <w:pPr>
              <w:pStyle w:val="TableParagraph"/>
              <w:spacing w:before="2" w:line="252" w:lineRule="exact"/>
              <w:ind w:left="72" w:right="764"/>
              <w:rPr>
                <w:rFonts w:ascii="Verdana" w:hAnsi="Verdana"/>
                <w:sz w:val="18"/>
                <w:szCs w:val="18"/>
              </w:rPr>
            </w:pPr>
            <w:r w:rsidRPr="003C6E67">
              <w:rPr>
                <w:rFonts w:ascii="Verdana" w:hAnsi="Verdana"/>
                <w:sz w:val="18"/>
                <w:szCs w:val="18"/>
              </w:rPr>
              <w:t>gestione impianti sportivi</w:t>
            </w:r>
          </w:p>
        </w:tc>
        <w:tc>
          <w:tcPr>
            <w:tcW w:w="3633" w:type="dxa"/>
            <w:shd w:val="clear" w:color="auto" w:fill="FABF8F" w:themeFill="accent6" w:themeFillTint="99"/>
          </w:tcPr>
          <w:p w14:paraId="0986A71A" w14:textId="77777777" w:rsidR="000B07C2" w:rsidRPr="003C6E67" w:rsidRDefault="000B07C2" w:rsidP="000B07C2">
            <w:pPr>
              <w:pStyle w:val="TableParagraph"/>
              <w:spacing w:before="7"/>
              <w:jc w:val="center"/>
              <w:rPr>
                <w:rFonts w:ascii="Verdana" w:hAnsi="Verdana"/>
                <w:b/>
                <w:sz w:val="18"/>
                <w:szCs w:val="18"/>
              </w:rPr>
            </w:pPr>
          </w:p>
          <w:p w14:paraId="0DC5377D" w14:textId="77777777" w:rsidR="000B07C2" w:rsidRPr="003C6E67" w:rsidRDefault="000B07C2" w:rsidP="000B07C2">
            <w:pPr>
              <w:pStyle w:val="TableParagraph"/>
              <w:spacing w:before="1" w:line="237" w:lineRule="exact"/>
              <w:ind w:left="14"/>
              <w:jc w:val="center"/>
              <w:rPr>
                <w:rFonts w:ascii="Verdana" w:hAnsi="Verdana"/>
                <w:sz w:val="18"/>
                <w:szCs w:val="18"/>
              </w:rPr>
            </w:pPr>
            <w:r w:rsidRPr="003C6E67">
              <w:rPr>
                <w:rFonts w:ascii="Verdana" w:hAnsi="Verdana"/>
                <w:sz w:val="18"/>
                <w:szCs w:val="18"/>
              </w:rPr>
              <w:t>4</w:t>
            </w:r>
          </w:p>
        </w:tc>
      </w:tr>
      <w:tr w:rsidR="000B07C2" w14:paraId="70EA7287" w14:textId="77777777" w:rsidTr="003C6E67">
        <w:trPr>
          <w:trHeight w:val="311"/>
        </w:trPr>
        <w:tc>
          <w:tcPr>
            <w:tcW w:w="384" w:type="dxa"/>
          </w:tcPr>
          <w:p w14:paraId="10477353" w14:textId="77777777" w:rsidR="000B07C2" w:rsidRPr="003C6E67" w:rsidRDefault="000B07C2" w:rsidP="000B07C2">
            <w:pPr>
              <w:pStyle w:val="TableParagraph"/>
              <w:rPr>
                <w:rFonts w:ascii="Verdana" w:hAnsi="Verdana"/>
                <w:sz w:val="18"/>
                <w:szCs w:val="18"/>
              </w:rPr>
            </w:pPr>
          </w:p>
        </w:tc>
        <w:tc>
          <w:tcPr>
            <w:tcW w:w="2477" w:type="dxa"/>
          </w:tcPr>
          <w:p w14:paraId="201FED8D" w14:textId="77777777" w:rsidR="000B07C2" w:rsidRPr="003C6E67" w:rsidRDefault="000B07C2" w:rsidP="000B07C2">
            <w:pPr>
              <w:pStyle w:val="TableParagraph"/>
              <w:rPr>
                <w:rFonts w:ascii="Verdana" w:hAnsi="Verdana"/>
                <w:sz w:val="18"/>
                <w:szCs w:val="18"/>
              </w:rPr>
            </w:pPr>
          </w:p>
        </w:tc>
        <w:tc>
          <w:tcPr>
            <w:tcW w:w="628" w:type="dxa"/>
          </w:tcPr>
          <w:p w14:paraId="03E90F1F" w14:textId="77777777" w:rsidR="000B07C2" w:rsidRPr="003C6E67" w:rsidRDefault="000B07C2" w:rsidP="000B07C2">
            <w:pPr>
              <w:pStyle w:val="TableParagraph"/>
              <w:spacing w:before="55" w:line="237" w:lineRule="exact"/>
              <w:ind w:right="120"/>
              <w:jc w:val="right"/>
              <w:rPr>
                <w:rFonts w:ascii="Verdana" w:hAnsi="Verdana"/>
                <w:sz w:val="18"/>
                <w:szCs w:val="18"/>
              </w:rPr>
            </w:pPr>
            <w:r w:rsidRPr="003C6E67">
              <w:rPr>
                <w:rFonts w:ascii="Verdana" w:hAnsi="Verdana"/>
                <w:sz w:val="18"/>
                <w:szCs w:val="18"/>
              </w:rPr>
              <w:t>19.f</w:t>
            </w:r>
          </w:p>
        </w:tc>
        <w:tc>
          <w:tcPr>
            <w:tcW w:w="2517" w:type="dxa"/>
          </w:tcPr>
          <w:p w14:paraId="1EF5C406" w14:textId="77777777" w:rsidR="000B07C2" w:rsidRPr="003C6E67" w:rsidRDefault="000B07C2" w:rsidP="000B07C2">
            <w:pPr>
              <w:pStyle w:val="TableParagraph"/>
              <w:spacing w:before="55" w:line="237" w:lineRule="exact"/>
              <w:ind w:left="72"/>
              <w:rPr>
                <w:rFonts w:ascii="Verdana" w:hAnsi="Verdana"/>
                <w:sz w:val="18"/>
                <w:szCs w:val="18"/>
              </w:rPr>
            </w:pPr>
            <w:r w:rsidRPr="003C6E67">
              <w:rPr>
                <w:rFonts w:ascii="Verdana" w:hAnsi="Verdana"/>
                <w:sz w:val="18"/>
                <w:szCs w:val="18"/>
              </w:rPr>
              <w:t>associazioni culturali</w:t>
            </w:r>
          </w:p>
        </w:tc>
        <w:tc>
          <w:tcPr>
            <w:tcW w:w="3633" w:type="dxa"/>
            <w:shd w:val="clear" w:color="auto" w:fill="FABF8F" w:themeFill="accent6" w:themeFillTint="99"/>
          </w:tcPr>
          <w:p w14:paraId="556DD0A7" w14:textId="77777777" w:rsidR="000B07C2" w:rsidRPr="003C6E67" w:rsidRDefault="00A901E8" w:rsidP="000B07C2">
            <w:pPr>
              <w:pStyle w:val="TableParagraph"/>
              <w:spacing w:before="55" w:line="237" w:lineRule="exact"/>
              <w:jc w:val="center"/>
              <w:rPr>
                <w:rFonts w:ascii="Verdana" w:hAnsi="Verdana"/>
                <w:sz w:val="18"/>
                <w:szCs w:val="18"/>
              </w:rPr>
            </w:pPr>
            <w:r>
              <w:rPr>
                <w:rFonts w:ascii="Verdana" w:hAnsi="Verdana"/>
                <w:sz w:val="18"/>
                <w:szCs w:val="18"/>
              </w:rPr>
              <w:t>8, 3</w:t>
            </w:r>
            <w:r w:rsidR="00E55A48">
              <w:rPr>
                <w:rFonts w:ascii="Verdana" w:hAnsi="Verdana"/>
                <w:sz w:val="18"/>
                <w:szCs w:val="18"/>
              </w:rPr>
              <w:t>8</w:t>
            </w:r>
          </w:p>
        </w:tc>
      </w:tr>
      <w:tr w:rsidR="000B07C2" w14:paraId="3EC910AF" w14:textId="77777777" w:rsidTr="003C6E67">
        <w:trPr>
          <w:trHeight w:val="311"/>
        </w:trPr>
        <w:tc>
          <w:tcPr>
            <w:tcW w:w="384" w:type="dxa"/>
          </w:tcPr>
          <w:p w14:paraId="6D389967" w14:textId="77777777" w:rsidR="000B07C2" w:rsidRPr="003C6E67" w:rsidRDefault="000B07C2" w:rsidP="000B07C2">
            <w:pPr>
              <w:pStyle w:val="TableParagraph"/>
              <w:rPr>
                <w:rFonts w:ascii="Verdana" w:hAnsi="Verdana"/>
                <w:sz w:val="18"/>
                <w:szCs w:val="18"/>
              </w:rPr>
            </w:pPr>
          </w:p>
        </w:tc>
        <w:tc>
          <w:tcPr>
            <w:tcW w:w="2477" w:type="dxa"/>
          </w:tcPr>
          <w:p w14:paraId="2F620811" w14:textId="77777777" w:rsidR="000B07C2" w:rsidRPr="003C6E67" w:rsidRDefault="000B07C2" w:rsidP="000B07C2">
            <w:pPr>
              <w:pStyle w:val="TableParagraph"/>
              <w:rPr>
                <w:rFonts w:ascii="Verdana" w:hAnsi="Verdana"/>
                <w:sz w:val="18"/>
                <w:szCs w:val="18"/>
              </w:rPr>
            </w:pPr>
          </w:p>
        </w:tc>
        <w:tc>
          <w:tcPr>
            <w:tcW w:w="628" w:type="dxa"/>
          </w:tcPr>
          <w:p w14:paraId="5EDC538F" w14:textId="77777777" w:rsidR="000B07C2" w:rsidRPr="003C6E67" w:rsidRDefault="000B07C2" w:rsidP="000B07C2">
            <w:pPr>
              <w:pStyle w:val="TableParagraph"/>
              <w:spacing w:before="57" w:line="234" w:lineRule="exact"/>
              <w:ind w:right="87"/>
              <w:jc w:val="right"/>
              <w:rPr>
                <w:rFonts w:ascii="Verdana" w:hAnsi="Verdana"/>
                <w:sz w:val="18"/>
                <w:szCs w:val="18"/>
              </w:rPr>
            </w:pPr>
            <w:r w:rsidRPr="003C6E67">
              <w:rPr>
                <w:rFonts w:ascii="Verdana" w:hAnsi="Verdana"/>
                <w:sz w:val="18"/>
                <w:szCs w:val="18"/>
              </w:rPr>
              <w:t>19.g</w:t>
            </w:r>
          </w:p>
        </w:tc>
        <w:tc>
          <w:tcPr>
            <w:tcW w:w="2517" w:type="dxa"/>
          </w:tcPr>
          <w:p w14:paraId="457E778E" w14:textId="77777777" w:rsidR="000B07C2" w:rsidRPr="003C6E67" w:rsidRDefault="000B07C2" w:rsidP="000B07C2">
            <w:pPr>
              <w:pStyle w:val="TableParagraph"/>
              <w:spacing w:before="57" w:line="234" w:lineRule="exact"/>
              <w:ind w:left="72"/>
              <w:rPr>
                <w:rFonts w:ascii="Verdana" w:hAnsi="Verdana"/>
                <w:sz w:val="18"/>
                <w:szCs w:val="18"/>
              </w:rPr>
            </w:pPr>
            <w:r w:rsidRPr="003C6E67">
              <w:rPr>
                <w:rFonts w:ascii="Verdana" w:hAnsi="Verdana"/>
                <w:sz w:val="18"/>
                <w:szCs w:val="18"/>
              </w:rPr>
              <w:t>associazioni sportive</w:t>
            </w:r>
          </w:p>
        </w:tc>
        <w:tc>
          <w:tcPr>
            <w:tcW w:w="3633" w:type="dxa"/>
            <w:shd w:val="clear" w:color="auto" w:fill="FABF8F" w:themeFill="accent6" w:themeFillTint="99"/>
          </w:tcPr>
          <w:p w14:paraId="1FBD5DED" w14:textId="77777777" w:rsidR="000B07C2" w:rsidRPr="003C6E67" w:rsidRDefault="00A901E8" w:rsidP="000B07C2">
            <w:pPr>
              <w:pStyle w:val="TableParagraph"/>
              <w:spacing w:before="57" w:line="234" w:lineRule="exact"/>
              <w:jc w:val="center"/>
              <w:rPr>
                <w:rFonts w:ascii="Verdana" w:hAnsi="Verdana"/>
                <w:sz w:val="18"/>
                <w:szCs w:val="18"/>
              </w:rPr>
            </w:pPr>
            <w:r>
              <w:rPr>
                <w:rFonts w:ascii="Verdana" w:hAnsi="Verdana"/>
                <w:sz w:val="18"/>
                <w:szCs w:val="18"/>
              </w:rPr>
              <w:t>8, 3</w:t>
            </w:r>
            <w:r w:rsidR="00E55A48">
              <w:rPr>
                <w:rFonts w:ascii="Verdana" w:hAnsi="Verdana"/>
                <w:sz w:val="18"/>
                <w:szCs w:val="18"/>
              </w:rPr>
              <w:t>8</w:t>
            </w:r>
          </w:p>
        </w:tc>
      </w:tr>
      <w:tr w:rsidR="000B07C2" w14:paraId="5AFE51D9" w14:textId="77777777" w:rsidTr="003C6E67">
        <w:trPr>
          <w:trHeight w:val="311"/>
        </w:trPr>
        <w:tc>
          <w:tcPr>
            <w:tcW w:w="384" w:type="dxa"/>
          </w:tcPr>
          <w:p w14:paraId="4291DD45" w14:textId="77777777" w:rsidR="000B07C2" w:rsidRPr="003C6E67" w:rsidRDefault="000B07C2" w:rsidP="000B07C2">
            <w:pPr>
              <w:pStyle w:val="TableParagraph"/>
              <w:rPr>
                <w:rFonts w:ascii="Verdana" w:hAnsi="Verdana"/>
                <w:sz w:val="18"/>
                <w:szCs w:val="18"/>
              </w:rPr>
            </w:pPr>
          </w:p>
        </w:tc>
        <w:tc>
          <w:tcPr>
            <w:tcW w:w="2477" w:type="dxa"/>
          </w:tcPr>
          <w:p w14:paraId="70E275C8" w14:textId="77777777" w:rsidR="000B07C2" w:rsidRPr="003C6E67" w:rsidRDefault="000B07C2" w:rsidP="000B07C2">
            <w:pPr>
              <w:pStyle w:val="TableParagraph"/>
              <w:rPr>
                <w:rFonts w:ascii="Verdana" w:hAnsi="Verdana"/>
                <w:sz w:val="18"/>
                <w:szCs w:val="18"/>
              </w:rPr>
            </w:pPr>
          </w:p>
        </w:tc>
        <w:tc>
          <w:tcPr>
            <w:tcW w:w="628" w:type="dxa"/>
          </w:tcPr>
          <w:p w14:paraId="3ACD7211" w14:textId="77777777" w:rsidR="000B07C2" w:rsidRPr="003C6E67" w:rsidRDefault="000B07C2" w:rsidP="000B07C2">
            <w:pPr>
              <w:pStyle w:val="TableParagraph"/>
              <w:spacing w:before="57" w:line="234" w:lineRule="exact"/>
              <w:ind w:right="85"/>
              <w:jc w:val="right"/>
              <w:rPr>
                <w:rFonts w:ascii="Verdana" w:hAnsi="Verdana"/>
                <w:sz w:val="18"/>
                <w:szCs w:val="18"/>
              </w:rPr>
            </w:pPr>
            <w:r w:rsidRPr="003C6E67">
              <w:rPr>
                <w:rFonts w:ascii="Verdana" w:hAnsi="Verdana"/>
                <w:sz w:val="18"/>
                <w:szCs w:val="18"/>
              </w:rPr>
              <w:t>19.h</w:t>
            </w:r>
          </w:p>
        </w:tc>
        <w:tc>
          <w:tcPr>
            <w:tcW w:w="2517" w:type="dxa"/>
          </w:tcPr>
          <w:p w14:paraId="769DCC1E" w14:textId="77777777" w:rsidR="000B07C2" w:rsidRPr="003C6E67" w:rsidRDefault="000B07C2" w:rsidP="000B07C2">
            <w:pPr>
              <w:pStyle w:val="TableParagraph"/>
              <w:spacing w:before="57" w:line="234" w:lineRule="exact"/>
              <w:ind w:left="72"/>
              <w:rPr>
                <w:rFonts w:ascii="Verdana" w:hAnsi="Verdana"/>
                <w:sz w:val="18"/>
                <w:szCs w:val="18"/>
              </w:rPr>
            </w:pPr>
            <w:r w:rsidRPr="003C6E67">
              <w:rPr>
                <w:rFonts w:ascii="Verdana" w:hAnsi="Verdana"/>
                <w:sz w:val="18"/>
                <w:szCs w:val="18"/>
              </w:rPr>
              <w:t>fondazioni</w:t>
            </w:r>
          </w:p>
        </w:tc>
        <w:tc>
          <w:tcPr>
            <w:tcW w:w="3633" w:type="dxa"/>
            <w:shd w:val="clear" w:color="auto" w:fill="FABF8F" w:themeFill="accent6" w:themeFillTint="99"/>
          </w:tcPr>
          <w:p w14:paraId="1EAC81DA" w14:textId="77777777" w:rsidR="000B07C2" w:rsidRPr="003C6E67" w:rsidRDefault="00A901E8" w:rsidP="000B07C2">
            <w:pPr>
              <w:pStyle w:val="TableParagraph"/>
              <w:spacing w:before="57" w:line="234" w:lineRule="exact"/>
              <w:jc w:val="center"/>
              <w:rPr>
                <w:rFonts w:ascii="Verdana" w:hAnsi="Verdana"/>
                <w:sz w:val="18"/>
                <w:szCs w:val="18"/>
              </w:rPr>
            </w:pPr>
            <w:r>
              <w:rPr>
                <w:rFonts w:ascii="Verdana" w:hAnsi="Verdana"/>
                <w:sz w:val="18"/>
                <w:szCs w:val="18"/>
              </w:rPr>
              <w:t>8, 3</w:t>
            </w:r>
            <w:r w:rsidR="00E55A48">
              <w:rPr>
                <w:rFonts w:ascii="Verdana" w:hAnsi="Verdana"/>
                <w:sz w:val="18"/>
                <w:szCs w:val="18"/>
              </w:rPr>
              <w:t>8</w:t>
            </w:r>
          </w:p>
        </w:tc>
      </w:tr>
      <w:tr w:rsidR="000B07C2" w14:paraId="7F7CC9C2" w14:textId="77777777" w:rsidTr="003C6E67">
        <w:trPr>
          <w:trHeight w:val="311"/>
        </w:trPr>
        <w:tc>
          <w:tcPr>
            <w:tcW w:w="384" w:type="dxa"/>
          </w:tcPr>
          <w:p w14:paraId="6996E0E0" w14:textId="77777777" w:rsidR="000B07C2" w:rsidRPr="003C6E67" w:rsidRDefault="000B07C2" w:rsidP="000B07C2">
            <w:pPr>
              <w:pStyle w:val="TableParagraph"/>
              <w:spacing w:before="55" w:line="237" w:lineRule="exact"/>
              <w:ind w:left="49" w:right="40"/>
              <w:jc w:val="center"/>
              <w:rPr>
                <w:rFonts w:ascii="Verdana" w:hAnsi="Verdana"/>
                <w:sz w:val="18"/>
                <w:szCs w:val="18"/>
              </w:rPr>
            </w:pPr>
            <w:r w:rsidRPr="003C6E67">
              <w:rPr>
                <w:rFonts w:ascii="Verdana" w:hAnsi="Verdana"/>
                <w:sz w:val="18"/>
                <w:szCs w:val="18"/>
              </w:rPr>
              <w:t>20</w:t>
            </w:r>
          </w:p>
        </w:tc>
        <w:tc>
          <w:tcPr>
            <w:tcW w:w="2477" w:type="dxa"/>
          </w:tcPr>
          <w:p w14:paraId="5C3DD28E" w14:textId="77777777" w:rsidR="000B07C2" w:rsidRPr="003C6E67" w:rsidRDefault="000B07C2" w:rsidP="000B07C2">
            <w:pPr>
              <w:pStyle w:val="TableParagraph"/>
              <w:spacing w:before="55" w:line="237" w:lineRule="exact"/>
              <w:ind w:left="69"/>
              <w:rPr>
                <w:rFonts w:ascii="Verdana" w:hAnsi="Verdana"/>
                <w:sz w:val="18"/>
                <w:szCs w:val="18"/>
              </w:rPr>
            </w:pPr>
            <w:r w:rsidRPr="003C6E67">
              <w:rPr>
                <w:rFonts w:ascii="Verdana" w:hAnsi="Verdana"/>
                <w:sz w:val="18"/>
                <w:szCs w:val="18"/>
              </w:rPr>
              <w:t>turismo</w:t>
            </w:r>
          </w:p>
        </w:tc>
        <w:tc>
          <w:tcPr>
            <w:tcW w:w="628" w:type="dxa"/>
          </w:tcPr>
          <w:p w14:paraId="4AC381FA" w14:textId="77777777" w:rsidR="000B07C2" w:rsidRPr="003C6E67" w:rsidRDefault="000B07C2" w:rsidP="000B07C2">
            <w:pPr>
              <w:pStyle w:val="TableParagraph"/>
              <w:spacing w:before="55" w:line="237" w:lineRule="exact"/>
              <w:ind w:right="85"/>
              <w:jc w:val="right"/>
              <w:rPr>
                <w:rFonts w:ascii="Verdana" w:hAnsi="Verdana"/>
                <w:sz w:val="18"/>
                <w:szCs w:val="18"/>
              </w:rPr>
            </w:pPr>
            <w:r w:rsidRPr="003C6E67">
              <w:rPr>
                <w:rFonts w:ascii="Verdana" w:hAnsi="Verdana"/>
                <w:sz w:val="18"/>
                <w:szCs w:val="18"/>
              </w:rPr>
              <w:t>20.a</w:t>
            </w:r>
          </w:p>
        </w:tc>
        <w:tc>
          <w:tcPr>
            <w:tcW w:w="2517" w:type="dxa"/>
          </w:tcPr>
          <w:p w14:paraId="495E3F58" w14:textId="77777777" w:rsidR="000B07C2" w:rsidRPr="003C6E67" w:rsidRDefault="000B07C2" w:rsidP="000B07C2">
            <w:pPr>
              <w:pStyle w:val="TableParagraph"/>
              <w:spacing w:before="55" w:line="237" w:lineRule="exact"/>
              <w:ind w:left="72"/>
              <w:rPr>
                <w:rFonts w:ascii="Verdana" w:hAnsi="Verdana"/>
                <w:sz w:val="18"/>
                <w:szCs w:val="18"/>
              </w:rPr>
            </w:pPr>
            <w:r w:rsidRPr="003C6E67">
              <w:rPr>
                <w:rFonts w:ascii="Verdana" w:hAnsi="Verdana"/>
                <w:sz w:val="18"/>
                <w:szCs w:val="18"/>
              </w:rPr>
              <w:t>promozione del territorio</w:t>
            </w:r>
          </w:p>
        </w:tc>
        <w:tc>
          <w:tcPr>
            <w:tcW w:w="3633" w:type="dxa"/>
            <w:shd w:val="clear" w:color="auto" w:fill="FABF8F" w:themeFill="accent6" w:themeFillTint="99"/>
          </w:tcPr>
          <w:p w14:paraId="3FB0DF8C" w14:textId="77777777" w:rsidR="000B07C2" w:rsidRPr="003C6E67" w:rsidRDefault="000B07C2" w:rsidP="000B07C2">
            <w:pPr>
              <w:pStyle w:val="TableParagraph"/>
              <w:spacing w:before="55" w:line="237" w:lineRule="exact"/>
              <w:jc w:val="center"/>
              <w:rPr>
                <w:rFonts w:ascii="Verdana" w:hAnsi="Verdana"/>
                <w:sz w:val="18"/>
                <w:szCs w:val="18"/>
              </w:rPr>
            </w:pPr>
            <w:r w:rsidRPr="003C6E67">
              <w:rPr>
                <w:rFonts w:ascii="Verdana" w:hAnsi="Verdana"/>
                <w:sz w:val="18"/>
                <w:szCs w:val="18"/>
              </w:rPr>
              <w:t>4, 5</w:t>
            </w:r>
          </w:p>
        </w:tc>
      </w:tr>
      <w:tr w:rsidR="000B07C2" w14:paraId="587D3C33" w14:textId="77777777" w:rsidTr="003C6E67">
        <w:trPr>
          <w:trHeight w:val="311"/>
        </w:trPr>
        <w:tc>
          <w:tcPr>
            <w:tcW w:w="384" w:type="dxa"/>
          </w:tcPr>
          <w:p w14:paraId="715517C0" w14:textId="77777777" w:rsidR="000B07C2" w:rsidRPr="003C6E67" w:rsidRDefault="000B07C2" w:rsidP="000B07C2">
            <w:pPr>
              <w:pStyle w:val="TableParagraph"/>
              <w:rPr>
                <w:rFonts w:ascii="Verdana" w:hAnsi="Verdana"/>
                <w:sz w:val="18"/>
                <w:szCs w:val="18"/>
              </w:rPr>
            </w:pPr>
          </w:p>
        </w:tc>
        <w:tc>
          <w:tcPr>
            <w:tcW w:w="2477" w:type="dxa"/>
          </w:tcPr>
          <w:p w14:paraId="687D1FC0" w14:textId="77777777" w:rsidR="000B07C2" w:rsidRPr="003C6E67" w:rsidRDefault="000B07C2" w:rsidP="000B07C2">
            <w:pPr>
              <w:pStyle w:val="TableParagraph"/>
              <w:rPr>
                <w:rFonts w:ascii="Verdana" w:hAnsi="Verdana"/>
                <w:sz w:val="18"/>
                <w:szCs w:val="18"/>
              </w:rPr>
            </w:pPr>
          </w:p>
        </w:tc>
        <w:tc>
          <w:tcPr>
            <w:tcW w:w="628" w:type="dxa"/>
          </w:tcPr>
          <w:p w14:paraId="23380475" w14:textId="77777777" w:rsidR="000B07C2" w:rsidRPr="003C6E67" w:rsidRDefault="000B07C2" w:rsidP="000B07C2">
            <w:pPr>
              <w:pStyle w:val="TableParagraph"/>
              <w:spacing w:before="55" w:line="237" w:lineRule="exact"/>
              <w:ind w:right="85"/>
              <w:jc w:val="right"/>
              <w:rPr>
                <w:rFonts w:ascii="Verdana" w:hAnsi="Verdana"/>
                <w:sz w:val="18"/>
                <w:szCs w:val="18"/>
              </w:rPr>
            </w:pPr>
            <w:r w:rsidRPr="003C6E67">
              <w:rPr>
                <w:rFonts w:ascii="Verdana" w:hAnsi="Verdana"/>
                <w:sz w:val="18"/>
                <w:szCs w:val="18"/>
              </w:rPr>
              <w:t>20.b</w:t>
            </w:r>
          </w:p>
        </w:tc>
        <w:tc>
          <w:tcPr>
            <w:tcW w:w="2517" w:type="dxa"/>
          </w:tcPr>
          <w:p w14:paraId="370FD213" w14:textId="77777777" w:rsidR="000B07C2" w:rsidRPr="003C6E67" w:rsidRDefault="000B07C2" w:rsidP="000B07C2">
            <w:pPr>
              <w:pStyle w:val="TableParagraph"/>
              <w:spacing w:before="55" w:line="237" w:lineRule="exact"/>
              <w:ind w:left="72"/>
              <w:rPr>
                <w:rFonts w:ascii="Verdana" w:hAnsi="Verdana"/>
                <w:sz w:val="18"/>
                <w:szCs w:val="18"/>
              </w:rPr>
            </w:pPr>
            <w:r w:rsidRPr="003C6E67">
              <w:rPr>
                <w:rFonts w:ascii="Verdana" w:hAnsi="Verdana"/>
                <w:sz w:val="18"/>
                <w:szCs w:val="18"/>
              </w:rPr>
              <w:t>punti di informazione</w:t>
            </w:r>
          </w:p>
        </w:tc>
        <w:tc>
          <w:tcPr>
            <w:tcW w:w="3633" w:type="dxa"/>
            <w:shd w:val="clear" w:color="auto" w:fill="FABF8F" w:themeFill="accent6" w:themeFillTint="99"/>
          </w:tcPr>
          <w:p w14:paraId="74FAE702" w14:textId="77777777" w:rsidR="000B07C2" w:rsidRPr="003C6E67" w:rsidRDefault="000B07C2" w:rsidP="000B07C2">
            <w:pPr>
              <w:pStyle w:val="TableParagraph"/>
              <w:spacing w:before="55" w:line="237" w:lineRule="exact"/>
              <w:jc w:val="center"/>
              <w:rPr>
                <w:rFonts w:ascii="Verdana" w:hAnsi="Verdana"/>
                <w:sz w:val="18"/>
                <w:szCs w:val="18"/>
              </w:rPr>
            </w:pPr>
            <w:r w:rsidRPr="003C6E67">
              <w:rPr>
                <w:rFonts w:ascii="Verdana" w:hAnsi="Verdana"/>
                <w:sz w:val="18"/>
                <w:szCs w:val="18"/>
              </w:rPr>
              <w:t>4, 5</w:t>
            </w:r>
          </w:p>
        </w:tc>
      </w:tr>
      <w:tr w:rsidR="000B07C2" w14:paraId="136ECB31" w14:textId="77777777" w:rsidTr="003C6E67">
        <w:trPr>
          <w:trHeight w:val="758"/>
        </w:trPr>
        <w:tc>
          <w:tcPr>
            <w:tcW w:w="384" w:type="dxa"/>
          </w:tcPr>
          <w:p w14:paraId="577B4FC3" w14:textId="77777777" w:rsidR="000B07C2" w:rsidRPr="003C6E67" w:rsidRDefault="000B07C2" w:rsidP="000B07C2">
            <w:pPr>
              <w:pStyle w:val="TableParagraph"/>
              <w:rPr>
                <w:rFonts w:ascii="Verdana" w:hAnsi="Verdana"/>
                <w:sz w:val="18"/>
                <w:szCs w:val="18"/>
              </w:rPr>
            </w:pPr>
          </w:p>
        </w:tc>
        <w:tc>
          <w:tcPr>
            <w:tcW w:w="2477" w:type="dxa"/>
          </w:tcPr>
          <w:p w14:paraId="30AFC083" w14:textId="77777777" w:rsidR="000B07C2" w:rsidRPr="003C6E67" w:rsidRDefault="000B07C2" w:rsidP="000B07C2">
            <w:pPr>
              <w:pStyle w:val="TableParagraph"/>
              <w:rPr>
                <w:rFonts w:ascii="Verdana" w:hAnsi="Verdana"/>
                <w:sz w:val="18"/>
                <w:szCs w:val="18"/>
              </w:rPr>
            </w:pPr>
          </w:p>
        </w:tc>
        <w:tc>
          <w:tcPr>
            <w:tcW w:w="628" w:type="dxa"/>
          </w:tcPr>
          <w:p w14:paraId="61791ECE" w14:textId="77777777" w:rsidR="000B07C2" w:rsidRPr="003C6E67" w:rsidRDefault="000B07C2" w:rsidP="000B07C2">
            <w:pPr>
              <w:pStyle w:val="TableParagraph"/>
              <w:spacing w:line="234" w:lineRule="exact"/>
              <w:ind w:right="92"/>
              <w:jc w:val="right"/>
              <w:rPr>
                <w:rFonts w:ascii="Verdana" w:hAnsi="Verdana"/>
                <w:sz w:val="18"/>
                <w:szCs w:val="18"/>
              </w:rPr>
            </w:pPr>
            <w:r w:rsidRPr="003C6E67">
              <w:rPr>
                <w:rFonts w:ascii="Verdana" w:hAnsi="Verdana"/>
                <w:sz w:val="18"/>
                <w:szCs w:val="18"/>
              </w:rPr>
              <w:t>20.c</w:t>
            </w:r>
          </w:p>
        </w:tc>
        <w:tc>
          <w:tcPr>
            <w:tcW w:w="2517" w:type="dxa"/>
          </w:tcPr>
          <w:p w14:paraId="7E9FAE08"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rapporti con le associazioni di</w:t>
            </w:r>
          </w:p>
          <w:p w14:paraId="4EE46A02" w14:textId="77777777" w:rsidR="000B07C2" w:rsidRPr="003C6E67" w:rsidRDefault="000B07C2" w:rsidP="000B07C2">
            <w:pPr>
              <w:pStyle w:val="TableParagraph"/>
              <w:spacing w:line="234" w:lineRule="exact"/>
              <w:ind w:left="72"/>
              <w:rPr>
                <w:rFonts w:ascii="Verdana" w:hAnsi="Verdana"/>
                <w:sz w:val="18"/>
                <w:szCs w:val="18"/>
                <w:lang w:val="it-IT"/>
              </w:rPr>
            </w:pPr>
            <w:r w:rsidRPr="003C6E67">
              <w:rPr>
                <w:rFonts w:ascii="Verdana" w:hAnsi="Verdana"/>
                <w:sz w:val="18"/>
                <w:szCs w:val="18"/>
                <w:lang w:val="it-IT"/>
              </w:rPr>
              <w:t>esercenti</w:t>
            </w:r>
          </w:p>
        </w:tc>
        <w:tc>
          <w:tcPr>
            <w:tcW w:w="3633" w:type="dxa"/>
            <w:shd w:val="clear" w:color="auto" w:fill="FABF8F" w:themeFill="accent6" w:themeFillTint="99"/>
          </w:tcPr>
          <w:p w14:paraId="2BC3A75E" w14:textId="77777777" w:rsidR="000B07C2" w:rsidRPr="003C6E67" w:rsidRDefault="000B07C2" w:rsidP="000B07C2">
            <w:pPr>
              <w:pStyle w:val="TableParagraph"/>
              <w:jc w:val="center"/>
              <w:rPr>
                <w:rFonts w:ascii="Verdana" w:hAnsi="Verdana"/>
                <w:b/>
                <w:sz w:val="18"/>
                <w:szCs w:val="18"/>
                <w:lang w:val="it-IT"/>
              </w:rPr>
            </w:pPr>
          </w:p>
          <w:p w14:paraId="0BF8966C" w14:textId="77777777" w:rsidR="000B07C2" w:rsidRPr="003C6E67" w:rsidRDefault="000B07C2" w:rsidP="000B07C2">
            <w:pPr>
              <w:pStyle w:val="TableParagraph"/>
              <w:spacing w:before="9"/>
              <w:jc w:val="center"/>
              <w:rPr>
                <w:rFonts w:ascii="Verdana" w:hAnsi="Verdana"/>
                <w:b/>
                <w:sz w:val="18"/>
                <w:szCs w:val="18"/>
                <w:lang w:val="it-IT"/>
              </w:rPr>
            </w:pPr>
          </w:p>
          <w:p w14:paraId="5AAF5578" w14:textId="77777777" w:rsidR="000B07C2" w:rsidRPr="003C6E67" w:rsidRDefault="000B07C2" w:rsidP="000B07C2">
            <w:pPr>
              <w:pStyle w:val="TableParagraph"/>
              <w:spacing w:line="234" w:lineRule="exact"/>
              <w:ind w:left="14"/>
              <w:jc w:val="center"/>
              <w:rPr>
                <w:rFonts w:ascii="Verdana" w:hAnsi="Verdana"/>
                <w:sz w:val="18"/>
                <w:szCs w:val="18"/>
              </w:rPr>
            </w:pPr>
            <w:r w:rsidRPr="003C6E67">
              <w:rPr>
                <w:rFonts w:ascii="Verdana" w:hAnsi="Verdana"/>
                <w:sz w:val="18"/>
                <w:szCs w:val="18"/>
              </w:rPr>
              <w:t>8</w:t>
            </w:r>
          </w:p>
        </w:tc>
      </w:tr>
      <w:tr w:rsidR="000B07C2" w14:paraId="5D425DC2"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C75CE2D"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21</w:t>
            </w:r>
          </w:p>
        </w:tc>
        <w:tc>
          <w:tcPr>
            <w:tcW w:w="2477" w:type="dxa"/>
            <w:tcBorders>
              <w:top w:val="single" w:sz="4" w:space="0" w:color="000000"/>
              <w:left w:val="single" w:sz="4" w:space="0" w:color="000000"/>
              <w:bottom w:val="single" w:sz="4" w:space="0" w:color="000000"/>
              <w:right w:val="single" w:sz="4" w:space="0" w:color="000000"/>
            </w:tcBorders>
          </w:tcPr>
          <w:p w14:paraId="6E7350BD"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mobilità e viabilità</w:t>
            </w:r>
          </w:p>
        </w:tc>
        <w:tc>
          <w:tcPr>
            <w:tcW w:w="628" w:type="dxa"/>
            <w:tcBorders>
              <w:top w:val="single" w:sz="4" w:space="0" w:color="000000"/>
              <w:left w:val="single" w:sz="4" w:space="0" w:color="000000"/>
              <w:bottom w:val="single" w:sz="4" w:space="0" w:color="000000"/>
              <w:right w:val="single" w:sz="4" w:space="0" w:color="000000"/>
            </w:tcBorders>
          </w:tcPr>
          <w:p w14:paraId="58ED4BEF"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21.a</w:t>
            </w:r>
          </w:p>
        </w:tc>
        <w:tc>
          <w:tcPr>
            <w:tcW w:w="2517" w:type="dxa"/>
            <w:tcBorders>
              <w:top w:val="single" w:sz="4" w:space="0" w:color="000000"/>
              <w:left w:val="single" w:sz="4" w:space="0" w:color="000000"/>
              <w:bottom w:val="single" w:sz="4" w:space="0" w:color="000000"/>
              <w:right w:val="single" w:sz="4" w:space="0" w:color="000000"/>
            </w:tcBorders>
          </w:tcPr>
          <w:p w14:paraId="2286F19C"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manutenzione strade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DEFA2B9"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2191C6E5"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5613D16A"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5155A59A"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5DBED378"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21.b</w:t>
            </w:r>
          </w:p>
        </w:tc>
        <w:tc>
          <w:tcPr>
            <w:tcW w:w="2517" w:type="dxa"/>
            <w:tcBorders>
              <w:top w:val="single" w:sz="4" w:space="0" w:color="000000"/>
              <w:left w:val="single" w:sz="4" w:space="0" w:color="000000"/>
              <w:bottom w:val="single" w:sz="4" w:space="0" w:color="000000"/>
              <w:right w:val="single" w:sz="4" w:space="0" w:color="000000"/>
            </w:tcBorders>
          </w:tcPr>
          <w:p w14:paraId="7CC38A37"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segnaletica orizzontale e verticale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49A6832" w14:textId="77777777" w:rsidR="000B07C2" w:rsidRPr="003C6E67" w:rsidRDefault="000B07C2" w:rsidP="000B07C2">
            <w:pPr>
              <w:pStyle w:val="TableParagraph"/>
              <w:jc w:val="center"/>
              <w:rPr>
                <w:rFonts w:ascii="Verdana" w:hAnsi="Verdana"/>
                <w:sz w:val="18"/>
                <w:szCs w:val="18"/>
                <w:lang w:val="it-IT"/>
              </w:rPr>
            </w:pPr>
          </w:p>
          <w:p w14:paraId="629C4F0E"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022BDA42"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0880DDD"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2E88CCD9"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51277A85"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21.c</w:t>
            </w:r>
          </w:p>
        </w:tc>
        <w:tc>
          <w:tcPr>
            <w:tcW w:w="2517" w:type="dxa"/>
            <w:tcBorders>
              <w:top w:val="single" w:sz="4" w:space="0" w:color="000000"/>
              <w:left w:val="single" w:sz="4" w:space="0" w:color="000000"/>
              <w:bottom w:val="single" w:sz="4" w:space="0" w:color="000000"/>
              <w:right w:val="single" w:sz="4" w:space="0" w:color="000000"/>
            </w:tcBorders>
          </w:tcPr>
          <w:p w14:paraId="72942A69"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trasporto pubblico locale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92C0624" w14:textId="77777777" w:rsidR="000B07C2" w:rsidRPr="003C6E67" w:rsidRDefault="000B07C2" w:rsidP="000B07C2">
            <w:pPr>
              <w:pStyle w:val="TableParagraph"/>
              <w:jc w:val="center"/>
              <w:rPr>
                <w:rFonts w:ascii="Verdana" w:hAnsi="Verdana"/>
                <w:sz w:val="18"/>
                <w:szCs w:val="18"/>
                <w:lang w:val="it-IT"/>
              </w:rPr>
            </w:pPr>
          </w:p>
          <w:p w14:paraId="68F460A0"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55BB9BA7"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6760BA51"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04D892F1"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389E60C"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21.d</w:t>
            </w:r>
          </w:p>
        </w:tc>
        <w:tc>
          <w:tcPr>
            <w:tcW w:w="2517" w:type="dxa"/>
            <w:tcBorders>
              <w:top w:val="single" w:sz="4" w:space="0" w:color="000000"/>
              <w:left w:val="single" w:sz="4" w:space="0" w:color="000000"/>
              <w:bottom w:val="single" w:sz="4" w:space="0" w:color="000000"/>
              <w:right w:val="single" w:sz="4" w:space="0" w:color="000000"/>
            </w:tcBorders>
          </w:tcPr>
          <w:p w14:paraId="5C4AFA3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vigilanza sulla circolazione e la sosta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36D7E4C" w14:textId="77777777" w:rsidR="000B07C2" w:rsidRPr="003C6E67" w:rsidRDefault="000B07C2" w:rsidP="000B07C2">
            <w:pPr>
              <w:pStyle w:val="TableParagraph"/>
              <w:jc w:val="center"/>
              <w:rPr>
                <w:rFonts w:ascii="Verdana" w:hAnsi="Verdana"/>
                <w:sz w:val="18"/>
                <w:szCs w:val="18"/>
                <w:lang w:val="it-IT"/>
              </w:rPr>
            </w:pPr>
          </w:p>
          <w:p w14:paraId="5A93088B" w14:textId="77777777" w:rsidR="000B07C2" w:rsidRPr="003C6E67" w:rsidRDefault="00E55A48" w:rsidP="000B07C2">
            <w:pPr>
              <w:pStyle w:val="TableParagraph"/>
              <w:jc w:val="center"/>
              <w:rPr>
                <w:rFonts w:ascii="Verdana" w:hAnsi="Verdana"/>
                <w:sz w:val="18"/>
                <w:szCs w:val="18"/>
                <w:lang w:val="it-IT"/>
              </w:rPr>
            </w:pPr>
            <w:r>
              <w:rPr>
                <w:rFonts w:ascii="Verdana" w:hAnsi="Verdana"/>
                <w:sz w:val="18"/>
                <w:szCs w:val="18"/>
                <w:lang w:val="it-IT"/>
              </w:rPr>
              <w:t>42</w:t>
            </w:r>
            <w:r w:rsidR="000B07C2" w:rsidRPr="003C6E67">
              <w:rPr>
                <w:rFonts w:ascii="Verdana" w:hAnsi="Verdana"/>
                <w:sz w:val="18"/>
                <w:szCs w:val="18"/>
                <w:lang w:val="it-IT"/>
              </w:rPr>
              <w:t>, 11</w:t>
            </w:r>
          </w:p>
        </w:tc>
      </w:tr>
      <w:tr w:rsidR="000B07C2" w14:paraId="3ABFA16D"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94F49BC"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1CC72A3"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6B5699AD"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21.e</w:t>
            </w:r>
          </w:p>
        </w:tc>
        <w:tc>
          <w:tcPr>
            <w:tcW w:w="2517" w:type="dxa"/>
            <w:tcBorders>
              <w:top w:val="single" w:sz="4" w:space="0" w:color="000000"/>
              <w:left w:val="single" w:sz="4" w:space="0" w:color="000000"/>
              <w:bottom w:val="single" w:sz="4" w:space="0" w:color="000000"/>
              <w:right w:val="single" w:sz="4" w:space="0" w:color="000000"/>
            </w:tcBorders>
          </w:tcPr>
          <w:p w14:paraId="7452601B"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rimozione della neve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73DD922"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71FFFE2E"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64A0B5A7"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0465A675"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AAF815D"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21.f</w:t>
            </w:r>
          </w:p>
        </w:tc>
        <w:tc>
          <w:tcPr>
            <w:tcW w:w="2517" w:type="dxa"/>
            <w:tcBorders>
              <w:top w:val="single" w:sz="4" w:space="0" w:color="000000"/>
              <w:left w:val="single" w:sz="4" w:space="0" w:color="000000"/>
              <w:bottom w:val="single" w:sz="4" w:space="0" w:color="000000"/>
              <w:right w:val="single" w:sz="4" w:space="0" w:color="000000"/>
            </w:tcBorders>
          </w:tcPr>
          <w:p w14:paraId="4A02A2BA"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pulizia delle strade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229A085"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5EBB0F53"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04C7322F"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8DCF822"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0282000"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21.g</w:t>
            </w:r>
          </w:p>
        </w:tc>
        <w:tc>
          <w:tcPr>
            <w:tcW w:w="2517" w:type="dxa"/>
            <w:tcBorders>
              <w:top w:val="single" w:sz="4" w:space="0" w:color="000000"/>
              <w:left w:val="single" w:sz="4" w:space="0" w:color="000000"/>
              <w:bottom w:val="single" w:sz="4" w:space="0" w:color="000000"/>
              <w:right w:val="single" w:sz="4" w:space="0" w:color="000000"/>
            </w:tcBorders>
          </w:tcPr>
          <w:p w14:paraId="1E6045D7"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servizi di pubblica illuminazione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E641887" w14:textId="77777777" w:rsidR="000B07C2" w:rsidRPr="003C6E67" w:rsidRDefault="000B07C2" w:rsidP="000B07C2">
            <w:pPr>
              <w:pStyle w:val="TableParagraph"/>
              <w:jc w:val="center"/>
              <w:rPr>
                <w:rFonts w:ascii="Verdana" w:hAnsi="Verdana"/>
                <w:sz w:val="18"/>
                <w:szCs w:val="18"/>
                <w:lang w:val="it-IT"/>
              </w:rPr>
            </w:pPr>
          </w:p>
          <w:p w14:paraId="110DEFF4"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4, 5, 11</w:t>
            </w:r>
          </w:p>
        </w:tc>
      </w:tr>
      <w:tr w:rsidR="000B07C2" w14:paraId="26329386"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947B905"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22</w:t>
            </w:r>
          </w:p>
        </w:tc>
        <w:tc>
          <w:tcPr>
            <w:tcW w:w="2477" w:type="dxa"/>
            <w:tcBorders>
              <w:top w:val="single" w:sz="4" w:space="0" w:color="000000"/>
              <w:left w:val="single" w:sz="4" w:space="0" w:color="000000"/>
              <w:bottom w:val="single" w:sz="4" w:space="0" w:color="000000"/>
              <w:right w:val="single" w:sz="4" w:space="0" w:color="000000"/>
            </w:tcBorders>
          </w:tcPr>
          <w:p w14:paraId="5F91D4CC" w14:textId="77777777" w:rsidR="000B07C2" w:rsidRPr="003C6E67" w:rsidRDefault="000B07C2" w:rsidP="000B07C2">
            <w:pPr>
              <w:pStyle w:val="TableParagraph"/>
              <w:rPr>
                <w:rFonts w:ascii="Verdana" w:hAnsi="Verdana"/>
                <w:sz w:val="18"/>
                <w:szCs w:val="18"/>
              </w:rPr>
            </w:pPr>
          </w:p>
          <w:p w14:paraId="789D8A18" w14:textId="77777777" w:rsidR="000B07C2" w:rsidRPr="003C6E67" w:rsidRDefault="005D2126" w:rsidP="005D2126">
            <w:pPr>
              <w:pStyle w:val="TableParagraph"/>
              <w:rPr>
                <w:rFonts w:ascii="Verdana" w:hAnsi="Verdana"/>
                <w:sz w:val="18"/>
                <w:szCs w:val="18"/>
              </w:rPr>
            </w:pPr>
            <w:r w:rsidRPr="003C6E67">
              <w:rPr>
                <w:rFonts w:ascii="Verdana" w:hAnsi="Verdana"/>
                <w:sz w:val="18"/>
                <w:szCs w:val="18"/>
              </w:rPr>
              <w:t>Territorio ed</w:t>
            </w:r>
            <w:r w:rsidR="000B07C2" w:rsidRPr="003C6E67">
              <w:rPr>
                <w:rFonts w:ascii="Verdana" w:hAnsi="Verdana"/>
                <w:sz w:val="18"/>
                <w:szCs w:val="18"/>
              </w:rPr>
              <w:t xml:space="preserve"> </w:t>
            </w:r>
            <w:r w:rsidRPr="003C6E67">
              <w:rPr>
                <w:rFonts w:ascii="Verdana" w:hAnsi="Verdana"/>
                <w:sz w:val="18"/>
                <w:szCs w:val="18"/>
              </w:rPr>
              <w:t>A</w:t>
            </w:r>
            <w:r w:rsidR="000B07C2" w:rsidRPr="003C6E67">
              <w:rPr>
                <w:rFonts w:ascii="Verdana" w:hAnsi="Verdana"/>
                <w:sz w:val="18"/>
                <w:szCs w:val="18"/>
              </w:rPr>
              <w:t>mbiente</w:t>
            </w:r>
          </w:p>
        </w:tc>
        <w:tc>
          <w:tcPr>
            <w:tcW w:w="628" w:type="dxa"/>
            <w:tcBorders>
              <w:top w:val="single" w:sz="4" w:space="0" w:color="000000"/>
              <w:left w:val="single" w:sz="4" w:space="0" w:color="000000"/>
              <w:bottom w:val="single" w:sz="4" w:space="0" w:color="000000"/>
              <w:right w:val="single" w:sz="4" w:space="0" w:color="000000"/>
            </w:tcBorders>
          </w:tcPr>
          <w:p w14:paraId="4EC7C1D0"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22.a</w:t>
            </w:r>
          </w:p>
        </w:tc>
        <w:tc>
          <w:tcPr>
            <w:tcW w:w="2517" w:type="dxa"/>
            <w:tcBorders>
              <w:top w:val="single" w:sz="4" w:space="0" w:color="000000"/>
              <w:left w:val="single" w:sz="4" w:space="0" w:color="000000"/>
              <w:bottom w:val="single" w:sz="4" w:space="0" w:color="000000"/>
              <w:right w:val="single" w:sz="4" w:space="0" w:color="000000"/>
            </w:tcBorders>
          </w:tcPr>
          <w:p w14:paraId="60633595"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raccolta, recupero e smaltimento rifiuti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90B79FB" w14:textId="77777777" w:rsidR="000B07C2" w:rsidRPr="003C6E67" w:rsidRDefault="000B07C2" w:rsidP="000B07C2">
            <w:pPr>
              <w:pStyle w:val="TableParagraph"/>
              <w:jc w:val="center"/>
              <w:rPr>
                <w:rFonts w:ascii="Verdana" w:hAnsi="Verdana"/>
                <w:sz w:val="18"/>
                <w:szCs w:val="18"/>
                <w:lang w:val="it-IT"/>
              </w:rPr>
            </w:pPr>
          </w:p>
          <w:p w14:paraId="28537EC2" w14:textId="77777777" w:rsidR="000B07C2" w:rsidRPr="003C6E67" w:rsidRDefault="00A901E8" w:rsidP="000B07C2">
            <w:pPr>
              <w:pStyle w:val="TableParagraph"/>
              <w:jc w:val="center"/>
              <w:rPr>
                <w:rFonts w:ascii="Verdana" w:hAnsi="Verdana"/>
                <w:sz w:val="18"/>
                <w:szCs w:val="18"/>
                <w:lang w:val="it-IT"/>
              </w:rPr>
            </w:pPr>
            <w:r>
              <w:rPr>
                <w:rFonts w:ascii="Verdana" w:hAnsi="Verdana"/>
                <w:sz w:val="18"/>
                <w:szCs w:val="18"/>
                <w:lang w:val="it-IT"/>
              </w:rPr>
              <w:t>4, 28</w:t>
            </w:r>
            <w:r w:rsidR="000B07C2" w:rsidRPr="003C6E67">
              <w:rPr>
                <w:rFonts w:ascii="Verdana" w:hAnsi="Verdana"/>
                <w:sz w:val="18"/>
                <w:szCs w:val="18"/>
                <w:lang w:val="it-IT"/>
              </w:rPr>
              <w:t>, 11</w:t>
            </w:r>
          </w:p>
        </w:tc>
      </w:tr>
      <w:tr w:rsidR="000B07C2" w14:paraId="34056315"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D52343F"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55AB5A68"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9B83BFF"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22.b</w:t>
            </w:r>
          </w:p>
        </w:tc>
        <w:tc>
          <w:tcPr>
            <w:tcW w:w="2517" w:type="dxa"/>
            <w:tcBorders>
              <w:top w:val="single" w:sz="4" w:space="0" w:color="000000"/>
              <w:left w:val="single" w:sz="4" w:space="0" w:color="000000"/>
              <w:bottom w:val="single" w:sz="4" w:space="0" w:color="000000"/>
              <w:right w:val="single" w:sz="4" w:space="0" w:color="000000"/>
            </w:tcBorders>
          </w:tcPr>
          <w:p w14:paraId="1BE274EA" w14:textId="77777777" w:rsidR="000B07C2" w:rsidRPr="003C6E67" w:rsidRDefault="00B93A11" w:rsidP="000B07C2">
            <w:pPr>
              <w:pStyle w:val="TableParagraph"/>
              <w:ind w:left="72" w:right="984"/>
              <w:rPr>
                <w:rFonts w:ascii="Verdana" w:hAnsi="Verdana"/>
                <w:sz w:val="18"/>
                <w:szCs w:val="18"/>
                <w:lang w:val="it-IT"/>
              </w:rPr>
            </w:pPr>
            <w:r>
              <w:rPr>
                <w:rFonts w:ascii="Verdana" w:hAnsi="Verdana"/>
                <w:sz w:val="18"/>
                <w:szCs w:val="18"/>
                <w:lang w:val="it-IT"/>
              </w:rPr>
              <w:t>Stazione ecologica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9ABEF3A" w14:textId="77777777" w:rsidR="000B07C2" w:rsidRPr="003C6E67" w:rsidRDefault="00A901E8" w:rsidP="000B07C2">
            <w:pPr>
              <w:pStyle w:val="TableParagraph"/>
              <w:jc w:val="center"/>
              <w:rPr>
                <w:rFonts w:ascii="Verdana" w:hAnsi="Verdana"/>
                <w:sz w:val="18"/>
                <w:szCs w:val="18"/>
                <w:lang w:val="it-IT"/>
              </w:rPr>
            </w:pPr>
            <w:r>
              <w:rPr>
                <w:rFonts w:ascii="Verdana" w:hAnsi="Verdana"/>
                <w:sz w:val="18"/>
                <w:szCs w:val="18"/>
                <w:lang w:val="it-IT"/>
              </w:rPr>
              <w:t>4, 28</w:t>
            </w:r>
            <w:r w:rsidR="000B07C2" w:rsidRPr="003C6E67">
              <w:rPr>
                <w:rFonts w:ascii="Verdana" w:hAnsi="Verdana"/>
                <w:sz w:val="18"/>
                <w:szCs w:val="18"/>
                <w:lang w:val="it-IT"/>
              </w:rPr>
              <w:t>, 11</w:t>
            </w:r>
          </w:p>
        </w:tc>
      </w:tr>
      <w:tr w:rsidR="000B07C2" w14:paraId="4A61B47E"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DB6DC64"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7B31D845"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242B724"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22.c</w:t>
            </w:r>
          </w:p>
        </w:tc>
        <w:tc>
          <w:tcPr>
            <w:tcW w:w="2517" w:type="dxa"/>
            <w:tcBorders>
              <w:top w:val="single" w:sz="4" w:space="0" w:color="000000"/>
              <w:left w:val="single" w:sz="4" w:space="0" w:color="000000"/>
              <w:bottom w:val="single" w:sz="4" w:space="0" w:color="000000"/>
              <w:right w:val="single" w:sz="4" w:space="0" w:color="000000"/>
            </w:tcBorders>
          </w:tcPr>
          <w:p w14:paraId="1478C576"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manutenzione delle aree verdi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83BEA20" w14:textId="77777777" w:rsidR="000B07C2" w:rsidRPr="003C6E67" w:rsidRDefault="000B07C2" w:rsidP="000B07C2">
            <w:pPr>
              <w:pStyle w:val="TableParagraph"/>
              <w:jc w:val="center"/>
              <w:rPr>
                <w:rFonts w:ascii="Verdana" w:hAnsi="Verdana"/>
                <w:sz w:val="18"/>
                <w:szCs w:val="18"/>
                <w:lang w:val="it-IT"/>
              </w:rPr>
            </w:pPr>
          </w:p>
          <w:p w14:paraId="2D91B88D"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4, 11</w:t>
            </w:r>
          </w:p>
        </w:tc>
      </w:tr>
      <w:tr w:rsidR="000B07C2" w14:paraId="1B1CD518"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21561340"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7E2D510B"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B8B082F"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22.d</w:t>
            </w:r>
          </w:p>
        </w:tc>
        <w:tc>
          <w:tcPr>
            <w:tcW w:w="2517" w:type="dxa"/>
            <w:tcBorders>
              <w:top w:val="single" w:sz="4" w:space="0" w:color="000000"/>
              <w:left w:val="single" w:sz="4" w:space="0" w:color="000000"/>
              <w:bottom w:val="single" w:sz="4" w:space="0" w:color="000000"/>
              <w:right w:val="single" w:sz="4" w:space="0" w:color="000000"/>
            </w:tcBorders>
          </w:tcPr>
          <w:p w14:paraId="0FC5D037"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pulizia strade e aree pubbliche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2D178FE" w14:textId="77777777" w:rsidR="000B07C2" w:rsidRPr="003C6E67" w:rsidRDefault="000B07C2" w:rsidP="000B07C2">
            <w:pPr>
              <w:pStyle w:val="TableParagraph"/>
              <w:jc w:val="center"/>
              <w:rPr>
                <w:rFonts w:ascii="Verdana" w:hAnsi="Verdana"/>
                <w:sz w:val="18"/>
                <w:szCs w:val="18"/>
                <w:lang w:val="it-IT"/>
              </w:rPr>
            </w:pPr>
          </w:p>
          <w:p w14:paraId="291B65CB"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4, 11</w:t>
            </w:r>
          </w:p>
        </w:tc>
      </w:tr>
      <w:tr w:rsidR="000B07C2" w14:paraId="477BDD66"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3C27C3F9"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5C960185"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1C531E6"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22.g</w:t>
            </w:r>
          </w:p>
        </w:tc>
        <w:tc>
          <w:tcPr>
            <w:tcW w:w="2517" w:type="dxa"/>
            <w:tcBorders>
              <w:top w:val="single" w:sz="4" w:space="0" w:color="000000"/>
              <w:left w:val="single" w:sz="4" w:space="0" w:color="000000"/>
              <w:bottom w:val="single" w:sz="4" w:space="0" w:color="000000"/>
              <w:right w:val="single" w:sz="4" w:space="0" w:color="000000"/>
            </w:tcBorders>
          </w:tcPr>
          <w:p w14:paraId="0517EB39"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cave ed attività estrattive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1A792B3" w14:textId="77777777" w:rsidR="000B07C2" w:rsidRPr="003C6E67" w:rsidRDefault="000B07C2" w:rsidP="000B07C2">
            <w:pPr>
              <w:pStyle w:val="TableParagraph"/>
              <w:jc w:val="center"/>
              <w:rPr>
                <w:rFonts w:ascii="Verdana" w:hAnsi="Verdana"/>
                <w:sz w:val="18"/>
                <w:szCs w:val="18"/>
                <w:lang w:val="it-IT"/>
              </w:rPr>
            </w:pPr>
          </w:p>
          <w:p w14:paraId="14B38ED9"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11</w:t>
            </w:r>
          </w:p>
        </w:tc>
      </w:tr>
      <w:tr w:rsidR="000B07C2" w14:paraId="47CD07C2"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5E963D1"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5A747C8"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D798B10" w14:textId="77777777" w:rsidR="000B07C2" w:rsidRPr="003C6E67" w:rsidRDefault="00615455" w:rsidP="000B07C2">
            <w:pPr>
              <w:pStyle w:val="TableParagraph"/>
              <w:rPr>
                <w:rFonts w:ascii="Verdana" w:hAnsi="Verdana"/>
                <w:sz w:val="18"/>
                <w:szCs w:val="18"/>
              </w:rPr>
            </w:pPr>
            <w:r>
              <w:rPr>
                <w:rFonts w:ascii="Verdana" w:hAnsi="Verdana"/>
                <w:sz w:val="18"/>
                <w:szCs w:val="18"/>
              </w:rPr>
              <w:t>22.h</w:t>
            </w:r>
          </w:p>
        </w:tc>
        <w:tc>
          <w:tcPr>
            <w:tcW w:w="2517" w:type="dxa"/>
            <w:tcBorders>
              <w:top w:val="single" w:sz="4" w:space="0" w:color="000000"/>
              <w:left w:val="single" w:sz="4" w:space="0" w:color="000000"/>
              <w:bottom w:val="single" w:sz="4" w:space="0" w:color="000000"/>
              <w:right w:val="single" w:sz="4" w:space="0" w:color="000000"/>
            </w:tcBorders>
          </w:tcPr>
          <w:p w14:paraId="4AD8C29F"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pianificazione urbanistica generale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8AF377B" w14:textId="77777777" w:rsidR="000B07C2" w:rsidRPr="003C6E67" w:rsidRDefault="000B07C2" w:rsidP="000B07C2">
            <w:pPr>
              <w:pStyle w:val="TableParagraph"/>
              <w:jc w:val="center"/>
              <w:rPr>
                <w:rFonts w:ascii="Verdana" w:hAnsi="Verdana"/>
                <w:sz w:val="18"/>
                <w:szCs w:val="18"/>
                <w:lang w:val="it-IT"/>
              </w:rPr>
            </w:pPr>
          </w:p>
          <w:p w14:paraId="74F07532"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9</w:t>
            </w:r>
          </w:p>
        </w:tc>
      </w:tr>
      <w:tr w:rsidR="000B07C2" w14:paraId="0F7F89A9"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FAF7C6A"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2A44A74E"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6D3290A"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w:t>
            </w:r>
            <w:r w:rsidR="00615455">
              <w:rPr>
                <w:rFonts w:ascii="Verdana" w:hAnsi="Verdana"/>
                <w:sz w:val="18"/>
                <w:szCs w:val="18"/>
              </w:rPr>
              <w:t>2.i</w:t>
            </w:r>
          </w:p>
        </w:tc>
        <w:tc>
          <w:tcPr>
            <w:tcW w:w="2517" w:type="dxa"/>
            <w:tcBorders>
              <w:top w:val="single" w:sz="4" w:space="0" w:color="000000"/>
              <w:left w:val="single" w:sz="4" w:space="0" w:color="000000"/>
              <w:bottom w:val="single" w:sz="4" w:space="0" w:color="000000"/>
              <w:right w:val="single" w:sz="4" w:space="0" w:color="000000"/>
            </w:tcBorders>
          </w:tcPr>
          <w:p w14:paraId="0DDA25F9"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pianificazione urbanistica attuativa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4EF83EC" w14:textId="77777777" w:rsidR="000B07C2" w:rsidRPr="003C6E67" w:rsidRDefault="000B07C2" w:rsidP="000B07C2">
            <w:pPr>
              <w:pStyle w:val="TableParagraph"/>
              <w:jc w:val="center"/>
              <w:rPr>
                <w:rFonts w:ascii="Verdana" w:hAnsi="Verdana"/>
                <w:sz w:val="18"/>
                <w:szCs w:val="18"/>
                <w:lang w:val="it-IT"/>
              </w:rPr>
            </w:pPr>
          </w:p>
          <w:p w14:paraId="73A4ACA1"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10</w:t>
            </w:r>
          </w:p>
        </w:tc>
      </w:tr>
      <w:tr w:rsidR="000B07C2" w14:paraId="7C6380F1"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2AD0E4E6"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2AEA107E"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70876971"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w:t>
            </w:r>
            <w:r w:rsidR="00615455">
              <w:rPr>
                <w:rFonts w:ascii="Verdana" w:hAnsi="Verdana"/>
                <w:sz w:val="18"/>
                <w:szCs w:val="18"/>
              </w:rPr>
              <w:t>2.l</w:t>
            </w:r>
          </w:p>
        </w:tc>
        <w:tc>
          <w:tcPr>
            <w:tcW w:w="2517" w:type="dxa"/>
            <w:tcBorders>
              <w:top w:val="single" w:sz="4" w:space="0" w:color="000000"/>
              <w:left w:val="single" w:sz="4" w:space="0" w:color="000000"/>
              <w:bottom w:val="single" w:sz="4" w:space="0" w:color="000000"/>
              <w:right w:val="single" w:sz="4" w:space="0" w:color="000000"/>
            </w:tcBorders>
          </w:tcPr>
          <w:p w14:paraId="15E512AF"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edilizia privata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00A7627"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6, 7, 21</w:t>
            </w:r>
          </w:p>
        </w:tc>
      </w:tr>
      <w:tr w:rsidR="000B07C2" w14:paraId="02EDB0C5"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056A865"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786F47E"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3F5E82C1"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w:t>
            </w:r>
            <w:r w:rsidR="00615455">
              <w:rPr>
                <w:rFonts w:ascii="Verdana" w:hAnsi="Verdana"/>
                <w:sz w:val="18"/>
                <w:szCs w:val="18"/>
              </w:rPr>
              <w:t>2.m</w:t>
            </w:r>
          </w:p>
        </w:tc>
        <w:tc>
          <w:tcPr>
            <w:tcW w:w="2517" w:type="dxa"/>
            <w:tcBorders>
              <w:top w:val="single" w:sz="4" w:space="0" w:color="000000"/>
              <w:left w:val="single" w:sz="4" w:space="0" w:color="000000"/>
              <w:bottom w:val="single" w:sz="4" w:space="0" w:color="000000"/>
              <w:right w:val="single" w:sz="4" w:space="0" w:color="000000"/>
            </w:tcBorders>
          </w:tcPr>
          <w:p w14:paraId="27CAFF0E"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edilizia pubblica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1A786DE"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w:t>
            </w:r>
          </w:p>
        </w:tc>
      </w:tr>
      <w:tr w:rsidR="000B07C2" w14:paraId="3346DF65"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3A318EE"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53005879"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F4F0E05"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w:t>
            </w:r>
            <w:r w:rsidR="00615455">
              <w:rPr>
                <w:rFonts w:ascii="Verdana" w:hAnsi="Verdana"/>
                <w:sz w:val="18"/>
                <w:szCs w:val="18"/>
              </w:rPr>
              <w:t>2.n</w:t>
            </w:r>
          </w:p>
        </w:tc>
        <w:tc>
          <w:tcPr>
            <w:tcW w:w="2517" w:type="dxa"/>
            <w:tcBorders>
              <w:top w:val="single" w:sz="4" w:space="0" w:color="000000"/>
              <w:left w:val="single" w:sz="4" w:space="0" w:color="000000"/>
              <w:bottom w:val="single" w:sz="4" w:space="0" w:color="000000"/>
              <w:right w:val="single" w:sz="4" w:space="0" w:color="000000"/>
            </w:tcBorders>
          </w:tcPr>
          <w:p w14:paraId="26D9BD85"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realizzazione di opere pubbliche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A4859C8" w14:textId="77777777" w:rsidR="000B07C2" w:rsidRPr="003C6E67" w:rsidRDefault="000B07C2" w:rsidP="000B07C2">
            <w:pPr>
              <w:pStyle w:val="TableParagraph"/>
              <w:jc w:val="center"/>
              <w:rPr>
                <w:rFonts w:ascii="Verdana" w:hAnsi="Verdana"/>
                <w:sz w:val="18"/>
                <w:szCs w:val="18"/>
                <w:lang w:val="it-IT"/>
              </w:rPr>
            </w:pPr>
          </w:p>
          <w:p w14:paraId="14A9058E"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258420E2"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0F4F21E"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0FF94D3B"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6A148C39"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2</w:t>
            </w:r>
            <w:r w:rsidR="00615455">
              <w:rPr>
                <w:rFonts w:ascii="Verdana" w:hAnsi="Verdana"/>
                <w:sz w:val="18"/>
                <w:szCs w:val="18"/>
              </w:rPr>
              <w:t>2.o</w:t>
            </w:r>
          </w:p>
        </w:tc>
        <w:tc>
          <w:tcPr>
            <w:tcW w:w="2517" w:type="dxa"/>
            <w:tcBorders>
              <w:top w:val="single" w:sz="4" w:space="0" w:color="000000"/>
              <w:left w:val="single" w:sz="4" w:space="0" w:color="000000"/>
              <w:bottom w:val="single" w:sz="4" w:space="0" w:color="000000"/>
              <w:right w:val="single" w:sz="4" w:space="0" w:color="000000"/>
            </w:tcBorders>
          </w:tcPr>
          <w:p w14:paraId="315464F6"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manutenzione di opere pubbliche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DB20DAF" w14:textId="77777777" w:rsidR="000B07C2" w:rsidRPr="003C6E67" w:rsidRDefault="000B07C2" w:rsidP="000B07C2">
            <w:pPr>
              <w:pStyle w:val="TableParagraph"/>
              <w:jc w:val="center"/>
              <w:rPr>
                <w:rFonts w:ascii="Verdana" w:hAnsi="Verdana"/>
                <w:sz w:val="18"/>
                <w:szCs w:val="18"/>
                <w:lang w:val="it-IT"/>
              </w:rPr>
            </w:pPr>
          </w:p>
          <w:p w14:paraId="02C39DA9"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2BC16E5E"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58EE3254"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450DA226"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37125948" w14:textId="77777777" w:rsidR="000B07C2" w:rsidRPr="003C6E67" w:rsidRDefault="00B93A11" w:rsidP="000B07C2">
            <w:pPr>
              <w:pStyle w:val="TableParagraph"/>
              <w:rPr>
                <w:rFonts w:ascii="Verdana" w:hAnsi="Verdana"/>
                <w:sz w:val="18"/>
                <w:szCs w:val="18"/>
              </w:rPr>
            </w:pPr>
            <w:r>
              <w:rPr>
                <w:rFonts w:ascii="Verdana" w:hAnsi="Verdana"/>
                <w:sz w:val="18"/>
                <w:szCs w:val="18"/>
              </w:rPr>
              <w:t>2</w:t>
            </w:r>
            <w:r w:rsidR="00615455">
              <w:rPr>
                <w:rFonts w:ascii="Verdana" w:hAnsi="Verdana"/>
                <w:sz w:val="18"/>
                <w:szCs w:val="18"/>
              </w:rPr>
              <w:t>2.p</w:t>
            </w:r>
          </w:p>
        </w:tc>
        <w:tc>
          <w:tcPr>
            <w:tcW w:w="2517" w:type="dxa"/>
            <w:tcBorders>
              <w:top w:val="single" w:sz="4" w:space="0" w:color="000000"/>
              <w:left w:val="single" w:sz="4" w:space="0" w:color="000000"/>
              <w:bottom w:val="single" w:sz="4" w:space="0" w:color="000000"/>
              <w:right w:val="single" w:sz="4" w:space="0" w:color="000000"/>
            </w:tcBorders>
          </w:tcPr>
          <w:p w14:paraId="55F7F1F3"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protezione civile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409EC78"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8</w:t>
            </w:r>
          </w:p>
        </w:tc>
      </w:tr>
      <w:tr w:rsidR="000B07C2" w14:paraId="3F8C1A0D"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36B3DD85" w14:textId="77777777" w:rsidR="000B07C2" w:rsidRPr="003C6E67" w:rsidRDefault="00B93A11" w:rsidP="000D14E4">
            <w:pPr>
              <w:pStyle w:val="TableParagraph"/>
              <w:rPr>
                <w:rFonts w:ascii="Verdana" w:hAnsi="Verdana"/>
                <w:sz w:val="18"/>
                <w:szCs w:val="18"/>
              </w:rPr>
            </w:pPr>
            <w:r>
              <w:rPr>
                <w:rFonts w:ascii="Verdana" w:hAnsi="Verdana"/>
                <w:sz w:val="18"/>
                <w:szCs w:val="18"/>
              </w:rPr>
              <w:t>2</w:t>
            </w:r>
            <w:r w:rsidR="000D14E4">
              <w:rPr>
                <w:rFonts w:ascii="Verdana" w:hAnsi="Verdana"/>
                <w:sz w:val="18"/>
                <w:szCs w:val="18"/>
              </w:rPr>
              <w:t>3</w:t>
            </w:r>
          </w:p>
        </w:tc>
        <w:tc>
          <w:tcPr>
            <w:tcW w:w="2477" w:type="dxa"/>
            <w:tcBorders>
              <w:top w:val="single" w:sz="4" w:space="0" w:color="000000"/>
              <w:left w:val="single" w:sz="4" w:space="0" w:color="000000"/>
              <w:bottom w:val="single" w:sz="4" w:space="0" w:color="000000"/>
              <w:right w:val="single" w:sz="4" w:space="0" w:color="000000"/>
            </w:tcBorders>
          </w:tcPr>
          <w:p w14:paraId="2D461B33" w14:textId="77777777" w:rsidR="00B93A11" w:rsidRDefault="00B93A11" w:rsidP="000B07C2">
            <w:pPr>
              <w:pStyle w:val="TableParagraph"/>
              <w:rPr>
                <w:rFonts w:ascii="Verdana" w:hAnsi="Verdana"/>
                <w:sz w:val="18"/>
                <w:szCs w:val="18"/>
              </w:rPr>
            </w:pPr>
          </w:p>
          <w:p w14:paraId="758E2BDF" w14:textId="77777777" w:rsidR="000B07C2" w:rsidRPr="003C6E67" w:rsidRDefault="00B93A11" w:rsidP="000B07C2">
            <w:pPr>
              <w:pStyle w:val="TableParagraph"/>
              <w:rPr>
                <w:rFonts w:ascii="Verdana" w:hAnsi="Verdana"/>
                <w:sz w:val="18"/>
                <w:szCs w:val="18"/>
              </w:rPr>
            </w:pPr>
            <w:r>
              <w:rPr>
                <w:rFonts w:ascii="Verdana" w:hAnsi="Verdana"/>
                <w:sz w:val="18"/>
                <w:szCs w:val="18"/>
              </w:rPr>
              <w:t>Servizi di polizia</w:t>
            </w:r>
          </w:p>
        </w:tc>
        <w:tc>
          <w:tcPr>
            <w:tcW w:w="628" w:type="dxa"/>
            <w:tcBorders>
              <w:top w:val="single" w:sz="4" w:space="0" w:color="000000"/>
              <w:left w:val="single" w:sz="4" w:space="0" w:color="000000"/>
              <w:bottom w:val="single" w:sz="4" w:space="0" w:color="000000"/>
              <w:right w:val="single" w:sz="4" w:space="0" w:color="000000"/>
            </w:tcBorders>
          </w:tcPr>
          <w:p w14:paraId="6A35FAA0" w14:textId="77777777" w:rsidR="000B07C2" w:rsidRPr="003C6E67" w:rsidRDefault="00E55A48" w:rsidP="000B07C2">
            <w:pPr>
              <w:pStyle w:val="TableParagraph"/>
              <w:rPr>
                <w:rFonts w:ascii="Verdana" w:hAnsi="Verdana"/>
                <w:sz w:val="18"/>
                <w:szCs w:val="18"/>
              </w:rPr>
            </w:pPr>
            <w:r>
              <w:rPr>
                <w:rFonts w:ascii="Verdana" w:hAnsi="Verdana"/>
                <w:sz w:val="18"/>
                <w:szCs w:val="18"/>
              </w:rPr>
              <w:t>23</w:t>
            </w:r>
            <w:r w:rsidR="00B93A11">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33DCCCA1"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sicurezza e ordine pubblico</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8A303AC" w14:textId="77777777" w:rsidR="000B07C2" w:rsidRPr="003C6E67" w:rsidRDefault="000B07C2" w:rsidP="000B07C2">
            <w:pPr>
              <w:pStyle w:val="TableParagraph"/>
              <w:jc w:val="center"/>
              <w:rPr>
                <w:rFonts w:ascii="Verdana" w:hAnsi="Verdana"/>
                <w:sz w:val="18"/>
                <w:szCs w:val="18"/>
                <w:lang w:val="it-IT"/>
              </w:rPr>
            </w:pPr>
          </w:p>
          <w:p w14:paraId="60D0A663"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20</w:t>
            </w:r>
          </w:p>
        </w:tc>
      </w:tr>
      <w:tr w:rsidR="000B07C2" w14:paraId="6AE3CBFF"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CD048C0"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5D83DA65"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65E3D38" w14:textId="77777777" w:rsidR="000B07C2" w:rsidRPr="003C6E67" w:rsidRDefault="00E55A48" w:rsidP="000B07C2">
            <w:pPr>
              <w:pStyle w:val="TableParagraph"/>
              <w:rPr>
                <w:rFonts w:ascii="Verdana" w:hAnsi="Verdana"/>
                <w:sz w:val="18"/>
                <w:szCs w:val="18"/>
              </w:rPr>
            </w:pPr>
            <w:r>
              <w:rPr>
                <w:rFonts w:ascii="Verdana" w:hAnsi="Verdana"/>
                <w:sz w:val="18"/>
                <w:szCs w:val="18"/>
              </w:rPr>
              <w:t>23</w:t>
            </w:r>
            <w:r w:rsidR="000B07C2" w:rsidRPr="003C6E67">
              <w:rPr>
                <w:rFonts w:ascii="Verdana" w:hAnsi="Verdana"/>
                <w:sz w:val="18"/>
                <w:szCs w:val="18"/>
              </w:rPr>
              <w:t>.</w:t>
            </w:r>
            <w:r>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085F4FBC"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verifiche delle attività</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B82903A"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19, 20</w:t>
            </w:r>
          </w:p>
        </w:tc>
      </w:tr>
      <w:tr w:rsidR="000B07C2" w14:paraId="23E5F7BC"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015E80D"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237422A6"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396211AC" w14:textId="77777777" w:rsidR="000B07C2" w:rsidRPr="003C6E67" w:rsidRDefault="00E55A48" w:rsidP="000B07C2">
            <w:pPr>
              <w:pStyle w:val="TableParagraph"/>
              <w:rPr>
                <w:rFonts w:ascii="Verdana" w:hAnsi="Verdana"/>
                <w:sz w:val="18"/>
                <w:szCs w:val="18"/>
              </w:rPr>
            </w:pPr>
            <w:r>
              <w:rPr>
                <w:rFonts w:ascii="Verdana" w:hAnsi="Verdana"/>
                <w:sz w:val="18"/>
                <w:szCs w:val="18"/>
              </w:rPr>
              <w:t>23</w:t>
            </w:r>
            <w:r w:rsidR="000B07C2" w:rsidRPr="003C6E67">
              <w:rPr>
                <w:rFonts w:ascii="Verdana" w:hAnsi="Verdana"/>
                <w:sz w:val="18"/>
                <w:szCs w:val="18"/>
              </w:rPr>
              <w:t>.</w:t>
            </w:r>
            <w:r>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024CC563"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verifica della attività edilizie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63D0888" w14:textId="77777777" w:rsidR="000B07C2" w:rsidRPr="003C6E67" w:rsidRDefault="000B07C2" w:rsidP="000B07C2">
            <w:pPr>
              <w:pStyle w:val="TableParagraph"/>
              <w:jc w:val="center"/>
              <w:rPr>
                <w:rFonts w:ascii="Verdana" w:hAnsi="Verdana"/>
                <w:sz w:val="18"/>
                <w:szCs w:val="18"/>
                <w:lang w:val="it-IT"/>
              </w:rPr>
            </w:pPr>
          </w:p>
          <w:p w14:paraId="7E7D31A1"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17</w:t>
            </w:r>
          </w:p>
        </w:tc>
      </w:tr>
      <w:tr w:rsidR="000B07C2" w14:paraId="7C49699A"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85D9FB8"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4AC52711"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8788D1F" w14:textId="77777777" w:rsidR="000B07C2" w:rsidRPr="003C6E67" w:rsidRDefault="00E55A48" w:rsidP="000B07C2">
            <w:pPr>
              <w:pStyle w:val="TableParagraph"/>
              <w:rPr>
                <w:rFonts w:ascii="Verdana" w:hAnsi="Verdana"/>
                <w:sz w:val="18"/>
                <w:szCs w:val="18"/>
              </w:rPr>
            </w:pPr>
            <w:r>
              <w:rPr>
                <w:rFonts w:ascii="Verdana" w:hAnsi="Verdana"/>
                <w:sz w:val="18"/>
                <w:szCs w:val="18"/>
              </w:rPr>
              <w:t>23</w:t>
            </w:r>
            <w:r w:rsidR="000B07C2" w:rsidRPr="003C6E67">
              <w:rPr>
                <w:rFonts w:ascii="Verdana" w:hAnsi="Verdana"/>
                <w:sz w:val="18"/>
                <w:szCs w:val="18"/>
              </w:rPr>
              <w:t>.</w:t>
            </w:r>
            <w:r>
              <w:rPr>
                <w:rFonts w:ascii="Verdana" w:hAnsi="Verdana"/>
                <w:sz w:val="18"/>
                <w:szCs w:val="18"/>
              </w:rPr>
              <w:t>d</w:t>
            </w:r>
          </w:p>
        </w:tc>
        <w:tc>
          <w:tcPr>
            <w:tcW w:w="2517" w:type="dxa"/>
            <w:tcBorders>
              <w:top w:val="single" w:sz="4" w:space="0" w:color="000000"/>
              <w:left w:val="single" w:sz="4" w:space="0" w:color="000000"/>
              <w:bottom w:val="single" w:sz="4" w:space="0" w:color="000000"/>
              <w:right w:val="single" w:sz="4" w:space="0" w:color="000000"/>
            </w:tcBorders>
          </w:tcPr>
          <w:p w14:paraId="13CA9EDA"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dei verbali delle sanzioni</w:t>
            </w:r>
          </w:p>
          <w:p w14:paraId="5F3CDAB3"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comminate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C9EE623" w14:textId="77777777" w:rsidR="000B07C2" w:rsidRPr="003C6E67" w:rsidRDefault="000B07C2" w:rsidP="000B07C2">
            <w:pPr>
              <w:pStyle w:val="TableParagraph"/>
              <w:jc w:val="center"/>
              <w:rPr>
                <w:rFonts w:ascii="Verdana" w:hAnsi="Verdana"/>
                <w:sz w:val="18"/>
                <w:szCs w:val="18"/>
                <w:lang w:val="it-IT"/>
              </w:rPr>
            </w:pPr>
          </w:p>
          <w:p w14:paraId="36EF8FC7" w14:textId="77777777" w:rsidR="000B07C2" w:rsidRPr="003C6E67" w:rsidRDefault="000B07C2" w:rsidP="000B07C2">
            <w:pPr>
              <w:pStyle w:val="TableParagraph"/>
              <w:jc w:val="center"/>
              <w:rPr>
                <w:rFonts w:ascii="Verdana" w:hAnsi="Verdana"/>
                <w:sz w:val="18"/>
                <w:szCs w:val="18"/>
                <w:lang w:val="it-IT"/>
              </w:rPr>
            </w:pPr>
          </w:p>
          <w:p w14:paraId="1F6B8E93"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12</w:t>
            </w:r>
          </w:p>
        </w:tc>
      </w:tr>
      <w:tr w:rsidR="000B07C2" w14:paraId="36E4506F"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27652EBC" w14:textId="77777777" w:rsidR="000B07C2" w:rsidRPr="003C6E67" w:rsidRDefault="000B07C2" w:rsidP="000D14E4">
            <w:pPr>
              <w:pStyle w:val="TableParagraph"/>
              <w:rPr>
                <w:rFonts w:ascii="Verdana" w:hAnsi="Verdana"/>
                <w:sz w:val="18"/>
                <w:szCs w:val="18"/>
              </w:rPr>
            </w:pPr>
            <w:r w:rsidRPr="003C6E67">
              <w:rPr>
                <w:rFonts w:ascii="Verdana" w:hAnsi="Verdana"/>
                <w:sz w:val="18"/>
                <w:szCs w:val="18"/>
              </w:rPr>
              <w:t>2</w:t>
            </w:r>
            <w:r w:rsidR="000D14E4">
              <w:rPr>
                <w:rFonts w:ascii="Verdana" w:hAnsi="Verdana"/>
                <w:sz w:val="18"/>
                <w:szCs w:val="18"/>
              </w:rPr>
              <w:t>4</w:t>
            </w:r>
          </w:p>
        </w:tc>
        <w:tc>
          <w:tcPr>
            <w:tcW w:w="2477" w:type="dxa"/>
            <w:tcBorders>
              <w:top w:val="single" w:sz="4" w:space="0" w:color="000000"/>
              <w:left w:val="single" w:sz="4" w:space="0" w:color="000000"/>
              <w:bottom w:val="single" w:sz="4" w:space="0" w:color="000000"/>
              <w:right w:val="single" w:sz="4" w:space="0" w:color="000000"/>
            </w:tcBorders>
          </w:tcPr>
          <w:p w14:paraId="6FBEAA73"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attività produttive</w:t>
            </w:r>
          </w:p>
        </w:tc>
        <w:tc>
          <w:tcPr>
            <w:tcW w:w="628" w:type="dxa"/>
            <w:tcBorders>
              <w:top w:val="single" w:sz="4" w:space="0" w:color="000000"/>
              <w:left w:val="single" w:sz="4" w:space="0" w:color="000000"/>
              <w:bottom w:val="single" w:sz="4" w:space="0" w:color="000000"/>
              <w:right w:val="single" w:sz="4" w:space="0" w:color="000000"/>
            </w:tcBorders>
          </w:tcPr>
          <w:p w14:paraId="009DFAE9" w14:textId="77777777" w:rsidR="000B07C2" w:rsidRPr="003C6E67" w:rsidRDefault="00E55A48" w:rsidP="000B07C2">
            <w:pPr>
              <w:pStyle w:val="TableParagraph"/>
              <w:rPr>
                <w:rFonts w:ascii="Verdana" w:hAnsi="Verdana"/>
                <w:sz w:val="18"/>
                <w:szCs w:val="18"/>
              </w:rPr>
            </w:pPr>
            <w:r>
              <w:rPr>
                <w:rFonts w:ascii="Verdana" w:hAnsi="Verdana"/>
                <w:sz w:val="18"/>
                <w:szCs w:val="18"/>
              </w:rPr>
              <w:t>24</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47AF7D4F"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agricoltura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267102D"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8, 19</w:t>
            </w:r>
          </w:p>
        </w:tc>
      </w:tr>
      <w:tr w:rsidR="000B07C2" w14:paraId="150643F9"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6FEE941A"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2EB4AB39"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64197442" w14:textId="77777777" w:rsidR="000B07C2" w:rsidRPr="003C6E67" w:rsidRDefault="00E55A48" w:rsidP="000B07C2">
            <w:pPr>
              <w:pStyle w:val="TableParagraph"/>
              <w:rPr>
                <w:rFonts w:ascii="Verdana" w:hAnsi="Verdana"/>
                <w:sz w:val="18"/>
                <w:szCs w:val="18"/>
              </w:rPr>
            </w:pPr>
            <w:r>
              <w:rPr>
                <w:rFonts w:ascii="Verdana" w:hAnsi="Verdana"/>
                <w:sz w:val="18"/>
                <w:szCs w:val="18"/>
              </w:rPr>
              <w:t>24</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3F8DFDEA"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industria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552D01A"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8</w:t>
            </w:r>
          </w:p>
        </w:tc>
      </w:tr>
      <w:tr w:rsidR="000B07C2" w14:paraId="1D8BCD71"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2C6A68B9"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09403CB4"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065816A" w14:textId="77777777" w:rsidR="000B07C2" w:rsidRPr="003C6E67" w:rsidRDefault="00E55A48" w:rsidP="000B07C2">
            <w:pPr>
              <w:pStyle w:val="TableParagraph"/>
              <w:rPr>
                <w:rFonts w:ascii="Verdana" w:hAnsi="Verdana"/>
                <w:sz w:val="18"/>
                <w:szCs w:val="18"/>
              </w:rPr>
            </w:pPr>
            <w:r>
              <w:rPr>
                <w:rFonts w:ascii="Verdana" w:hAnsi="Verdana"/>
                <w:sz w:val="18"/>
                <w:szCs w:val="18"/>
              </w:rPr>
              <w:t>24</w:t>
            </w:r>
            <w:r w:rsidR="000B07C2" w:rsidRPr="003C6E67">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51225F9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artigianato</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EB980B8"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8</w:t>
            </w:r>
          </w:p>
        </w:tc>
      </w:tr>
      <w:tr w:rsidR="000B07C2" w14:paraId="2CE954EE"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7551D2E"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374D18DF"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3BFEE77" w14:textId="77777777" w:rsidR="000B07C2" w:rsidRPr="003C6E67" w:rsidRDefault="00E55A48" w:rsidP="000B07C2">
            <w:pPr>
              <w:pStyle w:val="TableParagraph"/>
              <w:rPr>
                <w:rFonts w:ascii="Verdana" w:hAnsi="Verdana"/>
                <w:sz w:val="18"/>
                <w:szCs w:val="18"/>
              </w:rPr>
            </w:pPr>
            <w:r>
              <w:rPr>
                <w:rFonts w:ascii="Verdana" w:hAnsi="Verdana"/>
                <w:sz w:val="18"/>
                <w:szCs w:val="18"/>
              </w:rPr>
              <w:t>24</w:t>
            </w:r>
            <w:r w:rsidR="000B07C2" w:rsidRPr="003C6E67">
              <w:rPr>
                <w:rFonts w:ascii="Verdana" w:hAnsi="Verdana"/>
                <w:sz w:val="18"/>
                <w:szCs w:val="18"/>
              </w:rPr>
              <w:t>.d</w:t>
            </w:r>
          </w:p>
        </w:tc>
        <w:tc>
          <w:tcPr>
            <w:tcW w:w="2517" w:type="dxa"/>
            <w:tcBorders>
              <w:top w:val="single" w:sz="4" w:space="0" w:color="000000"/>
              <w:left w:val="single" w:sz="4" w:space="0" w:color="000000"/>
              <w:bottom w:val="single" w:sz="4" w:space="0" w:color="000000"/>
              <w:right w:val="single" w:sz="4" w:space="0" w:color="000000"/>
            </w:tcBorders>
          </w:tcPr>
          <w:p w14:paraId="152C21B3"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commercio</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9159B08"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8, 19</w:t>
            </w:r>
          </w:p>
        </w:tc>
      </w:tr>
      <w:tr w:rsidR="000B07C2" w14:paraId="6F9DAFAF"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0E6BEBD5" w14:textId="77777777" w:rsidR="000B07C2" w:rsidRPr="003C6E67" w:rsidRDefault="002B2C74" w:rsidP="000D14E4">
            <w:pPr>
              <w:pStyle w:val="TableParagraph"/>
              <w:rPr>
                <w:rFonts w:ascii="Verdana" w:hAnsi="Verdana"/>
                <w:sz w:val="18"/>
                <w:szCs w:val="18"/>
              </w:rPr>
            </w:pPr>
            <w:r>
              <w:rPr>
                <w:rFonts w:ascii="Verdana" w:hAnsi="Verdana"/>
                <w:sz w:val="18"/>
                <w:szCs w:val="18"/>
              </w:rPr>
              <w:t>2</w:t>
            </w:r>
            <w:r w:rsidR="000D14E4">
              <w:rPr>
                <w:rFonts w:ascii="Verdana" w:hAnsi="Verdana"/>
                <w:sz w:val="18"/>
                <w:szCs w:val="18"/>
              </w:rPr>
              <w:t>5</w:t>
            </w:r>
          </w:p>
        </w:tc>
        <w:tc>
          <w:tcPr>
            <w:tcW w:w="2477" w:type="dxa"/>
            <w:tcBorders>
              <w:top w:val="single" w:sz="4" w:space="0" w:color="000000"/>
              <w:left w:val="single" w:sz="4" w:space="0" w:color="000000"/>
              <w:bottom w:val="single" w:sz="4" w:space="0" w:color="000000"/>
              <w:right w:val="single" w:sz="4" w:space="0" w:color="000000"/>
            </w:tcBorders>
          </w:tcPr>
          <w:p w14:paraId="5D42F4C9" w14:textId="77777777" w:rsidR="000B07C2" w:rsidRPr="003C6E67" w:rsidRDefault="002B2C74" w:rsidP="000B07C2">
            <w:pPr>
              <w:pStyle w:val="TableParagraph"/>
              <w:rPr>
                <w:rFonts w:ascii="Verdana" w:hAnsi="Verdana"/>
                <w:sz w:val="18"/>
                <w:szCs w:val="18"/>
              </w:rPr>
            </w:pPr>
            <w:r>
              <w:rPr>
                <w:rFonts w:ascii="Verdana" w:hAnsi="Verdana"/>
                <w:sz w:val="18"/>
                <w:szCs w:val="18"/>
              </w:rPr>
              <w:t>Società e partecipazione pubblica</w:t>
            </w:r>
          </w:p>
        </w:tc>
        <w:tc>
          <w:tcPr>
            <w:tcW w:w="628" w:type="dxa"/>
            <w:tcBorders>
              <w:top w:val="single" w:sz="4" w:space="0" w:color="000000"/>
              <w:left w:val="single" w:sz="4" w:space="0" w:color="000000"/>
              <w:bottom w:val="single" w:sz="4" w:space="0" w:color="000000"/>
              <w:right w:val="single" w:sz="4" w:space="0" w:color="000000"/>
            </w:tcBorders>
          </w:tcPr>
          <w:p w14:paraId="6CB5BBE0" w14:textId="77777777" w:rsidR="000B07C2" w:rsidRPr="003C6E67" w:rsidRDefault="00E55A48" w:rsidP="000B07C2">
            <w:pPr>
              <w:pStyle w:val="TableParagraph"/>
              <w:rPr>
                <w:rFonts w:ascii="Verdana" w:hAnsi="Verdana"/>
                <w:sz w:val="18"/>
                <w:szCs w:val="18"/>
              </w:rPr>
            </w:pPr>
            <w:r>
              <w:rPr>
                <w:rFonts w:ascii="Verdana" w:hAnsi="Verdana"/>
                <w:sz w:val="18"/>
                <w:szCs w:val="18"/>
              </w:rPr>
              <w:t>25</w:t>
            </w:r>
            <w:r w:rsidR="002B2C74">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12F5800E"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servizi</w:t>
            </w:r>
          </w:p>
          <w:p w14:paraId="6F3E6057"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strumentali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702DFD8" w14:textId="77777777" w:rsidR="000B07C2" w:rsidRPr="003C6E67" w:rsidRDefault="000B07C2" w:rsidP="000B07C2">
            <w:pPr>
              <w:pStyle w:val="TableParagraph"/>
              <w:jc w:val="center"/>
              <w:rPr>
                <w:rFonts w:ascii="Verdana" w:hAnsi="Verdana"/>
                <w:sz w:val="18"/>
                <w:szCs w:val="18"/>
                <w:lang w:val="it-IT"/>
              </w:rPr>
            </w:pPr>
          </w:p>
          <w:p w14:paraId="54522D38" w14:textId="77777777" w:rsidR="000B07C2" w:rsidRPr="003C6E67" w:rsidRDefault="00E55A48" w:rsidP="000B07C2">
            <w:pPr>
              <w:pStyle w:val="TableParagraph"/>
              <w:jc w:val="center"/>
              <w:rPr>
                <w:rFonts w:ascii="Verdana" w:hAnsi="Verdana"/>
                <w:sz w:val="18"/>
                <w:szCs w:val="18"/>
                <w:lang w:val="it-IT"/>
              </w:rPr>
            </w:pPr>
            <w:r>
              <w:rPr>
                <w:rFonts w:ascii="Verdana" w:hAnsi="Verdana"/>
                <w:sz w:val="18"/>
                <w:szCs w:val="18"/>
                <w:lang w:val="it-IT"/>
              </w:rPr>
              <w:t>38</w:t>
            </w:r>
            <w:r w:rsidR="000B07C2" w:rsidRPr="003C6E67">
              <w:rPr>
                <w:rFonts w:ascii="Verdana" w:hAnsi="Verdana"/>
                <w:sz w:val="18"/>
                <w:szCs w:val="18"/>
                <w:lang w:val="it-IT"/>
              </w:rPr>
              <w:t>, 11</w:t>
            </w:r>
          </w:p>
        </w:tc>
      </w:tr>
      <w:tr w:rsidR="000B07C2" w14:paraId="6B76F9C3"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0F69AD76"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4303619"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89839B2" w14:textId="77777777" w:rsidR="000B07C2" w:rsidRPr="003C6E67" w:rsidRDefault="00E55A48" w:rsidP="000B07C2">
            <w:pPr>
              <w:pStyle w:val="TableParagraph"/>
              <w:rPr>
                <w:rFonts w:ascii="Verdana" w:hAnsi="Verdana"/>
                <w:sz w:val="18"/>
                <w:szCs w:val="18"/>
              </w:rPr>
            </w:pPr>
            <w:r>
              <w:rPr>
                <w:rFonts w:ascii="Verdana" w:hAnsi="Verdana"/>
                <w:sz w:val="18"/>
                <w:szCs w:val="18"/>
              </w:rPr>
              <w:t>25</w:t>
            </w:r>
            <w:r w:rsidR="002B2C74">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72EA289E"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servizi pubblici locali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C253621" w14:textId="77777777" w:rsidR="000B07C2" w:rsidRPr="003C6E67" w:rsidRDefault="000B07C2" w:rsidP="000B07C2">
            <w:pPr>
              <w:pStyle w:val="TableParagraph"/>
              <w:jc w:val="center"/>
              <w:rPr>
                <w:rFonts w:ascii="Verdana" w:hAnsi="Verdana"/>
                <w:sz w:val="18"/>
                <w:szCs w:val="18"/>
                <w:lang w:val="it-IT"/>
              </w:rPr>
            </w:pPr>
          </w:p>
          <w:p w14:paraId="5A9A45DC" w14:textId="77777777" w:rsidR="000B07C2" w:rsidRPr="003C6E67" w:rsidRDefault="00E55A48" w:rsidP="000B07C2">
            <w:pPr>
              <w:pStyle w:val="TableParagraph"/>
              <w:jc w:val="center"/>
              <w:rPr>
                <w:rFonts w:ascii="Verdana" w:hAnsi="Verdana"/>
                <w:sz w:val="18"/>
                <w:szCs w:val="18"/>
                <w:lang w:val="it-IT"/>
              </w:rPr>
            </w:pPr>
            <w:r>
              <w:rPr>
                <w:rFonts w:ascii="Verdana" w:hAnsi="Verdana"/>
                <w:sz w:val="18"/>
                <w:szCs w:val="18"/>
                <w:lang w:val="it-IT"/>
              </w:rPr>
              <w:t>38</w:t>
            </w:r>
            <w:r w:rsidR="000B07C2" w:rsidRPr="003C6E67">
              <w:rPr>
                <w:rFonts w:ascii="Verdana" w:hAnsi="Verdana"/>
                <w:sz w:val="18"/>
                <w:szCs w:val="18"/>
                <w:lang w:val="it-IT"/>
              </w:rPr>
              <w:t>,11</w:t>
            </w:r>
          </w:p>
        </w:tc>
      </w:tr>
      <w:tr w:rsidR="000B07C2" w14:paraId="786B3D25"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E589CCF" w14:textId="77777777" w:rsidR="000B07C2" w:rsidRPr="003C6E67" w:rsidRDefault="000B07C2" w:rsidP="000D14E4">
            <w:pPr>
              <w:pStyle w:val="TableParagraph"/>
              <w:rPr>
                <w:rFonts w:ascii="Verdana" w:hAnsi="Verdana"/>
                <w:sz w:val="18"/>
                <w:szCs w:val="18"/>
              </w:rPr>
            </w:pPr>
            <w:r w:rsidRPr="003C6E67">
              <w:rPr>
                <w:rFonts w:ascii="Verdana" w:hAnsi="Verdana"/>
                <w:sz w:val="18"/>
                <w:szCs w:val="18"/>
              </w:rPr>
              <w:t>2</w:t>
            </w:r>
            <w:r w:rsidR="000D14E4">
              <w:rPr>
                <w:rFonts w:ascii="Verdana" w:hAnsi="Verdana"/>
                <w:sz w:val="18"/>
                <w:szCs w:val="18"/>
              </w:rPr>
              <w:t>6</w:t>
            </w:r>
          </w:p>
        </w:tc>
        <w:tc>
          <w:tcPr>
            <w:tcW w:w="2477" w:type="dxa"/>
            <w:tcBorders>
              <w:top w:val="single" w:sz="4" w:space="0" w:color="000000"/>
              <w:left w:val="single" w:sz="4" w:space="0" w:color="000000"/>
              <w:bottom w:val="single" w:sz="4" w:space="0" w:color="000000"/>
              <w:right w:val="single" w:sz="4" w:space="0" w:color="000000"/>
            </w:tcBorders>
          </w:tcPr>
          <w:p w14:paraId="38848B7D"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servizi economico finanziari</w:t>
            </w:r>
          </w:p>
        </w:tc>
        <w:tc>
          <w:tcPr>
            <w:tcW w:w="628" w:type="dxa"/>
            <w:tcBorders>
              <w:top w:val="single" w:sz="4" w:space="0" w:color="000000"/>
              <w:left w:val="single" w:sz="4" w:space="0" w:color="000000"/>
              <w:bottom w:val="single" w:sz="4" w:space="0" w:color="000000"/>
              <w:right w:val="single" w:sz="4" w:space="0" w:color="000000"/>
            </w:tcBorders>
          </w:tcPr>
          <w:p w14:paraId="4FE80F87" w14:textId="77777777" w:rsidR="000B07C2" w:rsidRPr="003C6E67" w:rsidRDefault="00E55A48" w:rsidP="000B07C2">
            <w:pPr>
              <w:pStyle w:val="TableParagraph"/>
              <w:rPr>
                <w:rFonts w:ascii="Verdana" w:hAnsi="Verdana"/>
                <w:sz w:val="18"/>
                <w:szCs w:val="18"/>
              </w:rPr>
            </w:pPr>
            <w:r>
              <w:rPr>
                <w:rFonts w:ascii="Verdana" w:hAnsi="Verdana"/>
                <w:sz w:val="18"/>
                <w:szCs w:val="18"/>
              </w:rPr>
              <w:t>26</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14A89513" w14:textId="77777777" w:rsidR="000B07C2" w:rsidRPr="003C6E67" w:rsidRDefault="000B07C2" w:rsidP="000B07C2">
            <w:pPr>
              <w:pStyle w:val="TableParagraph"/>
              <w:ind w:left="72" w:right="984"/>
              <w:rPr>
                <w:rFonts w:ascii="Verdana" w:hAnsi="Verdana"/>
                <w:sz w:val="18"/>
                <w:szCs w:val="18"/>
                <w:lang w:val="it-IT"/>
              </w:rPr>
            </w:pPr>
          </w:p>
          <w:p w14:paraId="226BA40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delle entrate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67FE414" w14:textId="77777777" w:rsidR="000B07C2" w:rsidRPr="003C6E67" w:rsidRDefault="000B07C2" w:rsidP="000B07C2">
            <w:pPr>
              <w:pStyle w:val="TableParagraph"/>
              <w:jc w:val="center"/>
              <w:rPr>
                <w:rFonts w:ascii="Verdana" w:hAnsi="Verdana"/>
                <w:sz w:val="18"/>
                <w:szCs w:val="18"/>
                <w:lang w:val="it-IT"/>
              </w:rPr>
            </w:pPr>
          </w:p>
          <w:p w14:paraId="435D96B4"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13</w:t>
            </w:r>
          </w:p>
        </w:tc>
      </w:tr>
      <w:tr w:rsidR="000B07C2" w14:paraId="680A4021"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515B8C4"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D5E08A6"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B7EB327" w14:textId="77777777" w:rsidR="000B07C2" w:rsidRPr="003C6E67" w:rsidRDefault="00E55A48" w:rsidP="000B07C2">
            <w:pPr>
              <w:pStyle w:val="TableParagraph"/>
              <w:rPr>
                <w:rFonts w:ascii="Verdana" w:hAnsi="Verdana"/>
                <w:sz w:val="18"/>
                <w:szCs w:val="18"/>
              </w:rPr>
            </w:pPr>
            <w:r>
              <w:rPr>
                <w:rFonts w:ascii="Verdana" w:hAnsi="Verdana"/>
                <w:sz w:val="18"/>
                <w:szCs w:val="18"/>
              </w:rPr>
              <w:t>26</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56ABB9E8"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delle uscite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507D1D9"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8, 14</w:t>
            </w:r>
          </w:p>
        </w:tc>
      </w:tr>
      <w:tr w:rsidR="000B07C2" w14:paraId="515547BA"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6C4B2B12"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AC03FC3"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5C5AD6CF" w14:textId="77777777" w:rsidR="000B07C2" w:rsidRPr="003C6E67" w:rsidRDefault="00E55A48" w:rsidP="000B07C2">
            <w:pPr>
              <w:pStyle w:val="TableParagraph"/>
              <w:rPr>
                <w:rFonts w:ascii="Verdana" w:hAnsi="Verdana"/>
                <w:sz w:val="18"/>
                <w:szCs w:val="18"/>
              </w:rPr>
            </w:pPr>
            <w:r>
              <w:rPr>
                <w:rFonts w:ascii="Verdana" w:hAnsi="Verdana"/>
                <w:sz w:val="18"/>
                <w:szCs w:val="18"/>
              </w:rPr>
              <w:t>26</w:t>
            </w:r>
            <w:r w:rsidR="000B07C2" w:rsidRPr="003C6E67">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23EF9B2B"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monitoraggio dei flussi di cassa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A207D8A" w14:textId="77777777" w:rsidR="000B07C2" w:rsidRPr="003C6E67" w:rsidRDefault="000B07C2" w:rsidP="000B07C2">
            <w:pPr>
              <w:pStyle w:val="TableParagraph"/>
              <w:jc w:val="center"/>
              <w:rPr>
                <w:rFonts w:ascii="Verdana" w:hAnsi="Verdana"/>
                <w:sz w:val="18"/>
                <w:szCs w:val="18"/>
                <w:lang w:val="it-IT"/>
              </w:rPr>
            </w:pPr>
          </w:p>
          <w:p w14:paraId="0B7CE476"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13, 14</w:t>
            </w:r>
          </w:p>
        </w:tc>
      </w:tr>
      <w:tr w:rsidR="000B07C2" w14:paraId="1BE780C9"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FAD81A3"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4E53269A"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66FCBA5C" w14:textId="77777777" w:rsidR="000B07C2" w:rsidRPr="003C6E67" w:rsidRDefault="00E55A48" w:rsidP="000B07C2">
            <w:pPr>
              <w:pStyle w:val="TableParagraph"/>
              <w:rPr>
                <w:rFonts w:ascii="Verdana" w:hAnsi="Verdana"/>
                <w:sz w:val="18"/>
                <w:szCs w:val="18"/>
              </w:rPr>
            </w:pPr>
            <w:r>
              <w:rPr>
                <w:rFonts w:ascii="Verdana" w:hAnsi="Verdana"/>
                <w:sz w:val="18"/>
                <w:szCs w:val="18"/>
              </w:rPr>
              <w:t>26</w:t>
            </w:r>
            <w:r w:rsidR="000B07C2" w:rsidRPr="003C6E67">
              <w:rPr>
                <w:rFonts w:ascii="Verdana" w:hAnsi="Verdana"/>
                <w:sz w:val="18"/>
                <w:szCs w:val="18"/>
              </w:rPr>
              <w:t>.d</w:t>
            </w:r>
          </w:p>
        </w:tc>
        <w:tc>
          <w:tcPr>
            <w:tcW w:w="2517" w:type="dxa"/>
            <w:tcBorders>
              <w:top w:val="single" w:sz="4" w:space="0" w:color="000000"/>
              <w:left w:val="single" w:sz="4" w:space="0" w:color="000000"/>
              <w:bottom w:val="single" w:sz="4" w:space="0" w:color="000000"/>
              <w:right w:val="single" w:sz="4" w:space="0" w:color="000000"/>
            </w:tcBorders>
          </w:tcPr>
          <w:p w14:paraId="08864227"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monitoraggio dei flussi economici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1A486C5" w14:textId="77777777" w:rsidR="000B07C2" w:rsidRPr="003C6E67" w:rsidRDefault="000B07C2" w:rsidP="000B07C2">
            <w:pPr>
              <w:pStyle w:val="TableParagraph"/>
              <w:jc w:val="center"/>
              <w:rPr>
                <w:rFonts w:ascii="Verdana" w:hAnsi="Verdana"/>
                <w:sz w:val="18"/>
                <w:szCs w:val="18"/>
                <w:lang w:val="it-IT"/>
              </w:rPr>
            </w:pPr>
          </w:p>
          <w:p w14:paraId="3FD2FAAC"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13, 14</w:t>
            </w:r>
          </w:p>
        </w:tc>
      </w:tr>
      <w:tr w:rsidR="000B07C2" w14:paraId="46148029"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B4472DE"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2BF76BF1"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DF4C65B" w14:textId="77777777" w:rsidR="000B07C2" w:rsidRPr="003C6E67" w:rsidRDefault="00E55A48" w:rsidP="000B07C2">
            <w:pPr>
              <w:pStyle w:val="TableParagraph"/>
              <w:rPr>
                <w:rFonts w:ascii="Verdana" w:hAnsi="Verdana"/>
                <w:sz w:val="18"/>
                <w:szCs w:val="18"/>
              </w:rPr>
            </w:pPr>
            <w:r>
              <w:rPr>
                <w:rFonts w:ascii="Verdana" w:hAnsi="Verdana"/>
                <w:sz w:val="18"/>
                <w:szCs w:val="18"/>
              </w:rPr>
              <w:t>26</w:t>
            </w:r>
            <w:r w:rsidR="000B07C2" w:rsidRPr="003C6E67">
              <w:rPr>
                <w:rFonts w:ascii="Verdana" w:hAnsi="Verdana"/>
                <w:sz w:val="18"/>
                <w:szCs w:val="18"/>
              </w:rPr>
              <w:t>.e</w:t>
            </w:r>
          </w:p>
        </w:tc>
        <w:tc>
          <w:tcPr>
            <w:tcW w:w="2517" w:type="dxa"/>
            <w:tcBorders>
              <w:top w:val="single" w:sz="4" w:space="0" w:color="000000"/>
              <w:left w:val="single" w:sz="4" w:space="0" w:color="000000"/>
              <w:bottom w:val="single" w:sz="4" w:space="0" w:color="000000"/>
              <w:right w:val="single" w:sz="4" w:space="0" w:color="000000"/>
            </w:tcBorders>
          </w:tcPr>
          <w:p w14:paraId="426A67AD"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adempimenti fiscali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71830CB"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14</w:t>
            </w:r>
          </w:p>
        </w:tc>
      </w:tr>
      <w:tr w:rsidR="000B07C2" w14:paraId="57CBDFA8"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B858960"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CF3F19A"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658896F5" w14:textId="77777777" w:rsidR="000B07C2" w:rsidRPr="003C6E67" w:rsidRDefault="00E55A48" w:rsidP="000B07C2">
            <w:pPr>
              <w:pStyle w:val="TableParagraph"/>
              <w:rPr>
                <w:rFonts w:ascii="Verdana" w:hAnsi="Verdana"/>
                <w:sz w:val="18"/>
                <w:szCs w:val="18"/>
              </w:rPr>
            </w:pPr>
            <w:r>
              <w:rPr>
                <w:rFonts w:ascii="Verdana" w:hAnsi="Verdana"/>
                <w:sz w:val="18"/>
                <w:szCs w:val="18"/>
              </w:rPr>
              <w:t>26</w:t>
            </w:r>
            <w:r w:rsidR="000B07C2" w:rsidRPr="003C6E67">
              <w:rPr>
                <w:rFonts w:ascii="Verdana" w:hAnsi="Verdana"/>
                <w:sz w:val="18"/>
                <w:szCs w:val="18"/>
              </w:rPr>
              <w:t>.f</w:t>
            </w:r>
          </w:p>
        </w:tc>
        <w:tc>
          <w:tcPr>
            <w:tcW w:w="2517" w:type="dxa"/>
            <w:tcBorders>
              <w:top w:val="single" w:sz="4" w:space="0" w:color="000000"/>
              <w:left w:val="single" w:sz="4" w:space="0" w:color="000000"/>
              <w:bottom w:val="single" w:sz="4" w:space="0" w:color="000000"/>
              <w:right w:val="single" w:sz="4" w:space="0" w:color="000000"/>
            </w:tcBorders>
          </w:tcPr>
          <w:p w14:paraId="4414122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stipendi del personale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108C073"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14</w:t>
            </w:r>
          </w:p>
        </w:tc>
      </w:tr>
      <w:tr w:rsidR="000B07C2" w14:paraId="08CD8D07"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3500EBE"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71525946"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7F37D2DA" w14:textId="77777777" w:rsidR="000B07C2" w:rsidRPr="003C6E67" w:rsidRDefault="00E55A48" w:rsidP="000B07C2">
            <w:pPr>
              <w:pStyle w:val="TableParagraph"/>
              <w:rPr>
                <w:rFonts w:ascii="Verdana" w:hAnsi="Verdana"/>
                <w:sz w:val="18"/>
                <w:szCs w:val="18"/>
              </w:rPr>
            </w:pPr>
            <w:r>
              <w:rPr>
                <w:rFonts w:ascii="Verdana" w:hAnsi="Verdana"/>
                <w:sz w:val="18"/>
                <w:szCs w:val="18"/>
              </w:rPr>
              <w:t>26</w:t>
            </w:r>
            <w:r w:rsidR="000B07C2" w:rsidRPr="003C6E67">
              <w:rPr>
                <w:rFonts w:ascii="Verdana" w:hAnsi="Verdana"/>
                <w:sz w:val="18"/>
                <w:szCs w:val="18"/>
              </w:rPr>
              <w:t>.g</w:t>
            </w:r>
          </w:p>
        </w:tc>
        <w:tc>
          <w:tcPr>
            <w:tcW w:w="2517" w:type="dxa"/>
            <w:tcBorders>
              <w:top w:val="single" w:sz="4" w:space="0" w:color="000000"/>
              <w:left w:val="single" w:sz="4" w:space="0" w:color="000000"/>
              <w:bottom w:val="single" w:sz="4" w:space="0" w:color="000000"/>
              <w:right w:val="single" w:sz="4" w:space="0" w:color="000000"/>
            </w:tcBorders>
          </w:tcPr>
          <w:p w14:paraId="1BA1024A"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tributi locali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AE18590"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15, 16, 17,19</w:t>
            </w:r>
          </w:p>
        </w:tc>
      </w:tr>
      <w:tr w:rsidR="000B07C2" w14:paraId="3EC97759"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50A8035C" w14:textId="77777777" w:rsidR="000B07C2" w:rsidRPr="003C6E67" w:rsidRDefault="000B07C2" w:rsidP="000D14E4">
            <w:pPr>
              <w:pStyle w:val="TableParagraph"/>
              <w:rPr>
                <w:rFonts w:ascii="Verdana" w:hAnsi="Verdana"/>
                <w:sz w:val="18"/>
                <w:szCs w:val="18"/>
              </w:rPr>
            </w:pPr>
            <w:r w:rsidRPr="003C6E67">
              <w:rPr>
                <w:rFonts w:ascii="Verdana" w:hAnsi="Verdana"/>
                <w:sz w:val="18"/>
                <w:szCs w:val="18"/>
              </w:rPr>
              <w:t>2</w:t>
            </w:r>
            <w:r w:rsidR="000D14E4">
              <w:rPr>
                <w:rFonts w:ascii="Verdana" w:hAnsi="Verdana"/>
                <w:sz w:val="18"/>
                <w:szCs w:val="18"/>
              </w:rPr>
              <w:t>7</w:t>
            </w:r>
          </w:p>
        </w:tc>
        <w:tc>
          <w:tcPr>
            <w:tcW w:w="2477" w:type="dxa"/>
            <w:tcBorders>
              <w:top w:val="single" w:sz="4" w:space="0" w:color="000000"/>
              <w:left w:val="single" w:sz="4" w:space="0" w:color="000000"/>
              <w:bottom w:val="single" w:sz="4" w:space="0" w:color="000000"/>
              <w:right w:val="single" w:sz="4" w:space="0" w:color="000000"/>
            </w:tcBorders>
          </w:tcPr>
          <w:p w14:paraId="5895B4A4"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servizi di informatica</w:t>
            </w:r>
          </w:p>
        </w:tc>
        <w:tc>
          <w:tcPr>
            <w:tcW w:w="628" w:type="dxa"/>
            <w:tcBorders>
              <w:top w:val="single" w:sz="4" w:space="0" w:color="000000"/>
              <w:left w:val="single" w:sz="4" w:space="0" w:color="000000"/>
              <w:bottom w:val="single" w:sz="4" w:space="0" w:color="000000"/>
              <w:right w:val="single" w:sz="4" w:space="0" w:color="000000"/>
            </w:tcBorders>
          </w:tcPr>
          <w:p w14:paraId="023FD7B7" w14:textId="77777777" w:rsidR="000B07C2" w:rsidRPr="003C6E67" w:rsidRDefault="00E55A48" w:rsidP="000B07C2">
            <w:pPr>
              <w:pStyle w:val="TableParagraph"/>
              <w:rPr>
                <w:rFonts w:ascii="Verdana" w:hAnsi="Verdana"/>
                <w:sz w:val="18"/>
                <w:szCs w:val="18"/>
              </w:rPr>
            </w:pPr>
            <w:r>
              <w:rPr>
                <w:rFonts w:ascii="Verdana" w:hAnsi="Verdana"/>
                <w:sz w:val="18"/>
                <w:szCs w:val="18"/>
              </w:rPr>
              <w:t>27</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66433CAD"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hardware e software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C7BB7B4" w14:textId="77777777" w:rsidR="000B07C2" w:rsidRPr="003C6E67" w:rsidRDefault="000B07C2" w:rsidP="000B07C2">
            <w:pPr>
              <w:pStyle w:val="TableParagraph"/>
              <w:jc w:val="center"/>
              <w:rPr>
                <w:rFonts w:ascii="Verdana" w:hAnsi="Verdana"/>
                <w:sz w:val="18"/>
                <w:szCs w:val="18"/>
                <w:lang w:val="it-IT"/>
              </w:rPr>
            </w:pPr>
          </w:p>
          <w:p w14:paraId="714352B9"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76D31BDB"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51F459C9"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262566A9"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3E037CA" w14:textId="77777777" w:rsidR="000B07C2" w:rsidRPr="003C6E67" w:rsidRDefault="00E55A48" w:rsidP="000B07C2">
            <w:pPr>
              <w:pStyle w:val="TableParagraph"/>
              <w:rPr>
                <w:rFonts w:ascii="Verdana" w:hAnsi="Verdana"/>
                <w:sz w:val="18"/>
                <w:szCs w:val="18"/>
              </w:rPr>
            </w:pPr>
            <w:r>
              <w:rPr>
                <w:rFonts w:ascii="Verdana" w:hAnsi="Verdana"/>
                <w:sz w:val="18"/>
                <w:szCs w:val="18"/>
              </w:rPr>
              <w:t>27</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4BC9046B"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disaster recovery e backup</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9BB5402" w14:textId="77777777" w:rsidR="000B07C2" w:rsidRPr="003C6E67" w:rsidRDefault="000B07C2" w:rsidP="000B07C2">
            <w:pPr>
              <w:pStyle w:val="TableParagraph"/>
              <w:jc w:val="center"/>
              <w:rPr>
                <w:rFonts w:ascii="Verdana" w:hAnsi="Verdana"/>
                <w:sz w:val="18"/>
                <w:szCs w:val="18"/>
                <w:lang w:val="it-IT"/>
              </w:rPr>
            </w:pPr>
          </w:p>
          <w:p w14:paraId="2292DA72"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53A6BB36"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BE09599"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1D7DDEF"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169DB04" w14:textId="77777777" w:rsidR="000B07C2" w:rsidRPr="003C6E67" w:rsidRDefault="00E55A48" w:rsidP="000B07C2">
            <w:pPr>
              <w:pStyle w:val="TableParagraph"/>
              <w:rPr>
                <w:rFonts w:ascii="Verdana" w:hAnsi="Verdana"/>
                <w:sz w:val="18"/>
                <w:szCs w:val="18"/>
              </w:rPr>
            </w:pPr>
            <w:r>
              <w:rPr>
                <w:rFonts w:ascii="Verdana" w:hAnsi="Verdana"/>
                <w:sz w:val="18"/>
                <w:szCs w:val="18"/>
              </w:rPr>
              <w:t>27</w:t>
            </w:r>
            <w:r w:rsidR="000B07C2" w:rsidRPr="003C6E67">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7503DCFA"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del sito web</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0414953"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63DB7646"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3E68DA16" w14:textId="77777777" w:rsidR="000B07C2" w:rsidRPr="003C6E67" w:rsidRDefault="000B07C2" w:rsidP="000D14E4">
            <w:pPr>
              <w:pStyle w:val="TableParagraph"/>
              <w:rPr>
                <w:rFonts w:ascii="Verdana" w:hAnsi="Verdana"/>
                <w:sz w:val="18"/>
                <w:szCs w:val="18"/>
              </w:rPr>
            </w:pPr>
            <w:r w:rsidRPr="003C6E67">
              <w:rPr>
                <w:rFonts w:ascii="Verdana" w:hAnsi="Verdana"/>
                <w:sz w:val="18"/>
                <w:szCs w:val="18"/>
              </w:rPr>
              <w:t>2</w:t>
            </w:r>
            <w:r w:rsidR="000D14E4">
              <w:rPr>
                <w:rFonts w:ascii="Verdana" w:hAnsi="Verdana"/>
                <w:sz w:val="18"/>
                <w:szCs w:val="18"/>
              </w:rPr>
              <w:t>8</w:t>
            </w:r>
          </w:p>
        </w:tc>
        <w:tc>
          <w:tcPr>
            <w:tcW w:w="2477" w:type="dxa"/>
            <w:tcBorders>
              <w:top w:val="single" w:sz="4" w:space="0" w:color="000000"/>
              <w:left w:val="single" w:sz="4" w:space="0" w:color="000000"/>
              <w:bottom w:val="single" w:sz="4" w:space="0" w:color="000000"/>
              <w:right w:val="single" w:sz="4" w:space="0" w:color="000000"/>
            </w:tcBorders>
          </w:tcPr>
          <w:p w14:paraId="5783652B"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gestione dei documenti</w:t>
            </w:r>
          </w:p>
        </w:tc>
        <w:tc>
          <w:tcPr>
            <w:tcW w:w="628" w:type="dxa"/>
            <w:tcBorders>
              <w:top w:val="single" w:sz="4" w:space="0" w:color="000000"/>
              <w:left w:val="single" w:sz="4" w:space="0" w:color="000000"/>
              <w:bottom w:val="single" w:sz="4" w:space="0" w:color="000000"/>
              <w:right w:val="single" w:sz="4" w:space="0" w:color="000000"/>
            </w:tcBorders>
          </w:tcPr>
          <w:p w14:paraId="66CD0107" w14:textId="77777777" w:rsidR="000B07C2" w:rsidRPr="003C6E67" w:rsidRDefault="00E55A48" w:rsidP="000B07C2">
            <w:pPr>
              <w:pStyle w:val="TableParagraph"/>
              <w:rPr>
                <w:rFonts w:ascii="Verdana" w:hAnsi="Verdana"/>
                <w:sz w:val="18"/>
                <w:szCs w:val="18"/>
              </w:rPr>
            </w:pPr>
            <w:r>
              <w:rPr>
                <w:rFonts w:ascii="Verdana" w:hAnsi="Verdana"/>
                <w:sz w:val="18"/>
                <w:szCs w:val="18"/>
              </w:rPr>
              <w:t>28</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61AD64A6"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protocollo</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3FB1EDA" w14:textId="77777777" w:rsidR="000B07C2" w:rsidRPr="003C6E67" w:rsidRDefault="00E55A48" w:rsidP="000B07C2">
            <w:pPr>
              <w:pStyle w:val="TableParagraph"/>
              <w:jc w:val="center"/>
              <w:rPr>
                <w:rFonts w:ascii="Verdana" w:hAnsi="Verdana"/>
                <w:sz w:val="18"/>
                <w:szCs w:val="18"/>
                <w:lang w:val="it-IT"/>
              </w:rPr>
            </w:pPr>
            <w:r>
              <w:rPr>
                <w:rFonts w:ascii="Verdana" w:hAnsi="Verdana"/>
                <w:sz w:val="18"/>
                <w:szCs w:val="18"/>
                <w:lang w:val="it-IT"/>
              </w:rPr>
              <w:t>29</w:t>
            </w:r>
          </w:p>
        </w:tc>
      </w:tr>
      <w:tr w:rsidR="000B07C2" w14:paraId="1C59B380"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555368A"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11A478A"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8375944" w14:textId="77777777" w:rsidR="000B07C2" w:rsidRPr="003C6E67" w:rsidRDefault="00E55A48" w:rsidP="000B07C2">
            <w:pPr>
              <w:pStyle w:val="TableParagraph"/>
              <w:rPr>
                <w:rFonts w:ascii="Verdana" w:hAnsi="Verdana"/>
                <w:sz w:val="18"/>
                <w:szCs w:val="18"/>
              </w:rPr>
            </w:pPr>
            <w:r>
              <w:rPr>
                <w:rFonts w:ascii="Verdana" w:hAnsi="Verdana"/>
                <w:sz w:val="18"/>
                <w:szCs w:val="18"/>
              </w:rPr>
              <w:t>28</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0E686145"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archivio corrente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5684631"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0</w:t>
            </w:r>
          </w:p>
        </w:tc>
      </w:tr>
      <w:tr w:rsidR="000B07C2" w14:paraId="4AF7C831"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3847E5FB"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394E95AA"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16D07F8A" w14:textId="77777777" w:rsidR="000B07C2" w:rsidRPr="003C6E67" w:rsidRDefault="00E55A48" w:rsidP="000B07C2">
            <w:pPr>
              <w:pStyle w:val="TableParagraph"/>
              <w:rPr>
                <w:rFonts w:ascii="Verdana" w:hAnsi="Verdana"/>
                <w:sz w:val="18"/>
                <w:szCs w:val="18"/>
              </w:rPr>
            </w:pPr>
            <w:r>
              <w:rPr>
                <w:rFonts w:ascii="Verdana" w:hAnsi="Verdana"/>
                <w:sz w:val="18"/>
                <w:szCs w:val="18"/>
              </w:rPr>
              <w:t>28</w:t>
            </w:r>
            <w:r w:rsidR="000B07C2" w:rsidRPr="003C6E67">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57B9905F"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archivio di deposito</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4E4720B"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0</w:t>
            </w:r>
          </w:p>
        </w:tc>
      </w:tr>
      <w:tr w:rsidR="000B07C2" w14:paraId="7F19028D"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EC7E27C"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75486AFD"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763D51BC" w14:textId="77777777" w:rsidR="000B07C2" w:rsidRPr="003C6E67" w:rsidRDefault="00E55A48" w:rsidP="000B07C2">
            <w:pPr>
              <w:pStyle w:val="TableParagraph"/>
              <w:rPr>
                <w:rFonts w:ascii="Verdana" w:hAnsi="Verdana"/>
                <w:sz w:val="18"/>
                <w:szCs w:val="18"/>
              </w:rPr>
            </w:pPr>
            <w:r>
              <w:rPr>
                <w:rFonts w:ascii="Verdana" w:hAnsi="Verdana"/>
                <w:sz w:val="18"/>
                <w:szCs w:val="18"/>
              </w:rPr>
              <w:t>28</w:t>
            </w:r>
            <w:r w:rsidR="000B07C2" w:rsidRPr="003C6E67">
              <w:rPr>
                <w:rFonts w:ascii="Verdana" w:hAnsi="Verdana"/>
                <w:sz w:val="18"/>
                <w:szCs w:val="18"/>
              </w:rPr>
              <w:t>.d</w:t>
            </w:r>
          </w:p>
        </w:tc>
        <w:tc>
          <w:tcPr>
            <w:tcW w:w="2517" w:type="dxa"/>
            <w:tcBorders>
              <w:top w:val="single" w:sz="4" w:space="0" w:color="000000"/>
              <w:left w:val="single" w:sz="4" w:space="0" w:color="000000"/>
              <w:bottom w:val="single" w:sz="4" w:space="0" w:color="000000"/>
              <w:right w:val="single" w:sz="4" w:space="0" w:color="000000"/>
            </w:tcBorders>
          </w:tcPr>
          <w:p w14:paraId="297593CE"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archivio storico</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EB41F14"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0</w:t>
            </w:r>
          </w:p>
        </w:tc>
      </w:tr>
      <w:tr w:rsidR="000B07C2" w14:paraId="316CE9C9"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D83D594"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45A5806F"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793CEAED" w14:textId="77777777" w:rsidR="000B07C2" w:rsidRPr="003C6E67" w:rsidRDefault="00E55A48" w:rsidP="000B07C2">
            <w:pPr>
              <w:pStyle w:val="TableParagraph"/>
              <w:rPr>
                <w:rFonts w:ascii="Verdana" w:hAnsi="Verdana"/>
                <w:sz w:val="18"/>
                <w:szCs w:val="18"/>
              </w:rPr>
            </w:pPr>
            <w:r>
              <w:rPr>
                <w:rFonts w:ascii="Verdana" w:hAnsi="Verdana"/>
                <w:sz w:val="18"/>
                <w:szCs w:val="18"/>
              </w:rPr>
              <w:t>28</w:t>
            </w:r>
            <w:r w:rsidR="000B07C2" w:rsidRPr="003C6E67">
              <w:rPr>
                <w:rFonts w:ascii="Verdana" w:hAnsi="Verdana"/>
                <w:sz w:val="18"/>
                <w:szCs w:val="18"/>
              </w:rPr>
              <w:t>.e</w:t>
            </w:r>
          </w:p>
        </w:tc>
        <w:tc>
          <w:tcPr>
            <w:tcW w:w="2517" w:type="dxa"/>
            <w:tcBorders>
              <w:top w:val="single" w:sz="4" w:space="0" w:color="000000"/>
              <w:left w:val="single" w:sz="4" w:space="0" w:color="000000"/>
              <w:bottom w:val="single" w:sz="4" w:space="0" w:color="000000"/>
              <w:right w:val="single" w:sz="4" w:space="0" w:color="000000"/>
            </w:tcBorders>
          </w:tcPr>
          <w:p w14:paraId="310D86AD"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archivio informatico</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EF468FF"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0</w:t>
            </w:r>
          </w:p>
        </w:tc>
      </w:tr>
      <w:tr w:rsidR="000B07C2" w14:paraId="3F3F35A8"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3A519445" w14:textId="77777777" w:rsidR="000B07C2" w:rsidRPr="003C6E67" w:rsidRDefault="000D14E4" w:rsidP="000B07C2">
            <w:pPr>
              <w:pStyle w:val="TableParagraph"/>
              <w:rPr>
                <w:rFonts w:ascii="Verdana" w:hAnsi="Verdana"/>
                <w:sz w:val="18"/>
                <w:szCs w:val="18"/>
              </w:rPr>
            </w:pPr>
            <w:r>
              <w:rPr>
                <w:rFonts w:ascii="Verdana" w:hAnsi="Verdana"/>
                <w:sz w:val="18"/>
                <w:szCs w:val="18"/>
              </w:rPr>
              <w:t>29</w:t>
            </w:r>
          </w:p>
        </w:tc>
        <w:tc>
          <w:tcPr>
            <w:tcW w:w="2477" w:type="dxa"/>
            <w:tcBorders>
              <w:top w:val="single" w:sz="4" w:space="0" w:color="000000"/>
              <w:left w:val="single" w:sz="4" w:space="0" w:color="000000"/>
              <w:bottom w:val="single" w:sz="4" w:space="0" w:color="000000"/>
              <w:right w:val="single" w:sz="4" w:space="0" w:color="000000"/>
            </w:tcBorders>
          </w:tcPr>
          <w:p w14:paraId="66B1E325"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risorse umane</w:t>
            </w:r>
          </w:p>
        </w:tc>
        <w:tc>
          <w:tcPr>
            <w:tcW w:w="628" w:type="dxa"/>
            <w:tcBorders>
              <w:top w:val="single" w:sz="4" w:space="0" w:color="000000"/>
              <w:left w:val="single" w:sz="4" w:space="0" w:color="000000"/>
              <w:bottom w:val="single" w:sz="4" w:space="0" w:color="000000"/>
              <w:right w:val="single" w:sz="4" w:space="0" w:color="000000"/>
            </w:tcBorders>
          </w:tcPr>
          <w:p w14:paraId="5163F89A" w14:textId="77777777" w:rsidR="000B07C2" w:rsidRPr="003C6E67" w:rsidRDefault="00E55A48" w:rsidP="000B07C2">
            <w:pPr>
              <w:pStyle w:val="TableParagraph"/>
              <w:rPr>
                <w:rFonts w:ascii="Verdana" w:hAnsi="Verdana"/>
                <w:sz w:val="18"/>
                <w:szCs w:val="18"/>
              </w:rPr>
            </w:pPr>
            <w:r>
              <w:rPr>
                <w:rFonts w:ascii="Verdana" w:hAnsi="Verdana"/>
                <w:sz w:val="18"/>
                <w:szCs w:val="18"/>
              </w:rPr>
              <w:t>29</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034516F2"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selezione e assunzione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C8E0414"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w:t>
            </w:r>
          </w:p>
        </w:tc>
      </w:tr>
      <w:tr w:rsidR="000B07C2" w14:paraId="5A684269"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6FA35F3"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77F4AA94"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040E0FD" w14:textId="77777777" w:rsidR="000B07C2" w:rsidRPr="003C6E67" w:rsidRDefault="00E55A48" w:rsidP="000B07C2">
            <w:pPr>
              <w:pStyle w:val="TableParagraph"/>
              <w:rPr>
                <w:rFonts w:ascii="Verdana" w:hAnsi="Verdana"/>
                <w:sz w:val="18"/>
                <w:szCs w:val="18"/>
              </w:rPr>
            </w:pPr>
            <w:r>
              <w:rPr>
                <w:rFonts w:ascii="Verdana" w:hAnsi="Verdana"/>
                <w:sz w:val="18"/>
                <w:szCs w:val="18"/>
              </w:rPr>
              <w:t>29</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5403E8B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giuridica ed</w:t>
            </w:r>
          </w:p>
          <w:p w14:paraId="35033455"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economica dei dipendenti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6FB7B2B" w14:textId="77777777" w:rsidR="000B07C2" w:rsidRPr="003C6E67" w:rsidRDefault="000B07C2" w:rsidP="000B07C2">
            <w:pPr>
              <w:pStyle w:val="TableParagraph"/>
              <w:jc w:val="center"/>
              <w:rPr>
                <w:rFonts w:ascii="Verdana" w:hAnsi="Verdana"/>
                <w:sz w:val="18"/>
                <w:szCs w:val="18"/>
                <w:lang w:val="it-IT"/>
              </w:rPr>
            </w:pPr>
          </w:p>
          <w:p w14:paraId="08B0F5BE" w14:textId="77777777" w:rsidR="000B07C2" w:rsidRPr="003C6E67" w:rsidRDefault="000B07C2" w:rsidP="000B07C2">
            <w:pPr>
              <w:pStyle w:val="TableParagraph"/>
              <w:jc w:val="center"/>
              <w:rPr>
                <w:rFonts w:ascii="Verdana" w:hAnsi="Verdana"/>
                <w:sz w:val="18"/>
                <w:szCs w:val="18"/>
                <w:lang w:val="it-IT"/>
              </w:rPr>
            </w:pPr>
          </w:p>
          <w:p w14:paraId="07D03AB1"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2</w:t>
            </w:r>
          </w:p>
        </w:tc>
      </w:tr>
      <w:tr w:rsidR="000B07C2" w14:paraId="16D54B60"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6CC89321"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5C142C9"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22C0524" w14:textId="77777777" w:rsidR="000B07C2" w:rsidRPr="003C6E67" w:rsidRDefault="00E55A48" w:rsidP="000B07C2">
            <w:pPr>
              <w:pStyle w:val="TableParagraph"/>
              <w:rPr>
                <w:rFonts w:ascii="Verdana" w:hAnsi="Verdana"/>
                <w:sz w:val="18"/>
                <w:szCs w:val="18"/>
              </w:rPr>
            </w:pPr>
            <w:r>
              <w:rPr>
                <w:rFonts w:ascii="Verdana" w:hAnsi="Verdana"/>
                <w:sz w:val="18"/>
                <w:szCs w:val="18"/>
              </w:rPr>
              <w:t>29</w:t>
            </w:r>
            <w:r w:rsidR="000B07C2" w:rsidRPr="003C6E67">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2DCE140A"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formazione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5E394EE"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3, 4, 5</w:t>
            </w:r>
          </w:p>
        </w:tc>
      </w:tr>
      <w:tr w:rsidR="000B07C2" w14:paraId="53B96E19"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0FB95E58"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55651FD9"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383A56B" w14:textId="77777777" w:rsidR="000B07C2" w:rsidRPr="003C6E67" w:rsidRDefault="00E55A48" w:rsidP="000B07C2">
            <w:pPr>
              <w:pStyle w:val="TableParagraph"/>
              <w:rPr>
                <w:rFonts w:ascii="Verdana" w:hAnsi="Verdana"/>
                <w:sz w:val="18"/>
                <w:szCs w:val="18"/>
              </w:rPr>
            </w:pPr>
            <w:r>
              <w:rPr>
                <w:rFonts w:ascii="Verdana" w:hAnsi="Verdana"/>
                <w:sz w:val="18"/>
                <w:szCs w:val="18"/>
              </w:rPr>
              <w:t>29</w:t>
            </w:r>
            <w:r w:rsidR="000B07C2" w:rsidRPr="003C6E67">
              <w:rPr>
                <w:rFonts w:ascii="Verdana" w:hAnsi="Verdana"/>
                <w:sz w:val="18"/>
                <w:szCs w:val="18"/>
              </w:rPr>
              <w:t>.d</w:t>
            </w:r>
          </w:p>
        </w:tc>
        <w:tc>
          <w:tcPr>
            <w:tcW w:w="2517" w:type="dxa"/>
            <w:tcBorders>
              <w:top w:val="single" w:sz="4" w:space="0" w:color="000000"/>
              <w:left w:val="single" w:sz="4" w:space="0" w:color="000000"/>
              <w:bottom w:val="single" w:sz="4" w:space="0" w:color="000000"/>
              <w:right w:val="single" w:sz="4" w:space="0" w:color="000000"/>
            </w:tcBorders>
          </w:tcPr>
          <w:p w14:paraId="0C6DCEB2"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valutazione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B9F2774"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18</w:t>
            </w:r>
          </w:p>
        </w:tc>
      </w:tr>
      <w:tr w:rsidR="000B07C2" w14:paraId="336AA246"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0BC190B9"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BD9C24E"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BFFED8D" w14:textId="77777777" w:rsidR="000B07C2" w:rsidRPr="003C6E67" w:rsidRDefault="00E55A48" w:rsidP="000B07C2">
            <w:pPr>
              <w:pStyle w:val="TableParagraph"/>
              <w:rPr>
                <w:rFonts w:ascii="Verdana" w:hAnsi="Verdana"/>
                <w:sz w:val="18"/>
                <w:szCs w:val="18"/>
              </w:rPr>
            </w:pPr>
            <w:r>
              <w:rPr>
                <w:rFonts w:ascii="Verdana" w:hAnsi="Verdana"/>
                <w:sz w:val="18"/>
                <w:szCs w:val="18"/>
              </w:rPr>
              <w:t>29</w:t>
            </w:r>
            <w:r w:rsidR="000B07C2" w:rsidRPr="003C6E67">
              <w:rPr>
                <w:rFonts w:ascii="Verdana" w:hAnsi="Verdana"/>
                <w:sz w:val="18"/>
                <w:szCs w:val="18"/>
              </w:rPr>
              <w:t>.e</w:t>
            </w:r>
          </w:p>
        </w:tc>
        <w:tc>
          <w:tcPr>
            <w:tcW w:w="2517" w:type="dxa"/>
            <w:tcBorders>
              <w:top w:val="single" w:sz="4" w:space="0" w:color="000000"/>
              <w:left w:val="single" w:sz="4" w:space="0" w:color="000000"/>
              <w:bottom w:val="single" w:sz="4" w:space="0" w:color="000000"/>
              <w:right w:val="single" w:sz="4" w:space="0" w:color="000000"/>
            </w:tcBorders>
          </w:tcPr>
          <w:p w14:paraId="7448EB13"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relazioni sindacali (informazione,</w:t>
            </w:r>
          </w:p>
          <w:p w14:paraId="2C6F223A"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concertazione)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E80DB52" w14:textId="77777777" w:rsidR="000B07C2" w:rsidRPr="003C6E67" w:rsidRDefault="000B07C2" w:rsidP="000B07C2">
            <w:pPr>
              <w:pStyle w:val="TableParagraph"/>
              <w:jc w:val="center"/>
              <w:rPr>
                <w:rFonts w:ascii="Verdana" w:hAnsi="Verdana"/>
                <w:sz w:val="18"/>
                <w:szCs w:val="18"/>
                <w:lang w:val="it-IT"/>
              </w:rPr>
            </w:pPr>
          </w:p>
          <w:p w14:paraId="706AA0DE" w14:textId="77777777" w:rsidR="000B07C2" w:rsidRPr="003C6E67" w:rsidRDefault="000B07C2" w:rsidP="000B07C2">
            <w:pPr>
              <w:pStyle w:val="TableParagraph"/>
              <w:jc w:val="center"/>
              <w:rPr>
                <w:rFonts w:ascii="Verdana" w:hAnsi="Verdana"/>
                <w:sz w:val="18"/>
                <w:szCs w:val="18"/>
                <w:lang w:val="it-IT"/>
              </w:rPr>
            </w:pPr>
          </w:p>
          <w:p w14:paraId="45AA5ACF"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18</w:t>
            </w:r>
          </w:p>
        </w:tc>
      </w:tr>
      <w:tr w:rsidR="000B07C2" w14:paraId="0385858B"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CE02090"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5D4DF294"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125FEF6F" w14:textId="77777777" w:rsidR="000B07C2" w:rsidRPr="003C6E67" w:rsidRDefault="00E55A48" w:rsidP="000B07C2">
            <w:pPr>
              <w:pStyle w:val="TableParagraph"/>
              <w:rPr>
                <w:rFonts w:ascii="Verdana" w:hAnsi="Verdana"/>
                <w:sz w:val="18"/>
                <w:szCs w:val="18"/>
              </w:rPr>
            </w:pPr>
            <w:r>
              <w:rPr>
                <w:rFonts w:ascii="Verdana" w:hAnsi="Verdana"/>
                <w:sz w:val="18"/>
                <w:szCs w:val="18"/>
              </w:rPr>
              <w:t>29</w:t>
            </w:r>
            <w:r w:rsidR="000B07C2" w:rsidRPr="003C6E67">
              <w:rPr>
                <w:rFonts w:ascii="Verdana" w:hAnsi="Verdana"/>
                <w:sz w:val="18"/>
                <w:szCs w:val="18"/>
              </w:rPr>
              <w:t>.f</w:t>
            </w:r>
          </w:p>
        </w:tc>
        <w:tc>
          <w:tcPr>
            <w:tcW w:w="2517" w:type="dxa"/>
            <w:tcBorders>
              <w:top w:val="single" w:sz="4" w:space="0" w:color="000000"/>
              <w:left w:val="single" w:sz="4" w:space="0" w:color="000000"/>
              <w:bottom w:val="single" w:sz="4" w:space="0" w:color="000000"/>
              <w:right w:val="single" w:sz="4" w:space="0" w:color="000000"/>
            </w:tcBorders>
          </w:tcPr>
          <w:p w14:paraId="05713CBC"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contrattazione decentrata integrativa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433AFBE" w14:textId="77777777" w:rsidR="000B07C2" w:rsidRPr="003C6E67" w:rsidRDefault="000B07C2" w:rsidP="000B07C2">
            <w:pPr>
              <w:pStyle w:val="TableParagraph"/>
              <w:jc w:val="center"/>
              <w:rPr>
                <w:rFonts w:ascii="Verdana" w:hAnsi="Verdana"/>
                <w:sz w:val="18"/>
                <w:szCs w:val="18"/>
                <w:lang w:val="it-IT"/>
              </w:rPr>
            </w:pPr>
          </w:p>
          <w:p w14:paraId="2DE9F5C0"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18</w:t>
            </w:r>
          </w:p>
        </w:tc>
      </w:tr>
      <w:tr w:rsidR="000B07C2" w14:paraId="488A6F4F"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3460E137" w14:textId="77777777" w:rsidR="000B07C2" w:rsidRPr="003C6E67" w:rsidRDefault="000B07C2" w:rsidP="000D14E4">
            <w:pPr>
              <w:pStyle w:val="TableParagraph"/>
              <w:rPr>
                <w:rFonts w:ascii="Verdana" w:hAnsi="Verdana"/>
                <w:sz w:val="18"/>
                <w:szCs w:val="18"/>
              </w:rPr>
            </w:pPr>
            <w:r w:rsidRPr="003C6E67">
              <w:rPr>
                <w:rFonts w:ascii="Verdana" w:hAnsi="Verdana"/>
                <w:sz w:val="18"/>
                <w:szCs w:val="18"/>
              </w:rPr>
              <w:t>3</w:t>
            </w:r>
            <w:r w:rsidR="000D14E4">
              <w:rPr>
                <w:rFonts w:ascii="Verdana" w:hAnsi="Verdana"/>
                <w:sz w:val="18"/>
                <w:szCs w:val="18"/>
              </w:rPr>
              <w:t>0</w:t>
            </w:r>
          </w:p>
        </w:tc>
        <w:tc>
          <w:tcPr>
            <w:tcW w:w="2477" w:type="dxa"/>
            <w:tcBorders>
              <w:top w:val="single" w:sz="4" w:space="0" w:color="000000"/>
              <w:left w:val="single" w:sz="4" w:space="0" w:color="000000"/>
              <w:bottom w:val="single" w:sz="4" w:space="0" w:color="000000"/>
              <w:right w:val="single" w:sz="4" w:space="0" w:color="000000"/>
            </w:tcBorders>
          </w:tcPr>
          <w:p w14:paraId="03ACCBE8"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segreteria</w:t>
            </w:r>
          </w:p>
        </w:tc>
        <w:tc>
          <w:tcPr>
            <w:tcW w:w="628" w:type="dxa"/>
            <w:tcBorders>
              <w:top w:val="single" w:sz="4" w:space="0" w:color="000000"/>
              <w:left w:val="single" w:sz="4" w:space="0" w:color="000000"/>
              <w:bottom w:val="single" w:sz="4" w:space="0" w:color="000000"/>
              <w:right w:val="single" w:sz="4" w:space="0" w:color="000000"/>
            </w:tcBorders>
          </w:tcPr>
          <w:p w14:paraId="17173D5A"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719976C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deliberazioni consiliari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76E2B93"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6</w:t>
            </w:r>
          </w:p>
        </w:tc>
      </w:tr>
      <w:tr w:rsidR="000B07C2" w14:paraId="67E147D3"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01DCF96D"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5598844"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6CD5EFD"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2FC1E8ED"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riunioni consiliari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D119DD8"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6</w:t>
            </w:r>
          </w:p>
        </w:tc>
      </w:tr>
      <w:tr w:rsidR="000B07C2" w14:paraId="7A443028"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88D5A1F"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71C72363"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7FA57BC8"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0A8A9A60"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deliberazioni di giunta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2510BF4"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6</w:t>
            </w:r>
          </w:p>
        </w:tc>
      </w:tr>
      <w:tr w:rsidR="000B07C2" w14:paraId="28FC5562"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24F8684B"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8C5D617"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8B33030"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.d</w:t>
            </w:r>
          </w:p>
        </w:tc>
        <w:tc>
          <w:tcPr>
            <w:tcW w:w="2517" w:type="dxa"/>
            <w:tcBorders>
              <w:top w:val="single" w:sz="4" w:space="0" w:color="000000"/>
              <w:left w:val="single" w:sz="4" w:space="0" w:color="000000"/>
              <w:bottom w:val="single" w:sz="4" w:space="0" w:color="000000"/>
              <w:right w:val="single" w:sz="4" w:space="0" w:color="000000"/>
            </w:tcBorders>
          </w:tcPr>
          <w:p w14:paraId="5D4C504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riunioni della giunta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3B02EB2"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6</w:t>
            </w:r>
          </w:p>
        </w:tc>
      </w:tr>
      <w:tr w:rsidR="000B07C2" w14:paraId="7AD84453"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3644799"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691B9EDB"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63AA3583"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.e</w:t>
            </w:r>
          </w:p>
        </w:tc>
        <w:tc>
          <w:tcPr>
            <w:tcW w:w="2517" w:type="dxa"/>
            <w:tcBorders>
              <w:top w:val="single" w:sz="4" w:space="0" w:color="000000"/>
              <w:left w:val="single" w:sz="4" w:space="0" w:color="000000"/>
              <w:bottom w:val="single" w:sz="4" w:space="0" w:color="000000"/>
              <w:right w:val="single" w:sz="4" w:space="0" w:color="000000"/>
            </w:tcBorders>
          </w:tcPr>
          <w:p w14:paraId="13D3C965"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determinazioni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EE1E343"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7</w:t>
            </w:r>
          </w:p>
        </w:tc>
      </w:tr>
      <w:tr w:rsidR="000B07C2" w14:paraId="5ED737FF"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55C20CD3"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072F16B"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4A44587"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.f</w:t>
            </w:r>
          </w:p>
        </w:tc>
        <w:tc>
          <w:tcPr>
            <w:tcW w:w="2517" w:type="dxa"/>
            <w:tcBorders>
              <w:top w:val="single" w:sz="4" w:space="0" w:color="000000"/>
              <w:left w:val="single" w:sz="4" w:space="0" w:color="000000"/>
              <w:bottom w:val="single" w:sz="4" w:space="0" w:color="000000"/>
              <w:right w:val="single" w:sz="4" w:space="0" w:color="000000"/>
            </w:tcBorders>
          </w:tcPr>
          <w:p w14:paraId="4D0C1399"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ordinanze e decreti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358C054"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7</w:t>
            </w:r>
          </w:p>
        </w:tc>
      </w:tr>
      <w:tr w:rsidR="000B07C2" w14:paraId="2E2A5F41"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018C178B"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766FE42B"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3D913A10"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.g</w:t>
            </w:r>
          </w:p>
        </w:tc>
        <w:tc>
          <w:tcPr>
            <w:tcW w:w="2517" w:type="dxa"/>
            <w:tcBorders>
              <w:top w:val="single" w:sz="4" w:space="0" w:color="000000"/>
              <w:left w:val="single" w:sz="4" w:space="0" w:color="000000"/>
              <w:bottom w:val="single" w:sz="4" w:space="0" w:color="000000"/>
              <w:right w:val="single" w:sz="4" w:space="0" w:color="000000"/>
            </w:tcBorders>
          </w:tcPr>
          <w:p w14:paraId="076D412C"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pubblicazioni all'albo pretorio online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569E1CC" w14:textId="77777777" w:rsidR="000B07C2" w:rsidRPr="003C6E67" w:rsidRDefault="000B07C2" w:rsidP="000B07C2">
            <w:pPr>
              <w:pStyle w:val="TableParagraph"/>
              <w:jc w:val="center"/>
              <w:rPr>
                <w:rFonts w:ascii="Verdana" w:hAnsi="Verdana"/>
                <w:sz w:val="18"/>
                <w:szCs w:val="18"/>
                <w:lang w:val="it-IT"/>
              </w:rPr>
            </w:pPr>
          </w:p>
          <w:p w14:paraId="4A07F40C" w14:textId="77777777" w:rsidR="000B07C2" w:rsidRPr="003C6E67" w:rsidRDefault="00E55A48" w:rsidP="000B07C2">
            <w:pPr>
              <w:pStyle w:val="TableParagraph"/>
              <w:jc w:val="center"/>
              <w:rPr>
                <w:rFonts w:ascii="Verdana" w:hAnsi="Verdana"/>
                <w:sz w:val="18"/>
                <w:szCs w:val="18"/>
                <w:lang w:val="it-IT"/>
              </w:rPr>
            </w:pPr>
            <w:r>
              <w:rPr>
                <w:rFonts w:ascii="Verdana" w:hAnsi="Verdana"/>
                <w:sz w:val="18"/>
                <w:szCs w:val="18"/>
                <w:lang w:val="it-IT"/>
              </w:rPr>
              <w:t>36</w:t>
            </w:r>
            <w:r w:rsidR="000B07C2" w:rsidRPr="003C6E67">
              <w:rPr>
                <w:rFonts w:ascii="Verdana" w:hAnsi="Verdana"/>
                <w:sz w:val="18"/>
                <w:szCs w:val="18"/>
                <w:lang w:val="it-IT"/>
              </w:rPr>
              <w:t>, 3</w:t>
            </w:r>
            <w:r>
              <w:rPr>
                <w:rFonts w:ascii="Verdana" w:hAnsi="Verdana"/>
                <w:sz w:val="18"/>
                <w:szCs w:val="18"/>
                <w:lang w:val="it-IT"/>
              </w:rPr>
              <w:t>7</w:t>
            </w:r>
          </w:p>
        </w:tc>
      </w:tr>
      <w:tr w:rsidR="000B07C2" w14:paraId="5BF1CAB1"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2A9513DC"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3427B132"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71C58F92"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.h</w:t>
            </w:r>
          </w:p>
        </w:tc>
        <w:tc>
          <w:tcPr>
            <w:tcW w:w="2517" w:type="dxa"/>
            <w:tcBorders>
              <w:top w:val="single" w:sz="4" w:space="0" w:color="000000"/>
              <w:left w:val="single" w:sz="4" w:space="0" w:color="000000"/>
              <w:bottom w:val="single" w:sz="4" w:space="0" w:color="000000"/>
              <w:right w:val="single" w:sz="4" w:space="0" w:color="000000"/>
            </w:tcBorders>
          </w:tcPr>
          <w:p w14:paraId="4321CE06"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di sito web: amministrazione trasparente</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2E98AEF" w14:textId="77777777" w:rsidR="000B07C2" w:rsidRPr="003C6E67" w:rsidRDefault="000B07C2" w:rsidP="000B07C2">
            <w:pPr>
              <w:pStyle w:val="TableParagraph"/>
              <w:jc w:val="center"/>
              <w:rPr>
                <w:rFonts w:ascii="Verdana" w:hAnsi="Verdana"/>
                <w:sz w:val="18"/>
                <w:szCs w:val="18"/>
                <w:lang w:val="it-IT"/>
              </w:rPr>
            </w:pPr>
          </w:p>
          <w:p w14:paraId="5483A2A1" w14:textId="77777777" w:rsidR="000B07C2" w:rsidRPr="003C6E67" w:rsidRDefault="000B07C2" w:rsidP="000B07C2">
            <w:pPr>
              <w:pStyle w:val="TableParagraph"/>
              <w:jc w:val="center"/>
              <w:rPr>
                <w:rFonts w:ascii="Verdana" w:hAnsi="Verdana"/>
                <w:sz w:val="18"/>
                <w:szCs w:val="18"/>
                <w:lang w:val="it-IT"/>
              </w:rPr>
            </w:pPr>
          </w:p>
          <w:p w14:paraId="5902CFFC"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3633E643"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65F9C177"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397FD1EA"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77A4D61F"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.i</w:t>
            </w:r>
          </w:p>
        </w:tc>
        <w:tc>
          <w:tcPr>
            <w:tcW w:w="2517" w:type="dxa"/>
            <w:tcBorders>
              <w:top w:val="single" w:sz="4" w:space="0" w:color="000000"/>
              <w:left w:val="single" w:sz="4" w:space="0" w:color="000000"/>
              <w:bottom w:val="single" w:sz="4" w:space="0" w:color="000000"/>
              <w:right w:val="single" w:sz="4" w:space="0" w:color="000000"/>
            </w:tcBorders>
          </w:tcPr>
          <w:p w14:paraId="09B7547B"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deliberazioni delle commissioni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930B7D7" w14:textId="77777777" w:rsidR="000B07C2" w:rsidRPr="003C6E67" w:rsidRDefault="000B07C2" w:rsidP="000B07C2">
            <w:pPr>
              <w:pStyle w:val="TableParagraph"/>
              <w:jc w:val="center"/>
              <w:rPr>
                <w:rFonts w:ascii="Verdana" w:hAnsi="Verdana"/>
                <w:sz w:val="18"/>
                <w:szCs w:val="18"/>
                <w:lang w:val="it-IT"/>
              </w:rPr>
            </w:pPr>
          </w:p>
          <w:p w14:paraId="3D09A60C"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6</w:t>
            </w:r>
          </w:p>
        </w:tc>
      </w:tr>
      <w:tr w:rsidR="000B07C2" w14:paraId="67EC53CB"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00157242"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51CD0041"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08F92E2" w14:textId="77777777" w:rsidR="000B07C2" w:rsidRPr="003C6E67" w:rsidRDefault="00E55A48" w:rsidP="000B07C2">
            <w:pPr>
              <w:pStyle w:val="TableParagraph"/>
              <w:rPr>
                <w:rFonts w:ascii="Verdana" w:hAnsi="Verdana"/>
                <w:sz w:val="18"/>
                <w:szCs w:val="18"/>
              </w:rPr>
            </w:pPr>
            <w:r>
              <w:rPr>
                <w:rFonts w:ascii="Verdana" w:hAnsi="Verdana"/>
                <w:sz w:val="18"/>
                <w:szCs w:val="18"/>
              </w:rPr>
              <w:t>30</w:t>
            </w:r>
            <w:r w:rsidR="000B07C2" w:rsidRPr="003C6E67">
              <w:rPr>
                <w:rFonts w:ascii="Verdana" w:hAnsi="Verdana"/>
                <w:sz w:val="18"/>
                <w:szCs w:val="18"/>
              </w:rPr>
              <w:t>.l</w:t>
            </w:r>
          </w:p>
        </w:tc>
        <w:tc>
          <w:tcPr>
            <w:tcW w:w="2517" w:type="dxa"/>
            <w:tcBorders>
              <w:top w:val="single" w:sz="4" w:space="0" w:color="000000"/>
              <w:left w:val="single" w:sz="4" w:space="0" w:color="000000"/>
              <w:bottom w:val="single" w:sz="4" w:space="0" w:color="000000"/>
              <w:right w:val="single" w:sz="4" w:space="0" w:color="000000"/>
            </w:tcBorders>
          </w:tcPr>
          <w:p w14:paraId="5F02C456"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riunioni delle commissioni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8330817" w14:textId="77777777" w:rsidR="000B07C2" w:rsidRPr="003C6E67" w:rsidRDefault="000B07C2" w:rsidP="000B07C2">
            <w:pPr>
              <w:pStyle w:val="TableParagraph"/>
              <w:jc w:val="center"/>
              <w:rPr>
                <w:rFonts w:ascii="Verdana" w:hAnsi="Verdana"/>
                <w:sz w:val="18"/>
                <w:szCs w:val="18"/>
                <w:lang w:val="it-IT"/>
              </w:rPr>
            </w:pPr>
          </w:p>
          <w:p w14:paraId="28C9FC99"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6</w:t>
            </w:r>
          </w:p>
        </w:tc>
      </w:tr>
      <w:tr w:rsidR="000B07C2" w14:paraId="54A4487D"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70578742" w14:textId="77777777" w:rsidR="000B07C2" w:rsidRPr="003C6E67" w:rsidRDefault="000B07C2" w:rsidP="000D14E4">
            <w:pPr>
              <w:pStyle w:val="TableParagraph"/>
              <w:rPr>
                <w:rFonts w:ascii="Verdana" w:hAnsi="Verdana"/>
                <w:sz w:val="18"/>
                <w:szCs w:val="18"/>
              </w:rPr>
            </w:pPr>
            <w:r w:rsidRPr="003C6E67">
              <w:rPr>
                <w:rFonts w:ascii="Verdana" w:hAnsi="Verdana"/>
                <w:sz w:val="18"/>
                <w:szCs w:val="18"/>
              </w:rPr>
              <w:t>3</w:t>
            </w:r>
            <w:r w:rsidR="000D14E4">
              <w:rPr>
                <w:rFonts w:ascii="Verdana" w:hAnsi="Verdana"/>
                <w:sz w:val="18"/>
                <w:szCs w:val="18"/>
              </w:rPr>
              <w:t>1</w:t>
            </w:r>
          </w:p>
        </w:tc>
        <w:tc>
          <w:tcPr>
            <w:tcW w:w="2477" w:type="dxa"/>
            <w:tcBorders>
              <w:top w:val="single" w:sz="4" w:space="0" w:color="000000"/>
              <w:left w:val="single" w:sz="4" w:space="0" w:color="000000"/>
              <w:bottom w:val="single" w:sz="4" w:space="0" w:color="000000"/>
              <w:right w:val="single" w:sz="4" w:space="0" w:color="000000"/>
            </w:tcBorders>
          </w:tcPr>
          <w:p w14:paraId="68ECDA1F"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gare e appalti</w:t>
            </w:r>
          </w:p>
        </w:tc>
        <w:tc>
          <w:tcPr>
            <w:tcW w:w="628" w:type="dxa"/>
            <w:tcBorders>
              <w:top w:val="single" w:sz="4" w:space="0" w:color="000000"/>
              <w:left w:val="single" w:sz="4" w:space="0" w:color="000000"/>
              <w:bottom w:val="single" w:sz="4" w:space="0" w:color="000000"/>
              <w:right w:val="single" w:sz="4" w:space="0" w:color="000000"/>
            </w:tcBorders>
          </w:tcPr>
          <w:p w14:paraId="6178CDDF" w14:textId="77777777" w:rsidR="000B07C2" w:rsidRPr="003C6E67" w:rsidRDefault="00E55A48" w:rsidP="000B07C2">
            <w:pPr>
              <w:pStyle w:val="TableParagraph"/>
              <w:rPr>
                <w:rFonts w:ascii="Verdana" w:hAnsi="Verdana"/>
                <w:sz w:val="18"/>
                <w:szCs w:val="18"/>
              </w:rPr>
            </w:pPr>
            <w:r>
              <w:rPr>
                <w:rFonts w:ascii="Verdana" w:hAnsi="Verdana"/>
                <w:sz w:val="18"/>
                <w:szCs w:val="18"/>
              </w:rPr>
              <w:t>31</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727ED27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gare d'appalto ad evidenza pubblica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65CA24E" w14:textId="77777777" w:rsidR="000B07C2" w:rsidRPr="003C6E67" w:rsidRDefault="000B07C2" w:rsidP="000B07C2">
            <w:pPr>
              <w:pStyle w:val="TableParagraph"/>
              <w:jc w:val="center"/>
              <w:rPr>
                <w:rFonts w:ascii="Verdana" w:hAnsi="Verdana"/>
                <w:sz w:val="18"/>
                <w:szCs w:val="18"/>
                <w:lang w:val="it-IT"/>
              </w:rPr>
            </w:pPr>
          </w:p>
          <w:p w14:paraId="2ACB4F0C"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w:t>
            </w:r>
          </w:p>
        </w:tc>
      </w:tr>
      <w:tr w:rsidR="000B07C2" w14:paraId="64CA99E3"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3D7DC80A"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D6FFF4D"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6CA1F460" w14:textId="77777777" w:rsidR="000B07C2" w:rsidRPr="003C6E67" w:rsidRDefault="00E55A48" w:rsidP="000B07C2">
            <w:pPr>
              <w:pStyle w:val="TableParagraph"/>
              <w:rPr>
                <w:rFonts w:ascii="Verdana" w:hAnsi="Verdana"/>
                <w:sz w:val="18"/>
                <w:szCs w:val="18"/>
              </w:rPr>
            </w:pPr>
            <w:r>
              <w:rPr>
                <w:rFonts w:ascii="Verdana" w:hAnsi="Verdana"/>
                <w:sz w:val="18"/>
                <w:szCs w:val="18"/>
              </w:rPr>
              <w:t>31</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1C290B0D"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acquisizioni in "economia"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D99B515" w14:textId="77777777" w:rsidR="000B07C2" w:rsidRPr="003C6E67" w:rsidRDefault="000B07C2" w:rsidP="000B07C2">
            <w:pPr>
              <w:pStyle w:val="TableParagraph"/>
              <w:jc w:val="center"/>
              <w:rPr>
                <w:rFonts w:ascii="Verdana" w:hAnsi="Verdana"/>
                <w:sz w:val="18"/>
                <w:szCs w:val="18"/>
                <w:lang w:val="it-IT"/>
              </w:rPr>
            </w:pPr>
          </w:p>
          <w:p w14:paraId="3CC4CBC8"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5</w:t>
            </w:r>
          </w:p>
        </w:tc>
      </w:tr>
      <w:tr w:rsidR="000B07C2" w14:paraId="0ECFF537"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4B7E7853"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4DDAE058"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60DD61CA" w14:textId="77777777" w:rsidR="000B07C2" w:rsidRPr="003C6E67" w:rsidRDefault="00E55A48" w:rsidP="000B07C2">
            <w:pPr>
              <w:pStyle w:val="TableParagraph"/>
              <w:rPr>
                <w:rFonts w:ascii="Verdana" w:hAnsi="Verdana"/>
                <w:sz w:val="18"/>
                <w:szCs w:val="18"/>
              </w:rPr>
            </w:pPr>
            <w:r>
              <w:rPr>
                <w:rFonts w:ascii="Verdana" w:hAnsi="Verdana"/>
                <w:sz w:val="18"/>
                <w:szCs w:val="18"/>
              </w:rPr>
              <w:t>31</w:t>
            </w:r>
            <w:r w:rsidR="000B07C2" w:rsidRPr="003C6E67">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27FD69B6"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gare ad evidenza pubblica di vendita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FCD311A" w14:textId="77777777" w:rsidR="000B07C2" w:rsidRPr="003C6E67" w:rsidRDefault="000B07C2" w:rsidP="000B07C2">
            <w:pPr>
              <w:pStyle w:val="TableParagraph"/>
              <w:jc w:val="center"/>
              <w:rPr>
                <w:rFonts w:ascii="Verdana" w:hAnsi="Verdana"/>
                <w:sz w:val="18"/>
                <w:szCs w:val="18"/>
                <w:lang w:val="it-IT"/>
              </w:rPr>
            </w:pPr>
          </w:p>
          <w:p w14:paraId="3DE17EF3"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r w:rsidR="00E55A48">
              <w:rPr>
                <w:rFonts w:ascii="Verdana" w:hAnsi="Verdana"/>
                <w:sz w:val="18"/>
                <w:szCs w:val="18"/>
                <w:lang w:val="it-IT"/>
              </w:rPr>
              <w:t>5</w:t>
            </w:r>
          </w:p>
        </w:tc>
      </w:tr>
      <w:tr w:rsidR="000B07C2" w14:paraId="2FC77261"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5AFEF6A7"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02493CF0"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4EB3759D" w14:textId="77777777" w:rsidR="000B07C2" w:rsidRPr="003C6E67" w:rsidRDefault="00E55A48" w:rsidP="000B07C2">
            <w:pPr>
              <w:pStyle w:val="TableParagraph"/>
              <w:rPr>
                <w:rFonts w:ascii="Verdana" w:hAnsi="Verdana"/>
                <w:sz w:val="18"/>
                <w:szCs w:val="18"/>
              </w:rPr>
            </w:pPr>
            <w:r>
              <w:rPr>
                <w:rFonts w:ascii="Verdana" w:hAnsi="Verdana"/>
                <w:sz w:val="18"/>
                <w:szCs w:val="18"/>
              </w:rPr>
              <w:t>31</w:t>
            </w:r>
            <w:r w:rsidR="000B07C2" w:rsidRPr="003C6E67">
              <w:rPr>
                <w:rFonts w:ascii="Verdana" w:hAnsi="Verdana"/>
                <w:sz w:val="18"/>
                <w:szCs w:val="18"/>
              </w:rPr>
              <w:t>.d</w:t>
            </w:r>
          </w:p>
        </w:tc>
        <w:tc>
          <w:tcPr>
            <w:tcW w:w="2517" w:type="dxa"/>
            <w:tcBorders>
              <w:top w:val="single" w:sz="4" w:space="0" w:color="000000"/>
              <w:left w:val="single" w:sz="4" w:space="0" w:color="000000"/>
              <w:bottom w:val="single" w:sz="4" w:space="0" w:color="000000"/>
              <w:right w:val="single" w:sz="4" w:space="0" w:color="000000"/>
            </w:tcBorders>
          </w:tcPr>
          <w:p w14:paraId="55B3EB3E"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contratti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25486E2"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4, 5</w:t>
            </w:r>
          </w:p>
        </w:tc>
      </w:tr>
      <w:tr w:rsidR="000B07C2" w14:paraId="630F7E4A"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17BCAD5"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3</w:t>
            </w:r>
            <w:r w:rsidR="000D14E4">
              <w:rPr>
                <w:rFonts w:ascii="Verdana" w:hAnsi="Verdana"/>
                <w:sz w:val="18"/>
                <w:szCs w:val="18"/>
              </w:rPr>
              <w:t>2</w:t>
            </w:r>
          </w:p>
        </w:tc>
        <w:tc>
          <w:tcPr>
            <w:tcW w:w="2477" w:type="dxa"/>
            <w:tcBorders>
              <w:top w:val="single" w:sz="4" w:space="0" w:color="000000"/>
              <w:left w:val="single" w:sz="4" w:space="0" w:color="000000"/>
              <w:bottom w:val="single" w:sz="4" w:space="0" w:color="000000"/>
              <w:right w:val="single" w:sz="4" w:space="0" w:color="000000"/>
            </w:tcBorders>
          </w:tcPr>
          <w:p w14:paraId="55210DD1"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servizi legali</w:t>
            </w:r>
          </w:p>
        </w:tc>
        <w:tc>
          <w:tcPr>
            <w:tcW w:w="628" w:type="dxa"/>
            <w:tcBorders>
              <w:top w:val="single" w:sz="4" w:space="0" w:color="000000"/>
              <w:left w:val="single" w:sz="4" w:space="0" w:color="000000"/>
              <w:bottom w:val="single" w:sz="4" w:space="0" w:color="000000"/>
              <w:right w:val="single" w:sz="4" w:space="0" w:color="000000"/>
            </w:tcBorders>
          </w:tcPr>
          <w:p w14:paraId="701BECDB" w14:textId="77777777" w:rsidR="000B07C2" w:rsidRPr="003C6E67" w:rsidRDefault="00A5435D" w:rsidP="000B07C2">
            <w:pPr>
              <w:pStyle w:val="TableParagraph"/>
              <w:rPr>
                <w:rFonts w:ascii="Verdana" w:hAnsi="Verdana"/>
                <w:sz w:val="18"/>
                <w:szCs w:val="18"/>
              </w:rPr>
            </w:pPr>
            <w:r>
              <w:rPr>
                <w:rFonts w:ascii="Verdana" w:hAnsi="Verdana"/>
                <w:sz w:val="18"/>
                <w:szCs w:val="18"/>
              </w:rPr>
              <w:t>32</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7A5A76E8"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supporto giuridico e pareri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B908B1A" w14:textId="77777777" w:rsidR="000B07C2" w:rsidRPr="003C6E67" w:rsidRDefault="000B07C2" w:rsidP="000B07C2">
            <w:pPr>
              <w:pStyle w:val="TableParagraph"/>
              <w:jc w:val="center"/>
              <w:rPr>
                <w:rFonts w:ascii="Verdana" w:hAnsi="Verdana"/>
                <w:sz w:val="18"/>
                <w:szCs w:val="18"/>
                <w:lang w:val="it-IT"/>
              </w:rPr>
            </w:pPr>
          </w:p>
          <w:p w14:paraId="73356924"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p>
        </w:tc>
      </w:tr>
      <w:tr w:rsidR="000B07C2" w14:paraId="032B69C6"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646CD298"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3DD7F8C5"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216F7875" w14:textId="77777777" w:rsidR="000B07C2" w:rsidRPr="003C6E67" w:rsidRDefault="00A5435D" w:rsidP="000B07C2">
            <w:pPr>
              <w:pStyle w:val="TableParagraph"/>
              <w:rPr>
                <w:rFonts w:ascii="Verdana" w:hAnsi="Verdana"/>
                <w:sz w:val="18"/>
                <w:szCs w:val="18"/>
              </w:rPr>
            </w:pPr>
            <w:r>
              <w:rPr>
                <w:rFonts w:ascii="Verdana" w:hAnsi="Verdana"/>
                <w:sz w:val="18"/>
                <w:szCs w:val="18"/>
              </w:rPr>
              <w:t>32</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4C6CE0A4"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gestione del contenzioso</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7F2E001" w14:textId="77777777" w:rsidR="000B07C2" w:rsidRPr="003C6E67" w:rsidRDefault="000B07C2" w:rsidP="000B07C2">
            <w:pPr>
              <w:pStyle w:val="TableParagraph"/>
              <w:jc w:val="center"/>
              <w:rPr>
                <w:rFonts w:ascii="Verdana" w:hAnsi="Verdana"/>
                <w:sz w:val="18"/>
                <w:szCs w:val="18"/>
                <w:lang w:val="it-IT"/>
              </w:rPr>
            </w:pPr>
          </w:p>
          <w:p w14:paraId="0B883379" w14:textId="77777777" w:rsidR="000B07C2" w:rsidRPr="003C6E67" w:rsidRDefault="000B07C2" w:rsidP="000B07C2">
            <w:pPr>
              <w:pStyle w:val="TableParagraph"/>
              <w:jc w:val="center"/>
              <w:rPr>
                <w:rFonts w:ascii="Verdana" w:hAnsi="Verdana"/>
                <w:sz w:val="18"/>
                <w:szCs w:val="18"/>
                <w:lang w:val="it-IT"/>
              </w:rPr>
            </w:pPr>
            <w:r w:rsidRPr="003C6E67">
              <w:rPr>
                <w:rFonts w:ascii="Verdana" w:hAnsi="Verdana"/>
                <w:sz w:val="18"/>
                <w:szCs w:val="18"/>
                <w:lang w:val="it-IT"/>
              </w:rPr>
              <w:t>3</w:t>
            </w:r>
          </w:p>
        </w:tc>
      </w:tr>
      <w:tr w:rsidR="000B07C2" w14:paraId="38C608E7"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338588FA"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3</w:t>
            </w:r>
            <w:r w:rsidR="000D14E4">
              <w:rPr>
                <w:rFonts w:ascii="Verdana" w:hAnsi="Verdana"/>
                <w:sz w:val="18"/>
                <w:szCs w:val="18"/>
              </w:rPr>
              <w:t>3</w:t>
            </w:r>
          </w:p>
        </w:tc>
        <w:tc>
          <w:tcPr>
            <w:tcW w:w="2477" w:type="dxa"/>
            <w:tcBorders>
              <w:top w:val="single" w:sz="4" w:space="0" w:color="000000"/>
              <w:left w:val="single" w:sz="4" w:space="0" w:color="000000"/>
              <w:bottom w:val="single" w:sz="4" w:space="0" w:color="000000"/>
              <w:right w:val="single" w:sz="4" w:space="0" w:color="000000"/>
            </w:tcBorders>
          </w:tcPr>
          <w:p w14:paraId="24E4B392" w14:textId="77777777" w:rsidR="000B07C2" w:rsidRPr="003C6E67" w:rsidRDefault="000B07C2" w:rsidP="000B07C2">
            <w:pPr>
              <w:pStyle w:val="TableParagraph"/>
              <w:rPr>
                <w:rFonts w:ascii="Verdana" w:hAnsi="Verdana"/>
                <w:sz w:val="18"/>
                <w:szCs w:val="18"/>
              </w:rPr>
            </w:pPr>
            <w:r w:rsidRPr="003C6E67">
              <w:rPr>
                <w:rFonts w:ascii="Verdana" w:hAnsi="Verdana"/>
                <w:sz w:val="18"/>
                <w:szCs w:val="18"/>
              </w:rPr>
              <w:t>relazioni con il pubblico</w:t>
            </w:r>
          </w:p>
        </w:tc>
        <w:tc>
          <w:tcPr>
            <w:tcW w:w="628" w:type="dxa"/>
            <w:tcBorders>
              <w:top w:val="single" w:sz="4" w:space="0" w:color="000000"/>
              <w:left w:val="single" w:sz="4" w:space="0" w:color="000000"/>
              <w:bottom w:val="single" w:sz="4" w:space="0" w:color="000000"/>
              <w:right w:val="single" w:sz="4" w:space="0" w:color="000000"/>
            </w:tcBorders>
          </w:tcPr>
          <w:p w14:paraId="74C99CDC" w14:textId="77777777" w:rsidR="000B07C2" w:rsidRPr="003C6E67" w:rsidRDefault="00A5435D" w:rsidP="000B07C2">
            <w:pPr>
              <w:pStyle w:val="TableParagraph"/>
              <w:rPr>
                <w:rFonts w:ascii="Verdana" w:hAnsi="Verdana"/>
                <w:sz w:val="18"/>
                <w:szCs w:val="18"/>
              </w:rPr>
            </w:pPr>
            <w:r>
              <w:rPr>
                <w:rFonts w:ascii="Verdana" w:hAnsi="Verdana"/>
                <w:sz w:val="18"/>
                <w:szCs w:val="18"/>
              </w:rPr>
              <w:t>33</w:t>
            </w:r>
            <w:r w:rsidR="000B07C2" w:rsidRPr="003C6E67">
              <w:rPr>
                <w:rFonts w:ascii="Verdana" w:hAnsi="Verdana"/>
                <w:sz w:val="18"/>
                <w:szCs w:val="18"/>
              </w:rPr>
              <w:t>.a</w:t>
            </w:r>
          </w:p>
        </w:tc>
        <w:tc>
          <w:tcPr>
            <w:tcW w:w="2517" w:type="dxa"/>
            <w:tcBorders>
              <w:top w:val="single" w:sz="4" w:space="0" w:color="000000"/>
              <w:left w:val="single" w:sz="4" w:space="0" w:color="000000"/>
              <w:bottom w:val="single" w:sz="4" w:space="0" w:color="000000"/>
              <w:right w:val="single" w:sz="4" w:space="0" w:color="000000"/>
            </w:tcBorders>
          </w:tcPr>
          <w:p w14:paraId="7593A64B"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reclami e segnalazioni</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C5F8D8C" w14:textId="77777777" w:rsidR="000B07C2" w:rsidRPr="003C6E67" w:rsidRDefault="00A5435D" w:rsidP="000B07C2">
            <w:pPr>
              <w:pStyle w:val="TableParagraph"/>
              <w:jc w:val="center"/>
              <w:rPr>
                <w:rFonts w:ascii="Verdana" w:hAnsi="Verdana"/>
                <w:sz w:val="18"/>
                <w:szCs w:val="18"/>
                <w:lang w:val="it-IT"/>
              </w:rPr>
            </w:pPr>
            <w:r>
              <w:rPr>
                <w:rFonts w:ascii="Verdana" w:hAnsi="Verdana"/>
                <w:sz w:val="18"/>
                <w:szCs w:val="18"/>
                <w:lang w:val="it-IT"/>
              </w:rPr>
              <w:t>39</w:t>
            </w:r>
          </w:p>
        </w:tc>
      </w:tr>
      <w:tr w:rsidR="000B07C2" w14:paraId="1F1AC4D8"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205065FA"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4764FC6A"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08344B1F" w14:textId="77777777" w:rsidR="000B07C2" w:rsidRPr="003C6E67" w:rsidRDefault="00A5435D" w:rsidP="000B07C2">
            <w:pPr>
              <w:pStyle w:val="TableParagraph"/>
              <w:rPr>
                <w:rFonts w:ascii="Verdana" w:hAnsi="Verdana"/>
                <w:sz w:val="18"/>
                <w:szCs w:val="18"/>
              </w:rPr>
            </w:pPr>
            <w:r>
              <w:rPr>
                <w:rFonts w:ascii="Verdana" w:hAnsi="Verdana"/>
                <w:sz w:val="18"/>
                <w:szCs w:val="18"/>
              </w:rPr>
              <w:t>33</w:t>
            </w:r>
            <w:r w:rsidR="000B07C2" w:rsidRPr="003C6E67">
              <w:rPr>
                <w:rFonts w:ascii="Verdana" w:hAnsi="Verdana"/>
                <w:sz w:val="18"/>
                <w:szCs w:val="18"/>
              </w:rPr>
              <w:t>.b</w:t>
            </w:r>
          </w:p>
        </w:tc>
        <w:tc>
          <w:tcPr>
            <w:tcW w:w="2517" w:type="dxa"/>
            <w:tcBorders>
              <w:top w:val="single" w:sz="4" w:space="0" w:color="000000"/>
              <w:left w:val="single" w:sz="4" w:space="0" w:color="000000"/>
              <w:bottom w:val="single" w:sz="4" w:space="0" w:color="000000"/>
              <w:right w:val="single" w:sz="4" w:space="0" w:color="000000"/>
            </w:tcBorders>
          </w:tcPr>
          <w:p w14:paraId="5932AB38"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comunicazione esterna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7DF5DB6" w14:textId="77777777" w:rsidR="000B07C2" w:rsidRPr="003C6E67" w:rsidRDefault="00A5435D" w:rsidP="000B07C2">
            <w:pPr>
              <w:pStyle w:val="TableParagraph"/>
              <w:jc w:val="center"/>
              <w:rPr>
                <w:rFonts w:ascii="Verdana" w:hAnsi="Verdana"/>
                <w:sz w:val="18"/>
                <w:szCs w:val="18"/>
                <w:lang w:val="it-IT"/>
              </w:rPr>
            </w:pPr>
            <w:r>
              <w:rPr>
                <w:rFonts w:ascii="Verdana" w:hAnsi="Verdana"/>
                <w:sz w:val="18"/>
                <w:szCs w:val="18"/>
                <w:lang w:val="it-IT"/>
              </w:rPr>
              <w:t>39</w:t>
            </w:r>
          </w:p>
        </w:tc>
      </w:tr>
      <w:tr w:rsidR="000B07C2" w14:paraId="18F20DBA"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60FE4F02"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1729F6F1"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3FF32EA7" w14:textId="77777777" w:rsidR="000B07C2" w:rsidRPr="003C6E67" w:rsidRDefault="00A5435D" w:rsidP="000B07C2">
            <w:pPr>
              <w:pStyle w:val="TableParagraph"/>
              <w:rPr>
                <w:rFonts w:ascii="Verdana" w:hAnsi="Verdana"/>
                <w:sz w:val="18"/>
                <w:szCs w:val="18"/>
              </w:rPr>
            </w:pPr>
            <w:r>
              <w:rPr>
                <w:rFonts w:ascii="Verdana" w:hAnsi="Verdana"/>
                <w:sz w:val="18"/>
                <w:szCs w:val="18"/>
              </w:rPr>
              <w:t>33</w:t>
            </w:r>
            <w:r w:rsidR="000B07C2" w:rsidRPr="003C6E67">
              <w:rPr>
                <w:rFonts w:ascii="Verdana" w:hAnsi="Verdana"/>
                <w:sz w:val="18"/>
                <w:szCs w:val="18"/>
              </w:rPr>
              <w:t>.c</w:t>
            </w:r>
          </w:p>
        </w:tc>
        <w:tc>
          <w:tcPr>
            <w:tcW w:w="2517" w:type="dxa"/>
            <w:tcBorders>
              <w:top w:val="single" w:sz="4" w:space="0" w:color="000000"/>
              <w:left w:val="single" w:sz="4" w:space="0" w:color="000000"/>
              <w:bottom w:val="single" w:sz="4" w:space="0" w:color="000000"/>
              <w:right w:val="single" w:sz="4" w:space="0" w:color="000000"/>
            </w:tcBorders>
          </w:tcPr>
          <w:p w14:paraId="6F5191DC"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accesso agli atti e trasparenza</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75592EB" w14:textId="77777777" w:rsidR="000B07C2" w:rsidRPr="003C6E67" w:rsidRDefault="00A5435D" w:rsidP="000B07C2">
            <w:pPr>
              <w:pStyle w:val="TableParagraph"/>
              <w:jc w:val="center"/>
              <w:rPr>
                <w:rFonts w:ascii="Verdana" w:hAnsi="Verdana"/>
                <w:sz w:val="18"/>
                <w:szCs w:val="18"/>
                <w:lang w:val="it-IT"/>
              </w:rPr>
            </w:pPr>
            <w:r>
              <w:rPr>
                <w:rFonts w:ascii="Verdana" w:hAnsi="Verdana"/>
                <w:sz w:val="18"/>
                <w:szCs w:val="18"/>
                <w:lang w:val="it-IT"/>
              </w:rPr>
              <w:t>39</w:t>
            </w:r>
          </w:p>
        </w:tc>
      </w:tr>
      <w:tr w:rsidR="000B07C2" w14:paraId="720A74B7" w14:textId="77777777" w:rsidTr="003C6E67">
        <w:trPr>
          <w:trHeight w:val="758"/>
        </w:trPr>
        <w:tc>
          <w:tcPr>
            <w:tcW w:w="384" w:type="dxa"/>
            <w:tcBorders>
              <w:top w:val="single" w:sz="4" w:space="0" w:color="000000"/>
              <w:left w:val="single" w:sz="4" w:space="0" w:color="000000"/>
              <w:bottom w:val="single" w:sz="4" w:space="0" w:color="000000"/>
              <w:right w:val="single" w:sz="4" w:space="0" w:color="000000"/>
            </w:tcBorders>
          </w:tcPr>
          <w:p w14:paraId="19054F92" w14:textId="77777777" w:rsidR="000B07C2" w:rsidRPr="003C6E67" w:rsidRDefault="000B07C2" w:rsidP="000B07C2">
            <w:pPr>
              <w:pStyle w:val="TableParagraph"/>
              <w:rPr>
                <w:rFonts w:ascii="Verdana" w:hAnsi="Verdana"/>
                <w:sz w:val="18"/>
                <w:szCs w:val="18"/>
              </w:rPr>
            </w:pPr>
          </w:p>
        </w:tc>
        <w:tc>
          <w:tcPr>
            <w:tcW w:w="2477" w:type="dxa"/>
            <w:tcBorders>
              <w:top w:val="single" w:sz="4" w:space="0" w:color="000000"/>
              <w:left w:val="single" w:sz="4" w:space="0" w:color="000000"/>
              <w:bottom w:val="single" w:sz="4" w:space="0" w:color="000000"/>
              <w:right w:val="single" w:sz="4" w:space="0" w:color="000000"/>
            </w:tcBorders>
          </w:tcPr>
          <w:p w14:paraId="7BCA53F3" w14:textId="77777777" w:rsidR="000B07C2" w:rsidRPr="003C6E67" w:rsidRDefault="000B07C2" w:rsidP="000B07C2">
            <w:pPr>
              <w:pStyle w:val="TableParagraph"/>
              <w:rPr>
                <w:rFonts w:ascii="Verdana" w:hAnsi="Verdana"/>
                <w:sz w:val="18"/>
                <w:szCs w:val="18"/>
              </w:rPr>
            </w:pPr>
          </w:p>
        </w:tc>
        <w:tc>
          <w:tcPr>
            <w:tcW w:w="628" w:type="dxa"/>
            <w:tcBorders>
              <w:top w:val="single" w:sz="4" w:space="0" w:color="000000"/>
              <w:left w:val="single" w:sz="4" w:space="0" w:color="000000"/>
              <w:bottom w:val="single" w:sz="4" w:space="0" w:color="000000"/>
              <w:right w:val="single" w:sz="4" w:space="0" w:color="000000"/>
            </w:tcBorders>
          </w:tcPr>
          <w:p w14:paraId="1C038F29" w14:textId="77777777" w:rsidR="000B07C2" w:rsidRPr="003C6E67" w:rsidRDefault="00A5435D" w:rsidP="000B07C2">
            <w:pPr>
              <w:pStyle w:val="TableParagraph"/>
              <w:rPr>
                <w:rFonts w:ascii="Verdana" w:hAnsi="Verdana"/>
                <w:sz w:val="18"/>
                <w:szCs w:val="18"/>
              </w:rPr>
            </w:pPr>
            <w:r>
              <w:rPr>
                <w:rFonts w:ascii="Verdana" w:hAnsi="Verdana"/>
                <w:sz w:val="18"/>
                <w:szCs w:val="18"/>
              </w:rPr>
              <w:t>33</w:t>
            </w:r>
            <w:r w:rsidR="000B07C2" w:rsidRPr="003C6E67">
              <w:rPr>
                <w:rFonts w:ascii="Verdana" w:hAnsi="Verdana"/>
                <w:sz w:val="18"/>
                <w:szCs w:val="18"/>
              </w:rPr>
              <w:t>.d</w:t>
            </w:r>
          </w:p>
        </w:tc>
        <w:tc>
          <w:tcPr>
            <w:tcW w:w="2517" w:type="dxa"/>
            <w:tcBorders>
              <w:top w:val="single" w:sz="4" w:space="0" w:color="000000"/>
              <w:left w:val="single" w:sz="4" w:space="0" w:color="000000"/>
              <w:bottom w:val="single" w:sz="4" w:space="0" w:color="000000"/>
              <w:right w:val="single" w:sz="4" w:space="0" w:color="000000"/>
            </w:tcBorders>
          </w:tcPr>
          <w:p w14:paraId="4F97D15D" w14:textId="77777777" w:rsidR="000B07C2" w:rsidRPr="003C6E67" w:rsidRDefault="000B07C2" w:rsidP="000B07C2">
            <w:pPr>
              <w:pStyle w:val="TableParagraph"/>
              <w:ind w:left="72" w:right="984"/>
              <w:rPr>
                <w:rFonts w:ascii="Verdana" w:hAnsi="Verdana"/>
                <w:sz w:val="18"/>
                <w:szCs w:val="18"/>
                <w:lang w:val="it-IT"/>
              </w:rPr>
            </w:pPr>
            <w:r w:rsidRPr="003C6E67">
              <w:rPr>
                <w:rFonts w:ascii="Verdana" w:hAnsi="Verdana"/>
                <w:sz w:val="18"/>
                <w:szCs w:val="18"/>
                <w:lang w:val="it-IT"/>
              </w:rPr>
              <w:t>customer satisfaction</w:t>
            </w:r>
          </w:p>
        </w:tc>
        <w:tc>
          <w:tcPr>
            <w:tcW w:w="3633"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E47C2D7" w14:textId="77777777" w:rsidR="000B07C2" w:rsidRPr="003C6E67" w:rsidRDefault="00A5435D" w:rsidP="000B07C2">
            <w:pPr>
              <w:pStyle w:val="TableParagraph"/>
              <w:jc w:val="center"/>
              <w:rPr>
                <w:rFonts w:ascii="Verdana" w:hAnsi="Verdana"/>
                <w:sz w:val="18"/>
                <w:szCs w:val="18"/>
                <w:lang w:val="it-IT"/>
              </w:rPr>
            </w:pPr>
            <w:r>
              <w:rPr>
                <w:rFonts w:ascii="Verdana" w:hAnsi="Verdana"/>
                <w:sz w:val="18"/>
                <w:szCs w:val="18"/>
                <w:lang w:val="it-IT"/>
              </w:rPr>
              <w:t>39</w:t>
            </w:r>
          </w:p>
        </w:tc>
      </w:tr>
    </w:tbl>
    <w:p w14:paraId="162C7CAE" w14:textId="77777777" w:rsidR="000B07C2" w:rsidRPr="00AB4B66" w:rsidRDefault="000B07C2" w:rsidP="00474A4B">
      <w:pPr>
        <w:pStyle w:val="Corpotesto"/>
        <w:rPr>
          <w:i/>
          <w:sz w:val="20"/>
          <w:lang w:val="it-IT"/>
        </w:rPr>
      </w:pPr>
    </w:p>
    <w:p w14:paraId="43B7DDC7" w14:textId="77777777" w:rsidR="00FF4A9F" w:rsidRPr="00FF4A9F" w:rsidRDefault="00FF4A9F" w:rsidP="00020224">
      <w:pPr>
        <w:pStyle w:val="Titolo1"/>
        <w:numPr>
          <w:ilvl w:val="0"/>
          <w:numId w:val="6"/>
        </w:numPr>
        <w:rPr>
          <w:rStyle w:val="Titolodellibro"/>
        </w:rPr>
      </w:pPr>
      <w:bookmarkStart w:id="29" w:name="_Toc30492056"/>
      <w:r w:rsidRPr="00FF4A9F">
        <w:rPr>
          <w:rStyle w:val="Titolodellibro"/>
        </w:rPr>
        <w:t>PROCESSO DI ADOZIONE DEL PTPC</w:t>
      </w:r>
      <w:bookmarkEnd w:id="29"/>
    </w:p>
    <w:p w14:paraId="7FC3E877" w14:textId="77777777" w:rsidR="00FF4A9F" w:rsidRPr="00FF4A9F" w:rsidRDefault="00FF4A9F" w:rsidP="00FF4A9F">
      <w:pPr>
        <w:pStyle w:val="Corpotesto"/>
        <w:spacing w:before="5"/>
        <w:ind w:left="284"/>
        <w:rPr>
          <w:b/>
          <w:sz w:val="33"/>
          <w:lang w:val="it-IT"/>
        </w:rPr>
      </w:pPr>
    </w:p>
    <w:p w14:paraId="19BA20E2" w14:textId="77777777" w:rsidR="00FF4A9F" w:rsidRPr="003C7F7A" w:rsidRDefault="00FF4A9F" w:rsidP="00020224">
      <w:pPr>
        <w:pStyle w:val="Titolo1"/>
        <w:numPr>
          <w:ilvl w:val="1"/>
          <w:numId w:val="6"/>
        </w:numPr>
        <w:rPr>
          <w:rStyle w:val="Titolodellibro"/>
        </w:rPr>
      </w:pPr>
      <w:bookmarkStart w:id="30" w:name="_Toc30492057"/>
      <w:r w:rsidRPr="00FF4A9F">
        <w:rPr>
          <w:rStyle w:val="Titolodellibro"/>
        </w:rPr>
        <w:t>DATA E DOCUMENTO DI APPROVAZIONE DEL PIANO DA PARTE DEGLI ORGANI DI INDIRIZZO POLITICO-AMMINISTRATIVO</w:t>
      </w:r>
      <w:bookmarkEnd w:id="30"/>
    </w:p>
    <w:p w14:paraId="148C3720" w14:textId="77777777" w:rsidR="00FF4A9F" w:rsidRPr="00AB4B66" w:rsidRDefault="00FF4A9F" w:rsidP="00FF4A9F">
      <w:pPr>
        <w:pStyle w:val="Corpotesto"/>
        <w:spacing w:before="7"/>
        <w:ind w:left="284" w:right="-1"/>
        <w:rPr>
          <w:b/>
          <w:sz w:val="29"/>
          <w:lang w:val="it-IT"/>
        </w:rPr>
      </w:pPr>
    </w:p>
    <w:p w14:paraId="622B82DE" w14:textId="77777777" w:rsidR="00FF4A9F" w:rsidRPr="003C6E67" w:rsidRDefault="00FF4A9F" w:rsidP="00FF4A9F">
      <w:pPr>
        <w:pStyle w:val="Corpotesto"/>
        <w:spacing w:line="252" w:lineRule="exact"/>
        <w:ind w:right="-1"/>
        <w:rPr>
          <w:rFonts w:ascii="Verdana" w:hAnsi="Verdana"/>
          <w:sz w:val="18"/>
          <w:lang w:val="it-IT"/>
        </w:rPr>
      </w:pPr>
      <w:r w:rsidRPr="003C6E67">
        <w:rPr>
          <w:rFonts w:ascii="Verdana" w:hAnsi="Verdana"/>
          <w:sz w:val="18"/>
          <w:lang w:val="it-IT"/>
        </w:rPr>
        <w:t>La proposta di Piano è stata predisposta dal Segretario Comunale.</w:t>
      </w:r>
    </w:p>
    <w:p w14:paraId="3A4859FD" w14:textId="77777777" w:rsidR="00FF4A9F" w:rsidRPr="003C6E67" w:rsidRDefault="00FF4A9F" w:rsidP="00FF4A9F">
      <w:pPr>
        <w:pStyle w:val="Corpotesto"/>
        <w:spacing w:before="121" w:line="352" w:lineRule="auto"/>
        <w:ind w:right="-1"/>
        <w:rPr>
          <w:rFonts w:ascii="Verdana" w:hAnsi="Verdana"/>
          <w:sz w:val="18"/>
          <w:lang w:val="it-IT"/>
        </w:rPr>
      </w:pPr>
      <w:r w:rsidRPr="003C6E67">
        <w:rPr>
          <w:rFonts w:ascii="Verdana" w:hAnsi="Verdana"/>
          <w:sz w:val="18"/>
          <w:lang w:val="it-IT"/>
        </w:rPr>
        <w:t>Il Piano viene approvato con deliberazione della Giunta comunale.</w:t>
      </w:r>
    </w:p>
    <w:p w14:paraId="04B10280" w14:textId="77777777" w:rsidR="00FF4A9F" w:rsidRPr="003C6E67" w:rsidRDefault="00FF4A9F" w:rsidP="00FF4A9F">
      <w:pPr>
        <w:pStyle w:val="Corpotesto"/>
        <w:spacing w:before="1"/>
        <w:ind w:right="-1"/>
        <w:rPr>
          <w:rFonts w:ascii="Verdana" w:hAnsi="Verdana"/>
          <w:sz w:val="18"/>
          <w:lang w:val="it-IT"/>
        </w:rPr>
      </w:pPr>
      <w:r w:rsidRPr="003C6E67">
        <w:rPr>
          <w:rFonts w:ascii="Verdana" w:hAnsi="Verdana"/>
          <w:sz w:val="18"/>
          <w:lang w:val="it-IT"/>
        </w:rPr>
        <w:t>Il Piano approvato verrà pubblicato sul sito internet del Comune.</w:t>
      </w:r>
    </w:p>
    <w:p w14:paraId="15B995D6" w14:textId="77777777" w:rsidR="00FF4A9F" w:rsidRPr="00AB4B66" w:rsidRDefault="00FF4A9F" w:rsidP="00FF4A9F">
      <w:pPr>
        <w:pStyle w:val="Corpotesto"/>
        <w:spacing w:before="2"/>
        <w:ind w:left="284"/>
        <w:rPr>
          <w:sz w:val="34"/>
          <w:lang w:val="it-IT"/>
        </w:rPr>
      </w:pPr>
    </w:p>
    <w:p w14:paraId="6DEDB6DD" w14:textId="77777777" w:rsidR="008E23DE" w:rsidRPr="00AB4B66" w:rsidRDefault="008E23DE" w:rsidP="00FF4A9F">
      <w:pPr>
        <w:pStyle w:val="Corpotesto"/>
        <w:ind w:right="-1"/>
        <w:rPr>
          <w:lang w:val="it-IT"/>
        </w:rPr>
      </w:pPr>
    </w:p>
    <w:p w14:paraId="538D251C" w14:textId="77777777" w:rsidR="00FF4A9F" w:rsidRPr="00041577" w:rsidRDefault="00041577" w:rsidP="00020224">
      <w:pPr>
        <w:pStyle w:val="Titolo1"/>
        <w:numPr>
          <w:ilvl w:val="1"/>
          <w:numId w:val="6"/>
        </w:numPr>
        <w:jc w:val="both"/>
        <w:rPr>
          <w:rStyle w:val="Titolodellibro"/>
        </w:rPr>
      </w:pPr>
      <w:bookmarkStart w:id="31" w:name="_Toc30492059"/>
      <w:r w:rsidRPr="00041577">
        <w:rPr>
          <w:rStyle w:val="Titolodellibro"/>
        </w:rPr>
        <w:t>INDIVIDUAZIONE DEGLI ATTORI ESTERNI ALL'AMMINISTRAZIONE CHE HANNO PARTECIPATO ALLA PREDISPOSIZIONE DEL PIANO NONCHÉ DEI CANALI E DEGLI STRUMENTI DI PARTECIPAZIONE</w:t>
      </w:r>
      <w:bookmarkEnd w:id="31"/>
    </w:p>
    <w:p w14:paraId="68D58181" w14:textId="77777777" w:rsidR="00FF4A9F" w:rsidRPr="00AB4B66" w:rsidRDefault="00FF4A9F" w:rsidP="00FF4A9F">
      <w:pPr>
        <w:pStyle w:val="Corpotesto"/>
        <w:spacing w:before="5"/>
        <w:ind w:left="284"/>
        <w:rPr>
          <w:b/>
          <w:sz w:val="29"/>
          <w:lang w:val="it-IT"/>
        </w:rPr>
      </w:pPr>
    </w:p>
    <w:p w14:paraId="61D62600" w14:textId="2BA748AF" w:rsidR="00FF4A9F" w:rsidRPr="003C6E67" w:rsidRDefault="00FF4A9F" w:rsidP="003C6E67">
      <w:pPr>
        <w:pStyle w:val="Corpotesto"/>
        <w:ind w:right="-1"/>
        <w:jc w:val="both"/>
        <w:rPr>
          <w:rFonts w:ascii="Verdana" w:hAnsi="Verdana"/>
          <w:sz w:val="18"/>
          <w:lang w:val="it-IT"/>
        </w:rPr>
      </w:pPr>
      <w:r w:rsidRPr="003C6E67">
        <w:rPr>
          <w:rFonts w:ascii="Verdana" w:hAnsi="Verdana"/>
          <w:sz w:val="18"/>
          <w:lang w:val="it-IT"/>
        </w:rPr>
        <w:t>Data la dimensione demografica dell’ente, tutto sommato contenuta, non sono stati coinvolti attori esterni nel processo di predisposizione del Piano.</w:t>
      </w:r>
      <w:r w:rsidR="00816141">
        <w:rPr>
          <w:rFonts w:ascii="Verdana" w:hAnsi="Verdana"/>
          <w:sz w:val="18"/>
          <w:lang w:val="it-IT"/>
        </w:rPr>
        <w:t xml:space="preserve"> </w:t>
      </w:r>
    </w:p>
    <w:p w14:paraId="6F7CBCAB" w14:textId="77777777" w:rsidR="00FF4A9F" w:rsidRPr="003364FB" w:rsidRDefault="00FF4A9F" w:rsidP="003364FB">
      <w:pPr>
        <w:pStyle w:val="Corpotesto"/>
        <w:ind w:right="-1"/>
        <w:jc w:val="both"/>
        <w:rPr>
          <w:rFonts w:ascii="Verdana" w:hAnsi="Verdana"/>
          <w:sz w:val="18"/>
          <w:lang w:val="it-IT"/>
        </w:rPr>
      </w:pPr>
    </w:p>
    <w:p w14:paraId="1F5ED0D4" w14:textId="77777777" w:rsidR="00FF4A9F" w:rsidRPr="00041577" w:rsidRDefault="00041577" w:rsidP="00020224">
      <w:pPr>
        <w:pStyle w:val="Titolo1"/>
        <w:numPr>
          <w:ilvl w:val="1"/>
          <w:numId w:val="6"/>
        </w:numPr>
        <w:tabs>
          <w:tab w:val="left" w:pos="993"/>
        </w:tabs>
        <w:jc w:val="both"/>
        <w:rPr>
          <w:rStyle w:val="Titolodellibro"/>
        </w:rPr>
      </w:pPr>
      <w:bookmarkStart w:id="32" w:name="_Toc30492060"/>
      <w:r w:rsidRPr="00041577">
        <w:rPr>
          <w:rStyle w:val="Titolodellibro"/>
        </w:rPr>
        <w:t>INDICAZIONE DI CANALI, STRUMENTI E INIZIATIVE DI COMUNICAZIONE DEI CONTENUTI DEL PIANO</w:t>
      </w:r>
      <w:bookmarkEnd w:id="32"/>
    </w:p>
    <w:p w14:paraId="137E0D4A" w14:textId="77777777" w:rsidR="00FF4A9F" w:rsidRPr="00AB4B66" w:rsidRDefault="00FF4A9F" w:rsidP="00FF4A9F">
      <w:pPr>
        <w:pStyle w:val="Corpotesto"/>
        <w:spacing w:before="4"/>
        <w:ind w:left="284"/>
        <w:rPr>
          <w:b/>
          <w:sz w:val="29"/>
          <w:lang w:val="it-IT"/>
        </w:rPr>
      </w:pPr>
    </w:p>
    <w:p w14:paraId="65D0932B" w14:textId="77777777" w:rsidR="00FF4A9F" w:rsidRPr="003364FB" w:rsidRDefault="00FF4A9F" w:rsidP="003364FB">
      <w:pPr>
        <w:pStyle w:val="Corpotesto"/>
        <w:ind w:right="-1"/>
        <w:jc w:val="both"/>
        <w:rPr>
          <w:rFonts w:ascii="Verdana" w:hAnsi="Verdana"/>
          <w:sz w:val="18"/>
          <w:lang w:val="it-IT"/>
        </w:rPr>
      </w:pPr>
      <w:r w:rsidRPr="003364FB">
        <w:rPr>
          <w:rFonts w:ascii="Verdana" w:hAnsi="Verdana"/>
          <w:sz w:val="18"/>
          <w:lang w:val="it-IT"/>
        </w:rPr>
        <w:t>Il Piano sarà pubblicato sul sito istituzionale, link dalla homepage “amministrazione trasparente” nella sezione ventitreesima “altri contenuti”, a tempo indeterminato sino a revoca o sostituzione con un Piano aggiornato.</w:t>
      </w:r>
    </w:p>
    <w:p w14:paraId="0DAAB6CF" w14:textId="77777777" w:rsidR="00FF4A9F" w:rsidRPr="00AB4B66" w:rsidRDefault="00FF4A9F" w:rsidP="00FF4A9F">
      <w:pPr>
        <w:pStyle w:val="Corpotesto"/>
        <w:spacing w:before="2"/>
        <w:ind w:left="284"/>
        <w:rPr>
          <w:sz w:val="34"/>
          <w:lang w:val="it-IT"/>
        </w:rPr>
      </w:pPr>
    </w:p>
    <w:p w14:paraId="6933E309" w14:textId="77777777" w:rsidR="00FF4A9F" w:rsidRPr="00041577" w:rsidRDefault="00041577" w:rsidP="00020224">
      <w:pPr>
        <w:pStyle w:val="Titolo1"/>
        <w:numPr>
          <w:ilvl w:val="0"/>
          <w:numId w:val="6"/>
        </w:numPr>
        <w:rPr>
          <w:rStyle w:val="Titolodellibro"/>
        </w:rPr>
      </w:pPr>
      <w:bookmarkStart w:id="33" w:name="_Toc30492061"/>
      <w:r w:rsidRPr="00041577">
        <w:rPr>
          <w:rStyle w:val="Titolodellibro"/>
        </w:rPr>
        <w:t>GESTIONE DEL RISCHIO</w:t>
      </w:r>
      <w:bookmarkEnd w:id="33"/>
    </w:p>
    <w:p w14:paraId="0699C72F" w14:textId="77777777" w:rsidR="00FF4A9F" w:rsidRDefault="00FF4A9F" w:rsidP="00FF4A9F">
      <w:pPr>
        <w:pStyle w:val="Corpotesto"/>
        <w:spacing w:before="8"/>
        <w:ind w:left="284"/>
        <w:rPr>
          <w:b/>
          <w:sz w:val="33"/>
        </w:rPr>
      </w:pPr>
    </w:p>
    <w:p w14:paraId="547B13AA" w14:textId="77777777" w:rsidR="00FF4A9F" w:rsidRPr="003C7F7A" w:rsidRDefault="00041577" w:rsidP="00020224">
      <w:pPr>
        <w:pStyle w:val="Titolo1"/>
        <w:numPr>
          <w:ilvl w:val="1"/>
          <w:numId w:val="6"/>
        </w:numPr>
        <w:tabs>
          <w:tab w:val="left" w:pos="993"/>
        </w:tabs>
        <w:jc w:val="both"/>
        <w:rPr>
          <w:rStyle w:val="Titolodellibro"/>
        </w:rPr>
      </w:pPr>
      <w:bookmarkStart w:id="34" w:name="_Toc30492062"/>
      <w:r w:rsidRPr="00041577">
        <w:rPr>
          <w:rStyle w:val="Titolodellibro"/>
        </w:rPr>
        <w:t>INDICAZIONE DELLE ATTIVITÀ NELL'AMBITO DELLE QUALI È PIÙ ELEVATO IL RISCHIO DI CORRUZIONE, "AREE DI RISCHIO"</w:t>
      </w:r>
      <w:bookmarkEnd w:id="34"/>
    </w:p>
    <w:p w14:paraId="10AE4670" w14:textId="77777777" w:rsidR="00FF4A9F" w:rsidRPr="00AB4B66" w:rsidRDefault="00FF4A9F" w:rsidP="00FF4A9F">
      <w:pPr>
        <w:pStyle w:val="Corpotesto"/>
        <w:spacing w:before="11"/>
        <w:ind w:left="284"/>
        <w:rPr>
          <w:b/>
          <w:sz w:val="29"/>
          <w:lang w:val="it-IT"/>
        </w:rPr>
      </w:pPr>
    </w:p>
    <w:p w14:paraId="08D0FCD3" w14:textId="77777777" w:rsidR="00FF4A9F" w:rsidRPr="003C6E67" w:rsidRDefault="00FF4A9F" w:rsidP="003C6E67">
      <w:pPr>
        <w:pStyle w:val="Corpotesto"/>
        <w:ind w:right="-1"/>
        <w:jc w:val="both"/>
        <w:rPr>
          <w:rFonts w:ascii="Verdana" w:hAnsi="Verdana"/>
          <w:sz w:val="18"/>
          <w:szCs w:val="18"/>
          <w:lang w:val="it-IT"/>
        </w:rPr>
      </w:pPr>
      <w:r w:rsidRPr="003C6E67">
        <w:rPr>
          <w:rFonts w:ascii="Verdana" w:hAnsi="Verdana"/>
          <w:sz w:val="18"/>
          <w:szCs w:val="18"/>
          <w:lang w:val="it-IT"/>
        </w:rPr>
        <w:t>Per ogni ripartizione organizzativa dell’ente, sono ritenute “</w:t>
      </w:r>
      <w:r w:rsidRPr="003C6E67">
        <w:rPr>
          <w:rFonts w:ascii="Verdana" w:hAnsi="Verdana"/>
          <w:i/>
          <w:sz w:val="18"/>
          <w:szCs w:val="18"/>
          <w:lang w:val="it-IT"/>
        </w:rPr>
        <w:t>aree di rischio</w:t>
      </w:r>
      <w:r w:rsidRPr="003C6E67">
        <w:rPr>
          <w:rFonts w:ascii="Verdana" w:hAnsi="Verdana"/>
          <w:sz w:val="18"/>
          <w:szCs w:val="18"/>
          <w:lang w:val="it-IT"/>
        </w:rPr>
        <w:t xml:space="preserve">”, quali attività a più elevato rischio di corruzione, le singole attività, i processi ed i procedimenti riconducibili alle macro </w:t>
      </w:r>
      <w:r w:rsidRPr="003C6E67">
        <w:rPr>
          <w:rFonts w:ascii="Verdana" w:hAnsi="Verdana"/>
          <w:b/>
          <w:sz w:val="18"/>
          <w:szCs w:val="18"/>
          <w:u w:val="thick"/>
          <w:lang w:val="it-IT"/>
        </w:rPr>
        <w:t>AREE</w:t>
      </w:r>
      <w:r w:rsidRPr="003C6E67">
        <w:rPr>
          <w:rFonts w:ascii="Verdana" w:hAnsi="Verdana"/>
          <w:b/>
          <w:sz w:val="18"/>
          <w:szCs w:val="18"/>
          <w:lang w:val="it-IT"/>
        </w:rPr>
        <w:t xml:space="preserve"> </w:t>
      </w:r>
      <w:r w:rsidRPr="003C6E67">
        <w:rPr>
          <w:rFonts w:ascii="Verdana" w:hAnsi="Verdana"/>
          <w:sz w:val="18"/>
          <w:szCs w:val="18"/>
          <w:lang w:val="it-IT"/>
        </w:rPr>
        <w:t>seguenti:</w:t>
      </w:r>
    </w:p>
    <w:p w14:paraId="547FDEBA" w14:textId="77777777" w:rsidR="00FF4A9F" w:rsidRPr="003C6E67" w:rsidRDefault="00FF4A9F" w:rsidP="003C6E67">
      <w:pPr>
        <w:pStyle w:val="Corpotesto"/>
        <w:jc w:val="both"/>
        <w:rPr>
          <w:rFonts w:ascii="Verdana" w:hAnsi="Verdana"/>
          <w:sz w:val="18"/>
          <w:szCs w:val="18"/>
          <w:lang w:val="it-IT"/>
        </w:rPr>
      </w:pPr>
    </w:p>
    <w:p w14:paraId="489068A0" w14:textId="77777777" w:rsidR="00041577" w:rsidRPr="003C6E67" w:rsidRDefault="00041577" w:rsidP="003C6E67">
      <w:pPr>
        <w:pStyle w:val="Titolo21"/>
        <w:tabs>
          <w:tab w:val="left" w:pos="9632"/>
        </w:tabs>
        <w:spacing w:before="95"/>
        <w:ind w:left="0"/>
        <w:rPr>
          <w:rFonts w:ascii="Verdana" w:hAnsi="Verdana"/>
          <w:sz w:val="18"/>
          <w:szCs w:val="18"/>
          <w:lang w:val="it-IT"/>
        </w:rPr>
      </w:pPr>
      <w:bookmarkStart w:id="35" w:name="_Toc504143176"/>
      <w:bookmarkStart w:id="36" w:name="_Toc504143351"/>
      <w:bookmarkStart w:id="37" w:name="_Toc504400973"/>
      <w:bookmarkStart w:id="38" w:name="_Toc30492063"/>
      <w:r w:rsidRPr="003C6E67">
        <w:rPr>
          <w:rFonts w:ascii="Verdana" w:hAnsi="Verdana"/>
          <w:sz w:val="18"/>
          <w:szCs w:val="18"/>
          <w:shd w:val="clear" w:color="auto" w:fill="D9D9D9"/>
          <w:lang w:val="it-IT"/>
        </w:rPr>
        <w:t>AREA</w:t>
      </w:r>
      <w:r w:rsidRPr="003C6E67">
        <w:rPr>
          <w:rFonts w:ascii="Verdana" w:hAnsi="Verdana"/>
          <w:spacing w:val="1"/>
          <w:sz w:val="18"/>
          <w:szCs w:val="18"/>
          <w:shd w:val="clear" w:color="auto" w:fill="D9D9D9"/>
          <w:lang w:val="it-IT"/>
        </w:rPr>
        <w:t xml:space="preserve"> </w:t>
      </w:r>
      <w:r w:rsidRPr="003C6E67">
        <w:rPr>
          <w:rFonts w:ascii="Verdana" w:hAnsi="Verdana"/>
          <w:spacing w:val="-3"/>
          <w:sz w:val="18"/>
          <w:szCs w:val="18"/>
          <w:shd w:val="clear" w:color="auto" w:fill="D9D9D9"/>
          <w:lang w:val="it-IT"/>
        </w:rPr>
        <w:t>A:</w:t>
      </w:r>
      <w:bookmarkEnd w:id="35"/>
      <w:bookmarkEnd w:id="36"/>
      <w:bookmarkEnd w:id="37"/>
      <w:bookmarkEnd w:id="38"/>
      <w:r w:rsidRPr="003C6E67">
        <w:rPr>
          <w:rFonts w:ascii="Verdana" w:hAnsi="Verdana"/>
          <w:spacing w:val="-3"/>
          <w:sz w:val="18"/>
          <w:szCs w:val="18"/>
          <w:shd w:val="clear" w:color="auto" w:fill="D9D9D9"/>
          <w:lang w:val="it-IT"/>
        </w:rPr>
        <w:tab/>
      </w:r>
    </w:p>
    <w:p w14:paraId="670AA0E8" w14:textId="77777777" w:rsidR="00041577" w:rsidRPr="003C6E67" w:rsidRDefault="00041577" w:rsidP="003C6E67">
      <w:pPr>
        <w:pStyle w:val="Corpotesto"/>
        <w:spacing w:before="121"/>
        <w:jc w:val="both"/>
        <w:rPr>
          <w:rFonts w:ascii="Verdana" w:hAnsi="Verdana"/>
          <w:sz w:val="18"/>
          <w:szCs w:val="18"/>
          <w:lang w:val="it-IT"/>
        </w:rPr>
      </w:pPr>
      <w:r w:rsidRPr="003C6E67">
        <w:rPr>
          <w:rFonts w:ascii="Verdana" w:hAnsi="Verdana"/>
          <w:sz w:val="18"/>
          <w:szCs w:val="18"/>
          <w:lang w:val="it-IT"/>
        </w:rPr>
        <w:t>acquisizione e progressione del personale:</w:t>
      </w:r>
    </w:p>
    <w:p w14:paraId="1DCBDBDF" w14:textId="77777777" w:rsidR="00041577" w:rsidRPr="003C6E67" w:rsidRDefault="00041577" w:rsidP="003C6E67">
      <w:pPr>
        <w:pStyle w:val="Corpotesto"/>
        <w:spacing w:before="122"/>
        <w:ind w:right="-1"/>
        <w:jc w:val="both"/>
        <w:rPr>
          <w:rFonts w:ascii="Verdana" w:hAnsi="Verdana"/>
          <w:sz w:val="18"/>
          <w:szCs w:val="18"/>
          <w:lang w:val="it-IT"/>
        </w:rPr>
      </w:pPr>
      <w:r w:rsidRPr="003C6E67">
        <w:rPr>
          <w:rFonts w:ascii="Verdana" w:hAnsi="Verdana"/>
          <w:sz w:val="18"/>
          <w:szCs w:val="18"/>
          <w:lang w:val="it-IT"/>
        </w:rPr>
        <w:t>concorsi e prove selettive per l’assunzione di personale e per la progressione in carriera.</w:t>
      </w:r>
    </w:p>
    <w:p w14:paraId="30BEA998" w14:textId="77777777" w:rsidR="00041577" w:rsidRPr="003C6E67" w:rsidRDefault="00041577" w:rsidP="003C6E67">
      <w:pPr>
        <w:pStyle w:val="Titolo21"/>
        <w:tabs>
          <w:tab w:val="left" w:pos="9632"/>
        </w:tabs>
        <w:spacing w:before="115"/>
        <w:ind w:left="0"/>
        <w:rPr>
          <w:rFonts w:ascii="Verdana" w:hAnsi="Verdana"/>
          <w:sz w:val="18"/>
          <w:szCs w:val="18"/>
          <w:lang w:val="it-IT"/>
        </w:rPr>
      </w:pPr>
      <w:r w:rsidRPr="003C6E67">
        <w:rPr>
          <w:rFonts w:ascii="Verdana" w:hAnsi="Verdana"/>
          <w:spacing w:val="-33"/>
          <w:sz w:val="18"/>
          <w:szCs w:val="18"/>
          <w:shd w:val="clear" w:color="auto" w:fill="D9D9D9"/>
          <w:lang w:val="it-IT"/>
        </w:rPr>
        <w:t xml:space="preserve"> </w:t>
      </w:r>
      <w:bookmarkStart w:id="39" w:name="_Toc504143177"/>
      <w:bookmarkStart w:id="40" w:name="_Toc504143352"/>
      <w:bookmarkStart w:id="41" w:name="_Toc504400974"/>
      <w:bookmarkStart w:id="42" w:name="_Toc30492064"/>
      <w:r w:rsidRPr="003C6E67">
        <w:rPr>
          <w:rFonts w:ascii="Verdana" w:hAnsi="Verdana"/>
          <w:sz w:val="18"/>
          <w:szCs w:val="18"/>
          <w:shd w:val="clear" w:color="auto" w:fill="D9D9D9"/>
          <w:lang w:val="it-IT"/>
        </w:rPr>
        <w:t>AREA</w:t>
      </w:r>
      <w:r w:rsidRPr="003C6E67">
        <w:rPr>
          <w:rFonts w:ascii="Verdana" w:hAnsi="Verdana"/>
          <w:spacing w:val="-6"/>
          <w:sz w:val="18"/>
          <w:szCs w:val="18"/>
          <w:shd w:val="clear" w:color="auto" w:fill="D9D9D9"/>
          <w:lang w:val="it-IT"/>
        </w:rPr>
        <w:t xml:space="preserve"> </w:t>
      </w:r>
      <w:r w:rsidRPr="003C6E67">
        <w:rPr>
          <w:rFonts w:ascii="Verdana" w:hAnsi="Verdana"/>
          <w:sz w:val="18"/>
          <w:szCs w:val="18"/>
          <w:shd w:val="clear" w:color="auto" w:fill="D9D9D9"/>
          <w:lang w:val="it-IT"/>
        </w:rPr>
        <w:t>B:</w:t>
      </w:r>
      <w:bookmarkEnd w:id="39"/>
      <w:bookmarkEnd w:id="40"/>
      <w:bookmarkEnd w:id="41"/>
      <w:bookmarkEnd w:id="42"/>
      <w:r w:rsidRPr="003C6E67">
        <w:rPr>
          <w:rFonts w:ascii="Verdana" w:hAnsi="Verdana"/>
          <w:sz w:val="18"/>
          <w:szCs w:val="18"/>
          <w:shd w:val="clear" w:color="auto" w:fill="D9D9D9"/>
          <w:lang w:val="it-IT"/>
        </w:rPr>
        <w:tab/>
      </w:r>
    </w:p>
    <w:p w14:paraId="1D7CECCF" w14:textId="77777777" w:rsidR="00041577" w:rsidRPr="003C6E67" w:rsidRDefault="00041577" w:rsidP="003C6E67">
      <w:pPr>
        <w:pStyle w:val="Corpotesto"/>
        <w:spacing w:before="124"/>
        <w:jc w:val="both"/>
        <w:rPr>
          <w:rFonts w:ascii="Verdana" w:hAnsi="Verdana"/>
          <w:sz w:val="18"/>
          <w:szCs w:val="18"/>
          <w:lang w:val="it-IT"/>
        </w:rPr>
      </w:pPr>
      <w:r w:rsidRPr="003C6E67">
        <w:rPr>
          <w:rFonts w:ascii="Verdana" w:hAnsi="Verdana"/>
          <w:sz w:val="18"/>
          <w:szCs w:val="18"/>
          <w:lang w:val="it-IT"/>
        </w:rPr>
        <w:t>affidamento di lavori servizi e forniture:</w:t>
      </w:r>
    </w:p>
    <w:p w14:paraId="5C958AB4" w14:textId="77777777" w:rsidR="00041577" w:rsidRPr="003C6E67" w:rsidRDefault="00041577" w:rsidP="003C6E67">
      <w:pPr>
        <w:pStyle w:val="Corpotesto"/>
        <w:spacing w:before="119"/>
        <w:jc w:val="both"/>
        <w:rPr>
          <w:rFonts w:ascii="Verdana" w:hAnsi="Verdana"/>
          <w:sz w:val="18"/>
          <w:szCs w:val="18"/>
          <w:lang w:val="it-IT"/>
        </w:rPr>
      </w:pPr>
      <w:r w:rsidRPr="003C6E67">
        <w:rPr>
          <w:rFonts w:ascii="Verdana" w:hAnsi="Verdana"/>
          <w:sz w:val="18"/>
          <w:szCs w:val="18"/>
          <w:lang w:val="it-IT"/>
        </w:rPr>
        <w:t>procedimenti di scelta del contraente per l’affidamento di lavori, servizi, forniture.</w:t>
      </w:r>
    </w:p>
    <w:p w14:paraId="6FF6FC7F" w14:textId="77777777" w:rsidR="00041577" w:rsidRPr="003C6E67" w:rsidRDefault="00041577" w:rsidP="003C6E67">
      <w:pPr>
        <w:pStyle w:val="Titolo21"/>
        <w:tabs>
          <w:tab w:val="left" w:pos="9632"/>
        </w:tabs>
        <w:spacing w:before="119"/>
        <w:ind w:left="0"/>
        <w:rPr>
          <w:rFonts w:ascii="Verdana" w:hAnsi="Verdana"/>
          <w:sz w:val="18"/>
          <w:szCs w:val="18"/>
          <w:lang w:val="it-IT"/>
        </w:rPr>
      </w:pPr>
      <w:r w:rsidRPr="003C6E67">
        <w:rPr>
          <w:rFonts w:ascii="Verdana" w:hAnsi="Verdana"/>
          <w:spacing w:val="-33"/>
          <w:sz w:val="18"/>
          <w:szCs w:val="18"/>
          <w:shd w:val="clear" w:color="auto" w:fill="D9D9D9"/>
          <w:lang w:val="it-IT"/>
        </w:rPr>
        <w:t xml:space="preserve"> </w:t>
      </w:r>
      <w:bookmarkStart w:id="43" w:name="_Toc504143178"/>
      <w:bookmarkStart w:id="44" w:name="_Toc504143353"/>
      <w:bookmarkStart w:id="45" w:name="_Toc504400975"/>
      <w:bookmarkStart w:id="46" w:name="_Toc30492065"/>
      <w:r w:rsidRPr="003C6E67">
        <w:rPr>
          <w:rFonts w:ascii="Verdana" w:hAnsi="Verdana"/>
          <w:sz w:val="18"/>
          <w:szCs w:val="18"/>
          <w:shd w:val="clear" w:color="auto" w:fill="D9D9D9"/>
          <w:lang w:val="it-IT"/>
        </w:rPr>
        <w:t>AREA</w:t>
      </w:r>
      <w:r w:rsidRPr="003C6E67">
        <w:rPr>
          <w:rFonts w:ascii="Verdana" w:hAnsi="Verdana"/>
          <w:spacing w:val="-5"/>
          <w:sz w:val="18"/>
          <w:szCs w:val="18"/>
          <w:shd w:val="clear" w:color="auto" w:fill="D9D9D9"/>
          <w:lang w:val="it-IT"/>
        </w:rPr>
        <w:t xml:space="preserve"> </w:t>
      </w:r>
      <w:r w:rsidRPr="003C6E67">
        <w:rPr>
          <w:rFonts w:ascii="Verdana" w:hAnsi="Verdana"/>
          <w:sz w:val="18"/>
          <w:szCs w:val="18"/>
          <w:shd w:val="clear" w:color="auto" w:fill="D9D9D9"/>
          <w:lang w:val="it-IT"/>
        </w:rPr>
        <w:t>C:</w:t>
      </w:r>
      <w:bookmarkEnd w:id="43"/>
      <w:bookmarkEnd w:id="44"/>
      <w:bookmarkEnd w:id="45"/>
      <w:bookmarkEnd w:id="46"/>
      <w:r w:rsidRPr="003C6E67">
        <w:rPr>
          <w:rFonts w:ascii="Verdana" w:hAnsi="Verdana"/>
          <w:sz w:val="18"/>
          <w:szCs w:val="18"/>
          <w:shd w:val="clear" w:color="auto" w:fill="D9D9D9"/>
          <w:lang w:val="it-IT"/>
        </w:rPr>
        <w:tab/>
      </w:r>
    </w:p>
    <w:p w14:paraId="71417D8F" w14:textId="77777777" w:rsidR="00041577" w:rsidRPr="003C6E67" w:rsidRDefault="00041577" w:rsidP="003C6E67">
      <w:pPr>
        <w:pStyle w:val="Corpotesto"/>
        <w:spacing w:before="122"/>
        <w:ind w:right="-1"/>
        <w:jc w:val="both"/>
        <w:rPr>
          <w:rFonts w:ascii="Verdana" w:hAnsi="Verdana"/>
          <w:sz w:val="18"/>
          <w:szCs w:val="18"/>
          <w:lang w:val="it-IT"/>
        </w:rPr>
      </w:pPr>
      <w:r w:rsidRPr="003C6E67">
        <w:rPr>
          <w:rFonts w:ascii="Verdana" w:hAnsi="Verdana"/>
          <w:sz w:val="18"/>
          <w:szCs w:val="18"/>
          <w:lang w:val="it-IT"/>
        </w:rPr>
        <w:t>provvedimenti ampliativi della sfera giuridica dei destinatari privi di effetto economico diretto ed immediato per il destinatario:</w:t>
      </w:r>
    </w:p>
    <w:p w14:paraId="787AC6AA" w14:textId="77777777" w:rsidR="00041577" w:rsidRPr="003C6E67" w:rsidRDefault="00041577" w:rsidP="003C6E67">
      <w:pPr>
        <w:pStyle w:val="Corpotesto"/>
        <w:spacing w:before="121"/>
        <w:jc w:val="both"/>
        <w:rPr>
          <w:rFonts w:ascii="Verdana" w:hAnsi="Verdana"/>
          <w:sz w:val="18"/>
          <w:szCs w:val="18"/>
          <w:lang w:val="it-IT"/>
        </w:rPr>
      </w:pPr>
      <w:r w:rsidRPr="003C6E67">
        <w:rPr>
          <w:rFonts w:ascii="Verdana" w:hAnsi="Verdana"/>
          <w:sz w:val="18"/>
          <w:szCs w:val="18"/>
          <w:lang w:val="it-IT"/>
        </w:rPr>
        <w:t>autorizzazioni e concessioni.</w:t>
      </w:r>
    </w:p>
    <w:p w14:paraId="1924615E" w14:textId="77777777" w:rsidR="00041577" w:rsidRPr="003C6E67" w:rsidRDefault="00041577" w:rsidP="003C6E67">
      <w:pPr>
        <w:pStyle w:val="Titolo21"/>
        <w:tabs>
          <w:tab w:val="left" w:pos="9632"/>
        </w:tabs>
        <w:spacing w:before="116"/>
        <w:ind w:left="0"/>
        <w:rPr>
          <w:rFonts w:ascii="Verdana" w:hAnsi="Verdana"/>
          <w:sz w:val="18"/>
          <w:szCs w:val="18"/>
          <w:lang w:val="it-IT"/>
        </w:rPr>
      </w:pPr>
      <w:r w:rsidRPr="003C6E67">
        <w:rPr>
          <w:rFonts w:ascii="Verdana" w:hAnsi="Verdana"/>
          <w:spacing w:val="-33"/>
          <w:sz w:val="18"/>
          <w:szCs w:val="18"/>
          <w:shd w:val="clear" w:color="auto" w:fill="D9D9D9"/>
          <w:lang w:val="it-IT"/>
        </w:rPr>
        <w:t xml:space="preserve"> </w:t>
      </w:r>
      <w:bookmarkStart w:id="47" w:name="_Toc504143179"/>
      <w:bookmarkStart w:id="48" w:name="_Toc504143354"/>
      <w:bookmarkStart w:id="49" w:name="_Toc504400976"/>
      <w:bookmarkStart w:id="50" w:name="_Toc30492066"/>
      <w:r w:rsidRPr="003C6E67">
        <w:rPr>
          <w:rFonts w:ascii="Verdana" w:hAnsi="Verdana"/>
          <w:sz w:val="18"/>
          <w:szCs w:val="18"/>
          <w:shd w:val="clear" w:color="auto" w:fill="D9D9D9"/>
          <w:lang w:val="it-IT"/>
        </w:rPr>
        <w:t>AREA</w:t>
      </w:r>
      <w:r w:rsidRPr="003C6E67">
        <w:rPr>
          <w:rFonts w:ascii="Verdana" w:hAnsi="Verdana"/>
          <w:spacing w:val="-6"/>
          <w:sz w:val="18"/>
          <w:szCs w:val="18"/>
          <w:shd w:val="clear" w:color="auto" w:fill="D9D9D9"/>
          <w:lang w:val="it-IT"/>
        </w:rPr>
        <w:t xml:space="preserve"> </w:t>
      </w:r>
      <w:r w:rsidRPr="003C6E67">
        <w:rPr>
          <w:rFonts w:ascii="Verdana" w:hAnsi="Verdana"/>
          <w:sz w:val="18"/>
          <w:szCs w:val="18"/>
          <w:shd w:val="clear" w:color="auto" w:fill="D9D9D9"/>
          <w:lang w:val="it-IT"/>
        </w:rPr>
        <w:t>D:</w:t>
      </w:r>
      <w:bookmarkEnd w:id="47"/>
      <w:bookmarkEnd w:id="48"/>
      <w:bookmarkEnd w:id="49"/>
      <w:bookmarkEnd w:id="50"/>
      <w:r w:rsidRPr="003C6E67">
        <w:rPr>
          <w:rFonts w:ascii="Verdana" w:hAnsi="Verdana"/>
          <w:sz w:val="18"/>
          <w:szCs w:val="18"/>
          <w:shd w:val="clear" w:color="auto" w:fill="D9D9D9"/>
          <w:lang w:val="it-IT"/>
        </w:rPr>
        <w:tab/>
      </w:r>
    </w:p>
    <w:p w14:paraId="23B8257F" w14:textId="77777777" w:rsidR="00041577" w:rsidRPr="003C6E67" w:rsidRDefault="00041577" w:rsidP="003C6E67">
      <w:pPr>
        <w:pStyle w:val="Corpotesto"/>
        <w:spacing w:before="124"/>
        <w:ind w:right="-1"/>
        <w:jc w:val="both"/>
        <w:rPr>
          <w:rFonts w:ascii="Verdana" w:hAnsi="Verdana"/>
          <w:sz w:val="18"/>
          <w:szCs w:val="18"/>
          <w:lang w:val="it-IT"/>
        </w:rPr>
      </w:pPr>
      <w:r w:rsidRPr="003C6E67">
        <w:rPr>
          <w:rFonts w:ascii="Verdana" w:hAnsi="Verdana"/>
          <w:sz w:val="18"/>
          <w:szCs w:val="18"/>
          <w:lang w:val="it-IT"/>
        </w:rPr>
        <w:t xml:space="preserve">provvedimenti  </w:t>
      </w:r>
      <w:r w:rsidRPr="003C6E67">
        <w:rPr>
          <w:rFonts w:ascii="Verdana" w:hAnsi="Verdana"/>
          <w:spacing w:val="6"/>
          <w:sz w:val="18"/>
          <w:szCs w:val="18"/>
          <w:lang w:val="it-IT"/>
        </w:rPr>
        <w:t xml:space="preserve"> </w:t>
      </w:r>
      <w:r w:rsidRPr="003C6E67">
        <w:rPr>
          <w:rFonts w:ascii="Verdana" w:hAnsi="Verdana"/>
          <w:sz w:val="18"/>
          <w:szCs w:val="18"/>
          <w:lang w:val="it-IT"/>
        </w:rPr>
        <w:t xml:space="preserve">ampliativi  </w:t>
      </w:r>
      <w:r w:rsidRPr="003C6E67">
        <w:rPr>
          <w:rFonts w:ascii="Verdana" w:hAnsi="Verdana"/>
          <w:spacing w:val="7"/>
          <w:sz w:val="18"/>
          <w:szCs w:val="18"/>
          <w:lang w:val="it-IT"/>
        </w:rPr>
        <w:t xml:space="preserve"> </w:t>
      </w:r>
      <w:r w:rsidRPr="003C6E67">
        <w:rPr>
          <w:rFonts w:ascii="Verdana" w:hAnsi="Verdana"/>
          <w:sz w:val="18"/>
          <w:szCs w:val="18"/>
          <w:lang w:val="it-IT"/>
        </w:rPr>
        <w:t>della</w:t>
      </w:r>
      <w:r w:rsidRPr="003C6E67">
        <w:rPr>
          <w:rFonts w:ascii="Verdana" w:hAnsi="Verdana"/>
          <w:sz w:val="18"/>
          <w:szCs w:val="18"/>
          <w:lang w:val="it-IT"/>
        </w:rPr>
        <w:tab/>
        <w:t>sfera giuridica dei destinatari con effetto economico diretto ed immediato per il</w:t>
      </w:r>
      <w:r w:rsidRPr="003C6E67">
        <w:rPr>
          <w:rFonts w:ascii="Verdana" w:hAnsi="Verdana"/>
          <w:spacing w:val="-5"/>
          <w:sz w:val="18"/>
          <w:szCs w:val="18"/>
          <w:lang w:val="it-IT"/>
        </w:rPr>
        <w:t xml:space="preserve"> </w:t>
      </w:r>
      <w:r w:rsidRPr="003C6E67">
        <w:rPr>
          <w:rFonts w:ascii="Verdana" w:hAnsi="Verdana"/>
          <w:sz w:val="18"/>
          <w:szCs w:val="18"/>
          <w:lang w:val="it-IT"/>
        </w:rPr>
        <w:t>destinatario:</w:t>
      </w:r>
    </w:p>
    <w:p w14:paraId="6A834483" w14:textId="77777777" w:rsidR="00041577" w:rsidRPr="003C6E67" w:rsidRDefault="00041577" w:rsidP="003C6E67">
      <w:pPr>
        <w:pStyle w:val="Corpotesto"/>
        <w:spacing w:before="118"/>
        <w:ind w:right="-1"/>
        <w:jc w:val="both"/>
        <w:rPr>
          <w:rFonts w:ascii="Verdana" w:hAnsi="Verdana"/>
          <w:sz w:val="18"/>
          <w:szCs w:val="18"/>
          <w:lang w:val="it-IT"/>
        </w:rPr>
      </w:pPr>
      <w:r w:rsidRPr="003C6E67">
        <w:rPr>
          <w:rFonts w:ascii="Verdana" w:hAnsi="Verdana"/>
          <w:sz w:val="18"/>
          <w:szCs w:val="18"/>
          <w:lang w:val="it-IT"/>
        </w:rPr>
        <w:t>concessione ed erogazione di sovvenzioni, contributi, sussidi, ausili finanziari, nonché attribuzione di vantaggi economici di qualunque genere a persone ed enti pubblici e privati.</w:t>
      </w:r>
    </w:p>
    <w:p w14:paraId="48E84B74" w14:textId="77777777" w:rsidR="00041577" w:rsidRPr="003C6E67" w:rsidRDefault="00041577" w:rsidP="003C6E67">
      <w:pPr>
        <w:pStyle w:val="Titolo21"/>
        <w:tabs>
          <w:tab w:val="left" w:pos="9632"/>
        </w:tabs>
        <w:spacing w:before="120"/>
        <w:ind w:left="0"/>
        <w:rPr>
          <w:rFonts w:ascii="Verdana" w:hAnsi="Verdana"/>
          <w:b w:val="0"/>
          <w:sz w:val="18"/>
          <w:szCs w:val="18"/>
          <w:lang w:val="it-IT"/>
        </w:rPr>
      </w:pPr>
      <w:r w:rsidRPr="003C6E67">
        <w:rPr>
          <w:rFonts w:ascii="Verdana" w:hAnsi="Verdana"/>
          <w:spacing w:val="-33"/>
          <w:sz w:val="18"/>
          <w:szCs w:val="18"/>
          <w:shd w:val="clear" w:color="auto" w:fill="D9D9D9"/>
          <w:lang w:val="it-IT"/>
        </w:rPr>
        <w:t xml:space="preserve"> </w:t>
      </w:r>
      <w:bookmarkStart w:id="51" w:name="_Toc504143180"/>
      <w:bookmarkStart w:id="52" w:name="_Toc504143355"/>
      <w:bookmarkStart w:id="53" w:name="_Toc504400977"/>
      <w:bookmarkStart w:id="54" w:name="_Toc30492067"/>
      <w:r w:rsidRPr="003C6E67">
        <w:rPr>
          <w:rFonts w:ascii="Verdana" w:hAnsi="Verdana"/>
          <w:sz w:val="18"/>
          <w:szCs w:val="18"/>
          <w:shd w:val="clear" w:color="auto" w:fill="D9D9D9"/>
          <w:lang w:val="it-IT"/>
        </w:rPr>
        <w:t>AREA E</w:t>
      </w:r>
      <w:r w:rsidRPr="003C6E67">
        <w:rPr>
          <w:rFonts w:ascii="Verdana" w:hAnsi="Verdana"/>
          <w:spacing w:val="-4"/>
          <w:sz w:val="18"/>
          <w:szCs w:val="18"/>
          <w:shd w:val="clear" w:color="auto" w:fill="D9D9D9"/>
          <w:lang w:val="it-IT"/>
        </w:rPr>
        <w:t xml:space="preserve"> </w:t>
      </w:r>
      <w:r w:rsidRPr="003C6E67">
        <w:rPr>
          <w:rFonts w:ascii="Verdana" w:hAnsi="Verdana"/>
          <w:b w:val="0"/>
          <w:sz w:val="18"/>
          <w:szCs w:val="18"/>
          <w:shd w:val="clear" w:color="auto" w:fill="D9D9D9"/>
          <w:lang w:val="it-IT"/>
        </w:rPr>
        <w:t>:</w:t>
      </w:r>
      <w:bookmarkEnd w:id="51"/>
      <w:bookmarkEnd w:id="52"/>
      <w:bookmarkEnd w:id="53"/>
      <w:bookmarkEnd w:id="54"/>
      <w:r w:rsidRPr="003C6E67">
        <w:rPr>
          <w:rFonts w:ascii="Verdana" w:hAnsi="Verdana"/>
          <w:b w:val="0"/>
          <w:sz w:val="18"/>
          <w:szCs w:val="18"/>
          <w:shd w:val="clear" w:color="auto" w:fill="D9D9D9"/>
          <w:lang w:val="it-IT"/>
        </w:rPr>
        <w:tab/>
      </w:r>
    </w:p>
    <w:p w14:paraId="12A37045" w14:textId="77777777" w:rsidR="00041577" w:rsidRPr="003C6E67" w:rsidRDefault="00041577" w:rsidP="003C6E67">
      <w:pPr>
        <w:pStyle w:val="Corpotesto"/>
        <w:spacing w:before="121" w:line="355" w:lineRule="auto"/>
        <w:ind w:right="-1"/>
        <w:jc w:val="both"/>
        <w:rPr>
          <w:rFonts w:ascii="Verdana" w:hAnsi="Verdana"/>
          <w:sz w:val="18"/>
          <w:szCs w:val="18"/>
          <w:lang w:val="it-IT"/>
        </w:rPr>
      </w:pPr>
      <w:r w:rsidRPr="003C6E67">
        <w:rPr>
          <w:rFonts w:ascii="Verdana" w:hAnsi="Verdana"/>
          <w:sz w:val="18"/>
          <w:szCs w:val="18"/>
          <w:lang w:val="it-IT"/>
        </w:rPr>
        <w:t>provvedimenti di pianificazione urbanistica generale ed attuativa; permessi di costruire ordinari, in deroga e convenzionati;</w:t>
      </w:r>
    </w:p>
    <w:p w14:paraId="2316B35A" w14:textId="77777777" w:rsidR="00041577" w:rsidRPr="003C6E67" w:rsidRDefault="00041577" w:rsidP="003C6E67">
      <w:pPr>
        <w:pStyle w:val="Corpotesto"/>
        <w:spacing w:line="251" w:lineRule="exact"/>
        <w:jc w:val="both"/>
        <w:rPr>
          <w:rFonts w:ascii="Verdana" w:hAnsi="Verdana"/>
          <w:sz w:val="18"/>
          <w:szCs w:val="18"/>
          <w:lang w:val="it-IT"/>
        </w:rPr>
      </w:pPr>
      <w:r w:rsidRPr="003C6E67">
        <w:rPr>
          <w:rFonts w:ascii="Verdana" w:hAnsi="Verdana"/>
          <w:sz w:val="18"/>
          <w:szCs w:val="18"/>
          <w:lang w:val="it-IT"/>
        </w:rPr>
        <w:t>accertamento e controlli sugli abusi edilizi, controlli sull’uso del territorio;</w:t>
      </w:r>
    </w:p>
    <w:p w14:paraId="38EB4495" w14:textId="77777777" w:rsidR="00041577" w:rsidRPr="003C6E67" w:rsidRDefault="00041577" w:rsidP="003C6E67">
      <w:pPr>
        <w:pStyle w:val="Corpotesto"/>
        <w:spacing w:before="119"/>
        <w:ind w:right="-1"/>
        <w:jc w:val="both"/>
        <w:rPr>
          <w:rFonts w:ascii="Verdana" w:hAnsi="Verdana"/>
          <w:sz w:val="18"/>
          <w:szCs w:val="18"/>
          <w:lang w:val="it-IT"/>
        </w:rPr>
      </w:pPr>
      <w:r w:rsidRPr="003C6E67">
        <w:rPr>
          <w:rFonts w:ascii="Verdana" w:hAnsi="Verdana"/>
          <w:sz w:val="18"/>
          <w:szCs w:val="18"/>
          <w:lang w:val="it-IT"/>
        </w:rPr>
        <w:t>gestione del processo di irrogazione delle sanzioni per violazione del CDS e vigilanza sulla circolazione e la sosta;</w:t>
      </w:r>
    </w:p>
    <w:p w14:paraId="34B2ED82" w14:textId="77777777" w:rsidR="00041577" w:rsidRPr="003C6E67" w:rsidRDefault="00041577" w:rsidP="003C6E67">
      <w:pPr>
        <w:pStyle w:val="Corpotesto"/>
        <w:spacing w:before="121"/>
        <w:jc w:val="both"/>
        <w:rPr>
          <w:rFonts w:ascii="Verdana" w:hAnsi="Verdana"/>
          <w:sz w:val="18"/>
          <w:szCs w:val="18"/>
          <w:lang w:val="it-IT"/>
        </w:rPr>
      </w:pPr>
      <w:r w:rsidRPr="003C6E67">
        <w:rPr>
          <w:rFonts w:ascii="Verdana" w:hAnsi="Verdana"/>
          <w:sz w:val="18"/>
          <w:szCs w:val="18"/>
          <w:lang w:val="it-IT"/>
        </w:rPr>
        <w:t>gestione ordinaria delle entrate e delle spese di bilancio;</w:t>
      </w:r>
    </w:p>
    <w:p w14:paraId="4F4E64D9" w14:textId="77777777" w:rsidR="00041577" w:rsidRPr="003C6E67" w:rsidRDefault="00041577" w:rsidP="003C6E67">
      <w:pPr>
        <w:pStyle w:val="Corpotesto"/>
        <w:spacing w:before="121"/>
        <w:ind w:right="-1"/>
        <w:jc w:val="both"/>
        <w:rPr>
          <w:rFonts w:ascii="Verdana" w:hAnsi="Verdana"/>
          <w:sz w:val="18"/>
          <w:szCs w:val="18"/>
          <w:lang w:val="it-IT"/>
        </w:rPr>
      </w:pPr>
      <w:r w:rsidRPr="003C6E67">
        <w:rPr>
          <w:rFonts w:ascii="Verdana" w:hAnsi="Verdana"/>
          <w:sz w:val="18"/>
          <w:szCs w:val="18"/>
          <w:lang w:val="it-IT"/>
        </w:rPr>
        <w:t>accertamenti e verifiche dei tributi locali, accertamenti con adesione dei tributi locali;</w:t>
      </w:r>
    </w:p>
    <w:p w14:paraId="0D7FC3C2" w14:textId="77777777" w:rsidR="00041577" w:rsidRPr="003C6E67" w:rsidRDefault="00041577" w:rsidP="003C6E67">
      <w:pPr>
        <w:spacing w:before="118"/>
        <w:ind w:right="-1"/>
        <w:jc w:val="both"/>
        <w:rPr>
          <w:rFonts w:ascii="Verdana" w:eastAsia="Arial" w:hAnsi="Verdana" w:cs="Arial"/>
          <w:sz w:val="18"/>
          <w:szCs w:val="18"/>
          <w:lang w:eastAsia="en-US"/>
        </w:rPr>
      </w:pPr>
      <w:r w:rsidRPr="003C6E67">
        <w:rPr>
          <w:rFonts w:ascii="Verdana" w:eastAsia="Arial" w:hAnsi="Verdana" w:cs="Arial"/>
          <w:sz w:val="18"/>
          <w:szCs w:val="18"/>
          <w:lang w:eastAsia="en-US"/>
        </w:rPr>
        <w:t>incentivi economici al personale (produttività individuale e retribuzioni di  risultato);</w:t>
      </w:r>
    </w:p>
    <w:p w14:paraId="7985A4AB" w14:textId="77777777" w:rsidR="00041577" w:rsidRPr="003C6E67" w:rsidRDefault="00041577" w:rsidP="003C6E67">
      <w:pPr>
        <w:pStyle w:val="Corpotesto"/>
        <w:spacing w:before="116"/>
        <w:jc w:val="both"/>
        <w:rPr>
          <w:rFonts w:ascii="Verdana" w:hAnsi="Verdana"/>
          <w:sz w:val="18"/>
          <w:szCs w:val="18"/>
          <w:lang w:val="it-IT"/>
        </w:rPr>
      </w:pPr>
      <w:r w:rsidRPr="003C6E67">
        <w:rPr>
          <w:rFonts w:ascii="Verdana" w:hAnsi="Verdana"/>
          <w:sz w:val="18"/>
          <w:szCs w:val="18"/>
          <w:lang w:val="it-IT"/>
        </w:rPr>
        <w:t>gestione della raccolta, dello smaltimento e del riciclo dei rifiuti;</w:t>
      </w:r>
    </w:p>
    <w:p w14:paraId="170B20FF" w14:textId="77777777" w:rsidR="00041577" w:rsidRPr="003C6E67" w:rsidRDefault="00041577" w:rsidP="003C6E67">
      <w:pPr>
        <w:pStyle w:val="Corpotesto"/>
        <w:spacing w:before="121"/>
        <w:ind w:right="-1"/>
        <w:jc w:val="both"/>
        <w:rPr>
          <w:rFonts w:ascii="Verdana" w:hAnsi="Verdana"/>
          <w:sz w:val="18"/>
          <w:szCs w:val="18"/>
          <w:lang w:val="it-IT"/>
        </w:rPr>
      </w:pPr>
      <w:r w:rsidRPr="003C6E67">
        <w:rPr>
          <w:rFonts w:ascii="Verdana" w:hAnsi="Verdana"/>
          <w:sz w:val="18"/>
          <w:szCs w:val="18"/>
          <w:lang w:val="it-IT"/>
        </w:rPr>
        <w:t>protocollo e archivio, pratiche anagrafiche, sepolture e tombe d famiglia, gestione della leva, gestione dell’elettorato;</w:t>
      </w:r>
    </w:p>
    <w:p w14:paraId="20FD8744" w14:textId="77777777" w:rsidR="00041577" w:rsidRPr="003C6E67" w:rsidRDefault="00041577" w:rsidP="003C6E67">
      <w:pPr>
        <w:pStyle w:val="Corpotesto"/>
        <w:spacing w:before="119" w:line="355" w:lineRule="auto"/>
        <w:ind w:right="-1"/>
        <w:jc w:val="both"/>
        <w:rPr>
          <w:rFonts w:ascii="Verdana" w:hAnsi="Verdana"/>
          <w:sz w:val="18"/>
          <w:szCs w:val="18"/>
          <w:lang w:val="it-IT"/>
        </w:rPr>
      </w:pPr>
      <w:r w:rsidRPr="003C6E67">
        <w:rPr>
          <w:rFonts w:ascii="Verdana" w:hAnsi="Verdana"/>
          <w:sz w:val="18"/>
          <w:szCs w:val="18"/>
          <w:lang w:val="it-IT"/>
        </w:rPr>
        <w:t>patrocini ed eventi; diritto allo studio;</w:t>
      </w:r>
    </w:p>
    <w:p w14:paraId="393B111F" w14:textId="77777777" w:rsidR="00474A4B" w:rsidRPr="003C6E67" w:rsidRDefault="00041577" w:rsidP="003C6E67">
      <w:pPr>
        <w:jc w:val="both"/>
        <w:rPr>
          <w:rFonts w:ascii="Verdana" w:hAnsi="Verdana"/>
          <w:sz w:val="18"/>
          <w:szCs w:val="18"/>
        </w:rPr>
      </w:pPr>
      <w:r w:rsidRPr="003C6E67">
        <w:rPr>
          <w:rFonts w:ascii="Verdana" w:hAnsi="Verdana"/>
          <w:sz w:val="18"/>
          <w:szCs w:val="18"/>
        </w:rPr>
        <w:t>organi, rappresentanti e atti amministrativi;</w:t>
      </w:r>
    </w:p>
    <w:p w14:paraId="2A0CAECD" w14:textId="77777777" w:rsidR="00041577" w:rsidRPr="003C6E67" w:rsidRDefault="002B2C74" w:rsidP="002B2C74">
      <w:pPr>
        <w:pStyle w:val="Corpotesto"/>
        <w:tabs>
          <w:tab w:val="left" w:pos="2552"/>
        </w:tabs>
        <w:spacing w:before="97" w:line="352" w:lineRule="auto"/>
        <w:ind w:right="7370"/>
        <w:jc w:val="both"/>
        <w:rPr>
          <w:rFonts w:ascii="Verdana" w:hAnsi="Verdana"/>
          <w:sz w:val="18"/>
          <w:szCs w:val="18"/>
          <w:lang w:val="it-IT"/>
        </w:rPr>
      </w:pPr>
      <w:r>
        <w:rPr>
          <w:rFonts w:ascii="Verdana" w:hAnsi="Verdana"/>
          <w:sz w:val="18"/>
          <w:szCs w:val="18"/>
          <w:lang w:val="it-IT"/>
        </w:rPr>
        <w:t>segnalazioni e reclami.</w:t>
      </w:r>
    </w:p>
    <w:p w14:paraId="439AAE76" w14:textId="77777777" w:rsidR="00041577" w:rsidRPr="003C6E67" w:rsidRDefault="00041577" w:rsidP="002B2C74">
      <w:pPr>
        <w:pStyle w:val="Corpotesto"/>
        <w:spacing w:before="3"/>
        <w:ind w:right="-143"/>
        <w:jc w:val="both"/>
        <w:rPr>
          <w:rFonts w:ascii="Verdana" w:hAnsi="Verdana"/>
          <w:sz w:val="18"/>
          <w:szCs w:val="18"/>
          <w:lang w:val="it-IT"/>
        </w:rPr>
      </w:pPr>
      <w:r w:rsidRPr="003C6E67">
        <w:rPr>
          <w:rFonts w:ascii="Verdana" w:hAnsi="Verdana"/>
          <w:sz w:val="18"/>
          <w:szCs w:val="18"/>
          <w:lang w:val="it-IT"/>
        </w:rPr>
        <w:t>Provvedimenti amministrativi a contenuto vincolato; provvedimenti amministrativi a contenuto discrezionale;</w:t>
      </w:r>
    </w:p>
    <w:p w14:paraId="2023C35B" w14:textId="77777777" w:rsidR="00041577" w:rsidRPr="003C6E67" w:rsidRDefault="00041577" w:rsidP="003C6E67">
      <w:pPr>
        <w:pStyle w:val="Corpotesto"/>
        <w:spacing w:before="1"/>
        <w:jc w:val="both"/>
        <w:rPr>
          <w:rFonts w:ascii="Verdana" w:hAnsi="Verdana"/>
          <w:sz w:val="18"/>
          <w:szCs w:val="18"/>
          <w:lang w:val="it-IT"/>
        </w:rPr>
      </w:pPr>
    </w:p>
    <w:p w14:paraId="170A2F69" w14:textId="77777777" w:rsidR="00041577" w:rsidRPr="00FF0172" w:rsidRDefault="003C7F7A" w:rsidP="00020224">
      <w:pPr>
        <w:pStyle w:val="Titolo1"/>
        <w:numPr>
          <w:ilvl w:val="1"/>
          <w:numId w:val="6"/>
        </w:numPr>
        <w:tabs>
          <w:tab w:val="left" w:pos="993"/>
        </w:tabs>
        <w:jc w:val="both"/>
        <w:rPr>
          <w:rStyle w:val="Titolodellibro"/>
        </w:rPr>
      </w:pPr>
      <w:bookmarkStart w:id="55" w:name="_Toc30492068"/>
      <w:r w:rsidRPr="00FF0172">
        <w:rPr>
          <w:rStyle w:val="Titolodellibro"/>
        </w:rPr>
        <w:t>METODOLOGIA UTILIZZATA PER EFFETTUARE LA VALUTAZIONE DEL RISCHIO</w:t>
      </w:r>
      <w:bookmarkEnd w:id="55"/>
    </w:p>
    <w:p w14:paraId="7CC98F34" w14:textId="77777777" w:rsidR="00041577" w:rsidRPr="00AB4B66" w:rsidRDefault="00041577" w:rsidP="00041577">
      <w:pPr>
        <w:pStyle w:val="Corpotesto"/>
        <w:spacing w:before="9"/>
        <w:rPr>
          <w:b/>
          <w:sz w:val="31"/>
          <w:lang w:val="it-IT"/>
        </w:rPr>
      </w:pPr>
    </w:p>
    <w:p w14:paraId="5B87C9B5" w14:textId="77777777" w:rsidR="00041577" w:rsidRPr="003C6E67" w:rsidRDefault="00041577" w:rsidP="003C6E67">
      <w:pPr>
        <w:pStyle w:val="Corpotesto"/>
        <w:ind w:right="-1"/>
        <w:jc w:val="both"/>
        <w:rPr>
          <w:rFonts w:ascii="Verdana" w:hAnsi="Verdana"/>
          <w:sz w:val="18"/>
          <w:lang w:val="it-IT"/>
        </w:rPr>
      </w:pPr>
      <w:r w:rsidRPr="003C6E67">
        <w:rPr>
          <w:rFonts w:ascii="Verdana" w:hAnsi="Verdana"/>
          <w:sz w:val="18"/>
          <w:lang w:val="it-IT"/>
        </w:rPr>
        <w:t>La valutazione del rischio è svolta per ciascuna attività, processo o fase di processo mappati. La valutazione prevede l’identificazione, l'analisi e la ponderazione del rischio.</w:t>
      </w:r>
    </w:p>
    <w:p w14:paraId="0351FC80" w14:textId="77777777" w:rsidR="00041577" w:rsidRPr="00AB4B66" w:rsidRDefault="00041577" w:rsidP="00041577">
      <w:pPr>
        <w:pStyle w:val="Corpotesto"/>
        <w:rPr>
          <w:sz w:val="24"/>
          <w:lang w:val="it-IT"/>
        </w:rPr>
      </w:pPr>
    </w:p>
    <w:p w14:paraId="7B506282" w14:textId="77777777" w:rsidR="00041577" w:rsidRPr="00AB4B66" w:rsidRDefault="00041577" w:rsidP="00041577">
      <w:pPr>
        <w:pStyle w:val="Corpotesto"/>
        <w:spacing w:before="9"/>
        <w:rPr>
          <w:sz w:val="18"/>
          <w:lang w:val="it-IT"/>
        </w:rPr>
      </w:pPr>
    </w:p>
    <w:p w14:paraId="55E01548" w14:textId="77777777" w:rsidR="00041577" w:rsidRPr="003C6E67" w:rsidRDefault="003C7F7A" w:rsidP="00020224">
      <w:pPr>
        <w:pStyle w:val="Titolo1"/>
        <w:numPr>
          <w:ilvl w:val="1"/>
          <w:numId w:val="6"/>
        </w:numPr>
        <w:tabs>
          <w:tab w:val="left" w:pos="993"/>
        </w:tabs>
        <w:rPr>
          <w:rStyle w:val="Titolodellibro"/>
        </w:rPr>
      </w:pPr>
      <w:bookmarkStart w:id="56" w:name="_Toc30492069"/>
      <w:r w:rsidRPr="003C6E67">
        <w:rPr>
          <w:rStyle w:val="Titolodellibro"/>
        </w:rPr>
        <w:t>L'IDENTIFICAZIONE DEL RISCHIO</w:t>
      </w:r>
      <w:bookmarkEnd w:id="56"/>
    </w:p>
    <w:p w14:paraId="109D45E6" w14:textId="77777777" w:rsidR="00041577" w:rsidRPr="003C6E67" w:rsidRDefault="00041577" w:rsidP="00041577">
      <w:pPr>
        <w:pStyle w:val="Corpotesto"/>
        <w:spacing w:before="7"/>
        <w:rPr>
          <w:rFonts w:ascii="Verdana" w:hAnsi="Verdana"/>
          <w:b/>
          <w:sz w:val="18"/>
          <w:szCs w:val="18"/>
        </w:rPr>
      </w:pPr>
    </w:p>
    <w:p w14:paraId="7C8F3AC1" w14:textId="77777777" w:rsidR="00041577" w:rsidRPr="003C6E67" w:rsidRDefault="00041577" w:rsidP="00FF0172">
      <w:pPr>
        <w:pStyle w:val="Corpotesto"/>
        <w:ind w:right="-1"/>
        <w:jc w:val="both"/>
        <w:rPr>
          <w:rFonts w:ascii="Verdana" w:hAnsi="Verdana"/>
          <w:sz w:val="18"/>
          <w:szCs w:val="18"/>
          <w:lang w:val="it-IT"/>
        </w:rPr>
      </w:pPr>
      <w:r w:rsidRPr="003C6E67">
        <w:rPr>
          <w:rFonts w:ascii="Verdana" w:hAnsi="Verdana"/>
          <w:sz w:val="18"/>
          <w:szCs w:val="18"/>
          <w:lang w:val="it-IT"/>
        </w:rPr>
        <w:t>Consiste nel ricercare, individuare e descrivere i “</w:t>
      </w:r>
      <w:r w:rsidRPr="003C6E67">
        <w:rPr>
          <w:rFonts w:ascii="Verdana" w:hAnsi="Verdana"/>
          <w:i/>
          <w:sz w:val="18"/>
          <w:szCs w:val="18"/>
          <w:lang w:val="it-IT"/>
        </w:rPr>
        <w:t>rischi di corruzione</w:t>
      </w:r>
      <w:r w:rsidRPr="003C6E67">
        <w:rPr>
          <w:rFonts w:ascii="Verdana" w:hAnsi="Verdana"/>
          <w:sz w:val="18"/>
          <w:szCs w:val="18"/>
          <w:lang w:val="it-IT"/>
        </w:rPr>
        <w:t xml:space="preserve">” intesa nella più ampia </w:t>
      </w:r>
      <w:r w:rsidR="00FF0172" w:rsidRPr="003C6E67">
        <w:rPr>
          <w:rFonts w:ascii="Verdana" w:hAnsi="Verdana"/>
          <w:sz w:val="18"/>
          <w:szCs w:val="18"/>
          <w:lang w:val="it-IT"/>
        </w:rPr>
        <w:t>a</w:t>
      </w:r>
      <w:r w:rsidRPr="003C6E67">
        <w:rPr>
          <w:rFonts w:ascii="Verdana" w:hAnsi="Verdana"/>
          <w:sz w:val="18"/>
          <w:szCs w:val="18"/>
          <w:lang w:val="it-IT"/>
        </w:rPr>
        <w:t>ccezione della legge 190/2012.</w:t>
      </w:r>
    </w:p>
    <w:p w14:paraId="1DCDF2C7" w14:textId="77777777" w:rsidR="00041577" w:rsidRPr="003C6E67" w:rsidRDefault="00041577" w:rsidP="00FF0172">
      <w:pPr>
        <w:pStyle w:val="Corpotesto"/>
        <w:spacing w:before="118"/>
        <w:ind w:right="-1"/>
        <w:jc w:val="both"/>
        <w:rPr>
          <w:rFonts w:ascii="Verdana" w:hAnsi="Verdana"/>
          <w:sz w:val="18"/>
          <w:szCs w:val="18"/>
          <w:lang w:val="it-IT"/>
        </w:rPr>
      </w:pPr>
      <w:r w:rsidRPr="003C6E67">
        <w:rPr>
          <w:rFonts w:ascii="Verdana" w:hAnsi="Verdana"/>
          <w:sz w:val="18"/>
          <w:szCs w:val="18"/>
          <w:lang w:val="it-IT"/>
        </w:rPr>
        <w:t>Richiede che, per ciascuna attività, processo o fase, siano evidenziati i possibili rischi di corruzione.</w:t>
      </w:r>
    </w:p>
    <w:p w14:paraId="00E78F18" w14:textId="77777777" w:rsidR="00041577" w:rsidRPr="003C6E67" w:rsidRDefault="00041577" w:rsidP="00FF0172">
      <w:pPr>
        <w:pStyle w:val="Corpotesto"/>
        <w:spacing w:before="120"/>
        <w:ind w:right="-1"/>
        <w:jc w:val="both"/>
        <w:rPr>
          <w:rFonts w:ascii="Verdana" w:hAnsi="Verdana"/>
          <w:sz w:val="18"/>
          <w:szCs w:val="18"/>
          <w:lang w:val="it-IT"/>
        </w:rPr>
      </w:pPr>
      <w:r w:rsidRPr="003C6E67">
        <w:rPr>
          <w:rFonts w:ascii="Verdana" w:hAnsi="Verdana"/>
          <w:sz w:val="18"/>
          <w:szCs w:val="18"/>
          <w:lang w:val="it-IT"/>
        </w:rPr>
        <w:t>Questi sono fatti emergere considerando il contesto esterno ed interno all'amministrazione, anche con riferimento alle specifiche posizioni organizzative presenti all'interno dell'amministrazione.</w:t>
      </w:r>
    </w:p>
    <w:p w14:paraId="4E69342E" w14:textId="77777777" w:rsidR="00041577" w:rsidRPr="003C6E67" w:rsidRDefault="00041577" w:rsidP="00FF0172">
      <w:pPr>
        <w:pStyle w:val="Corpotesto"/>
        <w:spacing w:before="120"/>
        <w:ind w:right="-1"/>
        <w:jc w:val="both"/>
        <w:rPr>
          <w:rFonts w:ascii="Verdana" w:hAnsi="Verdana"/>
          <w:sz w:val="18"/>
          <w:szCs w:val="18"/>
          <w:lang w:val="it-IT"/>
        </w:rPr>
      </w:pPr>
      <w:r w:rsidRPr="003C6E67">
        <w:rPr>
          <w:rFonts w:ascii="Verdana" w:hAnsi="Verdana"/>
          <w:sz w:val="18"/>
          <w:szCs w:val="18"/>
          <w:lang w:val="it-IT"/>
        </w:rPr>
        <w:t>I rischi sono identificati:</w:t>
      </w:r>
    </w:p>
    <w:p w14:paraId="3503A5D9" w14:textId="77777777" w:rsidR="00041577" w:rsidRPr="003C6E67" w:rsidRDefault="00041577" w:rsidP="00FF0172">
      <w:pPr>
        <w:pStyle w:val="Corpotesto"/>
        <w:spacing w:before="122"/>
        <w:ind w:right="-1"/>
        <w:jc w:val="both"/>
        <w:rPr>
          <w:rFonts w:ascii="Verdana" w:hAnsi="Verdana"/>
          <w:sz w:val="18"/>
          <w:szCs w:val="18"/>
          <w:lang w:val="it-IT"/>
        </w:rPr>
      </w:pPr>
      <w:r w:rsidRPr="003C6E67">
        <w:rPr>
          <w:rFonts w:ascii="Verdana" w:hAnsi="Verdana"/>
          <w:sz w:val="18"/>
          <w:szCs w:val="18"/>
          <w:lang w:val="it-IT"/>
        </w:rPr>
        <w:t>tenendo presenti le specificità dell’ente, di ciascun processo e del livello organizzativo in cui il processo si colloca;</w:t>
      </w:r>
    </w:p>
    <w:p w14:paraId="67FE52AB" w14:textId="77777777" w:rsidR="00041577" w:rsidRPr="003C6E67" w:rsidRDefault="00041577" w:rsidP="00FF0172">
      <w:pPr>
        <w:pStyle w:val="Corpotesto"/>
        <w:spacing w:before="120"/>
        <w:ind w:right="-1"/>
        <w:jc w:val="both"/>
        <w:rPr>
          <w:rFonts w:ascii="Verdana" w:hAnsi="Verdana"/>
          <w:sz w:val="18"/>
          <w:szCs w:val="18"/>
          <w:lang w:val="it-IT"/>
        </w:rPr>
      </w:pPr>
      <w:r w:rsidRPr="003C6E67">
        <w:rPr>
          <w:rFonts w:ascii="Verdana" w:hAnsi="Verdana"/>
          <w:sz w:val="18"/>
          <w:szCs w:val="18"/>
          <w:lang w:val="it-IT"/>
        </w:rPr>
        <w:t>valutando i passati procedimenti giudiziari e disciplinari che hanno interessato l'amministrazione;</w:t>
      </w:r>
    </w:p>
    <w:p w14:paraId="22B645FC" w14:textId="77777777" w:rsidR="00041577" w:rsidRPr="003C6E67" w:rsidRDefault="00041577" w:rsidP="00FF0172">
      <w:pPr>
        <w:pStyle w:val="Corpotesto"/>
        <w:spacing w:before="118"/>
        <w:ind w:right="-1"/>
        <w:jc w:val="both"/>
        <w:rPr>
          <w:rFonts w:ascii="Verdana" w:hAnsi="Verdana"/>
          <w:sz w:val="18"/>
          <w:szCs w:val="18"/>
          <w:lang w:val="it-IT"/>
        </w:rPr>
      </w:pPr>
      <w:r w:rsidRPr="003C6E67">
        <w:rPr>
          <w:rFonts w:ascii="Verdana" w:hAnsi="Verdana"/>
          <w:sz w:val="18"/>
          <w:szCs w:val="18"/>
          <w:lang w:val="it-IT"/>
        </w:rPr>
        <w:t>applicando i criteri descritti nell’Allegato 5 del PNA: discrezionalità, rilevanza esterna, complessità del processo, valore economico, razionalità del processo, controlli, impatto economico, impatto organizzativo, economico e di immagine.</w:t>
      </w:r>
    </w:p>
    <w:p w14:paraId="45A7A28C" w14:textId="77777777" w:rsidR="00041577" w:rsidRPr="00AB4B66" w:rsidRDefault="00041577" w:rsidP="00FF0172">
      <w:pPr>
        <w:pStyle w:val="Corpotesto"/>
        <w:jc w:val="both"/>
        <w:rPr>
          <w:sz w:val="24"/>
          <w:lang w:val="it-IT"/>
        </w:rPr>
      </w:pPr>
    </w:p>
    <w:p w14:paraId="4B13B212" w14:textId="77777777" w:rsidR="00041577" w:rsidRPr="00FF0172" w:rsidRDefault="003C7F7A" w:rsidP="00020224">
      <w:pPr>
        <w:pStyle w:val="Titolo1"/>
        <w:numPr>
          <w:ilvl w:val="1"/>
          <w:numId w:val="6"/>
        </w:numPr>
        <w:tabs>
          <w:tab w:val="left" w:pos="993"/>
        </w:tabs>
        <w:jc w:val="both"/>
        <w:rPr>
          <w:rStyle w:val="Titolodellibro"/>
        </w:rPr>
      </w:pPr>
      <w:bookmarkStart w:id="57" w:name="_Toc30492070"/>
      <w:r w:rsidRPr="00FF0172">
        <w:rPr>
          <w:rStyle w:val="Titolodellibro"/>
        </w:rPr>
        <w:t>L'ANALISI DEL RISCHIO</w:t>
      </w:r>
      <w:bookmarkEnd w:id="57"/>
    </w:p>
    <w:p w14:paraId="4DA334E1" w14:textId="77777777" w:rsidR="00041577" w:rsidRPr="00FF0172" w:rsidRDefault="00041577" w:rsidP="00041577">
      <w:pPr>
        <w:pStyle w:val="Corpotesto"/>
        <w:spacing w:before="4"/>
        <w:rPr>
          <w:rFonts w:ascii="Verdana" w:hAnsi="Verdana"/>
          <w:b/>
          <w:sz w:val="31"/>
        </w:rPr>
      </w:pPr>
    </w:p>
    <w:p w14:paraId="09307B80" w14:textId="77777777" w:rsidR="00041577" w:rsidRPr="003C6E67" w:rsidRDefault="00041577" w:rsidP="00FF0172">
      <w:pPr>
        <w:pStyle w:val="Corpotesto"/>
        <w:spacing w:before="1"/>
        <w:ind w:right="-1"/>
        <w:jc w:val="both"/>
        <w:rPr>
          <w:rFonts w:ascii="Verdana" w:hAnsi="Verdana"/>
          <w:sz w:val="18"/>
          <w:szCs w:val="18"/>
          <w:lang w:val="it-IT"/>
        </w:rPr>
      </w:pPr>
      <w:r w:rsidRPr="003C6E67">
        <w:rPr>
          <w:rFonts w:ascii="Verdana" w:hAnsi="Verdana"/>
          <w:sz w:val="18"/>
          <w:szCs w:val="18"/>
          <w:lang w:val="it-IT"/>
        </w:rPr>
        <w:t>In questa fase sono stimate le probabilità che il rischio si concretizzi (probabilità) e sono pesate le conseguenze che ciò produrrebbe (impatto).</w:t>
      </w:r>
    </w:p>
    <w:p w14:paraId="23FE9639" w14:textId="77777777" w:rsidR="00041577" w:rsidRPr="003C6E67" w:rsidRDefault="00041577" w:rsidP="00FF0172">
      <w:pPr>
        <w:spacing w:before="121"/>
        <w:ind w:right="-1"/>
        <w:jc w:val="both"/>
        <w:rPr>
          <w:rFonts w:ascii="Verdana" w:eastAsia="Arial" w:hAnsi="Verdana" w:cs="Arial"/>
          <w:sz w:val="18"/>
          <w:szCs w:val="18"/>
          <w:lang w:eastAsia="en-US"/>
        </w:rPr>
      </w:pPr>
      <w:r w:rsidRPr="003C6E67">
        <w:rPr>
          <w:rFonts w:ascii="Verdana" w:eastAsia="Arial" w:hAnsi="Verdana" w:cs="Arial"/>
          <w:sz w:val="18"/>
          <w:szCs w:val="18"/>
          <w:lang w:eastAsia="en-US"/>
        </w:rPr>
        <w:t>Al termine, è calcolato il livello di rischio moltiplicando “probabilità” per “impatto”.</w:t>
      </w:r>
    </w:p>
    <w:p w14:paraId="78D5CF70" w14:textId="77777777" w:rsidR="00041577" w:rsidRPr="003C6E67" w:rsidRDefault="00041577" w:rsidP="00FF0172">
      <w:pPr>
        <w:spacing w:before="97"/>
        <w:ind w:right="-1"/>
        <w:jc w:val="both"/>
        <w:rPr>
          <w:rFonts w:ascii="Verdana" w:eastAsia="Arial" w:hAnsi="Verdana" w:cs="Arial"/>
          <w:sz w:val="18"/>
          <w:szCs w:val="18"/>
          <w:lang w:eastAsia="en-US"/>
        </w:rPr>
      </w:pPr>
      <w:r w:rsidRPr="003C6E67">
        <w:rPr>
          <w:rFonts w:ascii="Verdana" w:eastAsia="Arial" w:hAnsi="Verdana" w:cs="Arial"/>
          <w:sz w:val="18"/>
          <w:szCs w:val="18"/>
          <w:lang w:eastAsia="en-US"/>
        </w:rPr>
        <w:t>Secondo l’ANAC “con riferimento alla misurazione e valutazione del livello di esposizione al rischio, si evidenzia che le indicazioni contenu</w:t>
      </w:r>
      <w:r w:rsidR="002B2C74">
        <w:rPr>
          <w:rFonts w:ascii="Verdana" w:eastAsia="Arial" w:hAnsi="Verdana" w:cs="Arial"/>
          <w:sz w:val="18"/>
          <w:szCs w:val="18"/>
          <w:lang w:eastAsia="en-US"/>
        </w:rPr>
        <w:t xml:space="preserve">te nel PNA </w:t>
      </w:r>
      <w:r w:rsidRPr="003C6E67">
        <w:rPr>
          <w:rFonts w:ascii="Verdana" w:eastAsia="Arial" w:hAnsi="Verdana" w:cs="Arial"/>
          <w:sz w:val="18"/>
          <w:szCs w:val="18"/>
          <w:lang w:eastAsia="en-US"/>
        </w:rPr>
        <w:t>non sono strettamente vincolanti potendo l'amministrazione scegliere criteri diversi purché adeguati al fine” (ANAC determinazione n. 12/2015).</w:t>
      </w:r>
    </w:p>
    <w:p w14:paraId="3D83E783" w14:textId="77777777" w:rsidR="00041577" w:rsidRPr="003C6E67" w:rsidRDefault="00041577" w:rsidP="00FF0172">
      <w:pPr>
        <w:pStyle w:val="Corpotesto"/>
        <w:spacing w:before="119"/>
        <w:ind w:right="-1"/>
        <w:jc w:val="both"/>
        <w:rPr>
          <w:rFonts w:ascii="Verdana" w:hAnsi="Verdana"/>
          <w:sz w:val="18"/>
          <w:szCs w:val="18"/>
          <w:lang w:val="it-IT"/>
        </w:rPr>
      </w:pPr>
      <w:r w:rsidRPr="003C6E67">
        <w:rPr>
          <w:rFonts w:ascii="Verdana" w:hAnsi="Verdana"/>
          <w:sz w:val="18"/>
          <w:szCs w:val="18"/>
          <w:lang w:val="it-IT"/>
        </w:rPr>
        <w:t>Fermo restando quanto previsto nel PNA, è di sicura utilità considerare per l'analisi del rischio anche l'individuazione e la comprensione delle cause degli eventi rischiosi, cioè delle circostanze che favoriscono il verificarsi dell'evento.</w:t>
      </w:r>
    </w:p>
    <w:p w14:paraId="08554EC1" w14:textId="77777777" w:rsidR="00041577" w:rsidRPr="003C6E67" w:rsidRDefault="00041577" w:rsidP="00FF0172">
      <w:pPr>
        <w:pStyle w:val="Corpotesto"/>
        <w:spacing w:before="122"/>
        <w:ind w:right="-1"/>
        <w:jc w:val="both"/>
        <w:rPr>
          <w:rFonts w:ascii="Verdana" w:hAnsi="Verdana"/>
          <w:sz w:val="18"/>
          <w:szCs w:val="18"/>
          <w:lang w:val="it-IT"/>
        </w:rPr>
      </w:pPr>
      <w:r w:rsidRPr="003C6E67">
        <w:rPr>
          <w:rFonts w:ascii="Verdana" w:hAnsi="Verdana"/>
          <w:sz w:val="18"/>
          <w:szCs w:val="18"/>
          <w:lang w:val="it-IT"/>
        </w:rPr>
        <w:t>Tali cause possono essere, per ogni rischio, molteplici e combinarsi tra loro.</w:t>
      </w:r>
    </w:p>
    <w:p w14:paraId="4BBB0480" w14:textId="77777777" w:rsidR="00041577" w:rsidRPr="003C6E67" w:rsidRDefault="00041577" w:rsidP="00FF0172">
      <w:pPr>
        <w:pStyle w:val="Corpotesto"/>
        <w:spacing w:before="119"/>
        <w:ind w:right="-1"/>
        <w:jc w:val="both"/>
        <w:rPr>
          <w:rFonts w:ascii="Verdana" w:hAnsi="Verdana"/>
          <w:sz w:val="18"/>
          <w:szCs w:val="18"/>
          <w:lang w:val="it-IT"/>
        </w:rPr>
      </w:pPr>
      <w:r w:rsidRPr="003C6E67">
        <w:rPr>
          <w:rFonts w:ascii="Verdana" w:hAnsi="Verdana"/>
          <w:sz w:val="18"/>
          <w:szCs w:val="18"/>
          <w:lang w:val="it-IT"/>
        </w:rPr>
        <w:t>Ad esempio, tenuto naturalmente conto che gli eventi si verificano in presenza di pressioni volte al condizionamento improprio della cura dell'interesse generale:</w:t>
      </w:r>
    </w:p>
    <w:p w14:paraId="60A879CA"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21"/>
        <w:ind w:left="0" w:right="-1" w:firstLine="0"/>
        <w:jc w:val="both"/>
        <w:rPr>
          <w:rFonts w:ascii="Verdana" w:eastAsia="Arial" w:hAnsi="Verdana" w:cs="Arial"/>
          <w:b w:val="0"/>
          <w:sz w:val="18"/>
          <w:szCs w:val="18"/>
          <w:lang w:eastAsia="en-US"/>
        </w:rPr>
      </w:pPr>
      <w:r w:rsidRPr="003C6E67">
        <w:rPr>
          <w:rFonts w:ascii="Verdana" w:eastAsia="Arial" w:hAnsi="Verdana" w:cs="Arial"/>
          <w:b w:val="0"/>
          <w:sz w:val="18"/>
          <w:szCs w:val="18"/>
          <w:lang w:eastAsia="en-US"/>
        </w:rPr>
        <w:t>mancanza di controlli: in fase di analisi andrà verificato se presso l'amministrazione siano già stati predisposti, ma soprattutto efficacemente attuati, strumenti di controllo relativi agli eventi rischiosi;</w:t>
      </w:r>
    </w:p>
    <w:p w14:paraId="3A552BAD"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19"/>
        <w:ind w:left="0" w:right="-1" w:firstLine="0"/>
        <w:jc w:val="both"/>
        <w:rPr>
          <w:rFonts w:ascii="Verdana" w:eastAsia="Arial" w:hAnsi="Verdana" w:cs="Arial"/>
          <w:b w:val="0"/>
          <w:sz w:val="18"/>
          <w:szCs w:val="18"/>
          <w:lang w:eastAsia="en-US"/>
        </w:rPr>
      </w:pPr>
      <w:r w:rsidRPr="003C6E67">
        <w:rPr>
          <w:rFonts w:ascii="Verdana" w:eastAsia="Arial" w:hAnsi="Verdana" w:cs="Arial"/>
          <w:b w:val="0"/>
          <w:sz w:val="18"/>
          <w:szCs w:val="18"/>
          <w:lang w:eastAsia="en-US"/>
        </w:rPr>
        <w:t>mancanza di trasparenza;</w:t>
      </w:r>
    </w:p>
    <w:p w14:paraId="707957E6"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19"/>
        <w:ind w:left="0" w:right="-1" w:firstLine="0"/>
        <w:jc w:val="both"/>
        <w:rPr>
          <w:rFonts w:ascii="Verdana" w:eastAsia="Arial" w:hAnsi="Verdana" w:cs="Arial"/>
          <w:b w:val="0"/>
          <w:sz w:val="18"/>
          <w:szCs w:val="18"/>
          <w:lang w:eastAsia="en-US"/>
        </w:rPr>
      </w:pPr>
      <w:r w:rsidRPr="003C6E67">
        <w:rPr>
          <w:rFonts w:ascii="Verdana" w:eastAsia="Arial" w:hAnsi="Verdana" w:cs="Arial"/>
          <w:b w:val="0"/>
          <w:sz w:val="18"/>
          <w:szCs w:val="18"/>
          <w:lang w:eastAsia="en-US"/>
        </w:rPr>
        <w:t>eccessiva regolamentazione, complessità e scarsa chiarezza della normativa di riferimento;</w:t>
      </w:r>
    </w:p>
    <w:p w14:paraId="7A2DFA67"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21"/>
        <w:ind w:left="0" w:right="-1" w:firstLine="0"/>
        <w:jc w:val="both"/>
        <w:rPr>
          <w:rFonts w:ascii="Verdana" w:eastAsia="Arial" w:hAnsi="Verdana" w:cs="Arial"/>
          <w:b w:val="0"/>
          <w:sz w:val="18"/>
          <w:szCs w:val="18"/>
          <w:lang w:eastAsia="en-US"/>
        </w:rPr>
      </w:pPr>
      <w:r w:rsidRPr="003C6E67">
        <w:rPr>
          <w:rFonts w:ascii="Verdana" w:eastAsia="Arial" w:hAnsi="Verdana" w:cs="Arial"/>
          <w:b w:val="0"/>
          <w:sz w:val="18"/>
          <w:szCs w:val="18"/>
          <w:lang w:eastAsia="en-US"/>
        </w:rPr>
        <w:t>esercizio prolungato ed esclusivo della responsabilità di un processo da parte di pochi o di un unico soggetto;</w:t>
      </w:r>
    </w:p>
    <w:p w14:paraId="50EC3854"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20"/>
        <w:ind w:left="0" w:right="-1" w:firstLine="0"/>
        <w:jc w:val="both"/>
        <w:rPr>
          <w:rFonts w:ascii="Verdana" w:eastAsia="Arial" w:hAnsi="Verdana" w:cs="Arial"/>
          <w:b w:val="0"/>
          <w:sz w:val="18"/>
          <w:szCs w:val="18"/>
          <w:lang w:eastAsia="en-US"/>
        </w:rPr>
      </w:pPr>
      <w:r w:rsidRPr="003C6E67">
        <w:rPr>
          <w:rFonts w:ascii="Verdana" w:eastAsia="Arial" w:hAnsi="Verdana" w:cs="Arial"/>
          <w:b w:val="0"/>
          <w:sz w:val="18"/>
          <w:szCs w:val="18"/>
          <w:lang w:eastAsia="en-US"/>
        </w:rPr>
        <w:t>scarsa responsabilizzazione interna;</w:t>
      </w:r>
    </w:p>
    <w:p w14:paraId="1139D28C"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22"/>
        <w:ind w:left="0" w:right="-1" w:firstLine="0"/>
        <w:jc w:val="both"/>
        <w:rPr>
          <w:rFonts w:ascii="Verdana" w:eastAsia="Arial" w:hAnsi="Verdana" w:cs="Arial"/>
          <w:b w:val="0"/>
          <w:sz w:val="18"/>
          <w:szCs w:val="18"/>
          <w:lang w:eastAsia="en-US"/>
        </w:rPr>
      </w:pPr>
      <w:r w:rsidRPr="003C6E67">
        <w:rPr>
          <w:rFonts w:ascii="Verdana" w:eastAsia="Arial" w:hAnsi="Verdana" w:cs="Arial"/>
          <w:b w:val="0"/>
          <w:sz w:val="18"/>
          <w:szCs w:val="18"/>
          <w:lang w:eastAsia="en-US"/>
        </w:rPr>
        <w:t>inadeguatezza o assenza di competenze del personale addetto ai processi;</w:t>
      </w:r>
    </w:p>
    <w:p w14:paraId="724F0B24"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18"/>
        <w:ind w:left="0" w:right="-1" w:firstLine="0"/>
        <w:jc w:val="both"/>
        <w:rPr>
          <w:rFonts w:ascii="Verdana" w:eastAsia="Arial" w:hAnsi="Verdana" w:cs="Arial"/>
          <w:b w:val="0"/>
          <w:sz w:val="18"/>
          <w:szCs w:val="18"/>
          <w:lang w:eastAsia="en-US"/>
        </w:rPr>
      </w:pPr>
      <w:r w:rsidRPr="003C6E67">
        <w:rPr>
          <w:rFonts w:ascii="Verdana" w:eastAsia="Arial" w:hAnsi="Verdana" w:cs="Arial"/>
          <w:b w:val="0"/>
          <w:sz w:val="18"/>
          <w:szCs w:val="18"/>
          <w:lang w:eastAsia="en-US"/>
        </w:rPr>
        <w:t>inadeguata diffusione della cultura della legalità;</w:t>
      </w:r>
    </w:p>
    <w:p w14:paraId="5D6B4C74" w14:textId="77777777" w:rsidR="00041577" w:rsidRPr="003C6E67" w:rsidRDefault="00041577" w:rsidP="00020224">
      <w:pPr>
        <w:pStyle w:val="Paragrafoelenco"/>
        <w:widowControl w:val="0"/>
        <w:numPr>
          <w:ilvl w:val="1"/>
          <w:numId w:val="7"/>
        </w:numPr>
        <w:tabs>
          <w:tab w:val="left" w:pos="426"/>
          <w:tab w:val="left" w:pos="2374"/>
          <w:tab w:val="left" w:pos="3467"/>
          <w:tab w:val="left" w:pos="4726"/>
          <w:tab w:val="left" w:pos="5266"/>
          <w:tab w:val="left" w:pos="6331"/>
          <w:tab w:val="left" w:pos="6751"/>
          <w:tab w:val="left" w:pos="8036"/>
          <w:tab w:val="left" w:pos="8542"/>
          <w:tab w:val="left" w:pos="9473"/>
        </w:tabs>
        <w:autoSpaceDE w:val="0"/>
        <w:autoSpaceDN w:val="0"/>
        <w:spacing w:before="121"/>
        <w:ind w:left="0" w:right="-1" w:firstLine="0"/>
        <w:jc w:val="both"/>
        <w:rPr>
          <w:rFonts w:ascii="Verdana" w:eastAsia="Arial" w:hAnsi="Verdana" w:cs="Arial"/>
          <w:b w:val="0"/>
          <w:sz w:val="18"/>
          <w:szCs w:val="18"/>
          <w:lang w:eastAsia="en-US"/>
        </w:rPr>
      </w:pPr>
      <w:r w:rsidRPr="003C6E67">
        <w:rPr>
          <w:rFonts w:ascii="Verdana" w:eastAsia="Arial" w:hAnsi="Verdana" w:cs="Arial"/>
          <w:b w:val="0"/>
          <w:sz w:val="18"/>
          <w:szCs w:val="18"/>
          <w:lang w:eastAsia="en-US"/>
        </w:rPr>
        <w:t>mancata</w:t>
      </w:r>
      <w:r w:rsidRPr="003C6E67">
        <w:rPr>
          <w:rFonts w:ascii="Verdana" w:eastAsia="Arial" w:hAnsi="Verdana" w:cs="Arial"/>
          <w:b w:val="0"/>
          <w:sz w:val="18"/>
          <w:szCs w:val="18"/>
          <w:lang w:eastAsia="en-US"/>
        </w:rPr>
        <w:tab/>
        <w:t>attuazione</w:t>
      </w:r>
      <w:r w:rsidRPr="003C6E67">
        <w:rPr>
          <w:rFonts w:ascii="Verdana" w:eastAsia="Arial" w:hAnsi="Verdana" w:cs="Arial"/>
          <w:b w:val="0"/>
          <w:sz w:val="18"/>
          <w:szCs w:val="18"/>
          <w:lang w:eastAsia="en-US"/>
        </w:rPr>
        <w:tab/>
        <w:t>del</w:t>
      </w:r>
      <w:r w:rsidRPr="003C6E67">
        <w:rPr>
          <w:rFonts w:ascii="Verdana" w:eastAsia="Arial" w:hAnsi="Verdana" w:cs="Arial"/>
          <w:b w:val="0"/>
          <w:sz w:val="18"/>
          <w:szCs w:val="18"/>
          <w:lang w:eastAsia="en-US"/>
        </w:rPr>
        <w:tab/>
        <w:t>principio</w:t>
      </w:r>
      <w:r w:rsidRPr="003C6E67">
        <w:rPr>
          <w:rFonts w:ascii="Verdana" w:eastAsia="Arial" w:hAnsi="Verdana" w:cs="Arial"/>
          <w:b w:val="0"/>
          <w:sz w:val="18"/>
          <w:szCs w:val="18"/>
          <w:lang w:eastAsia="en-US"/>
        </w:rPr>
        <w:tab/>
        <w:t>di</w:t>
      </w:r>
      <w:r w:rsidRPr="003C6E67">
        <w:rPr>
          <w:rFonts w:ascii="Verdana" w:eastAsia="Arial" w:hAnsi="Verdana" w:cs="Arial"/>
          <w:b w:val="0"/>
          <w:sz w:val="18"/>
          <w:szCs w:val="18"/>
          <w:lang w:eastAsia="en-US"/>
        </w:rPr>
        <w:tab/>
        <w:t>distinzione</w:t>
      </w:r>
      <w:r w:rsidRPr="003C6E67">
        <w:rPr>
          <w:rFonts w:ascii="Verdana" w:eastAsia="Arial" w:hAnsi="Verdana" w:cs="Arial"/>
          <w:b w:val="0"/>
          <w:sz w:val="18"/>
          <w:szCs w:val="18"/>
          <w:lang w:eastAsia="en-US"/>
        </w:rPr>
        <w:tab/>
        <w:t>tra</w:t>
      </w:r>
      <w:r w:rsidRPr="003C6E67">
        <w:rPr>
          <w:rFonts w:ascii="Verdana" w:eastAsia="Arial" w:hAnsi="Verdana" w:cs="Arial"/>
          <w:b w:val="0"/>
          <w:sz w:val="18"/>
          <w:szCs w:val="18"/>
          <w:lang w:eastAsia="en-US"/>
        </w:rPr>
        <w:tab/>
        <w:t>politica</w:t>
      </w:r>
      <w:r w:rsidRPr="003C6E67">
        <w:rPr>
          <w:rFonts w:ascii="Verdana" w:eastAsia="Arial" w:hAnsi="Verdana" w:cs="Arial"/>
          <w:b w:val="0"/>
          <w:sz w:val="18"/>
          <w:szCs w:val="18"/>
          <w:lang w:eastAsia="en-US"/>
        </w:rPr>
        <w:tab/>
        <w:t>e amministrazione.</w:t>
      </w:r>
    </w:p>
    <w:p w14:paraId="7860D907" w14:textId="77777777" w:rsidR="00041577" w:rsidRPr="00FF0172" w:rsidRDefault="00041577" w:rsidP="00FF0172">
      <w:pPr>
        <w:pStyle w:val="Corpotesto"/>
        <w:tabs>
          <w:tab w:val="left" w:pos="426"/>
        </w:tabs>
        <w:rPr>
          <w:rFonts w:ascii="Verdana" w:hAnsi="Verdana"/>
          <w:lang w:val="it-IT"/>
        </w:rPr>
      </w:pPr>
    </w:p>
    <w:p w14:paraId="3672C80C" w14:textId="77777777" w:rsidR="00041577" w:rsidRPr="00FF0172" w:rsidRDefault="003C7F7A" w:rsidP="00020224">
      <w:pPr>
        <w:pStyle w:val="Titolo1"/>
        <w:numPr>
          <w:ilvl w:val="1"/>
          <w:numId w:val="6"/>
        </w:numPr>
        <w:tabs>
          <w:tab w:val="left" w:pos="993"/>
        </w:tabs>
        <w:jc w:val="both"/>
        <w:rPr>
          <w:rStyle w:val="Titolodellibro"/>
        </w:rPr>
      </w:pPr>
      <w:bookmarkStart w:id="58" w:name="_Toc30492071"/>
      <w:r w:rsidRPr="00FF0172">
        <w:rPr>
          <w:rStyle w:val="Titolodellibro"/>
        </w:rPr>
        <w:t>B1. STIMA DEL VALORE DELLA PROBABILITÀ CHE IL RISCHIO SI CONCRETIZZI</w:t>
      </w:r>
      <w:bookmarkEnd w:id="58"/>
    </w:p>
    <w:p w14:paraId="6C713A6A" w14:textId="77777777" w:rsidR="00041577" w:rsidRPr="00FF0172" w:rsidRDefault="00041577" w:rsidP="00041577">
      <w:pPr>
        <w:pStyle w:val="Corpotesto"/>
        <w:spacing w:before="7"/>
        <w:rPr>
          <w:rFonts w:ascii="Verdana" w:hAnsi="Verdana"/>
          <w:b/>
          <w:sz w:val="31"/>
          <w:lang w:val="it-IT"/>
        </w:rPr>
      </w:pPr>
    </w:p>
    <w:p w14:paraId="4EDAEE57" w14:textId="77777777" w:rsidR="00041577" w:rsidRPr="003C6E67" w:rsidRDefault="0029176F" w:rsidP="00FF0172">
      <w:pPr>
        <w:pStyle w:val="Corpotesto"/>
        <w:ind w:right="-1"/>
        <w:jc w:val="both"/>
        <w:rPr>
          <w:rFonts w:ascii="Verdana" w:hAnsi="Verdana"/>
          <w:sz w:val="18"/>
          <w:lang w:val="it-IT"/>
        </w:rPr>
      </w:pPr>
      <w:r>
        <w:rPr>
          <w:rFonts w:ascii="Verdana" w:hAnsi="Verdana"/>
          <w:sz w:val="18"/>
          <w:lang w:val="it-IT"/>
        </w:rPr>
        <w:t xml:space="preserve">Qui di seguito si indicano i criteri e i valori utilizzati </w:t>
      </w:r>
      <w:r w:rsidR="00041577" w:rsidRPr="003C6E67">
        <w:rPr>
          <w:rFonts w:ascii="Verdana" w:hAnsi="Verdana"/>
          <w:sz w:val="18"/>
          <w:lang w:val="it-IT"/>
        </w:rPr>
        <w:t>per stimare la "probabilità" che la corruzion</w:t>
      </w:r>
      <w:r>
        <w:rPr>
          <w:rFonts w:ascii="Verdana" w:hAnsi="Verdana"/>
          <w:sz w:val="18"/>
          <w:lang w:val="it-IT"/>
        </w:rPr>
        <w:t>e si concretizzi</w:t>
      </w:r>
      <w:r w:rsidR="00041577" w:rsidRPr="003C6E67">
        <w:rPr>
          <w:rFonts w:ascii="Verdana" w:hAnsi="Verdana"/>
          <w:sz w:val="18"/>
          <w:lang w:val="it-IT"/>
        </w:rPr>
        <w:t>:</w:t>
      </w:r>
    </w:p>
    <w:p w14:paraId="3FF666EF" w14:textId="77777777" w:rsidR="00041577" w:rsidRPr="003C6E67" w:rsidRDefault="00041577" w:rsidP="00FF0172">
      <w:pPr>
        <w:pStyle w:val="Corpotesto"/>
        <w:spacing w:before="118"/>
        <w:ind w:right="-1"/>
        <w:jc w:val="both"/>
        <w:rPr>
          <w:rFonts w:ascii="Verdana" w:hAnsi="Verdana"/>
          <w:sz w:val="18"/>
          <w:lang w:val="it-IT"/>
        </w:rPr>
      </w:pPr>
      <w:r w:rsidRPr="003C6E67">
        <w:rPr>
          <w:rFonts w:ascii="Verdana" w:hAnsi="Verdana"/>
          <w:sz w:val="18"/>
          <w:lang w:val="it-IT"/>
        </w:rPr>
        <w:t>discrezionalità: più è elevata, maggiore è la probabilità di rischio (valori da 0 a 5);</w:t>
      </w:r>
    </w:p>
    <w:p w14:paraId="6AD7A4CE" w14:textId="77777777" w:rsidR="00041577" w:rsidRPr="003C6E67" w:rsidRDefault="00041577" w:rsidP="00FF0172">
      <w:pPr>
        <w:spacing w:before="119"/>
        <w:ind w:right="-1"/>
        <w:jc w:val="both"/>
        <w:rPr>
          <w:rFonts w:ascii="Verdana" w:eastAsia="Arial" w:hAnsi="Verdana" w:cs="Arial"/>
          <w:sz w:val="18"/>
          <w:szCs w:val="22"/>
          <w:lang w:eastAsia="en-US"/>
        </w:rPr>
      </w:pPr>
      <w:r w:rsidRPr="003C6E67">
        <w:rPr>
          <w:rFonts w:ascii="Verdana" w:eastAsia="Arial" w:hAnsi="Verdana" w:cs="Arial"/>
          <w:sz w:val="18"/>
          <w:szCs w:val="22"/>
          <w:lang w:eastAsia="en-US"/>
        </w:rPr>
        <w:t>rilevanza esterna: nessuna valore 2; se il risultato si rivolge a terzi valore 5;</w:t>
      </w:r>
    </w:p>
    <w:p w14:paraId="6DDA65B3" w14:textId="77777777" w:rsidR="00041577" w:rsidRPr="003C6E67" w:rsidRDefault="00041577" w:rsidP="00FF0172">
      <w:pPr>
        <w:spacing w:before="122"/>
        <w:ind w:right="-1"/>
        <w:jc w:val="both"/>
        <w:rPr>
          <w:rFonts w:ascii="Verdana" w:eastAsia="Arial" w:hAnsi="Verdana" w:cs="Arial"/>
          <w:sz w:val="18"/>
          <w:szCs w:val="22"/>
          <w:lang w:eastAsia="en-US"/>
        </w:rPr>
      </w:pPr>
      <w:r w:rsidRPr="003C6E67">
        <w:rPr>
          <w:rFonts w:ascii="Verdana" w:eastAsia="Arial" w:hAnsi="Verdana" w:cs="Arial"/>
          <w:sz w:val="18"/>
          <w:szCs w:val="22"/>
          <w:lang w:eastAsia="en-US"/>
        </w:rPr>
        <w:t>complessità del processo: se il processo coinvolge più amministrazioni il valore aumenta (da 1 a 5);</w:t>
      </w:r>
    </w:p>
    <w:p w14:paraId="6E7C6F66" w14:textId="77777777" w:rsidR="00041577" w:rsidRPr="003C6E67" w:rsidRDefault="00041577" w:rsidP="00FF0172">
      <w:pPr>
        <w:pStyle w:val="Corpotesto"/>
        <w:spacing w:before="120"/>
        <w:ind w:right="-1"/>
        <w:jc w:val="both"/>
        <w:rPr>
          <w:rFonts w:ascii="Verdana" w:hAnsi="Verdana"/>
          <w:sz w:val="18"/>
          <w:lang w:val="it-IT"/>
        </w:rPr>
      </w:pPr>
      <w:r w:rsidRPr="003C6E67">
        <w:rPr>
          <w:rFonts w:ascii="Verdana" w:hAnsi="Verdana"/>
          <w:sz w:val="18"/>
          <w:lang w:val="it-IT"/>
        </w:rPr>
        <w:t>valore economico: se il processo attribuisce vantaggi a soggetti terzi, la probabilità aumenta (valore da 1 a 5);</w:t>
      </w:r>
    </w:p>
    <w:p w14:paraId="36CA8122" w14:textId="77777777" w:rsidR="00041577" w:rsidRPr="003C6E67" w:rsidRDefault="00041577" w:rsidP="00FF0172">
      <w:pPr>
        <w:pStyle w:val="Corpotesto"/>
        <w:spacing w:before="95"/>
        <w:ind w:right="-1"/>
        <w:jc w:val="both"/>
        <w:rPr>
          <w:rFonts w:ascii="Verdana" w:hAnsi="Verdana"/>
          <w:sz w:val="18"/>
          <w:lang w:val="it-IT"/>
        </w:rPr>
      </w:pPr>
      <w:r w:rsidRPr="003C6E67">
        <w:rPr>
          <w:rFonts w:ascii="Verdana" w:hAnsi="Verdana"/>
          <w:sz w:val="18"/>
          <w:lang w:val="it-IT"/>
        </w:rPr>
        <w:t>frazionabilità del processo: se il risultato finale può essere raggiunto anche attraverso una pluralità di operazioni di entità economica ridotta, la probabilità sale (valori da 1 a 5);</w:t>
      </w:r>
    </w:p>
    <w:p w14:paraId="11C8D08B" w14:textId="77777777" w:rsidR="00041577" w:rsidRPr="003C6E67" w:rsidRDefault="00041577" w:rsidP="00FF0172">
      <w:pPr>
        <w:pStyle w:val="Corpotesto"/>
        <w:spacing w:before="119"/>
        <w:ind w:right="-1"/>
        <w:jc w:val="both"/>
        <w:rPr>
          <w:rFonts w:ascii="Verdana" w:hAnsi="Verdana"/>
          <w:sz w:val="18"/>
          <w:lang w:val="it-IT"/>
        </w:rPr>
      </w:pPr>
      <w:r w:rsidRPr="003C6E67">
        <w:rPr>
          <w:rFonts w:ascii="Verdana" w:hAnsi="Verdana"/>
          <w:sz w:val="18"/>
          <w:lang w:val="it-IT"/>
        </w:rPr>
        <w:t>controlli: (valori da 1 a 5) la stima della probabilità tiene conto del sistema dei controlli vigente. Per controllo si intende qualunque strumento utilizzato che sia utile per ridurre la probabilità del rischio.</w:t>
      </w:r>
    </w:p>
    <w:p w14:paraId="5FF51A25" w14:textId="77777777" w:rsidR="00041577" w:rsidRPr="003C6E67" w:rsidRDefault="00041577" w:rsidP="00FF0172">
      <w:pPr>
        <w:pStyle w:val="Corpotesto"/>
        <w:spacing w:before="122"/>
        <w:ind w:right="-1"/>
        <w:jc w:val="both"/>
        <w:rPr>
          <w:rFonts w:ascii="Verdana" w:hAnsi="Verdana"/>
          <w:sz w:val="18"/>
          <w:lang w:val="it-IT"/>
        </w:rPr>
      </w:pPr>
      <w:r w:rsidRPr="003C6E67">
        <w:rPr>
          <w:rFonts w:ascii="Verdana" w:hAnsi="Verdana"/>
          <w:sz w:val="18"/>
          <w:lang w:val="it-IT"/>
        </w:rPr>
        <w:t>Quindi, sia il controllo preventivo che successivo di legittimità e il controllo di gestione, sia altri meccanismi di controllo utilizzati.</w:t>
      </w:r>
    </w:p>
    <w:p w14:paraId="58F8D961" w14:textId="77777777" w:rsidR="00041577" w:rsidRPr="003C6E67" w:rsidRDefault="00041577" w:rsidP="00FF0172">
      <w:pPr>
        <w:spacing w:before="121"/>
        <w:ind w:right="-1"/>
        <w:jc w:val="both"/>
        <w:rPr>
          <w:rFonts w:ascii="Verdana" w:eastAsia="Arial" w:hAnsi="Verdana" w:cs="Arial"/>
          <w:sz w:val="18"/>
          <w:szCs w:val="22"/>
          <w:lang w:eastAsia="en-US"/>
        </w:rPr>
      </w:pPr>
      <w:r w:rsidRPr="003C6E67">
        <w:rPr>
          <w:rFonts w:ascii="Verdana" w:eastAsia="Arial" w:hAnsi="Verdana" w:cs="Arial"/>
          <w:sz w:val="18"/>
          <w:szCs w:val="22"/>
          <w:lang w:eastAsia="en-US"/>
        </w:rPr>
        <w:t>La media finale rappresenta la “stima della probabilità”.</w:t>
      </w:r>
    </w:p>
    <w:p w14:paraId="5DB83335" w14:textId="77777777" w:rsidR="00041577" w:rsidRPr="00FF0172" w:rsidRDefault="00041577" w:rsidP="00041577">
      <w:pPr>
        <w:pStyle w:val="Corpotesto"/>
        <w:rPr>
          <w:lang w:val="it-IT"/>
        </w:rPr>
      </w:pPr>
    </w:p>
    <w:p w14:paraId="7E915157" w14:textId="77777777" w:rsidR="00041577" w:rsidRPr="00FF0172" w:rsidRDefault="003C7F7A" w:rsidP="00020224">
      <w:pPr>
        <w:pStyle w:val="Titolo1"/>
        <w:numPr>
          <w:ilvl w:val="1"/>
          <w:numId w:val="6"/>
        </w:numPr>
        <w:tabs>
          <w:tab w:val="left" w:pos="993"/>
        </w:tabs>
        <w:rPr>
          <w:rStyle w:val="Titolodellibro"/>
        </w:rPr>
      </w:pPr>
      <w:bookmarkStart w:id="59" w:name="_Toc30492072"/>
      <w:r w:rsidRPr="00FF0172">
        <w:rPr>
          <w:rStyle w:val="Titolodellibro"/>
        </w:rPr>
        <w:t>B2. STIMA DEL VALORE DELL’IMPATTO</w:t>
      </w:r>
      <w:bookmarkEnd w:id="59"/>
    </w:p>
    <w:p w14:paraId="27EA75B0" w14:textId="77777777" w:rsidR="00041577" w:rsidRPr="00FF0172" w:rsidRDefault="00041577" w:rsidP="00041577">
      <w:pPr>
        <w:pStyle w:val="Corpotesto"/>
        <w:spacing w:before="5"/>
        <w:rPr>
          <w:rFonts w:ascii="Verdana" w:hAnsi="Verdana"/>
          <w:b/>
          <w:sz w:val="31"/>
          <w:lang w:val="it-IT"/>
        </w:rPr>
      </w:pPr>
    </w:p>
    <w:p w14:paraId="68B196CF"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L'impatto si misura in termini di impatto economico, organizzativo, reputazionale e sull’immagine.</w:t>
      </w:r>
    </w:p>
    <w:p w14:paraId="7FF3740A" w14:textId="77777777" w:rsidR="00041577" w:rsidRPr="003C6E67" w:rsidRDefault="0029176F" w:rsidP="00FF0172">
      <w:pPr>
        <w:pStyle w:val="Corpotesto"/>
        <w:ind w:right="-1"/>
        <w:jc w:val="both"/>
        <w:rPr>
          <w:rFonts w:ascii="Verdana" w:hAnsi="Verdana"/>
          <w:sz w:val="18"/>
          <w:lang w:val="it-IT"/>
        </w:rPr>
      </w:pPr>
      <w:r>
        <w:rPr>
          <w:rFonts w:ascii="Verdana" w:hAnsi="Verdana"/>
          <w:sz w:val="18"/>
          <w:lang w:val="it-IT"/>
        </w:rPr>
        <w:t xml:space="preserve">Qui di seguito si indicano i </w:t>
      </w:r>
      <w:r w:rsidR="00041577" w:rsidRPr="003C6E67">
        <w:rPr>
          <w:rFonts w:ascii="Verdana" w:hAnsi="Verdana"/>
          <w:sz w:val="18"/>
          <w:lang w:val="it-IT"/>
        </w:rPr>
        <w:t>criteri e valori (punteggi o pesi) da utilizzare per stimare “l’impatto”, quindi le conseguenze, di potenziali episodi di malaffare.</w:t>
      </w:r>
    </w:p>
    <w:p w14:paraId="39B7929A"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Impatto organizzativo: tanto maggiore è la percentuale di personale impiegato nel processo/attività esaminati, rispetto al personale complessivo dell’unità organizzativa, tanto maggiore sarà “l’impatto” (fino al 20% del  personale=1; 100% del personale=5).</w:t>
      </w:r>
    </w:p>
    <w:p w14:paraId="527FF83C"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Impatto economico: se negli ultimi cinque anni sono intervenute sentenze di condanna della Corte dei Conti o sentenze di risarcimento per danni alla PA a carico di dipendenti, punti 5. In caso contrario, punti 1.</w:t>
      </w:r>
    </w:p>
    <w:p w14:paraId="1262EAEB"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Impatto reputazionale: se negli ultimi cinque anni sono stati pubblicati su giornali (o sui media in genere) articoli aventi ad oggetto episodi di malaffare che hanno interessato la PA, fino ad un massimo di 5 punti per le pubblicazioni nazionali. Altrimenti punti 0.</w:t>
      </w:r>
    </w:p>
    <w:p w14:paraId="77DAFA08"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Impatto sull’immagine: dipende dalla posizione gerarchica ricoperta dal soggetto esposto al rischio. Tanto più è elevata, tanto maggiore è l’indice (da 1 a 5 punti).</w:t>
      </w:r>
    </w:p>
    <w:p w14:paraId="26B6FBBF"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Attribuiti i punteggi per ognuna della quattro voci di cui sopra, la media finale misura la “stima dell’impatto”.</w:t>
      </w:r>
    </w:p>
    <w:p w14:paraId="54E48529"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L’analisi del rischio si conclude moltiplicando tra loro valore della probabilità e valore dell'impatto per ottenere il valore complessivo, che esprime il livello di rischio del processo.</w:t>
      </w:r>
    </w:p>
    <w:p w14:paraId="5DD54744" w14:textId="77777777" w:rsidR="00041577" w:rsidRPr="00FF0172" w:rsidRDefault="00041577" w:rsidP="00041577">
      <w:pPr>
        <w:pStyle w:val="Corpotesto"/>
        <w:rPr>
          <w:rFonts w:ascii="Verdana" w:hAnsi="Verdana"/>
          <w:sz w:val="24"/>
          <w:lang w:val="it-IT"/>
        </w:rPr>
      </w:pPr>
    </w:p>
    <w:p w14:paraId="5A1BDF95" w14:textId="77777777" w:rsidR="00041577" w:rsidRPr="00FF0172" w:rsidRDefault="00041577" w:rsidP="00041577">
      <w:pPr>
        <w:pStyle w:val="Corpotesto"/>
        <w:spacing w:before="9"/>
        <w:rPr>
          <w:rFonts w:ascii="Verdana" w:hAnsi="Verdana"/>
          <w:sz w:val="18"/>
          <w:lang w:val="it-IT"/>
        </w:rPr>
      </w:pPr>
    </w:p>
    <w:p w14:paraId="7A5D35D6" w14:textId="77777777" w:rsidR="00041577" w:rsidRPr="00FF0172" w:rsidRDefault="003C7F7A" w:rsidP="00020224">
      <w:pPr>
        <w:pStyle w:val="Titolo1"/>
        <w:numPr>
          <w:ilvl w:val="1"/>
          <w:numId w:val="6"/>
        </w:numPr>
        <w:tabs>
          <w:tab w:val="left" w:pos="993"/>
        </w:tabs>
        <w:rPr>
          <w:rStyle w:val="Titolodellibro"/>
        </w:rPr>
      </w:pPr>
      <w:bookmarkStart w:id="60" w:name="_Toc30492073"/>
      <w:r w:rsidRPr="00FF0172">
        <w:rPr>
          <w:rStyle w:val="Titolodellibro"/>
        </w:rPr>
        <w:t>LA PONDERAZIONE DEL RISCHIO</w:t>
      </w:r>
      <w:bookmarkEnd w:id="60"/>
    </w:p>
    <w:p w14:paraId="64E7435C" w14:textId="77777777" w:rsidR="00041577" w:rsidRPr="00FF0172" w:rsidRDefault="00041577" w:rsidP="00041577">
      <w:pPr>
        <w:pStyle w:val="Corpotesto"/>
        <w:spacing w:before="5"/>
        <w:rPr>
          <w:rFonts w:ascii="Verdana" w:hAnsi="Verdana"/>
          <w:b/>
          <w:sz w:val="31"/>
        </w:rPr>
      </w:pPr>
    </w:p>
    <w:p w14:paraId="170FFA90"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Dopo aver determinato il livello di rischio di ciascun processo o attività si procede alla “ponderazione”.</w:t>
      </w:r>
    </w:p>
    <w:p w14:paraId="5B0C2D7E"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In pratica la formulazione di una sorta di graduatoria dei rischi sulla base del parametro numerico “livello di rischio”.</w:t>
      </w:r>
    </w:p>
    <w:p w14:paraId="7D3A2A0A"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 singoli rischi ed i relativi processi sono inseriti in una “classifica del livello di rischio”.</w:t>
      </w:r>
    </w:p>
    <w:p w14:paraId="3B6BB7B8"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Le fasi di processo o i processi per i quali siano emersi i più elevati livelli di rischio identificano le aree di rischio, che rappresentano le attività più sensibili ai fini della prevenzione.</w:t>
      </w:r>
    </w:p>
    <w:p w14:paraId="2E73F1E0" w14:textId="77777777" w:rsidR="00041577" w:rsidRPr="00FF0172" w:rsidRDefault="00041577" w:rsidP="00041577">
      <w:pPr>
        <w:pStyle w:val="Corpotesto"/>
        <w:rPr>
          <w:rFonts w:ascii="Verdana" w:hAnsi="Verdana"/>
          <w:sz w:val="24"/>
          <w:lang w:val="it-IT"/>
        </w:rPr>
      </w:pPr>
    </w:p>
    <w:p w14:paraId="3112E4A9" w14:textId="77777777" w:rsidR="00041577" w:rsidRDefault="003C7F7A" w:rsidP="00020224">
      <w:pPr>
        <w:pStyle w:val="Titolo1"/>
        <w:numPr>
          <w:ilvl w:val="1"/>
          <w:numId w:val="6"/>
        </w:numPr>
        <w:tabs>
          <w:tab w:val="left" w:pos="993"/>
        </w:tabs>
        <w:rPr>
          <w:rStyle w:val="Titolodellibro"/>
        </w:rPr>
      </w:pPr>
      <w:bookmarkStart w:id="61" w:name="_Toc30492074"/>
      <w:r w:rsidRPr="00FF0172">
        <w:rPr>
          <w:rStyle w:val="Titolodellibro"/>
        </w:rPr>
        <w:t>IL TRATTAMENTO</w:t>
      </w:r>
      <w:bookmarkEnd w:id="61"/>
    </w:p>
    <w:p w14:paraId="3CDAE968" w14:textId="77777777" w:rsidR="00FF0172" w:rsidRPr="00FF0172" w:rsidRDefault="00FF0172" w:rsidP="00FF0172"/>
    <w:p w14:paraId="35391598"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Il processo di “gestione del rischio” si conclude con il “trattamento”.</w:t>
      </w:r>
    </w:p>
    <w:p w14:paraId="69FE47C0"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Il trattamento consiste nel procedimento “per modificare il rischio”. In concreto, individuare delle misure per neutralizzare o almeno ridurre il rischio di corruzione.</w:t>
      </w:r>
    </w:p>
    <w:p w14:paraId="5B13814A"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Il responsabile della prevenzione della corruzione deve stabilire le “priorità di trattamento” in base al livello di rischio, all’obbligatorietà della misura ed all’impatto organizzativo e finanziario delle misura stessa.</w:t>
      </w:r>
    </w:p>
    <w:p w14:paraId="1653ED58"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Il PTPC può/deve contenere e prevedere l'implementazione anche di misure di carattere trasversale, come:</w:t>
      </w:r>
    </w:p>
    <w:p w14:paraId="2CC50D4E"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20"/>
        <w:ind w:left="0" w:right="-1" w:firstLine="0"/>
        <w:jc w:val="both"/>
        <w:rPr>
          <w:rFonts w:ascii="Verdana" w:hAnsi="Verdana" w:cs="Arial"/>
          <w:b w:val="0"/>
          <w:sz w:val="18"/>
        </w:rPr>
      </w:pPr>
      <w:r w:rsidRPr="003C6E67">
        <w:rPr>
          <w:rFonts w:ascii="Verdana" w:hAnsi="Verdana" w:cs="Arial"/>
          <w:b w:val="0"/>
          <w:i/>
          <w:sz w:val="18"/>
        </w:rPr>
        <w:t>la trasparenza</w:t>
      </w:r>
      <w:r w:rsidRPr="003C6E67">
        <w:rPr>
          <w:rFonts w:ascii="Verdana" w:hAnsi="Verdana" w:cs="Arial"/>
          <w:b w:val="0"/>
          <w:sz w:val="18"/>
        </w:rPr>
        <w:t>, che come già precisato costituisce oggetto del Programma triennale per la trasparenza e l’integrità quale “</w:t>
      </w:r>
      <w:r w:rsidRPr="003C6E67">
        <w:rPr>
          <w:rFonts w:ascii="Verdana" w:hAnsi="Verdana" w:cs="Arial"/>
          <w:b w:val="0"/>
          <w:i/>
          <w:sz w:val="18"/>
        </w:rPr>
        <w:t>sezione</w:t>
      </w:r>
      <w:r w:rsidRPr="003C6E67">
        <w:rPr>
          <w:rFonts w:ascii="Verdana" w:hAnsi="Verdana" w:cs="Arial"/>
          <w:b w:val="0"/>
          <w:sz w:val="18"/>
        </w:rPr>
        <w:t>” del PTPC; gli adempimenti per la trasparenza possono essere misure obbligatorie o ulteriori; le misure ulteriori di trasparenza sono indicate nel PTTI, come definito dalla delibera CIVIT</w:t>
      </w:r>
      <w:r w:rsidRPr="003C6E67">
        <w:rPr>
          <w:rFonts w:ascii="Verdana" w:hAnsi="Verdana" w:cs="Arial"/>
          <w:b w:val="0"/>
          <w:spacing w:val="-2"/>
          <w:sz w:val="18"/>
        </w:rPr>
        <w:t xml:space="preserve"> </w:t>
      </w:r>
      <w:r w:rsidRPr="003C6E67">
        <w:rPr>
          <w:rFonts w:ascii="Verdana" w:hAnsi="Verdana" w:cs="Arial"/>
          <w:b w:val="0"/>
          <w:sz w:val="18"/>
        </w:rPr>
        <w:t>50/2013;</w:t>
      </w:r>
    </w:p>
    <w:p w14:paraId="1E9C35FD"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20"/>
        <w:ind w:left="0" w:right="-1" w:firstLine="0"/>
        <w:jc w:val="both"/>
        <w:rPr>
          <w:rFonts w:ascii="Verdana" w:hAnsi="Verdana" w:cs="Arial"/>
          <w:b w:val="0"/>
          <w:sz w:val="18"/>
        </w:rPr>
      </w:pPr>
      <w:r w:rsidRPr="003C6E67">
        <w:rPr>
          <w:rFonts w:ascii="Verdana" w:hAnsi="Verdana" w:cs="Arial"/>
          <w:b w:val="0"/>
          <w:i/>
          <w:sz w:val="18"/>
        </w:rPr>
        <w:t xml:space="preserve">l'informatizzazione dei processi </w:t>
      </w:r>
      <w:r w:rsidRPr="003C6E67">
        <w:rPr>
          <w:rFonts w:ascii="Verdana" w:hAnsi="Verdana" w:cs="Arial"/>
          <w:b w:val="0"/>
          <w:sz w:val="18"/>
        </w:rPr>
        <w:t>che consente, per tutte le attività dell'amministrazione, la tracciabilità dello sviluppo del processo e riduce quindi il rischio di "</w:t>
      </w:r>
      <w:r w:rsidRPr="003C6E67">
        <w:rPr>
          <w:rFonts w:ascii="Verdana" w:hAnsi="Verdana" w:cs="Arial"/>
          <w:b w:val="0"/>
          <w:i/>
          <w:sz w:val="18"/>
        </w:rPr>
        <w:t>blocchi</w:t>
      </w:r>
      <w:r w:rsidRPr="003C6E67">
        <w:rPr>
          <w:rFonts w:ascii="Verdana" w:hAnsi="Verdana" w:cs="Arial"/>
          <w:b w:val="0"/>
          <w:sz w:val="18"/>
        </w:rPr>
        <w:t>" non controllabili con emersione delle responsabilità per ciascuna</w:t>
      </w:r>
      <w:r w:rsidRPr="003C6E67">
        <w:rPr>
          <w:rFonts w:ascii="Verdana" w:hAnsi="Verdana" w:cs="Arial"/>
          <w:b w:val="0"/>
          <w:spacing w:val="-4"/>
          <w:sz w:val="18"/>
        </w:rPr>
        <w:t xml:space="preserve"> </w:t>
      </w:r>
      <w:r w:rsidRPr="003C6E67">
        <w:rPr>
          <w:rFonts w:ascii="Verdana" w:hAnsi="Verdana" w:cs="Arial"/>
          <w:b w:val="0"/>
          <w:sz w:val="18"/>
        </w:rPr>
        <w:t>fase;</w:t>
      </w:r>
    </w:p>
    <w:p w14:paraId="69CFFDC7"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19"/>
        <w:ind w:left="0" w:right="-1" w:firstLine="0"/>
        <w:jc w:val="both"/>
        <w:rPr>
          <w:rFonts w:ascii="Verdana" w:hAnsi="Verdana" w:cs="Arial"/>
          <w:b w:val="0"/>
          <w:sz w:val="18"/>
        </w:rPr>
      </w:pPr>
      <w:r w:rsidRPr="003C6E67">
        <w:rPr>
          <w:rFonts w:ascii="Verdana" w:hAnsi="Verdana" w:cs="Arial"/>
          <w:b w:val="0"/>
          <w:i/>
          <w:sz w:val="18"/>
        </w:rPr>
        <w:t xml:space="preserve">l'accesso telematico a dati, documenti e procedimenti e il riutilizzo di dati, documenti e procedimenti </w:t>
      </w:r>
      <w:r w:rsidRPr="003C6E67">
        <w:rPr>
          <w:rFonts w:ascii="Verdana" w:hAnsi="Verdana" w:cs="Arial"/>
          <w:b w:val="0"/>
          <w:sz w:val="18"/>
        </w:rPr>
        <w:t>che consente l'apertura dell'amministrazione verso l'esterno e, quindi, la diffusione del patrimonio pubblico e il controllo sull'attività da parte</w:t>
      </w:r>
      <w:r w:rsidRPr="003C6E67">
        <w:rPr>
          <w:rFonts w:ascii="Verdana" w:hAnsi="Verdana" w:cs="Arial"/>
          <w:b w:val="0"/>
          <w:spacing w:val="-3"/>
          <w:sz w:val="18"/>
        </w:rPr>
        <w:t xml:space="preserve"> </w:t>
      </w:r>
      <w:r w:rsidRPr="003C6E67">
        <w:rPr>
          <w:rFonts w:ascii="Verdana" w:hAnsi="Verdana" w:cs="Arial"/>
          <w:b w:val="0"/>
          <w:sz w:val="18"/>
        </w:rPr>
        <w:t>dell'utenza;</w:t>
      </w:r>
    </w:p>
    <w:p w14:paraId="6B47B772" w14:textId="77777777" w:rsidR="00041577" w:rsidRPr="003C6E67" w:rsidRDefault="00041577" w:rsidP="00020224">
      <w:pPr>
        <w:pStyle w:val="Paragrafoelenco"/>
        <w:widowControl w:val="0"/>
        <w:numPr>
          <w:ilvl w:val="1"/>
          <w:numId w:val="7"/>
        </w:numPr>
        <w:tabs>
          <w:tab w:val="left" w:pos="426"/>
          <w:tab w:val="left" w:pos="2374"/>
        </w:tabs>
        <w:autoSpaceDE w:val="0"/>
        <w:autoSpaceDN w:val="0"/>
        <w:spacing w:before="121"/>
        <w:ind w:left="0" w:right="-1" w:firstLine="0"/>
        <w:jc w:val="both"/>
        <w:rPr>
          <w:rFonts w:ascii="Verdana" w:hAnsi="Verdana" w:cs="Arial"/>
          <w:b w:val="0"/>
          <w:sz w:val="18"/>
        </w:rPr>
      </w:pPr>
      <w:r w:rsidRPr="003C6E67">
        <w:rPr>
          <w:rFonts w:ascii="Verdana" w:hAnsi="Verdana" w:cs="Arial"/>
          <w:b w:val="0"/>
          <w:i/>
          <w:sz w:val="18"/>
        </w:rPr>
        <w:t xml:space="preserve">il monitoraggio sul rispetto dei termini </w:t>
      </w:r>
      <w:r w:rsidRPr="003C6E67">
        <w:rPr>
          <w:rFonts w:ascii="Verdana" w:hAnsi="Verdana" w:cs="Arial"/>
          <w:b w:val="0"/>
          <w:sz w:val="18"/>
        </w:rPr>
        <w:t>procedimentali per far emergere eventuali omissioni o ritardi che possono essere sintomo di fenomeni corruttivi.</w:t>
      </w:r>
    </w:p>
    <w:p w14:paraId="39558FCB" w14:textId="77777777" w:rsidR="00041577" w:rsidRPr="003C6E67" w:rsidRDefault="00041577" w:rsidP="00FF0172">
      <w:pPr>
        <w:pStyle w:val="Corpotesto"/>
        <w:spacing w:before="119"/>
        <w:ind w:right="-1"/>
        <w:jc w:val="both"/>
        <w:rPr>
          <w:rFonts w:ascii="Verdana" w:hAnsi="Verdana"/>
          <w:sz w:val="18"/>
          <w:lang w:val="it-IT"/>
        </w:rPr>
      </w:pPr>
      <w:r w:rsidRPr="003C6E67">
        <w:rPr>
          <w:rFonts w:ascii="Verdana" w:hAnsi="Verdana"/>
          <w:sz w:val="18"/>
          <w:lang w:val="it-IT"/>
        </w:rPr>
        <w:t xml:space="preserve">Le </w:t>
      </w:r>
      <w:r w:rsidRPr="003C6E67">
        <w:rPr>
          <w:rFonts w:ascii="Verdana" w:hAnsi="Verdana"/>
          <w:i/>
          <w:sz w:val="18"/>
          <w:lang w:val="it-IT"/>
        </w:rPr>
        <w:t xml:space="preserve">misure </w:t>
      </w:r>
      <w:r w:rsidRPr="003C6E67">
        <w:rPr>
          <w:rFonts w:ascii="Verdana" w:hAnsi="Verdana"/>
          <w:sz w:val="18"/>
          <w:lang w:val="it-IT"/>
        </w:rPr>
        <w:t>specifiche previste e disciplinate dal presente sono descritte nei paragrafi che seguono.</w:t>
      </w:r>
    </w:p>
    <w:p w14:paraId="227A307F" w14:textId="77777777" w:rsidR="00041577" w:rsidRPr="00FF0172" w:rsidRDefault="00041577" w:rsidP="00041577">
      <w:pPr>
        <w:pStyle w:val="Corpotesto"/>
        <w:rPr>
          <w:rFonts w:ascii="Verdana" w:hAnsi="Verdana"/>
          <w:sz w:val="20"/>
          <w:lang w:val="it-IT"/>
        </w:rPr>
      </w:pPr>
    </w:p>
    <w:p w14:paraId="44A33222" w14:textId="77777777" w:rsidR="00041577" w:rsidRPr="00FF0172" w:rsidRDefault="003C7F7A" w:rsidP="00020224">
      <w:pPr>
        <w:pStyle w:val="Titolo1"/>
        <w:numPr>
          <w:ilvl w:val="0"/>
          <w:numId w:val="6"/>
        </w:numPr>
        <w:tabs>
          <w:tab w:val="left" w:pos="993"/>
        </w:tabs>
        <w:rPr>
          <w:rStyle w:val="Titolodellibro"/>
        </w:rPr>
      </w:pPr>
      <w:bookmarkStart w:id="62" w:name="_Toc30492075"/>
      <w:r w:rsidRPr="00FF0172">
        <w:rPr>
          <w:rStyle w:val="Titolodellibro"/>
        </w:rPr>
        <w:t>FORMAZIONE IN TEMA DI ANTICORRUZIONE</w:t>
      </w:r>
      <w:bookmarkEnd w:id="62"/>
    </w:p>
    <w:p w14:paraId="43C70C75" w14:textId="77777777" w:rsidR="00041577" w:rsidRPr="003C7F7A" w:rsidRDefault="00041577" w:rsidP="00041577">
      <w:pPr>
        <w:pStyle w:val="Corpotesto"/>
        <w:spacing w:before="8"/>
        <w:rPr>
          <w:rFonts w:ascii="Verdana" w:hAnsi="Verdana"/>
          <w:b/>
          <w:sz w:val="33"/>
          <w:lang w:val="it-IT"/>
        </w:rPr>
      </w:pPr>
    </w:p>
    <w:p w14:paraId="4635B0A2" w14:textId="77777777" w:rsidR="00041577" w:rsidRPr="00FF0172" w:rsidRDefault="003C7F7A" w:rsidP="00020224">
      <w:pPr>
        <w:pStyle w:val="Titolo1"/>
        <w:numPr>
          <w:ilvl w:val="1"/>
          <w:numId w:val="6"/>
        </w:numPr>
        <w:tabs>
          <w:tab w:val="left" w:pos="993"/>
        </w:tabs>
        <w:jc w:val="both"/>
        <w:rPr>
          <w:rStyle w:val="Titolodellibro"/>
        </w:rPr>
      </w:pPr>
      <w:bookmarkStart w:id="63" w:name="_Toc30492076"/>
      <w:r w:rsidRPr="00FF0172">
        <w:rPr>
          <w:rStyle w:val="Titolodellibro"/>
        </w:rPr>
        <w:t>FORMAZIONE IN TEMA DI ANTICORRUZIONE E PROGRAMMA ANNUALE DELLA FORMAZIONE</w:t>
      </w:r>
      <w:bookmarkEnd w:id="63"/>
    </w:p>
    <w:p w14:paraId="14C5FF4F" w14:textId="77777777" w:rsidR="00041577" w:rsidRPr="00FF0172" w:rsidRDefault="00041577" w:rsidP="00FF0172">
      <w:pPr>
        <w:pStyle w:val="Corpotesto"/>
        <w:spacing w:before="5"/>
        <w:ind w:right="-1"/>
        <w:rPr>
          <w:b/>
          <w:lang w:val="it-IT"/>
        </w:rPr>
      </w:pPr>
    </w:p>
    <w:p w14:paraId="0AE045FB" w14:textId="77777777" w:rsidR="00041577" w:rsidRPr="003C6E67" w:rsidRDefault="00041577" w:rsidP="00FF0172">
      <w:pPr>
        <w:spacing w:before="121"/>
        <w:ind w:right="-1"/>
        <w:jc w:val="both"/>
        <w:rPr>
          <w:rFonts w:ascii="Verdana" w:hAnsi="Verdana" w:cs="Arial"/>
          <w:i/>
          <w:sz w:val="18"/>
          <w:szCs w:val="22"/>
        </w:rPr>
      </w:pPr>
      <w:r w:rsidRPr="003C6E67">
        <w:rPr>
          <w:rFonts w:ascii="Verdana" w:hAnsi="Verdana" w:cs="Arial"/>
          <w:sz w:val="18"/>
          <w:szCs w:val="22"/>
        </w:rPr>
        <w:t>“</w:t>
      </w:r>
      <w:r w:rsidR="00FF0172" w:rsidRPr="003C6E67">
        <w:rPr>
          <w:rFonts w:ascii="Verdana" w:hAnsi="Verdana" w:cs="Arial"/>
          <w:sz w:val="18"/>
          <w:szCs w:val="22"/>
        </w:rPr>
        <w:t>A</w:t>
      </w:r>
      <w:r w:rsidRPr="003C6E67">
        <w:rPr>
          <w:rFonts w:ascii="Verdana" w:hAnsi="Verdana" w:cs="Arial"/>
          <w:i/>
          <w:sz w:val="18"/>
          <w:szCs w:val="22"/>
        </w:rPr>
        <w:t xml:space="preserve"> decorrere dall'anno 2011 la spesa annua sostenuta dalle amministrazioni pubbliche […], per attività esclusivamente di formazione deve essere non superiore al 50 per cento della spesa sostenuta nell'anno 2009.</w:t>
      </w:r>
    </w:p>
    <w:p w14:paraId="58E95E36" w14:textId="77777777" w:rsidR="00041577" w:rsidRPr="003C6E67" w:rsidRDefault="00041577" w:rsidP="00FF0172">
      <w:pPr>
        <w:pStyle w:val="Corpotesto"/>
        <w:spacing w:before="119"/>
        <w:ind w:right="-1"/>
        <w:jc w:val="both"/>
        <w:rPr>
          <w:rFonts w:ascii="Verdana" w:hAnsi="Verdana"/>
          <w:sz w:val="18"/>
          <w:lang w:val="it-IT"/>
        </w:rPr>
      </w:pPr>
      <w:r w:rsidRPr="003C6E67">
        <w:rPr>
          <w:rFonts w:ascii="Verdana" w:hAnsi="Verdana"/>
          <w:sz w:val="18"/>
          <w:lang w:val="it-IT"/>
        </w:rPr>
        <w:t>La Corte costituzionale, con la sentenza 182/2011, ha precisato che i limiti fissati dall’articolo 6 del DL 78/2010 per gli enti locali, sono da gestirsi complessivamente e non singolarmente.</w:t>
      </w:r>
    </w:p>
    <w:p w14:paraId="0BD02805" w14:textId="77777777" w:rsidR="00041577" w:rsidRPr="003C6E67" w:rsidRDefault="00041577" w:rsidP="00FF0172">
      <w:pPr>
        <w:pStyle w:val="Corpotesto"/>
        <w:spacing w:before="119"/>
        <w:ind w:right="-1"/>
        <w:jc w:val="both"/>
        <w:rPr>
          <w:rFonts w:ascii="Verdana" w:hAnsi="Verdana"/>
          <w:sz w:val="18"/>
          <w:lang w:val="it-IT"/>
        </w:rPr>
      </w:pPr>
      <w:r w:rsidRPr="003C6E67">
        <w:rPr>
          <w:rFonts w:ascii="Verdana" w:hAnsi="Verdana"/>
          <w:sz w:val="18"/>
          <w:lang w:val="it-IT"/>
        </w:rPr>
        <w:t>Inoltre, la Corte dei conti Emilia Romagna (deliberazione 276/2013), interpretando il vincolo dell’articolo 6 comma 13 del DL 78/2010, alla luce delle disposizioni in tema di contrasto alla corruzione, si è espressa per l’inefficacia del limite per le spese di formazione sostenute in attuazione della legge</w:t>
      </w:r>
      <w:r w:rsidRPr="003C6E67">
        <w:rPr>
          <w:rFonts w:ascii="Verdana" w:hAnsi="Verdana"/>
          <w:spacing w:val="-26"/>
          <w:sz w:val="18"/>
          <w:lang w:val="it-IT"/>
        </w:rPr>
        <w:t xml:space="preserve"> </w:t>
      </w:r>
      <w:r w:rsidRPr="003C6E67">
        <w:rPr>
          <w:rFonts w:ascii="Verdana" w:hAnsi="Verdana"/>
          <w:sz w:val="18"/>
          <w:lang w:val="it-IT"/>
        </w:rPr>
        <w:t>190/2012.</w:t>
      </w:r>
    </w:p>
    <w:p w14:paraId="4B9BF898" w14:textId="77777777" w:rsidR="00041577" w:rsidRPr="003C6E67" w:rsidRDefault="00041577" w:rsidP="00FF0172">
      <w:pPr>
        <w:pStyle w:val="Corpotesto"/>
        <w:spacing w:before="122"/>
        <w:ind w:right="-1"/>
        <w:jc w:val="both"/>
        <w:rPr>
          <w:rFonts w:ascii="Verdana" w:hAnsi="Verdana"/>
          <w:sz w:val="18"/>
          <w:lang w:val="it-IT"/>
        </w:rPr>
      </w:pPr>
      <w:r w:rsidRPr="003C6E67">
        <w:rPr>
          <w:rFonts w:ascii="Verdana" w:hAnsi="Verdana"/>
          <w:sz w:val="18"/>
          <w:lang w:val="it-IT"/>
        </w:rPr>
        <w:t>Ove possibile la formazione è strutturata su due livelli:</w:t>
      </w:r>
    </w:p>
    <w:p w14:paraId="399CC293" w14:textId="77777777" w:rsidR="00041577" w:rsidRPr="003C6E67" w:rsidRDefault="00041577" w:rsidP="00FF0172">
      <w:pPr>
        <w:pStyle w:val="Corpotesto"/>
        <w:spacing w:before="119"/>
        <w:ind w:right="-1"/>
        <w:jc w:val="both"/>
        <w:rPr>
          <w:rFonts w:ascii="Verdana" w:hAnsi="Verdana"/>
          <w:sz w:val="18"/>
          <w:lang w:val="it-IT"/>
        </w:rPr>
      </w:pPr>
      <w:r w:rsidRPr="003C6E67">
        <w:rPr>
          <w:rFonts w:ascii="Verdana" w:hAnsi="Verdana"/>
          <w:i/>
          <w:sz w:val="18"/>
          <w:lang w:val="it-IT"/>
        </w:rPr>
        <w:t>livello generale</w:t>
      </w:r>
      <w:r w:rsidRPr="003C6E67">
        <w:rPr>
          <w:rFonts w:ascii="Verdana" w:hAnsi="Verdana"/>
          <w:sz w:val="18"/>
          <w:lang w:val="it-IT"/>
        </w:rPr>
        <w:t>, rivolto a tutti i dipendenti: riguarda l'aggiornamento delle competenze (approccio contenutistico) e le tematiche dell'etica e della legalità (approccio valoriale);</w:t>
      </w:r>
    </w:p>
    <w:p w14:paraId="4DE155B2" w14:textId="77777777" w:rsidR="00041577" w:rsidRPr="003C6E67" w:rsidRDefault="00041577" w:rsidP="00FF0172">
      <w:pPr>
        <w:pStyle w:val="Corpotesto"/>
        <w:spacing w:before="97"/>
        <w:ind w:right="-1"/>
        <w:jc w:val="both"/>
        <w:rPr>
          <w:rFonts w:ascii="Verdana" w:hAnsi="Verdana"/>
          <w:sz w:val="18"/>
          <w:lang w:val="it-IT"/>
        </w:rPr>
      </w:pPr>
      <w:r w:rsidRPr="003C6E67">
        <w:rPr>
          <w:rFonts w:ascii="Verdana" w:hAnsi="Verdana"/>
          <w:i/>
          <w:sz w:val="18"/>
          <w:lang w:val="it-IT"/>
        </w:rPr>
        <w:t>livello specifico</w:t>
      </w:r>
      <w:r w:rsidRPr="003C6E67">
        <w:rPr>
          <w:rFonts w:ascii="Verdana" w:hAnsi="Verdana"/>
          <w:sz w:val="18"/>
          <w:lang w:val="it-IT"/>
        </w:rPr>
        <w:t>, rivolto al responsabile della prevenzione, ai referenti, ai componenti degli organismi di controllo, ai dirigenti e funzionari addetti alle aree  a rischio: riguarda le politiche, i programmi e i vari strumenti utilizzati per la prevenzione e tematiche settoriali, in relazione al ruolo svolto da ciascun soggetto</w:t>
      </w:r>
      <w:r w:rsidRPr="003C6E67">
        <w:rPr>
          <w:rFonts w:ascii="Verdana" w:hAnsi="Verdana"/>
          <w:spacing w:val="-3"/>
          <w:sz w:val="18"/>
          <w:lang w:val="it-IT"/>
        </w:rPr>
        <w:t xml:space="preserve"> </w:t>
      </w:r>
      <w:r w:rsidRPr="003C6E67">
        <w:rPr>
          <w:rFonts w:ascii="Verdana" w:hAnsi="Verdana"/>
          <w:sz w:val="18"/>
          <w:lang w:val="it-IT"/>
        </w:rPr>
        <w:t>nell'amministrazione.</w:t>
      </w:r>
    </w:p>
    <w:p w14:paraId="58A174C4" w14:textId="77777777" w:rsidR="00041577" w:rsidRPr="00FF0172" w:rsidRDefault="00041577" w:rsidP="00041577">
      <w:pPr>
        <w:pStyle w:val="Corpotesto"/>
        <w:rPr>
          <w:rFonts w:ascii="Verdana" w:hAnsi="Verdana"/>
          <w:sz w:val="34"/>
          <w:lang w:val="it-IT"/>
        </w:rPr>
      </w:pPr>
    </w:p>
    <w:p w14:paraId="45095AA5" w14:textId="77777777" w:rsidR="00041577" w:rsidRPr="00FF0172" w:rsidRDefault="003C7F7A" w:rsidP="00020224">
      <w:pPr>
        <w:pStyle w:val="Titolo1"/>
        <w:numPr>
          <w:ilvl w:val="1"/>
          <w:numId w:val="6"/>
        </w:numPr>
        <w:tabs>
          <w:tab w:val="left" w:pos="993"/>
        </w:tabs>
        <w:jc w:val="both"/>
        <w:rPr>
          <w:rStyle w:val="Titolodellibro"/>
        </w:rPr>
      </w:pPr>
      <w:bookmarkStart w:id="64" w:name="_Toc30492077"/>
      <w:r w:rsidRPr="00FF0172">
        <w:rPr>
          <w:rStyle w:val="Titolodellibro"/>
        </w:rPr>
        <w:t>INDIVIDUAZIONE DEI SOGGETTI CUI VIENE EROGATA LA FORMAZIONE IN TEMA DI ANTICORRUZIONE</w:t>
      </w:r>
      <w:bookmarkEnd w:id="64"/>
    </w:p>
    <w:p w14:paraId="12E744CF" w14:textId="77777777" w:rsidR="00041577" w:rsidRPr="00FF0172" w:rsidRDefault="00041577" w:rsidP="00041577">
      <w:pPr>
        <w:pStyle w:val="Corpotesto"/>
        <w:spacing w:before="7"/>
        <w:rPr>
          <w:rFonts w:ascii="Verdana" w:hAnsi="Verdana"/>
          <w:b/>
          <w:sz w:val="29"/>
          <w:lang w:val="it-IT"/>
        </w:rPr>
      </w:pPr>
    </w:p>
    <w:p w14:paraId="4D477D02" w14:textId="77777777" w:rsidR="00041577" w:rsidRPr="003C6E67" w:rsidRDefault="00041577" w:rsidP="00FF0172">
      <w:pPr>
        <w:pStyle w:val="Corpotesto"/>
        <w:ind w:right="-1"/>
        <w:jc w:val="both"/>
        <w:rPr>
          <w:rFonts w:ascii="Verdana" w:hAnsi="Verdana"/>
          <w:sz w:val="18"/>
          <w:szCs w:val="18"/>
          <w:lang w:val="it-IT"/>
        </w:rPr>
      </w:pPr>
      <w:r w:rsidRPr="003C6E67">
        <w:rPr>
          <w:rFonts w:ascii="Verdana" w:hAnsi="Verdana"/>
          <w:sz w:val="18"/>
          <w:szCs w:val="18"/>
          <w:lang w:val="it-IT"/>
        </w:rPr>
        <w:t>Si demanda al Responsabile per la prevenzione della corruzione il compito di individua</w:t>
      </w:r>
      <w:r w:rsidR="0029176F">
        <w:rPr>
          <w:rFonts w:ascii="Verdana" w:hAnsi="Verdana"/>
          <w:sz w:val="18"/>
          <w:szCs w:val="18"/>
          <w:lang w:val="it-IT"/>
        </w:rPr>
        <w:t xml:space="preserve">re, di concerto con i </w:t>
      </w:r>
      <w:r w:rsidRPr="003C6E67">
        <w:rPr>
          <w:rFonts w:ascii="Verdana" w:hAnsi="Verdana"/>
          <w:sz w:val="18"/>
          <w:szCs w:val="18"/>
          <w:lang w:val="it-IT"/>
        </w:rPr>
        <w:t>responsabili di settore, i collaboratori cui somministrare formazione in materia di prevenzione della corruzione e trasparenza.</w:t>
      </w:r>
    </w:p>
    <w:p w14:paraId="4A939E53" w14:textId="77777777" w:rsidR="00041577" w:rsidRPr="00FF0172" w:rsidRDefault="00041577" w:rsidP="00041577">
      <w:pPr>
        <w:pStyle w:val="Corpotesto"/>
        <w:spacing w:before="1"/>
        <w:rPr>
          <w:rFonts w:ascii="Verdana" w:hAnsi="Verdana"/>
          <w:sz w:val="34"/>
          <w:lang w:val="it-IT"/>
        </w:rPr>
      </w:pPr>
    </w:p>
    <w:p w14:paraId="1C2DC5DF" w14:textId="77777777" w:rsidR="00041577" w:rsidRPr="00FF0172" w:rsidRDefault="00A24305" w:rsidP="00020224">
      <w:pPr>
        <w:pStyle w:val="Titolo1"/>
        <w:numPr>
          <w:ilvl w:val="1"/>
          <w:numId w:val="6"/>
        </w:numPr>
        <w:tabs>
          <w:tab w:val="left" w:pos="993"/>
        </w:tabs>
        <w:rPr>
          <w:rStyle w:val="Titolodellibro"/>
        </w:rPr>
      </w:pPr>
      <w:bookmarkStart w:id="65" w:name="_Toc30492078"/>
      <w:r w:rsidRPr="00FF0172">
        <w:rPr>
          <w:rStyle w:val="Titolodellibro"/>
        </w:rPr>
        <w:t>INDIVIDUAZIONE DEI SOGGETTI CHE EROGANO LA FORMAZIONE IN TEMA DI ANTICORRUZIONE</w:t>
      </w:r>
      <w:bookmarkEnd w:id="65"/>
    </w:p>
    <w:p w14:paraId="230CCF2F" w14:textId="77777777" w:rsidR="00041577" w:rsidRPr="00FF0172" w:rsidRDefault="00041577" w:rsidP="00041577">
      <w:pPr>
        <w:pStyle w:val="Corpotesto"/>
        <w:spacing w:before="9"/>
        <w:rPr>
          <w:rFonts w:ascii="Verdana" w:hAnsi="Verdana"/>
          <w:b/>
          <w:sz w:val="29"/>
          <w:lang w:val="it-IT"/>
        </w:rPr>
      </w:pPr>
    </w:p>
    <w:p w14:paraId="3D750961"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Si demanda al Responsabile per la prevenzione della corruzione il compito di individua</w:t>
      </w:r>
      <w:r w:rsidR="0029176F">
        <w:rPr>
          <w:rFonts w:ascii="Verdana" w:hAnsi="Verdana"/>
          <w:sz w:val="18"/>
          <w:lang w:val="it-IT"/>
        </w:rPr>
        <w:t xml:space="preserve">re, di concerto con i </w:t>
      </w:r>
      <w:r w:rsidRPr="003C6E67">
        <w:rPr>
          <w:rFonts w:ascii="Verdana" w:hAnsi="Verdana"/>
          <w:sz w:val="18"/>
          <w:lang w:val="it-IT"/>
        </w:rPr>
        <w:t>responsabili di settore, i soggetti incaricati della formazione. Di norma tutto il personale viene indirizzato alla formazione.</w:t>
      </w:r>
    </w:p>
    <w:p w14:paraId="4DF596C5" w14:textId="77777777" w:rsidR="00041577" w:rsidRDefault="00041577" w:rsidP="00041577">
      <w:pPr>
        <w:pStyle w:val="Corpotesto"/>
        <w:spacing w:before="1"/>
        <w:rPr>
          <w:rFonts w:ascii="Verdana" w:hAnsi="Verdana"/>
          <w:sz w:val="34"/>
          <w:lang w:val="it-IT"/>
        </w:rPr>
      </w:pPr>
    </w:p>
    <w:p w14:paraId="322EBBD6" w14:textId="77777777" w:rsidR="00041577" w:rsidRPr="00FF0172" w:rsidRDefault="003C7F7A" w:rsidP="00020224">
      <w:pPr>
        <w:pStyle w:val="Titolo1"/>
        <w:numPr>
          <w:ilvl w:val="1"/>
          <w:numId w:val="6"/>
        </w:numPr>
        <w:tabs>
          <w:tab w:val="left" w:pos="993"/>
        </w:tabs>
        <w:jc w:val="both"/>
        <w:rPr>
          <w:rStyle w:val="Titolodellibro"/>
        </w:rPr>
      </w:pPr>
      <w:bookmarkStart w:id="66" w:name="_Toc30492079"/>
      <w:r w:rsidRPr="00FF0172">
        <w:rPr>
          <w:rStyle w:val="Titolodellibro"/>
        </w:rPr>
        <w:t>INDICAZIONE DEI CONTENUTI DELLA FORMAZIONE IN TEMA DI ANTICORRUZIONE</w:t>
      </w:r>
      <w:bookmarkEnd w:id="66"/>
    </w:p>
    <w:p w14:paraId="45E8C527" w14:textId="77777777" w:rsidR="00041577" w:rsidRPr="00FF0172" w:rsidRDefault="00041577" w:rsidP="00041577">
      <w:pPr>
        <w:pStyle w:val="Corpotesto"/>
        <w:spacing w:before="10"/>
        <w:rPr>
          <w:rFonts w:ascii="Verdana" w:hAnsi="Verdana"/>
          <w:b/>
          <w:sz w:val="31"/>
          <w:lang w:val="it-IT"/>
        </w:rPr>
      </w:pPr>
    </w:p>
    <w:p w14:paraId="0DE03CCB"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Si demanda al Responsabile per la prevenzione della corruzione il compito di definire i contenuti della formazione anche sulla base del programma che la Scuola della Pubblica Amministrazione proporrà alle amministrazioni dello Stato.</w:t>
      </w:r>
    </w:p>
    <w:p w14:paraId="6E88E021" w14:textId="77777777" w:rsidR="00041577" w:rsidRPr="00FF0172" w:rsidRDefault="00041577" w:rsidP="00041577">
      <w:pPr>
        <w:pStyle w:val="Corpotesto"/>
        <w:spacing w:before="2"/>
        <w:rPr>
          <w:rFonts w:ascii="Verdana" w:hAnsi="Verdana"/>
          <w:sz w:val="34"/>
          <w:lang w:val="it-IT"/>
        </w:rPr>
      </w:pPr>
    </w:p>
    <w:p w14:paraId="140B4E86" w14:textId="77777777" w:rsidR="00041577" w:rsidRPr="00FF0172" w:rsidRDefault="003C7F7A" w:rsidP="00020224">
      <w:pPr>
        <w:pStyle w:val="Titolo1"/>
        <w:numPr>
          <w:ilvl w:val="1"/>
          <w:numId w:val="6"/>
        </w:numPr>
        <w:tabs>
          <w:tab w:val="left" w:pos="993"/>
        </w:tabs>
        <w:jc w:val="both"/>
        <w:rPr>
          <w:rStyle w:val="Titolodellibro"/>
        </w:rPr>
      </w:pPr>
      <w:bookmarkStart w:id="67" w:name="_Toc30492080"/>
      <w:r w:rsidRPr="00FF0172">
        <w:rPr>
          <w:rStyle w:val="Titolodellibro"/>
        </w:rPr>
        <w:t>INDICAZIONE DI CANALI E STRUMENTI DI EROGAZIONE DELLA FORMAZIONE IN TEMA DI ANTICORRUZIONE</w:t>
      </w:r>
      <w:bookmarkEnd w:id="67"/>
    </w:p>
    <w:p w14:paraId="10D019F6" w14:textId="77777777" w:rsidR="00041577" w:rsidRPr="00FF0172" w:rsidRDefault="00041577" w:rsidP="00041577">
      <w:pPr>
        <w:pStyle w:val="Corpotesto"/>
        <w:spacing w:before="5"/>
        <w:rPr>
          <w:rFonts w:ascii="Verdana" w:hAnsi="Verdana"/>
          <w:b/>
          <w:sz w:val="29"/>
          <w:lang w:val="it-IT"/>
        </w:rPr>
      </w:pPr>
    </w:p>
    <w:p w14:paraId="1A80BD73"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La formazione sarà somministrata a mezzo dei più comuni strumenti: seminari in aula, tavoli di lavoro, ecc.</w:t>
      </w:r>
    </w:p>
    <w:p w14:paraId="57F09867"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A questi si possono aggiungere seminari di formazione online, in remoto.</w:t>
      </w:r>
    </w:p>
    <w:p w14:paraId="44138707" w14:textId="77777777" w:rsidR="00041577" w:rsidRPr="00FF0172" w:rsidRDefault="00041577" w:rsidP="00041577">
      <w:pPr>
        <w:pStyle w:val="Corpotesto"/>
        <w:spacing w:before="2"/>
        <w:rPr>
          <w:rFonts w:ascii="Verdana" w:hAnsi="Verdana"/>
          <w:sz w:val="34"/>
          <w:lang w:val="it-IT"/>
        </w:rPr>
      </w:pPr>
    </w:p>
    <w:p w14:paraId="3C2FE8B1" w14:textId="77777777" w:rsidR="00041577" w:rsidRPr="00FF0172" w:rsidRDefault="003C7F7A" w:rsidP="00020224">
      <w:pPr>
        <w:pStyle w:val="Titolo1"/>
        <w:numPr>
          <w:ilvl w:val="1"/>
          <w:numId w:val="6"/>
        </w:numPr>
        <w:tabs>
          <w:tab w:val="left" w:pos="993"/>
        </w:tabs>
        <w:jc w:val="both"/>
        <w:rPr>
          <w:rStyle w:val="Titolodellibro"/>
        </w:rPr>
      </w:pPr>
      <w:bookmarkStart w:id="68" w:name="_Toc30492081"/>
      <w:r w:rsidRPr="00FF0172">
        <w:rPr>
          <w:rStyle w:val="Titolodellibro"/>
        </w:rPr>
        <w:t>QUANTIFICAZIONE DI ORE/GIORNATE DEDICATE ALLA FORMAZIONE IN TEMA DI ANTICORRUZIONE</w:t>
      </w:r>
      <w:bookmarkEnd w:id="68"/>
    </w:p>
    <w:p w14:paraId="14FE9D47" w14:textId="77777777" w:rsidR="00041577" w:rsidRPr="00FF0172" w:rsidRDefault="00041577" w:rsidP="00041577">
      <w:pPr>
        <w:pStyle w:val="Corpotesto"/>
        <w:spacing w:before="10"/>
        <w:rPr>
          <w:rFonts w:ascii="Verdana" w:hAnsi="Verdana"/>
          <w:b/>
          <w:sz w:val="29"/>
          <w:lang w:val="it-IT"/>
        </w:rPr>
      </w:pPr>
    </w:p>
    <w:p w14:paraId="06E47182" w14:textId="77777777" w:rsidR="00041577" w:rsidRDefault="0029176F" w:rsidP="00FF0172">
      <w:pPr>
        <w:pStyle w:val="Corpotesto"/>
        <w:ind w:right="-1"/>
        <w:jc w:val="both"/>
        <w:rPr>
          <w:rFonts w:ascii="Verdana" w:hAnsi="Verdana"/>
          <w:sz w:val="18"/>
          <w:lang w:val="it-IT"/>
        </w:rPr>
      </w:pPr>
      <w:r>
        <w:rPr>
          <w:rFonts w:ascii="Verdana" w:hAnsi="Verdana"/>
          <w:sz w:val="18"/>
          <w:lang w:val="it-IT"/>
        </w:rPr>
        <w:t xml:space="preserve">Aggiornamento annuale </w:t>
      </w:r>
      <w:r w:rsidR="00041577" w:rsidRPr="003C6E67">
        <w:rPr>
          <w:rFonts w:ascii="Verdana" w:hAnsi="Verdana"/>
          <w:sz w:val="18"/>
          <w:lang w:val="it-IT"/>
        </w:rPr>
        <w:t>per ciascun dipendente come individuato al precedente pa</w:t>
      </w:r>
      <w:r>
        <w:rPr>
          <w:rFonts w:ascii="Verdana" w:hAnsi="Verdana"/>
          <w:sz w:val="18"/>
          <w:lang w:val="it-IT"/>
        </w:rPr>
        <w:t>ragrafo 9</w:t>
      </w:r>
      <w:r w:rsidR="00041577" w:rsidRPr="003C6E67">
        <w:rPr>
          <w:rFonts w:ascii="Verdana" w:hAnsi="Verdana"/>
          <w:sz w:val="18"/>
          <w:lang w:val="it-IT"/>
        </w:rPr>
        <w:t>.</w:t>
      </w:r>
      <w:r>
        <w:rPr>
          <w:rFonts w:ascii="Verdana" w:hAnsi="Verdana"/>
          <w:sz w:val="18"/>
          <w:lang w:val="it-IT"/>
        </w:rPr>
        <w:t>3.</w:t>
      </w:r>
    </w:p>
    <w:p w14:paraId="04E32AFF" w14:textId="77777777" w:rsidR="003C7F7A" w:rsidRPr="003C6E67" w:rsidRDefault="003C7F7A" w:rsidP="00FF0172">
      <w:pPr>
        <w:pStyle w:val="Corpotesto"/>
        <w:ind w:right="-1"/>
        <w:jc w:val="both"/>
        <w:rPr>
          <w:rFonts w:ascii="Verdana" w:hAnsi="Verdana"/>
          <w:sz w:val="18"/>
          <w:lang w:val="it-IT"/>
        </w:rPr>
      </w:pPr>
    </w:p>
    <w:p w14:paraId="19F536E8" w14:textId="77777777" w:rsidR="00041577" w:rsidRPr="005560FB" w:rsidRDefault="003C7F7A" w:rsidP="00020224">
      <w:pPr>
        <w:pStyle w:val="Titolo1"/>
        <w:numPr>
          <w:ilvl w:val="0"/>
          <w:numId w:val="6"/>
        </w:numPr>
        <w:tabs>
          <w:tab w:val="left" w:pos="993"/>
        </w:tabs>
        <w:rPr>
          <w:rStyle w:val="Titolodellibro"/>
        </w:rPr>
      </w:pPr>
      <w:bookmarkStart w:id="69" w:name="_Toc30492082"/>
      <w:r w:rsidRPr="005560FB">
        <w:rPr>
          <w:rStyle w:val="Titolodellibro"/>
        </w:rPr>
        <w:t>CODICE DI COMPORTAMENTO</w:t>
      </w:r>
      <w:bookmarkEnd w:id="69"/>
    </w:p>
    <w:p w14:paraId="6F481395" w14:textId="77777777" w:rsidR="00041577" w:rsidRPr="00FF0172" w:rsidRDefault="00041577" w:rsidP="00041577">
      <w:pPr>
        <w:pStyle w:val="Corpotesto"/>
        <w:spacing w:before="5"/>
        <w:rPr>
          <w:rFonts w:ascii="Verdana" w:hAnsi="Verdana"/>
          <w:b/>
          <w:sz w:val="33"/>
        </w:rPr>
      </w:pPr>
    </w:p>
    <w:p w14:paraId="3B2428E6"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Adozione delle integrazioni al codice di comportamento dei dipendenti pubblici</w:t>
      </w:r>
    </w:p>
    <w:p w14:paraId="7541DD70" w14:textId="77777777" w:rsidR="00041577" w:rsidRPr="003C6E67" w:rsidRDefault="00041577" w:rsidP="00FF0172">
      <w:pPr>
        <w:pStyle w:val="Corpotesto"/>
        <w:ind w:right="-1"/>
        <w:jc w:val="both"/>
        <w:rPr>
          <w:rFonts w:ascii="Verdana" w:hAnsi="Verdana"/>
          <w:sz w:val="18"/>
          <w:lang w:val="it-IT"/>
        </w:rPr>
      </w:pPr>
    </w:p>
    <w:p w14:paraId="7AD90260" w14:textId="77777777" w:rsidR="00041577" w:rsidRDefault="00041577" w:rsidP="00FF0172">
      <w:pPr>
        <w:pStyle w:val="Corpotesto"/>
        <w:ind w:right="-1"/>
        <w:jc w:val="both"/>
        <w:rPr>
          <w:rFonts w:ascii="Verdana" w:hAnsi="Verdana"/>
          <w:sz w:val="18"/>
          <w:lang w:val="it-IT"/>
        </w:rPr>
      </w:pPr>
      <w:r w:rsidRPr="003C6E67">
        <w:rPr>
          <w:rFonts w:ascii="Verdana" w:hAnsi="Verdana"/>
          <w:sz w:val="18"/>
          <w:lang w:val="it-IT"/>
        </w:rPr>
        <w:t>L’articolo 54 del decreto legislativo 165/2001, ha previsto che il Governo definisse un “Codice di comportamento dei dipendenti delle pubbliche amministrazioni”.</w:t>
      </w:r>
    </w:p>
    <w:p w14:paraId="1696115C" w14:textId="77777777" w:rsidR="00AD70C8" w:rsidRPr="003C6E67" w:rsidRDefault="00AD70C8" w:rsidP="00FF0172">
      <w:pPr>
        <w:pStyle w:val="Corpotesto"/>
        <w:ind w:right="-1"/>
        <w:jc w:val="both"/>
        <w:rPr>
          <w:rFonts w:ascii="Verdana" w:hAnsi="Verdana"/>
          <w:sz w:val="18"/>
          <w:lang w:val="it-IT"/>
        </w:rPr>
      </w:pPr>
    </w:p>
    <w:p w14:paraId="723D2445"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Tale Codice di comportamento deve assicurare:</w:t>
      </w:r>
    </w:p>
    <w:p w14:paraId="2EA54D99" w14:textId="77777777" w:rsidR="00041577" w:rsidRDefault="00041577" w:rsidP="00FF0172">
      <w:pPr>
        <w:pStyle w:val="Corpotesto"/>
        <w:ind w:right="-1"/>
        <w:jc w:val="both"/>
        <w:rPr>
          <w:rFonts w:ascii="Verdana" w:hAnsi="Verdana"/>
          <w:sz w:val="18"/>
          <w:lang w:val="it-IT"/>
        </w:rPr>
      </w:pPr>
      <w:r w:rsidRPr="003C6E67">
        <w:rPr>
          <w:rFonts w:ascii="Verdana" w:hAnsi="Verdana"/>
          <w:sz w:val="18"/>
          <w:lang w:val="it-IT"/>
        </w:rPr>
        <w:t>la qualità dei servizi; la prevenzione dei fenomeni di corruzione; il rispetto dei doveri costituzionali di diligenza, lealtà, imparzialità e servizio esclusivo alla cura dell'interesse pubblico.</w:t>
      </w:r>
    </w:p>
    <w:p w14:paraId="1B904073" w14:textId="77777777" w:rsidR="00AD70C8" w:rsidRPr="003C6E67" w:rsidRDefault="00AD70C8" w:rsidP="00FF0172">
      <w:pPr>
        <w:pStyle w:val="Corpotesto"/>
        <w:ind w:right="-1"/>
        <w:jc w:val="both"/>
        <w:rPr>
          <w:rFonts w:ascii="Verdana" w:hAnsi="Verdana"/>
          <w:sz w:val="18"/>
          <w:lang w:val="it-IT"/>
        </w:rPr>
      </w:pPr>
    </w:p>
    <w:p w14:paraId="169EBB07" w14:textId="77777777" w:rsidR="00041577" w:rsidRDefault="00041577" w:rsidP="00FF0172">
      <w:pPr>
        <w:pStyle w:val="Corpotesto"/>
        <w:ind w:right="-1"/>
        <w:jc w:val="both"/>
        <w:rPr>
          <w:rFonts w:ascii="Verdana" w:hAnsi="Verdana"/>
          <w:sz w:val="18"/>
          <w:lang w:val="it-IT"/>
        </w:rPr>
      </w:pPr>
      <w:r w:rsidRPr="003C6E67">
        <w:rPr>
          <w:rFonts w:ascii="Verdana" w:hAnsi="Verdana"/>
          <w:sz w:val="18"/>
          <w:lang w:val="it-IT"/>
        </w:rPr>
        <w:t>Il 16 aprile 2013 è stato emanato il DPR 62/2013 recante il suddetto Codice di comportamento.</w:t>
      </w:r>
    </w:p>
    <w:p w14:paraId="49B924DF" w14:textId="77777777" w:rsidR="00AD70C8" w:rsidRDefault="00AD70C8" w:rsidP="00FF0172">
      <w:pPr>
        <w:pStyle w:val="Corpotesto"/>
        <w:ind w:right="-1"/>
        <w:jc w:val="both"/>
        <w:rPr>
          <w:rFonts w:ascii="Verdana" w:hAnsi="Verdana"/>
          <w:sz w:val="18"/>
          <w:lang w:val="it-IT"/>
        </w:rPr>
      </w:pPr>
    </w:p>
    <w:p w14:paraId="47CEABD0" w14:textId="201D64B6" w:rsidR="00AD70C8" w:rsidRPr="005560FB" w:rsidRDefault="0071103E" w:rsidP="00FF0172">
      <w:pPr>
        <w:pStyle w:val="Corpotesto"/>
        <w:ind w:right="-1"/>
        <w:jc w:val="both"/>
        <w:rPr>
          <w:rFonts w:ascii="Verdana" w:hAnsi="Verdana"/>
          <w:sz w:val="18"/>
          <w:lang w:val="it-IT"/>
        </w:rPr>
      </w:pPr>
      <w:r>
        <w:rPr>
          <w:rFonts w:ascii="Verdana" w:hAnsi="Verdana"/>
          <w:sz w:val="18"/>
          <w:lang w:val="it-IT"/>
        </w:rPr>
        <w:t xml:space="preserve">Con </w:t>
      </w:r>
      <w:r w:rsidRPr="005560FB">
        <w:rPr>
          <w:rFonts w:ascii="Verdana" w:hAnsi="Verdana"/>
          <w:sz w:val="18"/>
          <w:lang w:val="it-IT"/>
        </w:rPr>
        <w:t xml:space="preserve">Deliberazione </w:t>
      </w:r>
      <w:r>
        <w:rPr>
          <w:rFonts w:ascii="Verdana" w:hAnsi="Verdana"/>
          <w:sz w:val="18"/>
          <w:lang w:val="it-IT"/>
        </w:rPr>
        <w:t xml:space="preserve">della </w:t>
      </w:r>
      <w:r w:rsidRPr="001D132E">
        <w:rPr>
          <w:lang w:val="it-IT"/>
        </w:rPr>
        <w:t xml:space="preserve"> Giunta Comunale n. 74 del 05/11/2014</w:t>
      </w:r>
      <w:r>
        <w:rPr>
          <w:rFonts w:ascii="Verdana" w:hAnsi="Verdana"/>
          <w:sz w:val="18"/>
          <w:lang w:val="it-IT"/>
        </w:rPr>
        <w:t xml:space="preserve"> </w:t>
      </w:r>
      <w:r w:rsidR="00736619" w:rsidRPr="005560FB">
        <w:rPr>
          <w:rFonts w:ascii="Verdana" w:hAnsi="Verdana"/>
          <w:sz w:val="18"/>
          <w:lang w:val="it-IT"/>
        </w:rPr>
        <w:t>è stato approvato il Codice di Comportamento.</w:t>
      </w:r>
    </w:p>
    <w:p w14:paraId="6279CA37" w14:textId="77777777" w:rsidR="00041577" w:rsidRPr="00FF0172" w:rsidRDefault="00041577" w:rsidP="00041577">
      <w:pPr>
        <w:pStyle w:val="Corpotesto"/>
        <w:rPr>
          <w:rFonts w:ascii="Verdana" w:hAnsi="Verdana"/>
          <w:sz w:val="24"/>
          <w:lang w:val="it-IT"/>
        </w:rPr>
      </w:pPr>
    </w:p>
    <w:p w14:paraId="754F958A" w14:textId="77777777" w:rsidR="00041577" w:rsidRPr="00FF0172" w:rsidRDefault="003C7F7A" w:rsidP="00020224">
      <w:pPr>
        <w:pStyle w:val="Titolo1"/>
        <w:numPr>
          <w:ilvl w:val="1"/>
          <w:numId w:val="6"/>
        </w:numPr>
        <w:tabs>
          <w:tab w:val="left" w:pos="993"/>
        </w:tabs>
        <w:jc w:val="both"/>
        <w:rPr>
          <w:rStyle w:val="Titolodellibro"/>
        </w:rPr>
      </w:pPr>
      <w:bookmarkStart w:id="70" w:name="_Toc30492083"/>
      <w:r w:rsidRPr="00FF0172">
        <w:rPr>
          <w:rStyle w:val="Titolodellibro"/>
        </w:rPr>
        <w:t>MECCANISMI DI DENUNCIA DELLE VIOLAZIONI DEL CODICE DI COMPORTAMENTO</w:t>
      </w:r>
      <w:bookmarkEnd w:id="70"/>
    </w:p>
    <w:p w14:paraId="0928CF1D" w14:textId="77777777" w:rsidR="00041577" w:rsidRPr="00FF0172" w:rsidRDefault="00041577" w:rsidP="00041577">
      <w:pPr>
        <w:pStyle w:val="Corpotesto"/>
        <w:rPr>
          <w:rFonts w:ascii="Verdana" w:hAnsi="Verdana"/>
          <w:b/>
          <w:sz w:val="32"/>
          <w:lang w:val="it-IT"/>
        </w:rPr>
      </w:pPr>
    </w:p>
    <w:p w14:paraId="7D9E484C"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Trova piena applicazione l’articolo 55-bis comma 3 del decreto legislativo 165/2001 e smi in materia di segnalazione all’ufficio competente per i procedimenti disciplinari.</w:t>
      </w:r>
    </w:p>
    <w:p w14:paraId="3C4897BA" w14:textId="77777777" w:rsidR="00041577" w:rsidRPr="00FF0172" w:rsidRDefault="00041577" w:rsidP="00041577">
      <w:pPr>
        <w:pStyle w:val="Corpotesto"/>
        <w:rPr>
          <w:rFonts w:ascii="Verdana" w:hAnsi="Verdana"/>
          <w:sz w:val="34"/>
          <w:lang w:val="it-IT"/>
        </w:rPr>
      </w:pPr>
    </w:p>
    <w:p w14:paraId="47F187D2" w14:textId="77777777" w:rsidR="00041577" w:rsidRPr="00FF0172" w:rsidRDefault="003C7F7A" w:rsidP="00020224">
      <w:pPr>
        <w:pStyle w:val="Titolo1"/>
        <w:numPr>
          <w:ilvl w:val="1"/>
          <w:numId w:val="6"/>
        </w:numPr>
        <w:tabs>
          <w:tab w:val="left" w:pos="993"/>
        </w:tabs>
        <w:jc w:val="both"/>
        <w:rPr>
          <w:rStyle w:val="Titolodellibro"/>
        </w:rPr>
      </w:pPr>
      <w:bookmarkStart w:id="71" w:name="_Toc30492084"/>
      <w:r w:rsidRPr="00FF0172">
        <w:rPr>
          <w:rStyle w:val="Titolodellibro"/>
        </w:rPr>
        <w:t>UFFICIO COMPETENTE AD EMANARE PARERI SULLA APPLICAZIONE DEL CODICE DI COMPORTAMENTO</w:t>
      </w:r>
      <w:bookmarkEnd w:id="71"/>
    </w:p>
    <w:p w14:paraId="17F4678C" w14:textId="77777777" w:rsidR="00041577" w:rsidRPr="00FF0172" w:rsidRDefault="00041577" w:rsidP="00041577">
      <w:pPr>
        <w:pStyle w:val="Corpotesto"/>
        <w:spacing w:before="7"/>
        <w:rPr>
          <w:rFonts w:ascii="Verdana" w:hAnsi="Verdana"/>
          <w:b/>
          <w:sz w:val="29"/>
          <w:lang w:val="it-IT"/>
        </w:rPr>
      </w:pPr>
    </w:p>
    <w:p w14:paraId="16351AB0" w14:textId="77777777" w:rsidR="00041577" w:rsidRPr="003C6E67" w:rsidRDefault="00041577" w:rsidP="00FF0172">
      <w:pPr>
        <w:pStyle w:val="Corpotesto"/>
        <w:ind w:right="-1"/>
        <w:jc w:val="both"/>
        <w:rPr>
          <w:rFonts w:ascii="Verdana" w:hAnsi="Verdana"/>
          <w:sz w:val="18"/>
          <w:lang w:val="it-IT"/>
        </w:rPr>
      </w:pPr>
      <w:r w:rsidRPr="003C6E67">
        <w:rPr>
          <w:rFonts w:ascii="Verdana" w:hAnsi="Verdana"/>
          <w:sz w:val="18"/>
          <w:lang w:val="it-IT"/>
        </w:rPr>
        <w:t>Provvede l’ufficio competente a svolgere e concludere i procedimenti disciplinari a norma dell’articolo 55-bis comma 4 del decreto legislativo 165/2001 e smi.</w:t>
      </w:r>
    </w:p>
    <w:p w14:paraId="0E4D8797" w14:textId="77777777" w:rsidR="00FF4A9F" w:rsidRDefault="00FF4A9F" w:rsidP="00474A4B"/>
    <w:p w14:paraId="4F57616E" w14:textId="77777777" w:rsidR="00470466" w:rsidRPr="00470466" w:rsidRDefault="003C7F7A" w:rsidP="00020224">
      <w:pPr>
        <w:pStyle w:val="Titolo1"/>
        <w:numPr>
          <w:ilvl w:val="0"/>
          <w:numId w:val="6"/>
        </w:numPr>
        <w:tabs>
          <w:tab w:val="left" w:pos="993"/>
        </w:tabs>
        <w:rPr>
          <w:rStyle w:val="Titolodellibro"/>
        </w:rPr>
      </w:pPr>
      <w:bookmarkStart w:id="72" w:name="_Toc30492085"/>
      <w:r w:rsidRPr="00470466">
        <w:rPr>
          <w:rStyle w:val="Titolodellibro"/>
        </w:rPr>
        <w:t>ALTRE INIZIATIVE</w:t>
      </w:r>
      <w:bookmarkEnd w:id="72"/>
    </w:p>
    <w:p w14:paraId="66418DED" w14:textId="77777777" w:rsidR="00470466" w:rsidRDefault="00470466" w:rsidP="00470466">
      <w:pPr>
        <w:pStyle w:val="Corpotesto"/>
        <w:spacing w:before="8"/>
        <w:rPr>
          <w:b/>
          <w:sz w:val="33"/>
        </w:rPr>
      </w:pPr>
    </w:p>
    <w:p w14:paraId="7BEEBC8C" w14:textId="77777777" w:rsidR="00470466" w:rsidRPr="003C7F7A" w:rsidRDefault="003C7F7A" w:rsidP="00020224">
      <w:pPr>
        <w:pStyle w:val="Titolo1"/>
        <w:numPr>
          <w:ilvl w:val="1"/>
          <w:numId w:val="6"/>
        </w:numPr>
        <w:tabs>
          <w:tab w:val="left" w:pos="993"/>
        </w:tabs>
        <w:rPr>
          <w:rStyle w:val="Titolodellibro"/>
        </w:rPr>
      </w:pPr>
      <w:bookmarkStart w:id="73" w:name="_Toc30492086"/>
      <w:r w:rsidRPr="003C7F7A">
        <w:rPr>
          <w:rStyle w:val="Titolodellibro"/>
        </w:rPr>
        <w:t>INDICAZIONE DEI CRITERI DI ROTAZIONE DEL PERSONALE</w:t>
      </w:r>
      <w:bookmarkEnd w:id="73"/>
    </w:p>
    <w:p w14:paraId="10C445F1" w14:textId="77777777" w:rsidR="00470466" w:rsidRPr="00AB4B66" w:rsidRDefault="00470466" w:rsidP="00470466">
      <w:pPr>
        <w:pStyle w:val="Corpotesto"/>
        <w:rPr>
          <w:b/>
          <w:sz w:val="32"/>
          <w:lang w:val="it-IT"/>
        </w:rPr>
      </w:pPr>
    </w:p>
    <w:p w14:paraId="54BBE46C" w14:textId="77777777" w:rsidR="00470466" w:rsidRPr="003C6E67" w:rsidRDefault="00470466" w:rsidP="00470466">
      <w:pPr>
        <w:pStyle w:val="Corpotesto"/>
        <w:ind w:right="-1"/>
        <w:jc w:val="both"/>
        <w:rPr>
          <w:rFonts w:ascii="Verdana" w:hAnsi="Verdana"/>
          <w:sz w:val="18"/>
          <w:lang w:val="it-IT"/>
        </w:rPr>
      </w:pPr>
      <w:r w:rsidRPr="003C6E67">
        <w:rPr>
          <w:rFonts w:ascii="Verdana" w:hAnsi="Verdana"/>
          <w:sz w:val="18"/>
          <w:szCs w:val="18"/>
          <w:lang w:val="it-IT"/>
        </w:rPr>
        <w:t>L’ente intende adeguare, per quanto possibile, il proprio ordinamento alle previsioni di cui all'art.</w:t>
      </w:r>
      <w:r w:rsidRPr="00AB4B66">
        <w:rPr>
          <w:lang w:val="it-IT"/>
        </w:rPr>
        <w:t xml:space="preserve"> 16, </w:t>
      </w:r>
      <w:r w:rsidRPr="003C6E67">
        <w:rPr>
          <w:rFonts w:ascii="Verdana" w:hAnsi="Verdana"/>
          <w:sz w:val="18"/>
          <w:lang w:val="it-IT"/>
        </w:rPr>
        <w:t>comma 1, lett. I-quater), del decreto legislativo 165/2001, in modo da assicurare la prevenzione della corruzione mediante la tutela anticipata.</w:t>
      </w:r>
    </w:p>
    <w:p w14:paraId="4736F414" w14:textId="77777777" w:rsidR="00470466" w:rsidRPr="003C6E67" w:rsidRDefault="00470466" w:rsidP="00470466">
      <w:pPr>
        <w:pStyle w:val="Corpotesto"/>
        <w:ind w:right="-1"/>
        <w:jc w:val="both"/>
        <w:rPr>
          <w:rFonts w:ascii="Verdana" w:hAnsi="Verdana"/>
          <w:sz w:val="18"/>
          <w:lang w:val="it-IT"/>
        </w:rPr>
      </w:pPr>
      <w:r w:rsidRPr="003C6E67">
        <w:rPr>
          <w:rFonts w:ascii="Verdana" w:hAnsi="Verdana"/>
          <w:sz w:val="18"/>
          <w:lang w:val="it-IT"/>
        </w:rPr>
        <w:t>Peraltro, la dotazione organica dell’ente è limitata e non consente, di fatto, l’applicazione concreta del criterio della rotazione.</w:t>
      </w:r>
    </w:p>
    <w:p w14:paraId="223E6BE0" w14:textId="77777777" w:rsidR="00470466" w:rsidRPr="003C6E67" w:rsidRDefault="00470466" w:rsidP="00470466">
      <w:pPr>
        <w:pStyle w:val="Corpotesto"/>
        <w:ind w:right="-1"/>
        <w:jc w:val="both"/>
        <w:rPr>
          <w:rFonts w:ascii="Verdana" w:hAnsi="Verdana"/>
          <w:sz w:val="18"/>
          <w:lang w:val="it-IT"/>
        </w:rPr>
      </w:pPr>
      <w:r w:rsidRPr="003C6E67">
        <w:rPr>
          <w:rFonts w:ascii="Verdana" w:hAnsi="Verdana"/>
          <w:sz w:val="18"/>
          <w:lang w:val="it-IT"/>
        </w:rPr>
        <w:t>Non esistono in generale figure professionali perfettamente fungibili, in particolar</w:t>
      </w:r>
      <w:r w:rsidR="0029176F">
        <w:rPr>
          <w:rFonts w:ascii="Verdana" w:hAnsi="Verdana"/>
          <w:sz w:val="18"/>
          <w:lang w:val="it-IT"/>
        </w:rPr>
        <w:t xml:space="preserve">e nell’ambito </w:t>
      </w:r>
      <w:r w:rsidRPr="003C6E67">
        <w:rPr>
          <w:rFonts w:ascii="Verdana" w:hAnsi="Verdana"/>
          <w:sz w:val="18"/>
          <w:lang w:val="it-IT"/>
        </w:rPr>
        <w:t>delle posizioni organizzative.</w:t>
      </w:r>
    </w:p>
    <w:p w14:paraId="4FBD243A" w14:textId="77777777" w:rsidR="00470466" w:rsidRPr="003C6E67" w:rsidRDefault="00470466" w:rsidP="00470466">
      <w:pPr>
        <w:pStyle w:val="Corpotesto"/>
        <w:ind w:right="-1"/>
        <w:jc w:val="both"/>
        <w:rPr>
          <w:rFonts w:ascii="Verdana" w:hAnsi="Verdana"/>
          <w:sz w:val="18"/>
          <w:lang w:val="it-IT"/>
        </w:rPr>
      </w:pPr>
      <w:r w:rsidRPr="003C6E67">
        <w:rPr>
          <w:rFonts w:ascii="Verdana" w:hAnsi="Verdana"/>
          <w:sz w:val="18"/>
          <w:lang w:val="it-IT"/>
        </w:rPr>
        <w:t>La legge di stabilità per il 2016 (legge 208/2015), al comma 221, prevede quanto segue: “(…) non trovano applicazione le disposizioni adottate ai sensi dell'articolo 1 comma 5 della legge 190/2012, ove la dimensione dell'ente risulti incompatibile con la rotazione dell'incarico dirigenziale”.</w:t>
      </w:r>
    </w:p>
    <w:p w14:paraId="26239339" w14:textId="77777777" w:rsidR="00470466" w:rsidRPr="003C6E67" w:rsidRDefault="00470466" w:rsidP="00470466">
      <w:pPr>
        <w:pStyle w:val="Corpotesto"/>
        <w:ind w:right="-1"/>
        <w:jc w:val="both"/>
        <w:rPr>
          <w:rFonts w:ascii="Verdana" w:hAnsi="Verdana"/>
          <w:sz w:val="18"/>
          <w:lang w:val="it-IT"/>
        </w:rPr>
      </w:pPr>
      <w:r w:rsidRPr="003C6E67">
        <w:rPr>
          <w:rFonts w:ascii="Verdana" w:hAnsi="Verdana"/>
          <w:sz w:val="18"/>
          <w:lang w:val="it-IT"/>
        </w:rPr>
        <w:t>In sostanza, la legge consente di evitare la rotazione dei dirigenti/funzionari negli enti dove ciò non sia possibile per sostanziale infungibilità delle figure presenti in dotazione organica.</w:t>
      </w:r>
    </w:p>
    <w:p w14:paraId="3DD3B67E" w14:textId="77777777" w:rsidR="00470466" w:rsidRDefault="00470466" w:rsidP="00470466">
      <w:pPr>
        <w:pStyle w:val="Corpotesto"/>
        <w:rPr>
          <w:sz w:val="34"/>
          <w:lang w:val="it-IT"/>
        </w:rPr>
      </w:pPr>
    </w:p>
    <w:p w14:paraId="7E0CCFDE" w14:textId="77777777" w:rsidR="00470466" w:rsidRPr="003C7F7A" w:rsidRDefault="00470466" w:rsidP="00020224">
      <w:pPr>
        <w:pStyle w:val="Titolo1"/>
        <w:numPr>
          <w:ilvl w:val="1"/>
          <w:numId w:val="6"/>
        </w:numPr>
        <w:tabs>
          <w:tab w:val="left" w:pos="993"/>
        </w:tabs>
        <w:jc w:val="both"/>
        <w:rPr>
          <w:rStyle w:val="Titolodellibro"/>
        </w:rPr>
      </w:pPr>
      <w:bookmarkStart w:id="74" w:name="_Toc30492087"/>
      <w:r w:rsidRPr="003C7F7A">
        <w:rPr>
          <w:rStyle w:val="Titolodellibro"/>
        </w:rPr>
        <w:t>ELABORAZIONE DI DIRETTIVE PER L'ATTRIBUZIONE DEGLI INCARICHI DIRIGENZIALI, CON LA DEFINIZIONE DELLE CAUSE OSTATIVE AL CONFERIMENTO E VERIFICA DELL’INSUSSISTENZA DI CAUSE DI INCOMPATIBILITÀ</w:t>
      </w:r>
      <w:bookmarkEnd w:id="74"/>
    </w:p>
    <w:p w14:paraId="4C8F7E85" w14:textId="77777777" w:rsidR="00470466" w:rsidRPr="00AB4B66" w:rsidRDefault="00470466" w:rsidP="00470466">
      <w:pPr>
        <w:pStyle w:val="Corpotesto"/>
        <w:spacing w:before="4"/>
        <w:rPr>
          <w:b/>
          <w:sz w:val="29"/>
          <w:lang w:val="it-IT"/>
        </w:rPr>
      </w:pPr>
    </w:p>
    <w:p w14:paraId="37F58C5C" w14:textId="77777777" w:rsidR="00470466" w:rsidRDefault="00470466" w:rsidP="00470466">
      <w:pPr>
        <w:spacing w:before="119"/>
        <w:ind w:right="-1"/>
        <w:jc w:val="both"/>
        <w:rPr>
          <w:rFonts w:ascii="Verdana" w:hAnsi="Verdana" w:cs="Arial"/>
          <w:sz w:val="18"/>
          <w:szCs w:val="22"/>
        </w:rPr>
      </w:pPr>
      <w:r w:rsidRPr="003C6E67">
        <w:rPr>
          <w:rFonts w:ascii="Verdana" w:hAnsi="Verdana" w:cs="Arial"/>
          <w:sz w:val="18"/>
          <w:szCs w:val="22"/>
        </w:rPr>
        <w:t xml:space="preserve">L’Ente applica puntualmente le disposizioni del decreto legislativo 39/2013 ed in particolare l’articolo 20 rubricato: </w:t>
      </w:r>
      <w:r w:rsidRPr="003C6E67">
        <w:rPr>
          <w:rFonts w:ascii="Verdana" w:hAnsi="Verdana" w:cs="Arial"/>
          <w:i/>
          <w:sz w:val="18"/>
          <w:szCs w:val="22"/>
        </w:rPr>
        <w:t>dichiarazione sulla insussistenza di cause di inconferibilità o incompatibilità</w:t>
      </w:r>
      <w:r w:rsidRPr="003C6E67">
        <w:rPr>
          <w:rFonts w:ascii="Verdana" w:hAnsi="Verdana" w:cs="Arial"/>
          <w:sz w:val="18"/>
          <w:szCs w:val="22"/>
        </w:rPr>
        <w:t>.</w:t>
      </w:r>
    </w:p>
    <w:p w14:paraId="6216694E" w14:textId="77777777" w:rsidR="003C7F7A" w:rsidRPr="003C6E67" w:rsidRDefault="003C7F7A" w:rsidP="00470466">
      <w:pPr>
        <w:spacing w:before="119"/>
        <w:ind w:right="-1"/>
        <w:jc w:val="both"/>
        <w:rPr>
          <w:rFonts w:ascii="Verdana" w:hAnsi="Verdana" w:cs="Arial"/>
          <w:sz w:val="18"/>
          <w:szCs w:val="22"/>
        </w:rPr>
      </w:pPr>
    </w:p>
    <w:p w14:paraId="10D2C4E8" w14:textId="77777777" w:rsidR="00470466" w:rsidRPr="0066208A" w:rsidRDefault="003C7F7A" w:rsidP="00020224">
      <w:pPr>
        <w:pStyle w:val="Titolo1"/>
        <w:numPr>
          <w:ilvl w:val="1"/>
          <w:numId w:val="6"/>
        </w:numPr>
        <w:tabs>
          <w:tab w:val="left" w:pos="993"/>
        </w:tabs>
        <w:jc w:val="both"/>
        <w:rPr>
          <w:rStyle w:val="Titolodellibro"/>
        </w:rPr>
      </w:pPr>
      <w:bookmarkStart w:id="75" w:name="_Toc30492088"/>
      <w:r w:rsidRPr="0066208A">
        <w:rPr>
          <w:rStyle w:val="Titolodellibro"/>
        </w:rPr>
        <w:t>DEFINIZIONE DI MODALITÀ PER VERIFICARE IL RISPETTO DEL DIVIETO DI SVOLGERE ATTIVITÀ INCOMPATIBILI A SEGUITO DELLA CESSAZIONE DEL RAPPORTO</w:t>
      </w:r>
      <w:bookmarkEnd w:id="75"/>
    </w:p>
    <w:p w14:paraId="00D8BD85" w14:textId="77777777" w:rsidR="00470466" w:rsidRPr="00AB4B66" w:rsidRDefault="00470466" w:rsidP="00470466">
      <w:pPr>
        <w:pStyle w:val="Corpotesto"/>
        <w:spacing w:before="9"/>
        <w:rPr>
          <w:b/>
          <w:sz w:val="29"/>
          <w:lang w:val="it-IT"/>
        </w:rPr>
      </w:pPr>
    </w:p>
    <w:p w14:paraId="15EB4480" w14:textId="77777777" w:rsidR="00470466" w:rsidRPr="003C6E67" w:rsidRDefault="00470466" w:rsidP="00470466">
      <w:pPr>
        <w:pStyle w:val="Corpotesto"/>
        <w:spacing w:before="1"/>
        <w:ind w:right="-1"/>
        <w:jc w:val="both"/>
        <w:rPr>
          <w:rFonts w:ascii="Verdana" w:hAnsi="Verdana"/>
          <w:sz w:val="18"/>
          <w:lang w:val="it-IT"/>
        </w:rPr>
      </w:pPr>
      <w:r w:rsidRPr="003C6E67">
        <w:rPr>
          <w:rFonts w:ascii="Verdana" w:hAnsi="Verdana"/>
          <w:sz w:val="18"/>
          <w:lang w:val="it-IT"/>
        </w:rPr>
        <w:t>La legge 190/2012 ha integrato l’articolo 53 del decreto legislativo 165/2001 con un nuovo comma il 16-</w:t>
      </w:r>
      <w:r w:rsidRPr="003C6E67">
        <w:rPr>
          <w:rFonts w:ascii="Verdana" w:hAnsi="Verdana"/>
          <w:i/>
          <w:sz w:val="18"/>
          <w:lang w:val="it-IT"/>
        </w:rPr>
        <w:t xml:space="preserve">ter </w:t>
      </w:r>
      <w:r w:rsidRPr="003C6E67">
        <w:rPr>
          <w:rFonts w:ascii="Verdana" w:hAnsi="Verdana"/>
          <w:sz w:val="18"/>
          <w:lang w:val="it-IT"/>
        </w:rPr>
        <w:t>per contenere il rischio di situazioni di corruzione connesse all'impiego del dipendente pubblico successivamente alla cessazione del suo rapporto di lavoro.</w:t>
      </w:r>
    </w:p>
    <w:p w14:paraId="7DAFAA47" w14:textId="77777777" w:rsidR="00470466" w:rsidRPr="003C6E67" w:rsidRDefault="00470466" w:rsidP="00470466">
      <w:pPr>
        <w:pStyle w:val="Corpotesto"/>
        <w:spacing w:before="121"/>
        <w:ind w:right="-1"/>
        <w:jc w:val="both"/>
        <w:rPr>
          <w:rFonts w:ascii="Verdana" w:hAnsi="Verdana"/>
          <w:sz w:val="18"/>
          <w:lang w:val="it-IT"/>
        </w:rPr>
      </w:pPr>
      <w:r w:rsidRPr="003C6E67">
        <w:rPr>
          <w:rFonts w:ascii="Verdana" w:hAnsi="Verdana"/>
          <w:sz w:val="18"/>
          <w:lang w:val="it-IT"/>
        </w:rPr>
        <w:t>La norma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w:t>
      </w:r>
    </w:p>
    <w:p w14:paraId="572471F2" w14:textId="77777777" w:rsidR="00470466" w:rsidRPr="003C6E67" w:rsidRDefault="00470466" w:rsidP="00470466">
      <w:pPr>
        <w:pStyle w:val="Corpotesto"/>
        <w:spacing w:before="120"/>
        <w:ind w:right="-1"/>
        <w:jc w:val="both"/>
        <w:rPr>
          <w:rFonts w:ascii="Verdana" w:hAnsi="Verdana"/>
          <w:sz w:val="18"/>
          <w:lang w:val="it-IT"/>
        </w:rPr>
      </w:pPr>
      <w:r w:rsidRPr="003C6E67">
        <w:rPr>
          <w:rFonts w:ascii="Verdana" w:hAnsi="Verdana"/>
          <w:sz w:val="18"/>
          <w:lang w:val="it-IT"/>
        </w:rPr>
        <w:t>Eventuali contratti conclusi e gli incarichi conferiti in violazione del divieto sono nulli.</w:t>
      </w:r>
    </w:p>
    <w:p w14:paraId="2C3434CC" w14:textId="77777777" w:rsidR="00470466" w:rsidRPr="003C6E67" w:rsidRDefault="00470466" w:rsidP="00470466">
      <w:pPr>
        <w:pStyle w:val="Corpotesto"/>
        <w:spacing w:before="118"/>
        <w:ind w:right="-1"/>
        <w:jc w:val="both"/>
        <w:rPr>
          <w:rFonts w:ascii="Verdana" w:hAnsi="Verdana"/>
          <w:sz w:val="18"/>
          <w:lang w:val="it-IT"/>
        </w:rPr>
      </w:pPr>
      <w:r w:rsidRPr="003C6E67">
        <w:rPr>
          <w:rFonts w:ascii="Verdana" w:hAnsi="Verdana"/>
          <w:sz w:val="18"/>
          <w:lang w:val="it-IT"/>
        </w:rPr>
        <w:t>E’ fatto divieto ai soggetti privati che li hanno conclusi o conferiti di contrattare con le pubbliche amministrazioni per i successivi tre anni, con obbligo di restituzione dei compensi eventualmente percepiti e accertati ad essi</w:t>
      </w:r>
      <w:r w:rsidRPr="003C6E67">
        <w:rPr>
          <w:rFonts w:ascii="Verdana" w:hAnsi="Verdana"/>
          <w:spacing w:val="-26"/>
          <w:sz w:val="18"/>
          <w:lang w:val="it-IT"/>
        </w:rPr>
        <w:t xml:space="preserve"> </w:t>
      </w:r>
      <w:r w:rsidRPr="003C6E67">
        <w:rPr>
          <w:rFonts w:ascii="Verdana" w:hAnsi="Verdana"/>
          <w:sz w:val="18"/>
          <w:lang w:val="it-IT"/>
        </w:rPr>
        <w:t>riferiti.</w:t>
      </w:r>
    </w:p>
    <w:p w14:paraId="69DA2E74" w14:textId="77777777" w:rsidR="00470466" w:rsidRPr="003C6E67" w:rsidRDefault="00470466" w:rsidP="00470466">
      <w:pPr>
        <w:pStyle w:val="Corpotesto"/>
        <w:spacing w:before="122"/>
        <w:ind w:right="-1"/>
        <w:jc w:val="both"/>
        <w:rPr>
          <w:rFonts w:ascii="Verdana" w:hAnsi="Verdana"/>
          <w:sz w:val="18"/>
          <w:lang w:val="it-IT"/>
        </w:rPr>
      </w:pPr>
      <w:r w:rsidRPr="003C6E67">
        <w:rPr>
          <w:rFonts w:ascii="Verdana" w:hAnsi="Verdana"/>
          <w:sz w:val="18"/>
          <w:lang w:val="it-IT"/>
        </w:rPr>
        <w:t>Il rischio valutato dalla norma è che durante il periodo di servizio il dipendente possa artatamente precostituirsi delle situazioni lavorative vantaggiose, sfruttare a proprio fine la sua posizione e il suo potere all'interno dell'amministrazione, per poi ottenere contratti di lavoro/collaborazione presso imprese o privati con cui entra in</w:t>
      </w:r>
      <w:r w:rsidRPr="003C6E67">
        <w:rPr>
          <w:rFonts w:ascii="Verdana" w:hAnsi="Verdana"/>
          <w:spacing w:val="-3"/>
          <w:sz w:val="18"/>
          <w:lang w:val="it-IT"/>
        </w:rPr>
        <w:t xml:space="preserve"> </w:t>
      </w:r>
      <w:r w:rsidRPr="003C6E67">
        <w:rPr>
          <w:rFonts w:ascii="Verdana" w:hAnsi="Verdana"/>
          <w:sz w:val="18"/>
          <w:lang w:val="it-IT"/>
        </w:rPr>
        <w:t>contatto.</w:t>
      </w:r>
    </w:p>
    <w:p w14:paraId="723508C1" w14:textId="77777777" w:rsidR="00470466" w:rsidRPr="003C6E67" w:rsidRDefault="00470466" w:rsidP="00470466">
      <w:pPr>
        <w:pStyle w:val="Corpotesto"/>
        <w:spacing w:before="120"/>
        <w:ind w:right="-1"/>
        <w:jc w:val="both"/>
        <w:rPr>
          <w:rFonts w:ascii="Verdana" w:hAnsi="Verdana"/>
          <w:sz w:val="18"/>
          <w:lang w:val="it-IT"/>
        </w:rPr>
      </w:pPr>
      <w:r w:rsidRPr="003C6E67">
        <w:rPr>
          <w:rFonts w:ascii="Verdana" w:hAnsi="Verdana"/>
          <w:sz w:val="18"/>
          <w:lang w:val="it-IT"/>
        </w:rPr>
        <w:t xml:space="preserve">La norma limita la libertà negoziale del dipendente per un determinato periodo successivo alla cessazione del rapporto per eliminare la </w:t>
      </w:r>
      <w:r w:rsidRPr="003C6E67">
        <w:rPr>
          <w:rFonts w:ascii="Verdana" w:hAnsi="Verdana"/>
          <w:i/>
          <w:sz w:val="18"/>
          <w:lang w:val="it-IT"/>
        </w:rPr>
        <w:t xml:space="preserve">"convenienza" </w:t>
      </w:r>
      <w:r w:rsidRPr="003C6E67">
        <w:rPr>
          <w:rFonts w:ascii="Verdana" w:hAnsi="Verdana"/>
          <w:sz w:val="18"/>
          <w:lang w:val="it-IT"/>
        </w:rPr>
        <w:t>di eventuali accordi fraudolenti.</w:t>
      </w:r>
    </w:p>
    <w:p w14:paraId="779DD48A" w14:textId="77777777" w:rsidR="00470466" w:rsidRPr="003C6E67" w:rsidRDefault="00470466" w:rsidP="00470466">
      <w:pPr>
        <w:pStyle w:val="Titolo21"/>
        <w:spacing w:before="117"/>
        <w:ind w:left="0" w:right="-1"/>
        <w:rPr>
          <w:rFonts w:ascii="Verdana" w:hAnsi="Verdana"/>
          <w:sz w:val="18"/>
          <w:lang w:val="it-IT"/>
        </w:rPr>
      </w:pPr>
      <w:bookmarkStart w:id="76" w:name="_Toc30492089"/>
      <w:r w:rsidRPr="003C6E67">
        <w:rPr>
          <w:rFonts w:ascii="Verdana" w:hAnsi="Verdana"/>
          <w:sz w:val="18"/>
          <w:lang w:val="it-IT"/>
        </w:rPr>
        <w:t>MISURA:</w:t>
      </w:r>
      <w:bookmarkEnd w:id="76"/>
    </w:p>
    <w:p w14:paraId="7CEF98DB" w14:textId="77777777" w:rsidR="00470466" w:rsidRPr="003C6E67" w:rsidRDefault="00470466" w:rsidP="00470466">
      <w:pPr>
        <w:pStyle w:val="Corpotesto"/>
        <w:spacing w:before="122"/>
        <w:ind w:right="-1"/>
        <w:jc w:val="both"/>
        <w:rPr>
          <w:rFonts w:ascii="Verdana" w:hAnsi="Verdana"/>
          <w:sz w:val="18"/>
          <w:lang w:val="it-IT"/>
        </w:rPr>
      </w:pPr>
      <w:r w:rsidRPr="003C6E67">
        <w:rPr>
          <w:rFonts w:ascii="Verdana" w:hAnsi="Verdana"/>
          <w:sz w:val="18"/>
          <w:lang w:val="it-IT"/>
        </w:rPr>
        <w:t>Pertanto, ogni contraente e appaltatore dell’ente, all’atto della stipulazione del contratto deve rendere una dichiarazioni, ai sensi del DPR 445/2000, circa l’inesistenza di contratti di lavoro o rapporti di collaborazione vietati a norma del comma 16-</w:t>
      </w:r>
      <w:r w:rsidRPr="003C6E67">
        <w:rPr>
          <w:rFonts w:ascii="Verdana" w:hAnsi="Verdana"/>
          <w:i/>
          <w:sz w:val="18"/>
          <w:lang w:val="it-IT"/>
        </w:rPr>
        <w:t xml:space="preserve">ter </w:t>
      </w:r>
      <w:r w:rsidRPr="003C6E67">
        <w:rPr>
          <w:rFonts w:ascii="Verdana" w:hAnsi="Verdana"/>
          <w:sz w:val="18"/>
          <w:lang w:val="it-IT"/>
        </w:rPr>
        <w:t>del d.lgs. 165/2001 e smi.</w:t>
      </w:r>
    </w:p>
    <w:p w14:paraId="0EC80AF7" w14:textId="77777777" w:rsidR="00470466" w:rsidRPr="003C6E67" w:rsidRDefault="00470466" w:rsidP="00470466">
      <w:pPr>
        <w:pStyle w:val="Corpotesto"/>
        <w:spacing w:before="121"/>
        <w:ind w:right="-1"/>
        <w:jc w:val="both"/>
        <w:rPr>
          <w:rFonts w:ascii="Verdana" w:hAnsi="Verdana"/>
          <w:sz w:val="18"/>
          <w:lang w:val="it-IT"/>
        </w:rPr>
      </w:pPr>
      <w:r w:rsidRPr="003C6E67">
        <w:rPr>
          <w:rFonts w:ascii="Verdana" w:hAnsi="Verdana"/>
          <w:sz w:val="18"/>
          <w:lang w:val="it-IT"/>
        </w:rPr>
        <w:t>L’ente potrà verificare la veridicità di tutte le suddette dichiarazioni.</w:t>
      </w:r>
    </w:p>
    <w:p w14:paraId="2B594D85" w14:textId="77777777" w:rsidR="00470466" w:rsidRPr="00AB4B66" w:rsidRDefault="00470466" w:rsidP="00470466">
      <w:pPr>
        <w:pStyle w:val="Corpotesto"/>
        <w:rPr>
          <w:sz w:val="34"/>
          <w:lang w:val="it-IT"/>
        </w:rPr>
      </w:pPr>
    </w:p>
    <w:p w14:paraId="1BFFAC1A" w14:textId="77777777" w:rsidR="00470466" w:rsidRPr="00470466" w:rsidRDefault="003C7F7A" w:rsidP="00020224">
      <w:pPr>
        <w:pStyle w:val="Titolo1"/>
        <w:numPr>
          <w:ilvl w:val="1"/>
          <w:numId w:val="6"/>
        </w:numPr>
        <w:tabs>
          <w:tab w:val="left" w:pos="993"/>
        </w:tabs>
        <w:jc w:val="both"/>
        <w:rPr>
          <w:rStyle w:val="Titolodellibro"/>
        </w:rPr>
      </w:pPr>
      <w:bookmarkStart w:id="77" w:name="_Toc30492090"/>
      <w:r w:rsidRPr="00470466">
        <w:rPr>
          <w:rStyle w:val="Titolodellibro"/>
        </w:rPr>
        <w:t>ELABORAZIONE DI DIRETTIVE PER EFFETTUARE CONTROLLI SU PRECEDENTI PENALI AI FINI DELL'ATTRIBUZIONE DEGLI INCARICHI E DELL'ASSEGNAZIONE AD UFFICI</w:t>
      </w:r>
      <w:bookmarkEnd w:id="77"/>
    </w:p>
    <w:p w14:paraId="3A7A318B" w14:textId="77777777" w:rsidR="00470466" w:rsidRPr="00AB4B66" w:rsidRDefault="00470466" w:rsidP="00470466">
      <w:pPr>
        <w:pStyle w:val="Corpotesto"/>
        <w:spacing w:before="10"/>
        <w:rPr>
          <w:b/>
          <w:sz w:val="29"/>
          <w:lang w:val="it-IT"/>
        </w:rPr>
      </w:pPr>
    </w:p>
    <w:p w14:paraId="7CCB8200" w14:textId="77777777" w:rsidR="00470466" w:rsidRPr="003C6E67" w:rsidRDefault="00470466" w:rsidP="00470466">
      <w:pPr>
        <w:pStyle w:val="Corpotesto"/>
        <w:ind w:right="-1"/>
        <w:jc w:val="both"/>
        <w:rPr>
          <w:rFonts w:ascii="Verdana" w:hAnsi="Verdana"/>
          <w:sz w:val="18"/>
          <w:lang w:val="it-IT"/>
        </w:rPr>
      </w:pPr>
      <w:r w:rsidRPr="003C6E67">
        <w:rPr>
          <w:rFonts w:ascii="Verdana" w:hAnsi="Verdana"/>
          <w:sz w:val="18"/>
          <w:lang w:val="it-IT"/>
        </w:rPr>
        <w:t>La legge 190/2012 ha introdotto delle misure di prevenzione di carattere soggettivo, che anticipano la tutela al momento della formazione degli organi deputati ad assumere decisioni e ad esercitare poteri nelle amministrazioni.</w:t>
      </w:r>
    </w:p>
    <w:p w14:paraId="26473868" w14:textId="77777777" w:rsidR="00470466" w:rsidRPr="003C6E67" w:rsidRDefault="00470466" w:rsidP="00470466">
      <w:pPr>
        <w:pStyle w:val="Corpotesto"/>
        <w:spacing w:before="119"/>
        <w:ind w:right="-1"/>
        <w:jc w:val="both"/>
        <w:rPr>
          <w:rFonts w:ascii="Verdana" w:hAnsi="Verdana"/>
          <w:sz w:val="18"/>
          <w:lang w:val="it-IT"/>
        </w:rPr>
      </w:pPr>
      <w:r w:rsidRPr="003C6E67">
        <w:rPr>
          <w:rFonts w:ascii="Verdana" w:hAnsi="Verdana"/>
          <w:sz w:val="18"/>
          <w:lang w:val="it-IT"/>
        </w:rPr>
        <w:t>L’articolo 35-</w:t>
      </w:r>
      <w:r w:rsidRPr="003C6E67">
        <w:rPr>
          <w:rFonts w:ascii="Verdana" w:hAnsi="Verdana"/>
          <w:i/>
          <w:sz w:val="18"/>
          <w:lang w:val="it-IT"/>
        </w:rPr>
        <w:t xml:space="preserve">bis </w:t>
      </w:r>
      <w:r w:rsidRPr="003C6E67">
        <w:rPr>
          <w:rFonts w:ascii="Verdana" w:hAnsi="Verdana"/>
          <w:sz w:val="18"/>
          <w:lang w:val="it-IT"/>
        </w:rPr>
        <w:t>del decreto legislativo 165/2001 pone condizioni ostative per la partecipazione a commissioni di concorso o di gara e per lo svolgimento di funzioni direttive in riferimento agli uffici considerati a più elevato rischio di corruzione.</w:t>
      </w:r>
    </w:p>
    <w:p w14:paraId="154BB1BF" w14:textId="77777777" w:rsidR="00470466" w:rsidRPr="003C6E67" w:rsidRDefault="00470466" w:rsidP="00470466">
      <w:pPr>
        <w:pStyle w:val="Corpotesto"/>
        <w:spacing w:before="122"/>
        <w:ind w:right="-1"/>
        <w:jc w:val="both"/>
        <w:rPr>
          <w:rFonts w:ascii="Verdana" w:hAnsi="Verdana"/>
          <w:sz w:val="18"/>
          <w:lang w:val="it-IT"/>
        </w:rPr>
      </w:pPr>
      <w:r w:rsidRPr="003C6E67">
        <w:rPr>
          <w:rFonts w:ascii="Verdana" w:hAnsi="Verdana"/>
          <w:sz w:val="18"/>
          <w:lang w:val="it-IT"/>
        </w:rPr>
        <w:t>La norma in particolare prevede che coloro che siano stati condannati, anche con sentenza non passata in giudicato, per i reati previsti nel Capo I del Titolo II del libro secondo del Codice penale:</w:t>
      </w:r>
    </w:p>
    <w:p w14:paraId="13EE9633" w14:textId="77777777" w:rsidR="00470466" w:rsidRPr="003C6E67" w:rsidRDefault="00470466" w:rsidP="00020224">
      <w:pPr>
        <w:pStyle w:val="Paragrafoelenco"/>
        <w:widowControl w:val="0"/>
        <w:numPr>
          <w:ilvl w:val="2"/>
          <w:numId w:val="8"/>
        </w:numPr>
        <w:tabs>
          <w:tab w:val="left" w:pos="709"/>
          <w:tab w:val="left" w:pos="2374"/>
        </w:tabs>
        <w:autoSpaceDE w:val="0"/>
        <w:autoSpaceDN w:val="0"/>
        <w:spacing w:before="119"/>
        <w:ind w:left="426" w:right="-1" w:hanging="360"/>
        <w:jc w:val="both"/>
        <w:rPr>
          <w:rFonts w:ascii="Verdana" w:hAnsi="Verdana" w:cs="Arial"/>
          <w:b w:val="0"/>
          <w:sz w:val="18"/>
          <w:szCs w:val="22"/>
        </w:rPr>
      </w:pPr>
      <w:r w:rsidRPr="003C6E67">
        <w:rPr>
          <w:rFonts w:ascii="Verdana" w:hAnsi="Verdana" w:cs="Arial"/>
          <w:b w:val="0"/>
          <w:sz w:val="18"/>
          <w:szCs w:val="22"/>
        </w:rPr>
        <w:t>non possano fare parte, anche con compiti di segreteria, di commissioni per l'accesso o la selezione a pubblici</w:t>
      </w:r>
      <w:r w:rsidRPr="003C6E67">
        <w:rPr>
          <w:rFonts w:ascii="Verdana" w:hAnsi="Verdana" w:cs="Arial"/>
          <w:b w:val="0"/>
          <w:spacing w:val="-4"/>
          <w:sz w:val="18"/>
          <w:szCs w:val="22"/>
        </w:rPr>
        <w:t xml:space="preserve"> </w:t>
      </w:r>
      <w:r w:rsidRPr="003C6E67">
        <w:rPr>
          <w:rFonts w:ascii="Verdana" w:hAnsi="Verdana" w:cs="Arial"/>
          <w:b w:val="0"/>
          <w:sz w:val="18"/>
          <w:szCs w:val="22"/>
        </w:rPr>
        <w:t>impieghi;</w:t>
      </w:r>
    </w:p>
    <w:p w14:paraId="4304E3A4" w14:textId="77777777" w:rsidR="00470466" w:rsidRPr="003C6E67" w:rsidRDefault="00470466" w:rsidP="00020224">
      <w:pPr>
        <w:pStyle w:val="Paragrafoelenco"/>
        <w:widowControl w:val="0"/>
        <w:numPr>
          <w:ilvl w:val="2"/>
          <w:numId w:val="8"/>
        </w:numPr>
        <w:tabs>
          <w:tab w:val="left" w:pos="709"/>
          <w:tab w:val="left" w:pos="2374"/>
        </w:tabs>
        <w:autoSpaceDE w:val="0"/>
        <w:autoSpaceDN w:val="0"/>
        <w:spacing w:before="121"/>
        <w:ind w:left="426" w:right="-1" w:hanging="360"/>
        <w:jc w:val="both"/>
        <w:rPr>
          <w:rFonts w:ascii="Verdana" w:hAnsi="Verdana" w:cs="Arial"/>
          <w:b w:val="0"/>
          <w:sz w:val="18"/>
          <w:szCs w:val="22"/>
        </w:rPr>
      </w:pPr>
      <w:r w:rsidRPr="003C6E67">
        <w:rPr>
          <w:rFonts w:ascii="Verdana" w:hAnsi="Verdana" w:cs="Arial"/>
          <w:b w:val="0"/>
          <w:sz w:val="18"/>
          <w:szCs w:val="22"/>
        </w:rPr>
        <w:t>non possano essere assegnati, anche con funzioni direttive, agli uffici preposti alla gestione delle risorse finanziarie, all'acquisizione di beni, servizi e</w:t>
      </w:r>
      <w:r w:rsidRPr="003C6E67">
        <w:rPr>
          <w:rFonts w:ascii="Verdana" w:hAnsi="Verdana" w:cs="Arial"/>
          <w:b w:val="0"/>
          <w:spacing w:val="-3"/>
          <w:sz w:val="18"/>
          <w:szCs w:val="22"/>
        </w:rPr>
        <w:t xml:space="preserve"> </w:t>
      </w:r>
      <w:r w:rsidRPr="003C6E67">
        <w:rPr>
          <w:rFonts w:ascii="Verdana" w:hAnsi="Verdana" w:cs="Arial"/>
          <w:b w:val="0"/>
          <w:sz w:val="18"/>
          <w:szCs w:val="22"/>
        </w:rPr>
        <w:t>forniture,</w:t>
      </w:r>
    </w:p>
    <w:p w14:paraId="2D9DDE80" w14:textId="77777777" w:rsidR="00470466" w:rsidRPr="003C6E67" w:rsidRDefault="00470466" w:rsidP="00020224">
      <w:pPr>
        <w:pStyle w:val="Paragrafoelenco"/>
        <w:widowControl w:val="0"/>
        <w:numPr>
          <w:ilvl w:val="2"/>
          <w:numId w:val="8"/>
        </w:numPr>
        <w:tabs>
          <w:tab w:val="left" w:pos="709"/>
          <w:tab w:val="left" w:pos="2374"/>
        </w:tabs>
        <w:autoSpaceDE w:val="0"/>
        <w:autoSpaceDN w:val="0"/>
        <w:spacing w:before="119"/>
        <w:ind w:left="426" w:right="-1" w:hanging="360"/>
        <w:jc w:val="both"/>
        <w:rPr>
          <w:rFonts w:ascii="Verdana" w:hAnsi="Verdana" w:cs="Arial"/>
          <w:b w:val="0"/>
          <w:sz w:val="18"/>
          <w:szCs w:val="22"/>
        </w:rPr>
      </w:pPr>
      <w:r w:rsidRPr="003C6E67">
        <w:rPr>
          <w:rFonts w:ascii="Verdana" w:hAnsi="Verdana" w:cs="Arial"/>
          <w:b w:val="0"/>
          <w:sz w:val="18"/>
          <w:szCs w:val="22"/>
        </w:rPr>
        <w:t>non possano essere assegnati, anche con funzioni direttive, agli uffici preposti alla concessione o all'erogazione di sovvenzioni, contributi, sussidi, ausili finanziari o attribuzioni di vantaggi economici a soggetti pubblici e privati;</w:t>
      </w:r>
    </w:p>
    <w:p w14:paraId="1C6D98C3" w14:textId="77777777" w:rsidR="00470466" w:rsidRPr="003C6E67" w:rsidRDefault="00470466" w:rsidP="00020224">
      <w:pPr>
        <w:pStyle w:val="Paragrafoelenco"/>
        <w:widowControl w:val="0"/>
        <w:numPr>
          <w:ilvl w:val="2"/>
          <w:numId w:val="8"/>
        </w:numPr>
        <w:tabs>
          <w:tab w:val="left" w:pos="709"/>
          <w:tab w:val="left" w:pos="2374"/>
        </w:tabs>
        <w:autoSpaceDE w:val="0"/>
        <w:autoSpaceDN w:val="0"/>
        <w:spacing w:before="122"/>
        <w:ind w:left="426" w:right="-1" w:hanging="360"/>
        <w:jc w:val="both"/>
        <w:rPr>
          <w:rFonts w:ascii="Verdana" w:hAnsi="Verdana" w:cs="Arial"/>
          <w:sz w:val="18"/>
          <w:szCs w:val="22"/>
        </w:rPr>
      </w:pPr>
      <w:r w:rsidRPr="003C6E67">
        <w:rPr>
          <w:rFonts w:ascii="Verdana" w:hAnsi="Verdana" w:cs="Arial"/>
          <w:b w:val="0"/>
          <w:sz w:val="18"/>
          <w:szCs w:val="22"/>
        </w:rPr>
        <w:t>non possano fare parte delle commissioni per la scelta del contraente per l'affidamento di lavori, forniture e servizi, per la concessione o l'erogazione di sovvenzioni, contributi, sussidi, ausili finanziari, nonché  per l'attribuzione di vantaggi economici di qualunque</w:t>
      </w:r>
      <w:r w:rsidRPr="003C6E67">
        <w:rPr>
          <w:rFonts w:ascii="Verdana" w:hAnsi="Verdana" w:cs="Arial"/>
          <w:spacing w:val="-12"/>
          <w:sz w:val="18"/>
          <w:szCs w:val="22"/>
        </w:rPr>
        <w:t xml:space="preserve"> </w:t>
      </w:r>
      <w:r w:rsidRPr="003C6E67">
        <w:rPr>
          <w:rFonts w:ascii="Verdana" w:hAnsi="Verdana" w:cs="Arial"/>
          <w:b w:val="0"/>
          <w:sz w:val="18"/>
          <w:szCs w:val="22"/>
        </w:rPr>
        <w:t>genere.</w:t>
      </w:r>
    </w:p>
    <w:p w14:paraId="338A3686" w14:textId="77777777" w:rsidR="00470466" w:rsidRPr="003C6E67" w:rsidRDefault="00470466" w:rsidP="00470466">
      <w:pPr>
        <w:pStyle w:val="Corpotesto"/>
        <w:ind w:right="-1"/>
        <w:rPr>
          <w:rFonts w:ascii="Verdana" w:hAnsi="Verdana"/>
          <w:sz w:val="18"/>
          <w:lang w:val="it-IT"/>
        </w:rPr>
      </w:pPr>
    </w:p>
    <w:p w14:paraId="585A89AC" w14:textId="77777777" w:rsidR="00470466" w:rsidRPr="003C6E67" w:rsidRDefault="00470466" w:rsidP="00470466">
      <w:pPr>
        <w:pStyle w:val="Titolo21"/>
        <w:spacing w:before="214"/>
        <w:ind w:left="0" w:right="-1"/>
        <w:rPr>
          <w:rFonts w:ascii="Verdana" w:hAnsi="Verdana"/>
          <w:sz w:val="18"/>
          <w:lang w:val="it-IT"/>
        </w:rPr>
      </w:pPr>
      <w:bookmarkStart w:id="78" w:name="_Toc30492091"/>
      <w:r w:rsidRPr="003C6E67">
        <w:rPr>
          <w:rFonts w:ascii="Verdana" w:hAnsi="Verdana"/>
          <w:sz w:val="18"/>
          <w:lang w:val="it-IT"/>
        </w:rPr>
        <w:t>MISURA:</w:t>
      </w:r>
      <w:bookmarkEnd w:id="78"/>
    </w:p>
    <w:p w14:paraId="246060E8" w14:textId="77777777" w:rsidR="00470466" w:rsidRPr="003C6E67" w:rsidRDefault="00470466" w:rsidP="00470466">
      <w:pPr>
        <w:pStyle w:val="Corpotesto"/>
        <w:spacing w:before="2"/>
        <w:ind w:right="-1"/>
        <w:jc w:val="both"/>
        <w:rPr>
          <w:rFonts w:ascii="Verdana" w:hAnsi="Verdana"/>
          <w:sz w:val="18"/>
          <w:lang w:val="it-IT"/>
        </w:rPr>
      </w:pPr>
      <w:r w:rsidRPr="003C6E67">
        <w:rPr>
          <w:rFonts w:ascii="Verdana" w:hAnsi="Verdana"/>
          <w:sz w:val="18"/>
          <w:lang w:val="it-IT"/>
        </w:rPr>
        <w:t>Pertanto, ogni commissario e/o responsabile all’atto della designazione sarà tenuto a rendere, ai sensi del DPR 445/2000, una dichiarazione di insussistenza delle condizioni di incompatibilità di cui sopra.</w:t>
      </w:r>
    </w:p>
    <w:p w14:paraId="20725A75" w14:textId="77777777" w:rsidR="00470466" w:rsidRPr="003C6E67" w:rsidRDefault="00470466" w:rsidP="00470466">
      <w:pPr>
        <w:pStyle w:val="Corpotesto"/>
        <w:spacing w:before="119"/>
        <w:ind w:right="-1"/>
        <w:jc w:val="both"/>
        <w:rPr>
          <w:rFonts w:ascii="Verdana" w:hAnsi="Verdana"/>
          <w:sz w:val="18"/>
          <w:lang w:val="it-IT"/>
        </w:rPr>
      </w:pPr>
      <w:r w:rsidRPr="003C6E67">
        <w:rPr>
          <w:rFonts w:ascii="Verdana" w:hAnsi="Verdana"/>
          <w:sz w:val="18"/>
          <w:lang w:val="it-IT"/>
        </w:rPr>
        <w:t>L’ente verifica la veridicità di tutte le suddette dichiarazioni.</w:t>
      </w:r>
    </w:p>
    <w:p w14:paraId="5E04FA7E" w14:textId="77777777" w:rsidR="00470466" w:rsidRPr="00AB4B66" w:rsidRDefault="00470466" w:rsidP="00470466">
      <w:pPr>
        <w:pStyle w:val="Corpotesto"/>
        <w:spacing w:before="2"/>
        <w:rPr>
          <w:sz w:val="34"/>
          <w:lang w:val="it-IT"/>
        </w:rPr>
      </w:pPr>
    </w:p>
    <w:p w14:paraId="000A9243" w14:textId="77777777" w:rsidR="00470466" w:rsidRPr="00470466" w:rsidRDefault="003C7F7A" w:rsidP="00020224">
      <w:pPr>
        <w:pStyle w:val="Titolo1"/>
        <w:numPr>
          <w:ilvl w:val="1"/>
          <w:numId w:val="6"/>
        </w:numPr>
        <w:tabs>
          <w:tab w:val="left" w:pos="993"/>
        </w:tabs>
        <w:jc w:val="both"/>
        <w:rPr>
          <w:rStyle w:val="Titolodellibro"/>
        </w:rPr>
      </w:pPr>
      <w:bookmarkStart w:id="79" w:name="_Toc30492092"/>
      <w:r w:rsidRPr="00470466">
        <w:rPr>
          <w:rStyle w:val="Titolodellibro"/>
        </w:rPr>
        <w:t>ADOZIONE DI MISURE PER LA TUTELA DEL DIPENDENTE CHE EFFETTUA SEGNALAZIONI DI ILLECITO (WHISTLEBLOWER)</w:t>
      </w:r>
      <w:bookmarkEnd w:id="79"/>
    </w:p>
    <w:p w14:paraId="3099C9B1" w14:textId="77777777" w:rsidR="00470466" w:rsidRPr="00AB4B66" w:rsidRDefault="00470466" w:rsidP="00470466">
      <w:pPr>
        <w:pStyle w:val="Corpotesto"/>
        <w:spacing w:before="5"/>
        <w:rPr>
          <w:b/>
          <w:sz w:val="29"/>
          <w:lang w:val="it-IT"/>
        </w:rPr>
      </w:pPr>
    </w:p>
    <w:p w14:paraId="3F0B6837" w14:textId="260AC746" w:rsidR="00470466" w:rsidRPr="00F22199" w:rsidRDefault="00F22199" w:rsidP="00F22199">
      <w:pPr>
        <w:ind w:right="-1"/>
        <w:jc w:val="both"/>
        <w:rPr>
          <w:rFonts w:ascii="Verdana" w:hAnsi="Verdana" w:cs="Arial"/>
          <w:sz w:val="18"/>
          <w:szCs w:val="22"/>
        </w:rPr>
      </w:pPr>
      <w:r>
        <w:rPr>
          <w:rFonts w:ascii="Verdana" w:hAnsi="Verdana" w:cs="Arial"/>
          <w:sz w:val="18"/>
          <w:szCs w:val="22"/>
        </w:rPr>
        <w:t>L’articolo</w:t>
      </w:r>
      <w:r w:rsidR="00470466" w:rsidRPr="003C6E67">
        <w:rPr>
          <w:rFonts w:ascii="Verdana" w:hAnsi="Verdana" w:cs="Arial"/>
          <w:sz w:val="18"/>
          <w:szCs w:val="22"/>
        </w:rPr>
        <w:t xml:space="preserve"> 54-</w:t>
      </w:r>
      <w:r w:rsidR="00470466" w:rsidRPr="003C6E67">
        <w:rPr>
          <w:rFonts w:ascii="Verdana" w:hAnsi="Verdana" w:cs="Arial"/>
          <w:i/>
          <w:sz w:val="18"/>
          <w:szCs w:val="22"/>
        </w:rPr>
        <w:t xml:space="preserve">bis </w:t>
      </w:r>
      <w:r w:rsidR="00470466" w:rsidRPr="003C6E67">
        <w:rPr>
          <w:rFonts w:ascii="Verdana" w:hAnsi="Verdana" w:cs="Arial"/>
          <w:sz w:val="18"/>
          <w:szCs w:val="22"/>
        </w:rPr>
        <w:t>del decreto legislativo 165/2001, rubricato "</w:t>
      </w:r>
      <w:r w:rsidR="00470466" w:rsidRPr="003C6E67">
        <w:rPr>
          <w:rFonts w:ascii="Verdana" w:hAnsi="Verdana" w:cs="Arial"/>
          <w:i/>
          <w:sz w:val="18"/>
          <w:szCs w:val="22"/>
        </w:rPr>
        <w:t>Tutela del dipendente pubblico che segnala illeciti</w:t>
      </w:r>
      <w:r w:rsidR="00470466" w:rsidRPr="003C6E67">
        <w:rPr>
          <w:rFonts w:ascii="Verdana" w:hAnsi="Verdana" w:cs="Arial"/>
          <w:sz w:val="18"/>
          <w:szCs w:val="22"/>
        </w:rPr>
        <w:t xml:space="preserve">” (c.d. </w:t>
      </w:r>
      <w:r w:rsidR="00470466" w:rsidRPr="003C6E67">
        <w:rPr>
          <w:rFonts w:ascii="Verdana" w:hAnsi="Verdana" w:cs="Arial"/>
          <w:i/>
          <w:sz w:val="18"/>
          <w:szCs w:val="22"/>
        </w:rPr>
        <w:t>whistleblower</w:t>
      </w:r>
      <w:r w:rsidR="00470466" w:rsidRPr="003C6E67">
        <w:rPr>
          <w:rFonts w:ascii="Verdana" w:hAnsi="Verdana" w:cs="Arial"/>
          <w:sz w:val="18"/>
          <w:szCs w:val="22"/>
        </w:rPr>
        <w:t>), introduce una</w:t>
      </w:r>
      <w:r>
        <w:rPr>
          <w:rFonts w:ascii="Verdana" w:hAnsi="Verdana" w:cs="Arial"/>
          <w:sz w:val="18"/>
          <w:szCs w:val="22"/>
        </w:rPr>
        <w:t xml:space="preserve"> </w:t>
      </w:r>
      <w:r w:rsidR="00470466" w:rsidRPr="003C6E67">
        <w:rPr>
          <w:rFonts w:ascii="Verdana" w:hAnsi="Verdana"/>
          <w:sz w:val="18"/>
        </w:rPr>
        <w:t>misura di tutela già in uso presso altri ordinamenti, finalizzata a consentire l'emersione di fattispecie di illecito.</w:t>
      </w:r>
    </w:p>
    <w:p w14:paraId="33A9D7BA" w14:textId="77777777" w:rsidR="00470466" w:rsidRPr="003C6E67" w:rsidRDefault="0029176F" w:rsidP="00470466">
      <w:pPr>
        <w:pStyle w:val="Corpotesto"/>
        <w:spacing w:before="121"/>
        <w:ind w:right="-1"/>
        <w:jc w:val="both"/>
        <w:rPr>
          <w:rFonts w:ascii="Verdana" w:hAnsi="Verdana"/>
          <w:sz w:val="18"/>
          <w:lang w:val="it-IT"/>
        </w:rPr>
      </w:pPr>
      <w:r>
        <w:rPr>
          <w:rFonts w:ascii="Verdana" w:hAnsi="Verdana"/>
          <w:sz w:val="18"/>
          <w:lang w:val="it-IT"/>
        </w:rPr>
        <w:t>S</w:t>
      </w:r>
      <w:r w:rsidR="00470466" w:rsidRPr="003C6E67">
        <w:rPr>
          <w:rFonts w:ascii="Verdana" w:hAnsi="Verdana"/>
          <w:sz w:val="18"/>
          <w:lang w:val="it-IT"/>
        </w:rPr>
        <w:t xml:space="preserve">ono accordate al </w:t>
      </w:r>
      <w:r w:rsidR="00470466" w:rsidRPr="003C6E67">
        <w:rPr>
          <w:rFonts w:ascii="Verdana" w:hAnsi="Verdana"/>
          <w:i/>
          <w:sz w:val="18"/>
          <w:lang w:val="it-IT"/>
        </w:rPr>
        <w:t xml:space="preserve">whistleblower </w:t>
      </w:r>
      <w:r w:rsidR="00470466" w:rsidRPr="003C6E67">
        <w:rPr>
          <w:rFonts w:ascii="Verdana" w:hAnsi="Verdana"/>
          <w:sz w:val="18"/>
          <w:lang w:val="it-IT"/>
        </w:rPr>
        <w:t>le seguenti misure di tutela:</w:t>
      </w:r>
    </w:p>
    <w:p w14:paraId="15C5DAEE" w14:textId="77777777" w:rsidR="00470466" w:rsidRPr="003C6E67" w:rsidRDefault="00470466" w:rsidP="00020224">
      <w:pPr>
        <w:pStyle w:val="Paragrafoelenco"/>
        <w:widowControl w:val="0"/>
        <w:numPr>
          <w:ilvl w:val="2"/>
          <w:numId w:val="9"/>
        </w:numPr>
        <w:tabs>
          <w:tab w:val="left" w:pos="709"/>
        </w:tabs>
        <w:autoSpaceDE w:val="0"/>
        <w:autoSpaceDN w:val="0"/>
        <w:spacing w:before="118"/>
        <w:ind w:left="426" w:right="-1"/>
        <w:rPr>
          <w:rFonts w:ascii="Verdana" w:hAnsi="Verdana" w:cs="Arial"/>
          <w:b w:val="0"/>
          <w:sz w:val="18"/>
          <w:szCs w:val="22"/>
        </w:rPr>
      </w:pPr>
      <w:r w:rsidRPr="003C6E67">
        <w:rPr>
          <w:rFonts w:ascii="Verdana" w:hAnsi="Verdana" w:cs="Arial"/>
          <w:b w:val="0"/>
          <w:sz w:val="18"/>
          <w:szCs w:val="22"/>
        </w:rPr>
        <w:t>la tutela</w:t>
      </w:r>
      <w:r w:rsidRPr="003C6E67">
        <w:rPr>
          <w:rFonts w:ascii="Verdana" w:hAnsi="Verdana" w:cs="Arial"/>
          <w:b w:val="0"/>
          <w:spacing w:val="-1"/>
          <w:sz w:val="18"/>
          <w:szCs w:val="22"/>
        </w:rPr>
        <w:t xml:space="preserve"> </w:t>
      </w:r>
      <w:r w:rsidRPr="003C6E67">
        <w:rPr>
          <w:rFonts w:ascii="Verdana" w:hAnsi="Verdana" w:cs="Arial"/>
          <w:b w:val="0"/>
          <w:sz w:val="18"/>
          <w:szCs w:val="22"/>
        </w:rPr>
        <w:t>dell'anonimato;</w:t>
      </w:r>
    </w:p>
    <w:p w14:paraId="626CA690" w14:textId="77777777" w:rsidR="00470466" w:rsidRPr="003C6E67" w:rsidRDefault="00470466" w:rsidP="00020224">
      <w:pPr>
        <w:pStyle w:val="Paragrafoelenco"/>
        <w:widowControl w:val="0"/>
        <w:numPr>
          <w:ilvl w:val="2"/>
          <w:numId w:val="9"/>
        </w:numPr>
        <w:tabs>
          <w:tab w:val="left" w:pos="709"/>
          <w:tab w:val="left" w:pos="2374"/>
        </w:tabs>
        <w:autoSpaceDE w:val="0"/>
        <w:autoSpaceDN w:val="0"/>
        <w:spacing w:before="121"/>
        <w:ind w:left="426" w:right="-1" w:hanging="360"/>
        <w:rPr>
          <w:rFonts w:ascii="Verdana" w:hAnsi="Verdana" w:cs="Arial"/>
          <w:b w:val="0"/>
          <w:i/>
          <w:sz w:val="18"/>
          <w:szCs w:val="22"/>
        </w:rPr>
      </w:pPr>
      <w:r w:rsidRPr="003C6E67">
        <w:rPr>
          <w:rFonts w:ascii="Verdana" w:hAnsi="Verdana" w:cs="Arial"/>
          <w:b w:val="0"/>
          <w:sz w:val="18"/>
          <w:szCs w:val="22"/>
        </w:rPr>
        <w:t>il divieto di</w:t>
      </w:r>
      <w:r w:rsidRPr="003C6E67">
        <w:rPr>
          <w:rFonts w:ascii="Verdana" w:hAnsi="Verdana" w:cs="Arial"/>
          <w:b w:val="0"/>
          <w:spacing w:val="-1"/>
          <w:sz w:val="18"/>
          <w:szCs w:val="22"/>
        </w:rPr>
        <w:t xml:space="preserve"> </w:t>
      </w:r>
      <w:r w:rsidRPr="003C6E67">
        <w:rPr>
          <w:rFonts w:ascii="Verdana" w:hAnsi="Verdana" w:cs="Arial"/>
          <w:b w:val="0"/>
          <w:sz w:val="18"/>
          <w:szCs w:val="22"/>
        </w:rPr>
        <w:t>discriminazione</w:t>
      </w:r>
      <w:r w:rsidRPr="003C6E67">
        <w:rPr>
          <w:rFonts w:ascii="Verdana" w:hAnsi="Verdana" w:cs="Arial"/>
          <w:b w:val="0"/>
          <w:i/>
          <w:sz w:val="18"/>
          <w:szCs w:val="22"/>
        </w:rPr>
        <w:t>;</w:t>
      </w:r>
    </w:p>
    <w:p w14:paraId="7D3ED4CD" w14:textId="77777777" w:rsidR="00470466" w:rsidRPr="003C6E67" w:rsidRDefault="00470466" w:rsidP="00020224">
      <w:pPr>
        <w:pStyle w:val="Paragrafoelenco"/>
        <w:widowControl w:val="0"/>
        <w:numPr>
          <w:ilvl w:val="2"/>
          <w:numId w:val="9"/>
        </w:numPr>
        <w:tabs>
          <w:tab w:val="left" w:pos="709"/>
          <w:tab w:val="left" w:pos="2374"/>
        </w:tabs>
        <w:autoSpaceDE w:val="0"/>
        <w:autoSpaceDN w:val="0"/>
        <w:spacing w:before="119"/>
        <w:ind w:left="426" w:right="-1" w:hanging="360"/>
        <w:jc w:val="both"/>
        <w:rPr>
          <w:rFonts w:ascii="Verdana" w:hAnsi="Verdana" w:cs="Arial"/>
          <w:b w:val="0"/>
          <w:sz w:val="18"/>
          <w:szCs w:val="22"/>
        </w:rPr>
      </w:pPr>
      <w:r w:rsidRPr="003C6E67">
        <w:rPr>
          <w:rFonts w:ascii="Verdana" w:hAnsi="Verdana" w:cs="Arial"/>
          <w:b w:val="0"/>
          <w:sz w:val="18"/>
          <w:szCs w:val="22"/>
        </w:rPr>
        <w:t>la previsione che la denuncia sia sottratta al diritto di accesso (fatta esclusione delle ipotesi eccezionali descritte nel comma 2 del nuovo art. 54-</w:t>
      </w:r>
      <w:r w:rsidRPr="003C6E67">
        <w:rPr>
          <w:rFonts w:ascii="Verdana" w:hAnsi="Verdana" w:cs="Arial"/>
          <w:b w:val="0"/>
          <w:i/>
          <w:sz w:val="18"/>
          <w:szCs w:val="22"/>
        </w:rPr>
        <w:t>bis</w:t>
      </w:r>
      <w:r w:rsidRPr="003C6E67">
        <w:rPr>
          <w:rFonts w:ascii="Verdana" w:hAnsi="Verdana" w:cs="Arial"/>
          <w:b w:val="0"/>
          <w:sz w:val="18"/>
          <w:szCs w:val="22"/>
        </w:rPr>
        <w:t>).</w:t>
      </w:r>
    </w:p>
    <w:p w14:paraId="6E76AB4A" w14:textId="77777777" w:rsidR="00470466" w:rsidRPr="003C6E67" w:rsidRDefault="00470466" w:rsidP="00470466">
      <w:pPr>
        <w:pStyle w:val="Corpotesto"/>
        <w:spacing w:before="120"/>
        <w:ind w:right="-1"/>
        <w:jc w:val="both"/>
        <w:rPr>
          <w:rFonts w:ascii="Verdana" w:hAnsi="Verdana"/>
          <w:sz w:val="18"/>
          <w:lang w:val="it-IT"/>
        </w:rPr>
      </w:pPr>
      <w:r w:rsidRPr="003C6E67">
        <w:rPr>
          <w:rFonts w:ascii="Verdana" w:hAnsi="Verdana"/>
          <w:sz w:val="18"/>
          <w:lang w:val="it-IT"/>
        </w:rPr>
        <w:t>La legge 190/2012 ha aggiunto al d.lgs. 165/2001 l’articolo 54-</w:t>
      </w:r>
      <w:r w:rsidRPr="003C6E67">
        <w:rPr>
          <w:rFonts w:ascii="Verdana" w:hAnsi="Verdana"/>
          <w:i/>
          <w:sz w:val="18"/>
          <w:lang w:val="it-IT"/>
        </w:rPr>
        <w:t>bis</w:t>
      </w:r>
      <w:r w:rsidRPr="003C6E67">
        <w:rPr>
          <w:rFonts w:ascii="Verdana" w:hAnsi="Verdana"/>
          <w:sz w:val="18"/>
          <w:lang w:val="it-IT"/>
        </w:rPr>
        <w:t>.</w:t>
      </w:r>
    </w:p>
    <w:p w14:paraId="59962899" w14:textId="77777777" w:rsidR="00470466" w:rsidRPr="003C6E67" w:rsidRDefault="00470466" w:rsidP="00470466">
      <w:pPr>
        <w:spacing w:before="122"/>
        <w:ind w:right="-1"/>
        <w:jc w:val="both"/>
        <w:rPr>
          <w:rFonts w:ascii="Verdana" w:hAnsi="Verdana" w:cs="Arial"/>
          <w:sz w:val="18"/>
          <w:szCs w:val="22"/>
        </w:rPr>
      </w:pPr>
      <w:r w:rsidRPr="003C6E67">
        <w:rPr>
          <w:rFonts w:ascii="Verdana" w:hAnsi="Verdana" w:cs="Arial"/>
          <w:sz w:val="18"/>
          <w:szCs w:val="22"/>
        </w:rPr>
        <w:t xml:space="preserve">La norma prevede che il pubblico dipendente che denunci all'autorità giudiziaria o alla Corte dei conti, o all'ANAC, ovvero riferisca al proprio superiore gerarchico condotte illecite di cui sia venuto a conoscenza in ragione del rapporto di lavoro, non possa </w:t>
      </w:r>
      <w:r w:rsidRPr="003C6E67">
        <w:rPr>
          <w:rFonts w:ascii="Verdana" w:hAnsi="Verdana" w:cs="Arial"/>
          <w:i/>
          <w:sz w:val="18"/>
          <w:szCs w:val="22"/>
        </w:rPr>
        <w:t>“essere sanzionato, licenziato o sottoposto ad una misura discriminatoria, diretta o indiretta, avente effetti sulle condizioni di lavoro per motivi collegati direttamente o indirettamente alla denuncia</w:t>
      </w:r>
      <w:r w:rsidRPr="003C6E67">
        <w:rPr>
          <w:rFonts w:ascii="Verdana" w:hAnsi="Verdana" w:cs="Arial"/>
          <w:sz w:val="18"/>
          <w:szCs w:val="22"/>
        </w:rPr>
        <w:t>”.</w:t>
      </w:r>
    </w:p>
    <w:p w14:paraId="70A05304" w14:textId="77777777" w:rsidR="00470466" w:rsidRPr="003C6E67" w:rsidRDefault="00470466" w:rsidP="00470466">
      <w:pPr>
        <w:pStyle w:val="Corpotesto"/>
        <w:spacing w:before="119"/>
        <w:ind w:right="-1"/>
        <w:jc w:val="both"/>
        <w:rPr>
          <w:rFonts w:ascii="Verdana" w:hAnsi="Verdana"/>
          <w:sz w:val="18"/>
          <w:lang w:val="it-IT"/>
        </w:rPr>
      </w:pPr>
      <w:r w:rsidRPr="003C6E67">
        <w:rPr>
          <w:rFonts w:ascii="Verdana" w:hAnsi="Verdana"/>
          <w:sz w:val="18"/>
          <w:lang w:val="it-IT"/>
        </w:rPr>
        <w:t>L’articolo 54-</w:t>
      </w:r>
      <w:r w:rsidRPr="003C6E67">
        <w:rPr>
          <w:rFonts w:ascii="Verdana" w:hAnsi="Verdana"/>
          <w:i/>
          <w:sz w:val="18"/>
          <w:lang w:val="it-IT"/>
        </w:rPr>
        <w:t xml:space="preserve">bis </w:t>
      </w:r>
      <w:r w:rsidRPr="003C6E67">
        <w:rPr>
          <w:rFonts w:ascii="Verdana" w:hAnsi="Verdana"/>
          <w:sz w:val="18"/>
          <w:lang w:val="it-IT"/>
        </w:rPr>
        <w:t>delinea una “</w:t>
      </w:r>
      <w:r w:rsidRPr="003C6E67">
        <w:rPr>
          <w:rFonts w:ascii="Verdana" w:hAnsi="Verdana"/>
          <w:i/>
          <w:sz w:val="18"/>
          <w:lang w:val="it-IT"/>
        </w:rPr>
        <w:t>protezione generale ed astratta</w:t>
      </w:r>
      <w:r w:rsidRPr="003C6E67">
        <w:rPr>
          <w:rFonts w:ascii="Verdana" w:hAnsi="Verdana"/>
          <w:sz w:val="18"/>
          <w:lang w:val="it-IT"/>
        </w:rPr>
        <w:t>” che, secondo ANAC, deve essere completata con concrete misure di tutela del dipendente. Tutela che, in ogni caso, deve essere assicurata da tutti i soggetti che ricevono la segnalazione.</w:t>
      </w:r>
    </w:p>
    <w:p w14:paraId="519DADB3" w14:textId="77777777" w:rsidR="00470466" w:rsidRPr="003C6E67" w:rsidRDefault="00470466" w:rsidP="00470466">
      <w:pPr>
        <w:pStyle w:val="Corpotesto"/>
        <w:spacing w:before="121"/>
        <w:ind w:right="-1"/>
        <w:jc w:val="both"/>
        <w:rPr>
          <w:rFonts w:ascii="Verdana" w:hAnsi="Verdana"/>
          <w:sz w:val="18"/>
          <w:lang w:val="it-IT"/>
        </w:rPr>
      </w:pPr>
      <w:r w:rsidRPr="003C6E67">
        <w:rPr>
          <w:rFonts w:ascii="Verdana" w:hAnsi="Verdana"/>
          <w:sz w:val="18"/>
          <w:lang w:val="it-IT"/>
        </w:rPr>
        <w:t>Il Piano nazione anticorruzione prevede, tra azioni e misure generali per la prevenzione della corruzione e, in particolare, fra quelle obbligatorie, che le amministrazioni pubbliche debbano tutelare il dipendente che segnala condotte illecite.</w:t>
      </w:r>
    </w:p>
    <w:p w14:paraId="4F213F1D" w14:textId="3D61C62F"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In attuazione della Direttiva (UE) 2019/1937, è stato emanato il</w:t>
      </w:r>
      <w:hyperlink r:id="rId15" w:history="1">
        <w:r w:rsidRPr="005560FB">
          <w:rPr>
            <w:rFonts w:ascii="Verdana" w:hAnsi="Verdana"/>
            <w:sz w:val="18"/>
            <w:lang w:val="it-IT"/>
          </w:rPr>
          <w:t> </w:t>
        </w:r>
      </w:hyperlink>
      <w:r w:rsidRPr="005560FB">
        <w:rPr>
          <w:rFonts w:ascii="Verdana" w:hAnsi="Verdana"/>
          <w:sz w:val="18"/>
          <w:lang w:val="it-IT"/>
        </w:rPr>
        <w:t>D.Lgs. n. 24 del 10 marzo 2023 riguardante “la protezione delle persone che segnalano violazioni del diritto dell'Unione e recante disposizioni riguardanti la protezione delle persone che segnalano violazioni delle disposizioni normative nazionali”.</w:t>
      </w:r>
    </w:p>
    <w:p w14:paraId="497F0D6E"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Il decreto è entrato in vigore il 30 marzo 2023 e le disposizioni ivi previste sono efficaci dal 15 luglio 2023. </w:t>
      </w:r>
    </w:p>
    <w:p w14:paraId="2A332342"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Il decreto si applica ai soggetti del settore pubblico e del settore privato; con particolare riferimento a quest’ultimo settore, la normativa estende le protezioni ai segnalanti che hanno impiegato, nell’ultimo anno, la media di almeno cinquanta lavoratori subordinati o, anche sotto tale limite, agli enti che si occupano dei cd. Settori sensibili (servizi, prodotti e mercati finanziari e prevenzione del riciclaggio o del finanziamento del terrorismo, sicurezza dei trasporti e tutela dell’ambiente) e a quelli adottano modelli di organizzazione e gestione ai sensi del decreto legislativo 231/2001.</w:t>
      </w:r>
    </w:p>
    <w:p w14:paraId="06DC5CD8"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L’obbligo di predisporre i canali di segnalazione interna grava altresì sui seguenti soggetti del settore pubblico:</w:t>
      </w:r>
    </w:p>
    <w:p w14:paraId="4EE270FB"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le amministrazioni pubbliche di cui all’articolo 1, comma 2, del decreto legislativo 30 marzo 2001, n. 165;</w:t>
      </w:r>
    </w:p>
    <w:p w14:paraId="601534F5"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le autorità amministrative indipendenti di garanzia, vigilanza o regolazione;</w:t>
      </w:r>
    </w:p>
    <w:p w14:paraId="289D8ACC"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gli enti pubblici economici, gli organismi di diritto pubblico di cui all’articolo 3, comma 1, lettera d), del decreto legislativo 18 aprile 2016, n. 50;</w:t>
      </w:r>
    </w:p>
    <w:p w14:paraId="3EE28E40"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i concessionari di pubblico servizio, le società a controllo pubblico e le società in house, così come definite, rispettivamente, dall’articolo 2, comma 1, lettere m) e o), del decreto legislativo 19 agosto 2016, n. 175, anche se quotate.</w:t>
      </w:r>
    </w:p>
    <w:p w14:paraId="1477F46F"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Cosa si può segnalare:</w:t>
      </w:r>
    </w:p>
    <w:p w14:paraId="58E90F3A"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Comportamenti, atti od omissioni che ledono l’interesse pubblico o l’integrità dell’amministrazione pubblica o dell’ente privato e che consistono in:</w:t>
      </w:r>
    </w:p>
    <w:p w14:paraId="7FFA1A27"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xml:space="preserve">- illeciti amministrativi, contabili, civili o penali; </w:t>
      </w:r>
    </w:p>
    <w:p w14:paraId="38CA5490"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condotte illecite rilevanti ai sensi del decreto legislativo 231/2001, o violazioni dei modelli di organizzazione e gestione ivi previsti;</w:t>
      </w:r>
    </w:p>
    <w:p w14:paraId="451ADEAC"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illeciti che rientrano nell’ambito di applicazione degli atti dell’Unione europea o nazionali relativi ai seguenti settori: appalti pubblici; servizi, prodotti e mercati finanziari e prevenzione del riciclaggio e del finanziamento del terrorismo; -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14:paraId="32DD3577"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xml:space="preserve">- atti od omissioni che ledono gli interessi finanziari dell’Unione; </w:t>
      </w:r>
    </w:p>
    <w:p w14:paraId="6B58ECEC"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xml:space="preserve">- atti od omissioni riguardanti il mercato interno; </w:t>
      </w:r>
    </w:p>
    <w:p w14:paraId="4D85F9A4" w14:textId="77777777" w:rsidR="00F22199" w:rsidRPr="005560FB" w:rsidRDefault="00F22199" w:rsidP="00F22199">
      <w:pPr>
        <w:pStyle w:val="Corpotesto"/>
        <w:spacing w:before="119"/>
        <w:ind w:right="-1"/>
        <w:jc w:val="both"/>
        <w:rPr>
          <w:rFonts w:ascii="Verdana" w:hAnsi="Verdana"/>
          <w:sz w:val="18"/>
          <w:lang w:val="it-IT"/>
        </w:rPr>
      </w:pPr>
      <w:r w:rsidRPr="005560FB">
        <w:rPr>
          <w:rFonts w:ascii="Verdana" w:hAnsi="Verdana"/>
          <w:sz w:val="18"/>
          <w:lang w:val="it-IT"/>
        </w:rPr>
        <w:t>- atti o comportamenti che vanificano l’oggetto o la finalità delle disposizioni di cui agli atti dell’Unione.</w:t>
      </w:r>
    </w:p>
    <w:p w14:paraId="10F62CCC" w14:textId="77777777" w:rsidR="00F22199" w:rsidRPr="005560FB" w:rsidRDefault="00F22199" w:rsidP="00470466">
      <w:pPr>
        <w:pStyle w:val="Corpotesto"/>
        <w:spacing w:before="119"/>
        <w:ind w:right="-1"/>
        <w:jc w:val="both"/>
        <w:rPr>
          <w:rFonts w:ascii="Verdana" w:hAnsi="Verdana"/>
          <w:sz w:val="18"/>
          <w:lang w:val="it-IT"/>
        </w:rPr>
      </w:pPr>
    </w:p>
    <w:p w14:paraId="6BB3F22E" w14:textId="162EDE6B" w:rsidR="00F2214B" w:rsidRPr="005560FB" w:rsidRDefault="0037567E" w:rsidP="00470466">
      <w:pPr>
        <w:pStyle w:val="Corpotesto"/>
        <w:ind w:right="-1"/>
        <w:rPr>
          <w:rFonts w:ascii="Verdana" w:hAnsi="Verdana"/>
          <w:sz w:val="18"/>
          <w:lang w:val="it-IT"/>
        </w:rPr>
      </w:pPr>
      <w:r w:rsidRPr="005560FB">
        <w:rPr>
          <w:rFonts w:ascii="Verdana" w:hAnsi="Verdana"/>
          <w:sz w:val="18"/>
          <w:lang w:val="it-IT"/>
        </w:rPr>
        <w:t xml:space="preserve">Il Comune di </w:t>
      </w:r>
      <w:r w:rsidR="00412E3E" w:rsidRPr="001D132E">
        <w:rPr>
          <w:rFonts w:ascii="Verdana" w:hAnsi="Verdana" w:cs="Bookman-Light"/>
          <w:sz w:val="18"/>
          <w:szCs w:val="18"/>
          <w:lang w:val="it-IT"/>
        </w:rPr>
        <w:t>Ubiale Clanezzo</w:t>
      </w:r>
      <w:r w:rsidR="00412E3E">
        <w:rPr>
          <w:rFonts w:ascii="Verdana" w:hAnsi="Verdana"/>
          <w:sz w:val="18"/>
          <w:lang w:val="it-IT"/>
        </w:rPr>
        <w:t xml:space="preserve"> </w:t>
      </w:r>
      <w:r w:rsidRPr="005560FB">
        <w:rPr>
          <w:rFonts w:ascii="Verdana" w:hAnsi="Verdana"/>
          <w:sz w:val="18"/>
          <w:lang w:val="it-IT"/>
        </w:rPr>
        <w:t>si sta conformando alle disposizioni di legge, prevedendo di attivare il canale di segnalazione di illeciti tramite procedura telematica.</w:t>
      </w:r>
    </w:p>
    <w:p w14:paraId="60471FE3" w14:textId="77777777" w:rsidR="00470466" w:rsidRDefault="00470466" w:rsidP="00474A4B"/>
    <w:p w14:paraId="239F4127" w14:textId="77777777" w:rsidR="00580AD4" w:rsidRPr="00580AD4" w:rsidRDefault="003C7F7A" w:rsidP="00020224">
      <w:pPr>
        <w:pStyle w:val="Titolo1"/>
        <w:numPr>
          <w:ilvl w:val="1"/>
          <w:numId w:val="6"/>
        </w:numPr>
        <w:tabs>
          <w:tab w:val="left" w:pos="993"/>
        </w:tabs>
        <w:jc w:val="both"/>
        <w:rPr>
          <w:rStyle w:val="Titolodellibro"/>
        </w:rPr>
      </w:pPr>
      <w:bookmarkStart w:id="80" w:name="_Toc30492093"/>
      <w:r w:rsidRPr="00580AD4">
        <w:rPr>
          <w:rStyle w:val="Titolodellibro"/>
        </w:rPr>
        <w:t>INDICAZIONE DELLE INIZIATIVE PREVISTE NELL'AMBITO DI CONCORSI E SELEZIONE DEL PERSONALE</w:t>
      </w:r>
      <w:bookmarkEnd w:id="80"/>
    </w:p>
    <w:p w14:paraId="2F93280C" w14:textId="77777777" w:rsidR="00580AD4" w:rsidRPr="00AB4B66" w:rsidRDefault="00580AD4" w:rsidP="00580AD4">
      <w:pPr>
        <w:pStyle w:val="Corpotesto"/>
        <w:spacing w:before="9"/>
        <w:rPr>
          <w:b/>
          <w:sz w:val="29"/>
          <w:lang w:val="it-IT"/>
        </w:rPr>
      </w:pPr>
    </w:p>
    <w:p w14:paraId="3B7414A6" w14:textId="77777777" w:rsidR="00580AD4" w:rsidRPr="003C6E67" w:rsidRDefault="00580AD4" w:rsidP="00580AD4">
      <w:pPr>
        <w:pStyle w:val="Corpotesto"/>
        <w:spacing w:before="1"/>
        <w:ind w:right="-1"/>
        <w:jc w:val="both"/>
        <w:rPr>
          <w:rFonts w:ascii="Verdana" w:hAnsi="Verdana"/>
          <w:sz w:val="18"/>
          <w:lang w:val="it-IT"/>
        </w:rPr>
      </w:pPr>
      <w:r w:rsidRPr="003C6E67">
        <w:rPr>
          <w:rFonts w:ascii="Verdana" w:hAnsi="Verdana"/>
          <w:sz w:val="18"/>
          <w:lang w:val="it-IT"/>
        </w:rPr>
        <w:t>Ogni provvedimento relativo a concorsi e procedure selettive è prontamente pubblicato sul sito istituzionale dell’ente nella sezione “</w:t>
      </w:r>
      <w:r w:rsidRPr="003C6E67">
        <w:rPr>
          <w:rFonts w:ascii="Verdana" w:hAnsi="Verdana"/>
          <w:i/>
          <w:sz w:val="18"/>
          <w:lang w:val="it-IT"/>
        </w:rPr>
        <w:t>amministrazione trasparente</w:t>
      </w:r>
      <w:r w:rsidRPr="003C6E67">
        <w:rPr>
          <w:rFonts w:ascii="Verdana" w:hAnsi="Verdana"/>
          <w:sz w:val="18"/>
          <w:lang w:val="it-IT"/>
        </w:rPr>
        <w:t>”.</w:t>
      </w:r>
    </w:p>
    <w:p w14:paraId="6F48F84C" w14:textId="77777777" w:rsidR="00580AD4" w:rsidRPr="003C6E67" w:rsidRDefault="00580AD4" w:rsidP="00580AD4">
      <w:pPr>
        <w:pStyle w:val="Corpotesto"/>
        <w:spacing w:before="119"/>
        <w:ind w:right="-1"/>
        <w:jc w:val="both"/>
        <w:rPr>
          <w:rFonts w:ascii="Verdana" w:hAnsi="Verdana"/>
          <w:sz w:val="18"/>
          <w:lang w:val="it-IT"/>
        </w:rPr>
      </w:pPr>
      <w:r w:rsidRPr="003C6E67">
        <w:rPr>
          <w:rFonts w:ascii="Verdana" w:hAnsi="Verdana"/>
          <w:sz w:val="18"/>
          <w:lang w:val="it-IT"/>
        </w:rPr>
        <w:t>Ancor prima dell’entrata in vigore del decreto legislativo 33/2013, che ha promosso la sezione del sito “</w:t>
      </w:r>
      <w:r w:rsidRPr="003C6E67">
        <w:rPr>
          <w:rFonts w:ascii="Verdana" w:hAnsi="Verdana"/>
          <w:i/>
          <w:sz w:val="18"/>
          <w:lang w:val="it-IT"/>
        </w:rPr>
        <w:t>amministrazione trasparente”</w:t>
      </w:r>
      <w:r w:rsidRPr="003C6E67">
        <w:rPr>
          <w:rFonts w:ascii="Verdana" w:hAnsi="Verdana"/>
          <w:sz w:val="18"/>
          <w:lang w:val="it-IT"/>
        </w:rPr>
        <w:t>, detti provvedimenti sono stati sempre pubblicati secondo la disciplina regolamentare.</w:t>
      </w:r>
    </w:p>
    <w:p w14:paraId="5D6A6D33" w14:textId="77777777" w:rsidR="00580AD4" w:rsidRDefault="00580AD4" w:rsidP="00580AD4">
      <w:pPr>
        <w:pStyle w:val="Corpotesto"/>
        <w:spacing w:before="119"/>
        <w:ind w:right="-1"/>
        <w:jc w:val="both"/>
        <w:rPr>
          <w:lang w:val="it-IT"/>
        </w:rPr>
      </w:pPr>
    </w:p>
    <w:p w14:paraId="56EC2574" w14:textId="77777777" w:rsidR="0066208A" w:rsidRPr="0066208A" w:rsidRDefault="0066208A" w:rsidP="00020224">
      <w:pPr>
        <w:pStyle w:val="Titolo1"/>
        <w:numPr>
          <w:ilvl w:val="1"/>
          <w:numId w:val="6"/>
        </w:numPr>
        <w:tabs>
          <w:tab w:val="left" w:pos="993"/>
        </w:tabs>
        <w:jc w:val="both"/>
        <w:rPr>
          <w:rStyle w:val="Titolodellibro"/>
        </w:rPr>
      </w:pPr>
      <w:bookmarkStart w:id="81" w:name="_Toc30492094"/>
      <w:r w:rsidRPr="0066208A">
        <w:rPr>
          <w:rStyle w:val="Titolodellibro"/>
        </w:rPr>
        <w:t>ATTIVAZIONE SEGNALAZIONI ANTIRICICLAGGIO</w:t>
      </w:r>
      <w:bookmarkEnd w:id="81"/>
    </w:p>
    <w:p w14:paraId="3C65AA82" w14:textId="77777777" w:rsidR="00580AD4" w:rsidRDefault="00580AD4" w:rsidP="00580AD4">
      <w:pPr>
        <w:pStyle w:val="Corpotesto"/>
        <w:spacing w:before="119"/>
        <w:ind w:right="-1"/>
        <w:jc w:val="both"/>
        <w:rPr>
          <w:lang w:val="it-IT"/>
        </w:rPr>
      </w:pPr>
    </w:p>
    <w:p w14:paraId="234B0F20" w14:textId="77777777" w:rsidR="0066208A" w:rsidRPr="0066208A" w:rsidRDefault="0066208A" w:rsidP="00580AD4">
      <w:pPr>
        <w:pStyle w:val="Corpotesto"/>
        <w:spacing w:before="119"/>
        <w:ind w:right="-1"/>
        <w:jc w:val="both"/>
        <w:rPr>
          <w:rFonts w:ascii="Verdana" w:hAnsi="Verdana"/>
          <w:sz w:val="18"/>
          <w:lang w:val="it-IT"/>
        </w:rPr>
      </w:pPr>
      <w:r w:rsidRPr="0066208A">
        <w:rPr>
          <w:rFonts w:ascii="Verdana" w:hAnsi="Verdana"/>
          <w:sz w:val="18"/>
          <w:lang w:val="it-IT"/>
        </w:rPr>
        <w:t xml:space="preserve">Ogni </w:t>
      </w:r>
      <w:r>
        <w:rPr>
          <w:rFonts w:ascii="Verdana" w:hAnsi="Verdana"/>
          <w:sz w:val="18"/>
          <w:lang w:val="it-IT"/>
        </w:rPr>
        <w:t xml:space="preserve">dipenente, con particolare riguardo ai </w:t>
      </w:r>
      <w:r w:rsidRPr="0066208A">
        <w:rPr>
          <w:rFonts w:ascii="Verdana" w:hAnsi="Verdana"/>
          <w:sz w:val="18"/>
          <w:lang w:val="it-IT"/>
        </w:rPr>
        <w:t xml:space="preserve">Responsabile </w:t>
      </w:r>
      <w:r>
        <w:rPr>
          <w:rFonts w:ascii="Verdana" w:hAnsi="Verdana"/>
          <w:sz w:val="18"/>
          <w:lang w:val="it-IT"/>
        </w:rPr>
        <w:t>di Settore, q</w:t>
      </w:r>
      <w:r w:rsidRPr="0066208A">
        <w:rPr>
          <w:rFonts w:ascii="Verdana" w:hAnsi="Verdana"/>
          <w:sz w:val="18"/>
          <w:lang w:val="it-IT"/>
        </w:rPr>
        <w:t>ualora venisse a conoscenza di informazioni, procedimenti o richieste anomale</w:t>
      </w:r>
      <w:r>
        <w:rPr>
          <w:rFonts w:ascii="Verdana" w:hAnsi="Verdana"/>
          <w:sz w:val="18"/>
          <w:lang w:val="it-IT"/>
        </w:rPr>
        <w:t>,</w:t>
      </w:r>
      <w:r w:rsidRPr="0066208A">
        <w:rPr>
          <w:rFonts w:ascii="Verdana" w:hAnsi="Verdana"/>
          <w:sz w:val="18"/>
          <w:lang w:val="it-IT"/>
        </w:rPr>
        <w:t xml:space="preserve"> che possano far sospettare</w:t>
      </w:r>
      <w:r>
        <w:rPr>
          <w:rFonts w:ascii="Verdana" w:hAnsi="Verdana"/>
          <w:sz w:val="18"/>
          <w:lang w:val="it-IT"/>
        </w:rPr>
        <w:t xml:space="preserve"> </w:t>
      </w:r>
      <w:r w:rsidR="008E23DE">
        <w:rPr>
          <w:rFonts w:ascii="Verdana" w:hAnsi="Verdana"/>
          <w:sz w:val="18"/>
          <w:lang w:val="it-IT"/>
        </w:rPr>
        <w:t>al</w:t>
      </w:r>
      <w:r>
        <w:rPr>
          <w:rFonts w:ascii="Verdana" w:hAnsi="Verdana"/>
          <w:sz w:val="18"/>
          <w:lang w:val="it-IT"/>
        </w:rPr>
        <w:t>l’utilizzo di soldi di dubbia provenienza dovrà tempestivamente comunicare tali elementi al Responsabile Antiriciclaggio dell’Ente che valuterà il caso e l’eventuale segnalazione alla UIF.</w:t>
      </w:r>
      <w:r w:rsidRPr="0066208A">
        <w:rPr>
          <w:rFonts w:ascii="Verdana" w:hAnsi="Verdana"/>
          <w:sz w:val="18"/>
          <w:lang w:val="it-IT"/>
        </w:rPr>
        <w:t xml:space="preserve"> </w:t>
      </w:r>
    </w:p>
    <w:p w14:paraId="1190068F" w14:textId="77777777" w:rsidR="00580AD4" w:rsidRPr="0066208A" w:rsidRDefault="00580AD4" w:rsidP="00580AD4">
      <w:pPr>
        <w:pStyle w:val="Corpotesto"/>
        <w:spacing w:before="119"/>
        <w:ind w:right="-1"/>
        <w:jc w:val="both"/>
        <w:rPr>
          <w:rFonts w:ascii="Verdana" w:hAnsi="Verdana"/>
          <w:sz w:val="18"/>
          <w:lang w:val="it-IT"/>
        </w:rPr>
      </w:pPr>
    </w:p>
    <w:p w14:paraId="5D585DCF" w14:textId="77777777" w:rsidR="00580AD4" w:rsidRDefault="00580AD4" w:rsidP="00580AD4">
      <w:pPr>
        <w:pStyle w:val="Titolo"/>
      </w:pPr>
      <w:bookmarkStart w:id="82" w:name="_Toc30492095"/>
      <w:r>
        <w:t>ANALISI DEL RISCHIO</w:t>
      </w:r>
      <w:bookmarkEnd w:id="82"/>
    </w:p>
    <w:p w14:paraId="2213C171" w14:textId="77777777" w:rsidR="00580AD4" w:rsidRDefault="00580AD4" w:rsidP="00580AD4">
      <w:pPr>
        <w:pStyle w:val="Corpotesto"/>
        <w:spacing w:before="119"/>
        <w:ind w:right="-1"/>
        <w:jc w:val="both"/>
        <w:rPr>
          <w:lang w:val="it-IT"/>
        </w:rPr>
      </w:pPr>
    </w:p>
    <w:p w14:paraId="6AF0CD76" w14:textId="77777777" w:rsidR="00580AD4" w:rsidRPr="003C6E67" w:rsidRDefault="00B632F9" w:rsidP="00580AD4">
      <w:pPr>
        <w:pStyle w:val="Corpotesto"/>
        <w:ind w:right="-1"/>
        <w:jc w:val="both"/>
        <w:rPr>
          <w:rFonts w:ascii="Verdana" w:hAnsi="Verdana"/>
          <w:sz w:val="18"/>
          <w:lang w:val="it-IT"/>
        </w:rPr>
      </w:pPr>
      <w:r>
        <w:rPr>
          <w:rFonts w:ascii="Verdana" w:hAnsi="Verdana"/>
          <w:sz w:val="18"/>
          <w:lang w:val="it-IT"/>
        </w:rPr>
        <w:t>A norma del Capitolo 8</w:t>
      </w:r>
      <w:r w:rsidR="00580AD4" w:rsidRPr="003C6E67">
        <w:rPr>
          <w:rFonts w:ascii="Verdana" w:hAnsi="Verdana"/>
          <w:sz w:val="18"/>
          <w:lang w:val="it-IT"/>
        </w:rPr>
        <w:t xml:space="preserve"> - </w:t>
      </w:r>
      <w:r w:rsidR="00580AD4" w:rsidRPr="003C6E67">
        <w:rPr>
          <w:rFonts w:ascii="Verdana" w:hAnsi="Verdana"/>
          <w:i/>
          <w:sz w:val="18"/>
          <w:lang w:val="it-IT"/>
        </w:rPr>
        <w:t>Gestione del rischio</w:t>
      </w:r>
      <w:r w:rsidR="00580AD4" w:rsidRPr="003C6E67">
        <w:rPr>
          <w:rFonts w:ascii="Verdana" w:hAnsi="Verdana"/>
          <w:sz w:val="18"/>
          <w:lang w:val="it-IT"/>
        </w:rPr>
        <w:t>, si procede all’analisi ed alla valutazione del rischio del concreto verificarsi di fenomeni corruttivi per le attività individuate nel medesimo paragrafo.</w:t>
      </w:r>
    </w:p>
    <w:p w14:paraId="330717A9" w14:textId="77777777" w:rsidR="00580AD4" w:rsidRPr="003C6E67" w:rsidRDefault="00580AD4" w:rsidP="00580AD4">
      <w:pPr>
        <w:pStyle w:val="Corpotesto"/>
        <w:spacing w:before="120"/>
        <w:ind w:right="-1"/>
        <w:jc w:val="both"/>
        <w:rPr>
          <w:rFonts w:ascii="Verdana" w:hAnsi="Verdana"/>
          <w:sz w:val="18"/>
          <w:lang w:val="it-IT"/>
        </w:rPr>
      </w:pPr>
      <w:r w:rsidRPr="003C6E67">
        <w:rPr>
          <w:rFonts w:ascii="Verdana" w:hAnsi="Verdana"/>
          <w:sz w:val="18"/>
          <w:lang w:val="it-IT"/>
        </w:rPr>
        <w:t>Per ogni ripartizione organizzativa dell’ente, sono ritenute “</w:t>
      </w:r>
      <w:r w:rsidRPr="003C6E67">
        <w:rPr>
          <w:rFonts w:ascii="Verdana" w:hAnsi="Verdana"/>
          <w:i/>
          <w:sz w:val="18"/>
          <w:lang w:val="it-IT"/>
        </w:rPr>
        <w:t>aree di rischio</w:t>
      </w:r>
      <w:r w:rsidRPr="003C6E67">
        <w:rPr>
          <w:rFonts w:ascii="Verdana" w:hAnsi="Verdana"/>
          <w:sz w:val="18"/>
          <w:lang w:val="it-IT"/>
        </w:rPr>
        <w:t>”, quali attività a più elevato rischio di corruzione, le singole attività, i processi ed i procedimenti riconducibili alle macro aree seguenti:</w:t>
      </w:r>
    </w:p>
    <w:p w14:paraId="32238889" w14:textId="77777777" w:rsidR="00580AD4" w:rsidRPr="00580AD4" w:rsidRDefault="00580AD4" w:rsidP="00580AD4">
      <w:pPr>
        <w:pStyle w:val="Corpotesto"/>
        <w:ind w:right="-1"/>
        <w:rPr>
          <w:lang w:val="it-IT"/>
        </w:rPr>
      </w:pPr>
    </w:p>
    <w:p w14:paraId="1839B6F4" w14:textId="77777777" w:rsidR="00580AD4" w:rsidRPr="003C6E67" w:rsidRDefault="00580AD4" w:rsidP="003C6E67">
      <w:pPr>
        <w:pStyle w:val="Titolo21"/>
        <w:spacing w:before="215"/>
        <w:ind w:left="0" w:right="-1"/>
        <w:rPr>
          <w:rFonts w:ascii="Verdana" w:hAnsi="Verdana"/>
          <w:sz w:val="18"/>
          <w:szCs w:val="18"/>
          <w:lang w:val="it-IT"/>
        </w:rPr>
      </w:pPr>
      <w:bookmarkStart w:id="83" w:name="_Toc504401005"/>
      <w:bookmarkStart w:id="84" w:name="_Toc30492096"/>
      <w:r w:rsidRPr="003C6E67">
        <w:rPr>
          <w:rFonts w:ascii="Verdana" w:hAnsi="Verdana"/>
          <w:sz w:val="18"/>
          <w:szCs w:val="18"/>
          <w:lang w:val="it-IT"/>
        </w:rPr>
        <w:t>AREE DI RISCHIO</w:t>
      </w:r>
      <w:bookmarkEnd w:id="83"/>
      <w:bookmarkEnd w:id="84"/>
    </w:p>
    <w:p w14:paraId="792C778B" w14:textId="77777777" w:rsidR="00580AD4" w:rsidRPr="003C6E67" w:rsidRDefault="00580AD4" w:rsidP="003C6E67">
      <w:pPr>
        <w:tabs>
          <w:tab w:val="left" w:pos="9632"/>
        </w:tabs>
        <w:spacing w:before="120"/>
        <w:ind w:right="-1"/>
        <w:jc w:val="both"/>
        <w:rPr>
          <w:rFonts w:ascii="Verdana" w:hAnsi="Verdana" w:cs="Arial"/>
          <w:b/>
          <w:sz w:val="18"/>
          <w:szCs w:val="18"/>
        </w:rPr>
      </w:pPr>
      <w:r w:rsidRPr="003C6E67">
        <w:rPr>
          <w:rFonts w:ascii="Verdana" w:hAnsi="Verdana" w:cs="Arial"/>
          <w:b/>
          <w:spacing w:val="-33"/>
          <w:sz w:val="18"/>
          <w:szCs w:val="18"/>
          <w:shd w:val="clear" w:color="auto" w:fill="D9D9D9"/>
        </w:rPr>
        <w:t xml:space="preserve"> </w:t>
      </w:r>
      <w:r w:rsidRPr="003C6E67">
        <w:rPr>
          <w:rFonts w:ascii="Verdana" w:hAnsi="Verdana" w:cs="Arial"/>
          <w:b/>
          <w:sz w:val="18"/>
          <w:szCs w:val="18"/>
          <w:shd w:val="clear" w:color="auto" w:fill="D9D9D9"/>
        </w:rPr>
        <w:t>AREA</w:t>
      </w:r>
      <w:r w:rsidRPr="003C6E67">
        <w:rPr>
          <w:rFonts w:ascii="Verdana" w:hAnsi="Verdana" w:cs="Arial"/>
          <w:b/>
          <w:spacing w:val="1"/>
          <w:sz w:val="18"/>
          <w:szCs w:val="18"/>
          <w:shd w:val="clear" w:color="auto" w:fill="D9D9D9"/>
        </w:rPr>
        <w:t xml:space="preserve"> </w:t>
      </w:r>
      <w:r w:rsidRPr="003C6E67">
        <w:rPr>
          <w:rFonts w:ascii="Verdana" w:hAnsi="Verdana" w:cs="Arial"/>
          <w:b/>
          <w:spacing w:val="-3"/>
          <w:sz w:val="18"/>
          <w:szCs w:val="18"/>
          <w:shd w:val="clear" w:color="auto" w:fill="D9D9D9"/>
        </w:rPr>
        <w:t>A:</w:t>
      </w:r>
      <w:r w:rsidRPr="003C6E67">
        <w:rPr>
          <w:rFonts w:ascii="Verdana" w:hAnsi="Verdana" w:cs="Arial"/>
          <w:b/>
          <w:spacing w:val="-3"/>
          <w:sz w:val="18"/>
          <w:szCs w:val="18"/>
          <w:shd w:val="clear" w:color="auto" w:fill="D9D9D9"/>
        </w:rPr>
        <w:tab/>
      </w:r>
    </w:p>
    <w:p w14:paraId="39F30595" w14:textId="77777777" w:rsidR="00580AD4" w:rsidRPr="003C6E67" w:rsidRDefault="00580AD4" w:rsidP="003C6E67">
      <w:pPr>
        <w:spacing w:before="119"/>
        <w:ind w:right="-1"/>
        <w:jc w:val="both"/>
        <w:rPr>
          <w:rFonts w:ascii="Verdana" w:hAnsi="Verdana" w:cs="Arial"/>
          <w:sz w:val="18"/>
          <w:szCs w:val="18"/>
        </w:rPr>
      </w:pPr>
      <w:r w:rsidRPr="003C6E67">
        <w:rPr>
          <w:rFonts w:ascii="Verdana" w:hAnsi="Verdana" w:cs="Arial"/>
          <w:b/>
          <w:sz w:val="18"/>
          <w:szCs w:val="18"/>
        </w:rPr>
        <w:t>acquisizione e progressione del personale</w:t>
      </w:r>
      <w:r w:rsidRPr="003C6E67">
        <w:rPr>
          <w:rFonts w:ascii="Verdana" w:hAnsi="Verdana" w:cs="Arial"/>
          <w:sz w:val="18"/>
          <w:szCs w:val="18"/>
        </w:rPr>
        <w:t>:</w:t>
      </w:r>
    </w:p>
    <w:p w14:paraId="3B2A0929" w14:textId="77777777" w:rsidR="00580AD4" w:rsidRPr="003C6E67" w:rsidRDefault="00580AD4" w:rsidP="003C6E67">
      <w:pPr>
        <w:pStyle w:val="Corpotesto"/>
        <w:spacing w:before="123"/>
        <w:ind w:right="-1"/>
        <w:jc w:val="both"/>
        <w:rPr>
          <w:rFonts w:ascii="Verdana" w:hAnsi="Verdana"/>
          <w:sz w:val="18"/>
          <w:szCs w:val="18"/>
          <w:lang w:val="it-IT"/>
        </w:rPr>
      </w:pPr>
      <w:r w:rsidRPr="003C6E67">
        <w:rPr>
          <w:rFonts w:ascii="Verdana" w:hAnsi="Verdana"/>
          <w:sz w:val="18"/>
          <w:szCs w:val="18"/>
          <w:lang w:val="it-IT"/>
        </w:rPr>
        <w:t>concorsi e prove selettive per l’assunzione di personale e per la progressione in carriera.</w:t>
      </w:r>
    </w:p>
    <w:p w14:paraId="56AE302D" w14:textId="77777777" w:rsidR="00580AD4" w:rsidRPr="003C6E67" w:rsidRDefault="00580AD4" w:rsidP="003C6E67">
      <w:pPr>
        <w:pStyle w:val="Corpotesto"/>
        <w:spacing w:before="121"/>
        <w:ind w:right="-1"/>
        <w:jc w:val="both"/>
        <w:rPr>
          <w:rFonts w:ascii="Verdana" w:hAnsi="Verdana"/>
          <w:sz w:val="18"/>
          <w:szCs w:val="18"/>
          <w:lang w:val="it-IT"/>
        </w:rPr>
      </w:pPr>
      <w:r w:rsidRPr="003C6E67">
        <w:rPr>
          <w:rFonts w:ascii="Verdana" w:hAnsi="Verdana"/>
          <w:sz w:val="18"/>
          <w:szCs w:val="18"/>
          <w:lang w:val="it-IT"/>
        </w:rPr>
        <w:t>Reclutamento, progressioni di carriera, conferimento di incarichi di collaborazione.</w:t>
      </w:r>
    </w:p>
    <w:p w14:paraId="737B16B8" w14:textId="77777777" w:rsidR="00580AD4" w:rsidRPr="003C6E67" w:rsidRDefault="00580AD4" w:rsidP="003C6E67">
      <w:pPr>
        <w:pStyle w:val="Corpotesto"/>
        <w:ind w:right="-1"/>
        <w:jc w:val="both"/>
        <w:rPr>
          <w:rFonts w:ascii="Verdana" w:hAnsi="Verdana"/>
          <w:sz w:val="18"/>
          <w:szCs w:val="18"/>
          <w:lang w:val="it-IT"/>
        </w:rPr>
      </w:pPr>
    </w:p>
    <w:p w14:paraId="54239205" w14:textId="77777777" w:rsidR="00580AD4" w:rsidRPr="003C6E67" w:rsidRDefault="00580AD4" w:rsidP="003C6E67">
      <w:pPr>
        <w:pStyle w:val="Corpotesto"/>
        <w:spacing w:before="7"/>
        <w:ind w:right="-1"/>
        <w:jc w:val="both"/>
        <w:rPr>
          <w:rFonts w:ascii="Verdana" w:hAnsi="Verdana"/>
          <w:sz w:val="18"/>
          <w:szCs w:val="18"/>
          <w:lang w:val="it-IT"/>
        </w:rPr>
      </w:pPr>
    </w:p>
    <w:p w14:paraId="73A5A959" w14:textId="77777777" w:rsidR="00580AD4" w:rsidRPr="003C6E67" w:rsidRDefault="00580AD4" w:rsidP="003C6E67">
      <w:pPr>
        <w:pStyle w:val="Titolo21"/>
        <w:tabs>
          <w:tab w:val="left" w:pos="9632"/>
        </w:tabs>
        <w:ind w:left="0" w:right="-1"/>
        <w:rPr>
          <w:rFonts w:ascii="Verdana" w:hAnsi="Verdana"/>
          <w:sz w:val="18"/>
          <w:szCs w:val="18"/>
          <w:lang w:val="it-IT"/>
        </w:rPr>
      </w:pPr>
      <w:r w:rsidRPr="003C6E67">
        <w:rPr>
          <w:rFonts w:ascii="Verdana" w:hAnsi="Verdana"/>
          <w:spacing w:val="-33"/>
          <w:sz w:val="18"/>
          <w:szCs w:val="18"/>
          <w:shd w:val="clear" w:color="auto" w:fill="D9D9D9"/>
          <w:lang w:val="it-IT"/>
        </w:rPr>
        <w:t xml:space="preserve"> </w:t>
      </w:r>
      <w:bookmarkStart w:id="85" w:name="_Toc504143209"/>
      <w:bookmarkStart w:id="86" w:name="_Toc504143384"/>
      <w:bookmarkStart w:id="87" w:name="_Toc504401006"/>
      <w:bookmarkStart w:id="88" w:name="_Toc30492097"/>
      <w:r w:rsidRPr="003C6E67">
        <w:rPr>
          <w:rFonts w:ascii="Verdana" w:hAnsi="Verdana"/>
          <w:sz w:val="18"/>
          <w:szCs w:val="18"/>
          <w:shd w:val="clear" w:color="auto" w:fill="D9D9D9"/>
          <w:lang w:val="it-IT"/>
        </w:rPr>
        <w:t>AREA</w:t>
      </w:r>
      <w:r w:rsidRPr="003C6E67">
        <w:rPr>
          <w:rFonts w:ascii="Verdana" w:hAnsi="Verdana"/>
          <w:spacing w:val="-6"/>
          <w:sz w:val="18"/>
          <w:szCs w:val="18"/>
          <w:shd w:val="clear" w:color="auto" w:fill="D9D9D9"/>
          <w:lang w:val="it-IT"/>
        </w:rPr>
        <w:t xml:space="preserve"> </w:t>
      </w:r>
      <w:r w:rsidRPr="003C6E67">
        <w:rPr>
          <w:rFonts w:ascii="Verdana" w:hAnsi="Verdana"/>
          <w:sz w:val="18"/>
          <w:szCs w:val="18"/>
          <w:shd w:val="clear" w:color="auto" w:fill="D9D9D9"/>
          <w:lang w:val="it-IT"/>
        </w:rPr>
        <w:t>B:</w:t>
      </w:r>
      <w:bookmarkEnd w:id="85"/>
      <w:bookmarkEnd w:id="86"/>
      <w:bookmarkEnd w:id="87"/>
      <w:bookmarkEnd w:id="88"/>
      <w:r w:rsidRPr="003C6E67">
        <w:rPr>
          <w:rFonts w:ascii="Verdana" w:hAnsi="Verdana"/>
          <w:sz w:val="18"/>
          <w:szCs w:val="18"/>
          <w:shd w:val="clear" w:color="auto" w:fill="D9D9D9"/>
          <w:lang w:val="it-IT"/>
        </w:rPr>
        <w:tab/>
      </w:r>
    </w:p>
    <w:p w14:paraId="355EABE0" w14:textId="77777777" w:rsidR="00580AD4" w:rsidRPr="003C6E67" w:rsidRDefault="00580AD4" w:rsidP="003C6E67">
      <w:pPr>
        <w:spacing w:before="119"/>
        <w:ind w:right="-1"/>
        <w:jc w:val="both"/>
        <w:rPr>
          <w:rFonts w:ascii="Verdana" w:hAnsi="Verdana" w:cs="Arial"/>
          <w:sz w:val="18"/>
          <w:szCs w:val="18"/>
        </w:rPr>
      </w:pPr>
      <w:r w:rsidRPr="003C6E67">
        <w:rPr>
          <w:rFonts w:ascii="Verdana" w:hAnsi="Verdana" w:cs="Arial"/>
          <w:b/>
          <w:sz w:val="18"/>
          <w:szCs w:val="18"/>
        </w:rPr>
        <w:t>affidamento di lavori servizi e forniture</w:t>
      </w:r>
      <w:r w:rsidRPr="003C6E67">
        <w:rPr>
          <w:rFonts w:ascii="Verdana" w:hAnsi="Verdana" w:cs="Arial"/>
          <w:sz w:val="18"/>
          <w:szCs w:val="18"/>
        </w:rPr>
        <w:t>:</w:t>
      </w:r>
    </w:p>
    <w:p w14:paraId="0BF483A0" w14:textId="77777777" w:rsidR="00580AD4" w:rsidRPr="003C6E67" w:rsidRDefault="00580AD4" w:rsidP="003C6E67">
      <w:pPr>
        <w:pStyle w:val="Corpotesto"/>
        <w:spacing w:before="124"/>
        <w:ind w:right="-1"/>
        <w:jc w:val="both"/>
        <w:rPr>
          <w:rFonts w:ascii="Verdana" w:hAnsi="Verdana"/>
          <w:sz w:val="18"/>
          <w:szCs w:val="18"/>
          <w:lang w:val="it-IT"/>
        </w:rPr>
      </w:pPr>
      <w:r w:rsidRPr="003C6E67">
        <w:rPr>
          <w:rFonts w:ascii="Verdana" w:hAnsi="Verdana"/>
          <w:sz w:val="18"/>
          <w:szCs w:val="18"/>
          <w:lang w:val="it-IT"/>
        </w:rPr>
        <w:t>procedimenti di scelta del contraente per l’affidamento di lavori, servizi, forniture.</w:t>
      </w:r>
    </w:p>
    <w:p w14:paraId="3E6A3D09" w14:textId="77777777" w:rsidR="00580AD4" w:rsidRPr="003C6E67" w:rsidRDefault="00580AD4" w:rsidP="003C6E67">
      <w:pPr>
        <w:pStyle w:val="Corpotesto"/>
        <w:spacing w:before="119"/>
        <w:ind w:right="-1"/>
        <w:jc w:val="both"/>
        <w:rPr>
          <w:rFonts w:ascii="Verdana" w:hAnsi="Verdana"/>
          <w:sz w:val="18"/>
          <w:szCs w:val="18"/>
          <w:lang w:val="it-IT"/>
        </w:rPr>
      </w:pPr>
      <w:r w:rsidRPr="003C6E67">
        <w:rPr>
          <w:rFonts w:ascii="Verdana" w:hAnsi="Verdana"/>
          <w:sz w:val="18"/>
          <w:szCs w:val="18"/>
          <w:lang w:val="it-IT"/>
        </w:rPr>
        <w:t>Definizione dell'oggetto dell'affidamento; individuazione dello strumento/istituto per l'affidamento; requisiti di qualificazione; requisiti di aggiudicazione; valutazione delle offerte; verifica dell'eventuale anomalia delle offerte; procedure negoziate; affidamenti diretti; revoca del bando; redazione del crono programma; varianti in corso di esecuzione del contratto; subappalto; utilizzo di rimedi di risoluzione delle controversie alternativi a quelli giurisdizionali durante la fase di esecuzione del</w:t>
      </w:r>
      <w:r w:rsidRPr="003C6E67">
        <w:rPr>
          <w:rFonts w:ascii="Verdana" w:hAnsi="Verdana"/>
          <w:spacing w:val="-1"/>
          <w:sz w:val="18"/>
          <w:szCs w:val="18"/>
          <w:lang w:val="it-IT"/>
        </w:rPr>
        <w:t xml:space="preserve"> </w:t>
      </w:r>
      <w:r w:rsidRPr="003C6E67">
        <w:rPr>
          <w:rFonts w:ascii="Verdana" w:hAnsi="Verdana"/>
          <w:sz w:val="18"/>
          <w:szCs w:val="18"/>
          <w:lang w:val="it-IT"/>
        </w:rPr>
        <w:t>contratto.</w:t>
      </w:r>
    </w:p>
    <w:p w14:paraId="0CB446AF" w14:textId="77777777" w:rsidR="00580AD4" w:rsidRPr="003C6E67" w:rsidRDefault="00580AD4" w:rsidP="003C6E67">
      <w:pPr>
        <w:pStyle w:val="Corpotesto"/>
        <w:ind w:right="-1"/>
        <w:jc w:val="both"/>
        <w:rPr>
          <w:rFonts w:ascii="Verdana" w:hAnsi="Verdana"/>
          <w:sz w:val="18"/>
          <w:szCs w:val="18"/>
          <w:lang w:val="it-IT"/>
        </w:rPr>
      </w:pPr>
    </w:p>
    <w:p w14:paraId="7B0854D4" w14:textId="77777777" w:rsidR="00580AD4" w:rsidRPr="003C6E67" w:rsidRDefault="00580AD4" w:rsidP="003C6E67">
      <w:pPr>
        <w:pStyle w:val="Corpotesto"/>
        <w:spacing w:before="7"/>
        <w:ind w:right="-1"/>
        <w:jc w:val="both"/>
        <w:rPr>
          <w:rFonts w:ascii="Verdana" w:hAnsi="Verdana"/>
          <w:sz w:val="18"/>
          <w:szCs w:val="18"/>
          <w:lang w:val="it-IT"/>
        </w:rPr>
      </w:pPr>
    </w:p>
    <w:p w14:paraId="09AB3E22" w14:textId="77777777" w:rsidR="00580AD4" w:rsidRPr="003C6E67" w:rsidRDefault="00580AD4" w:rsidP="003C6E67">
      <w:pPr>
        <w:pStyle w:val="Titolo21"/>
        <w:tabs>
          <w:tab w:val="left" w:pos="9632"/>
        </w:tabs>
        <w:ind w:left="0" w:right="-1"/>
        <w:rPr>
          <w:rFonts w:ascii="Verdana" w:hAnsi="Verdana"/>
          <w:sz w:val="18"/>
          <w:szCs w:val="18"/>
          <w:lang w:val="it-IT"/>
        </w:rPr>
      </w:pPr>
      <w:r w:rsidRPr="003C6E67">
        <w:rPr>
          <w:rFonts w:ascii="Verdana" w:hAnsi="Verdana"/>
          <w:spacing w:val="-33"/>
          <w:sz w:val="18"/>
          <w:szCs w:val="18"/>
          <w:shd w:val="clear" w:color="auto" w:fill="D9D9D9"/>
          <w:lang w:val="it-IT"/>
        </w:rPr>
        <w:t xml:space="preserve"> </w:t>
      </w:r>
      <w:bookmarkStart w:id="89" w:name="_Toc504143210"/>
      <w:bookmarkStart w:id="90" w:name="_Toc504143385"/>
      <w:bookmarkStart w:id="91" w:name="_Toc504401007"/>
      <w:bookmarkStart w:id="92" w:name="_Toc30492098"/>
      <w:r w:rsidRPr="003C6E67">
        <w:rPr>
          <w:rFonts w:ascii="Verdana" w:hAnsi="Verdana"/>
          <w:sz w:val="18"/>
          <w:szCs w:val="18"/>
          <w:shd w:val="clear" w:color="auto" w:fill="D9D9D9"/>
          <w:lang w:val="it-IT"/>
        </w:rPr>
        <w:t>AREA</w:t>
      </w:r>
      <w:r w:rsidRPr="003C6E67">
        <w:rPr>
          <w:rFonts w:ascii="Verdana" w:hAnsi="Verdana"/>
          <w:spacing w:val="-5"/>
          <w:sz w:val="18"/>
          <w:szCs w:val="18"/>
          <w:shd w:val="clear" w:color="auto" w:fill="D9D9D9"/>
          <w:lang w:val="it-IT"/>
        </w:rPr>
        <w:t xml:space="preserve"> </w:t>
      </w:r>
      <w:r w:rsidRPr="003C6E67">
        <w:rPr>
          <w:rFonts w:ascii="Verdana" w:hAnsi="Verdana"/>
          <w:sz w:val="18"/>
          <w:szCs w:val="18"/>
          <w:shd w:val="clear" w:color="auto" w:fill="D9D9D9"/>
          <w:lang w:val="it-IT"/>
        </w:rPr>
        <w:t>C:</w:t>
      </w:r>
      <w:bookmarkEnd w:id="89"/>
      <w:bookmarkEnd w:id="90"/>
      <w:bookmarkEnd w:id="91"/>
      <w:bookmarkEnd w:id="92"/>
      <w:r w:rsidRPr="003C6E67">
        <w:rPr>
          <w:rFonts w:ascii="Verdana" w:hAnsi="Verdana"/>
          <w:sz w:val="18"/>
          <w:szCs w:val="18"/>
          <w:shd w:val="clear" w:color="auto" w:fill="D9D9D9"/>
          <w:lang w:val="it-IT"/>
        </w:rPr>
        <w:tab/>
      </w:r>
    </w:p>
    <w:p w14:paraId="097B4E3C" w14:textId="77777777" w:rsidR="00580AD4" w:rsidRPr="003C6E67" w:rsidRDefault="00580AD4" w:rsidP="003C6E67">
      <w:pPr>
        <w:spacing w:before="122"/>
        <w:ind w:right="-1"/>
        <w:jc w:val="both"/>
        <w:rPr>
          <w:rFonts w:ascii="Verdana" w:hAnsi="Verdana" w:cs="Arial"/>
          <w:b/>
          <w:sz w:val="18"/>
          <w:szCs w:val="18"/>
        </w:rPr>
      </w:pPr>
      <w:r w:rsidRPr="003C6E67">
        <w:rPr>
          <w:rFonts w:ascii="Verdana" w:hAnsi="Verdana" w:cs="Arial"/>
          <w:b/>
          <w:sz w:val="18"/>
          <w:szCs w:val="18"/>
        </w:rPr>
        <w:t>provvedimenti ampliativi della sfera giuridica dei destinatari privi di effetto economico diretto ed immediato per il destinatario:</w:t>
      </w:r>
    </w:p>
    <w:p w14:paraId="5A7509E5" w14:textId="77777777" w:rsidR="00580AD4" w:rsidRPr="003C6E67" w:rsidRDefault="00580AD4" w:rsidP="003C6E67">
      <w:pPr>
        <w:pStyle w:val="Corpotesto"/>
        <w:spacing w:before="123"/>
        <w:ind w:right="-1"/>
        <w:jc w:val="both"/>
        <w:rPr>
          <w:rFonts w:ascii="Verdana" w:hAnsi="Verdana"/>
          <w:sz w:val="18"/>
          <w:szCs w:val="18"/>
          <w:lang w:val="it-IT"/>
        </w:rPr>
      </w:pPr>
      <w:r w:rsidRPr="003C6E67">
        <w:rPr>
          <w:rFonts w:ascii="Verdana" w:hAnsi="Verdana"/>
          <w:sz w:val="18"/>
          <w:szCs w:val="18"/>
          <w:lang w:val="it-IT"/>
        </w:rPr>
        <w:t>autorizzazioni e concessioni.</w:t>
      </w:r>
    </w:p>
    <w:p w14:paraId="57097593" w14:textId="77777777" w:rsidR="00580AD4" w:rsidRPr="003C6E67" w:rsidRDefault="00B632F9" w:rsidP="003C6E67">
      <w:pPr>
        <w:pStyle w:val="Corpotesto"/>
        <w:spacing w:before="119"/>
        <w:ind w:right="-1"/>
        <w:jc w:val="both"/>
        <w:rPr>
          <w:rFonts w:ascii="Verdana" w:hAnsi="Verdana"/>
          <w:sz w:val="18"/>
          <w:szCs w:val="18"/>
          <w:lang w:val="it-IT"/>
        </w:rPr>
      </w:pPr>
      <w:r>
        <w:rPr>
          <w:rFonts w:ascii="Verdana" w:hAnsi="Verdana"/>
          <w:sz w:val="18"/>
          <w:szCs w:val="18"/>
          <w:lang w:val="it-IT"/>
        </w:rPr>
        <w:t>P</w:t>
      </w:r>
      <w:r w:rsidR="00580AD4" w:rsidRPr="003C6E67">
        <w:rPr>
          <w:rFonts w:ascii="Verdana" w:hAnsi="Verdana"/>
          <w:sz w:val="18"/>
          <w:szCs w:val="18"/>
          <w:lang w:val="it-IT"/>
        </w:rPr>
        <w:t>rovvedimenti amministrativi</w:t>
      </w:r>
      <w:r w:rsidR="00580AD4" w:rsidRPr="003C6E67">
        <w:rPr>
          <w:rFonts w:ascii="Verdana" w:hAnsi="Verdana"/>
          <w:i/>
          <w:sz w:val="18"/>
          <w:szCs w:val="18"/>
          <w:lang w:val="it-IT"/>
        </w:rPr>
        <w:t xml:space="preserve"> </w:t>
      </w:r>
      <w:r w:rsidR="00580AD4" w:rsidRPr="003C6E67">
        <w:rPr>
          <w:rFonts w:ascii="Verdana" w:hAnsi="Verdana"/>
          <w:sz w:val="18"/>
          <w:szCs w:val="18"/>
          <w:lang w:val="it-IT"/>
        </w:rPr>
        <w:t>e a contenuto vincolato; provvedimenti amministrativi a contenuto discrezionale.</w:t>
      </w:r>
    </w:p>
    <w:p w14:paraId="20F06B03" w14:textId="77777777" w:rsidR="00580AD4" w:rsidRPr="003C6E67" w:rsidRDefault="00580AD4" w:rsidP="003C6E67">
      <w:pPr>
        <w:pStyle w:val="Corpotesto"/>
        <w:jc w:val="both"/>
        <w:rPr>
          <w:rFonts w:ascii="Verdana" w:hAnsi="Verdana"/>
          <w:sz w:val="18"/>
          <w:szCs w:val="18"/>
          <w:lang w:val="it-IT"/>
        </w:rPr>
      </w:pPr>
    </w:p>
    <w:p w14:paraId="42460710" w14:textId="77777777" w:rsidR="00580AD4" w:rsidRPr="003C6E67" w:rsidRDefault="00580AD4" w:rsidP="003C6E67">
      <w:pPr>
        <w:pStyle w:val="Titolo21"/>
        <w:tabs>
          <w:tab w:val="left" w:pos="9632"/>
        </w:tabs>
        <w:spacing w:before="93"/>
        <w:ind w:left="0"/>
        <w:rPr>
          <w:rFonts w:ascii="Verdana" w:hAnsi="Verdana"/>
          <w:sz w:val="18"/>
          <w:szCs w:val="18"/>
          <w:lang w:val="it-IT"/>
        </w:rPr>
      </w:pPr>
      <w:bookmarkStart w:id="93" w:name="_Toc504143211"/>
      <w:bookmarkStart w:id="94" w:name="_Toc504143386"/>
      <w:bookmarkStart w:id="95" w:name="_Toc504401008"/>
      <w:bookmarkStart w:id="96" w:name="_Toc30492099"/>
      <w:r w:rsidRPr="003C6E67">
        <w:rPr>
          <w:rFonts w:ascii="Verdana" w:hAnsi="Verdana"/>
          <w:sz w:val="18"/>
          <w:szCs w:val="18"/>
          <w:shd w:val="clear" w:color="auto" w:fill="D9D9D9"/>
          <w:lang w:val="it-IT"/>
        </w:rPr>
        <w:t>AREA</w:t>
      </w:r>
      <w:r w:rsidRPr="003C6E67">
        <w:rPr>
          <w:rFonts w:ascii="Verdana" w:hAnsi="Verdana"/>
          <w:spacing w:val="-6"/>
          <w:sz w:val="18"/>
          <w:szCs w:val="18"/>
          <w:shd w:val="clear" w:color="auto" w:fill="D9D9D9"/>
          <w:lang w:val="it-IT"/>
        </w:rPr>
        <w:t xml:space="preserve"> </w:t>
      </w:r>
      <w:r w:rsidRPr="003C6E67">
        <w:rPr>
          <w:rFonts w:ascii="Verdana" w:hAnsi="Verdana"/>
          <w:sz w:val="18"/>
          <w:szCs w:val="18"/>
          <w:shd w:val="clear" w:color="auto" w:fill="D9D9D9"/>
          <w:lang w:val="it-IT"/>
        </w:rPr>
        <w:t>D:</w:t>
      </w:r>
      <w:bookmarkEnd w:id="93"/>
      <w:bookmarkEnd w:id="94"/>
      <w:bookmarkEnd w:id="95"/>
      <w:bookmarkEnd w:id="96"/>
      <w:r w:rsidRPr="003C6E67">
        <w:rPr>
          <w:rFonts w:ascii="Verdana" w:hAnsi="Verdana"/>
          <w:sz w:val="18"/>
          <w:szCs w:val="18"/>
          <w:shd w:val="clear" w:color="auto" w:fill="D9D9D9"/>
          <w:lang w:val="it-IT"/>
        </w:rPr>
        <w:tab/>
      </w:r>
    </w:p>
    <w:p w14:paraId="1389DAC4" w14:textId="77777777" w:rsidR="00580AD4" w:rsidRPr="003C6E67" w:rsidRDefault="00580AD4" w:rsidP="003C6E67">
      <w:pPr>
        <w:spacing w:before="122"/>
        <w:ind w:right="-1"/>
        <w:jc w:val="both"/>
        <w:rPr>
          <w:rFonts w:ascii="Verdana" w:hAnsi="Verdana" w:cs="Arial"/>
          <w:b/>
          <w:sz w:val="18"/>
          <w:szCs w:val="18"/>
        </w:rPr>
      </w:pPr>
      <w:r w:rsidRPr="003C6E67">
        <w:rPr>
          <w:rFonts w:ascii="Verdana" w:hAnsi="Verdana" w:cs="Arial"/>
          <w:b/>
          <w:sz w:val="18"/>
          <w:szCs w:val="18"/>
        </w:rPr>
        <w:t>provvedimenti ampliativi della sfera giuridica dei destinatari con effetto economico diretto ed immediato per il destinatario:</w:t>
      </w:r>
    </w:p>
    <w:p w14:paraId="2A9A3E89" w14:textId="77777777" w:rsidR="00580AD4" w:rsidRPr="003C6E67" w:rsidRDefault="00580AD4" w:rsidP="003C6E67">
      <w:pPr>
        <w:pStyle w:val="Corpotesto"/>
        <w:spacing w:before="122"/>
        <w:ind w:right="-1"/>
        <w:jc w:val="both"/>
        <w:rPr>
          <w:rFonts w:ascii="Verdana" w:hAnsi="Verdana"/>
          <w:sz w:val="18"/>
          <w:szCs w:val="18"/>
          <w:lang w:val="it-IT"/>
        </w:rPr>
      </w:pPr>
      <w:r w:rsidRPr="003C6E67">
        <w:rPr>
          <w:rFonts w:ascii="Verdana" w:hAnsi="Verdana"/>
          <w:sz w:val="18"/>
          <w:szCs w:val="18"/>
          <w:lang w:val="it-IT"/>
        </w:rPr>
        <w:t>concessione ed erogazione di sovvenzioni, contributi, sussidi, ausili finanziari, nonché attribuzione di vantaggi economici di qualunque genere a persone ed enti pubblici e privati.</w:t>
      </w:r>
    </w:p>
    <w:p w14:paraId="7A5DE37C" w14:textId="77777777" w:rsidR="00580AD4" w:rsidRPr="003C6E67" w:rsidRDefault="00EA5CDA" w:rsidP="003C6E67">
      <w:pPr>
        <w:pStyle w:val="Corpotesto"/>
        <w:spacing w:before="122" w:line="237" w:lineRule="auto"/>
        <w:ind w:right="-1"/>
        <w:jc w:val="both"/>
        <w:rPr>
          <w:rFonts w:ascii="Verdana" w:hAnsi="Verdana"/>
          <w:sz w:val="18"/>
          <w:szCs w:val="18"/>
          <w:lang w:val="it-IT"/>
        </w:rPr>
      </w:pPr>
      <w:r>
        <w:rPr>
          <w:rFonts w:ascii="Verdana" w:hAnsi="Verdana"/>
          <w:sz w:val="18"/>
          <w:szCs w:val="18"/>
          <w:lang w:val="it-IT"/>
        </w:rPr>
        <w:t>P</w:t>
      </w:r>
      <w:r w:rsidR="00580AD4" w:rsidRPr="003C6E67">
        <w:rPr>
          <w:rFonts w:ascii="Verdana" w:hAnsi="Verdana"/>
          <w:sz w:val="18"/>
          <w:szCs w:val="18"/>
          <w:lang w:val="it-IT"/>
        </w:rPr>
        <w:t>rovve</w:t>
      </w:r>
      <w:r>
        <w:rPr>
          <w:rFonts w:ascii="Verdana" w:hAnsi="Verdana"/>
          <w:sz w:val="18"/>
          <w:szCs w:val="18"/>
          <w:lang w:val="it-IT"/>
        </w:rPr>
        <w:t>dimenti amministrativi</w:t>
      </w:r>
      <w:r w:rsidR="00580AD4" w:rsidRPr="003C6E67">
        <w:rPr>
          <w:rFonts w:ascii="Verdana" w:hAnsi="Verdana"/>
          <w:sz w:val="18"/>
          <w:szCs w:val="18"/>
          <w:lang w:val="it-IT"/>
        </w:rPr>
        <w:t>; provvedimenti amministrativi a contenuto discrezionale.</w:t>
      </w:r>
    </w:p>
    <w:p w14:paraId="7EED0474" w14:textId="77777777" w:rsidR="00580AD4" w:rsidRPr="003C6E67" w:rsidRDefault="00580AD4" w:rsidP="003C6E67">
      <w:pPr>
        <w:pStyle w:val="Corpotesto"/>
        <w:jc w:val="both"/>
        <w:rPr>
          <w:rFonts w:ascii="Verdana" w:hAnsi="Verdana"/>
          <w:sz w:val="18"/>
          <w:szCs w:val="18"/>
          <w:lang w:val="it-IT"/>
        </w:rPr>
      </w:pPr>
    </w:p>
    <w:p w14:paraId="65D0D272" w14:textId="77777777" w:rsidR="00580AD4" w:rsidRPr="003C6E67" w:rsidRDefault="00580AD4" w:rsidP="003C6E67">
      <w:pPr>
        <w:pStyle w:val="Corpotesto"/>
        <w:spacing w:before="1"/>
        <w:jc w:val="both"/>
        <w:rPr>
          <w:rFonts w:ascii="Verdana" w:hAnsi="Verdana"/>
          <w:sz w:val="18"/>
          <w:szCs w:val="18"/>
          <w:lang w:val="it-IT"/>
        </w:rPr>
      </w:pPr>
    </w:p>
    <w:p w14:paraId="17264671" w14:textId="77777777" w:rsidR="00580AD4" w:rsidRPr="003C6E67" w:rsidRDefault="00580AD4" w:rsidP="003C6E67">
      <w:pPr>
        <w:pStyle w:val="Titolo21"/>
        <w:tabs>
          <w:tab w:val="left" w:pos="9632"/>
        </w:tabs>
        <w:ind w:left="0"/>
        <w:rPr>
          <w:rFonts w:ascii="Verdana" w:hAnsi="Verdana"/>
          <w:b w:val="0"/>
          <w:sz w:val="18"/>
          <w:szCs w:val="18"/>
          <w:lang w:val="it-IT"/>
        </w:rPr>
      </w:pPr>
      <w:r w:rsidRPr="003C6E67">
        <w:rPr>
          <w:rFonts w:ascii="Verdana" w:hAnsi="Verdana"/>
          <w:spacing w:val="-33"/>
          <w:sz w:val="18"/>
          <w:szCs w:val="18"/>
          <w:shd w:val="clear" w:color="auto" w:fill="D9D9D9"/>
          <w:lang w:val="it-IT"/>
        </w:rPr>
        <w:t xml:space="preserve"> </w:t>
      </w:r>
      <w:bookmarkStart w:id="97" w:name="_Toc504143212"/>
      <w:bookmarkStart w:id="98" w:name="_Toc504143387"/>
      <w:bookmarkStart w:id="99" w:name="_Toc504401009"/>
      <w:bookmarkStart w:id="100" w:name="_Toc30492100"/>
      <w:r w:rsidRPr="003C6E67">
        <w:rPr>
          <w:rFonts w:ascii="Verdana" w:hAnsi="Verdana"/>
          <w:sz w:val="18"/>
          <w:szCs w:val="18"/>
          <w:shd w:val="clear" w:color="auto" w:fill="D9D9D9"/>
          <w:lang w:val="it-IT"/>
        </w:rPr>
        <w:t>AREA E</w:t>
      </w:r>
      <w:r w:rsidRPr="003C6E67">
        <w:rPr>
          <w:rFonts w:ascii="Verdana" w:hAnsi="Verdana"/>
          <w:spacing w:val="-4"/>
          <w:sz w:val="18"/>
          <w:szCs w:val="18"/>
          <w:shd w:val="clear" w:color="auto" w:fill="D9D9D9"/>
          <w:lang w:val="it-IT"/>
        </w:rPr>
        <w:t xml:space="preserve"> </w:t>
      </w:r>
      <w:r w:rsidRPr="003C6E67">
        <w:rPr>
          <w:rFonts w:ascii="Verdana" w:hAnsi="Verdana"/>
          <w:b w:val="0"/>
          <w:sz w:val="18"/>
          <w:szCs w:val="18"/>
          <w:shd w:val="clear" w:color="auto" w:fill="D9D9D9"/>
          <w:lang w:val="it-IT"/>
        </w:rPr>
        <w:t>:</w:t>
      </w:r>
      <w:bookmarkEnd w:id="97"/>
      <w:bookmarkEnd w:id="98"/>
      <w:bookmarkEnd w:id="99"/>
      <w:bookmarkEnd w:id="100"/>
      <w:r w:rsidRPr="003C6E67">
        <w:rPr>
          <w:rFonts w:ascii="Verdana" w:hAnsi="Verdana"/>
          <w:b w:val="0"/>
          <w:sz w:val="18"/>
          <w:szCs w:val="18"/>
          <w:shd w:val="clear" w:color="auto" w:fill="D9D9D9"/>
          <w:lang w:val="it-IT"/>
        </w:rPr>
        <w:tab/>
      </w:r>
    </w:p>
    <w:p w14:paraId="32692D86" w14:textId="77777777" w:rsidR="00580AD4" w:rsidRPr="001A537A" w:rsidRDefault="00580AD4" w:rsidP="003C6E67">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provvedimenti di pianificazione urbanistica generale ed attuativa; permessi di costruire ordinari, in deroga e convenzionati;</w:t>
      </w:r>
    </w:p>
    <w:p w14:paraId="08044AAB"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accertamento e controlli sugli abusi edilizi, controlli sull’uso del territorio; gestione del reticolo idrico minore;</w:t>
      </w:r>
    </w:p>
    <w:p w14:paraId="27B1458F"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gestione del processo di irrogazione delle sanzioni per violazione del CDS e vigilanza sulla circolazione e la sosta;</w:t>
      </w:r>
    </w:p>
    <w:p w14:paraId="56C644B5"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gestione ordinaria delle entrate e delle spese di bilancio;</w:t>
      </w:r>
    </w:p>
    <w:p w14:paraId="0F46B1B8"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accertamenti e verifiche dei tributi locali, accertamenti con adesione dei tributi locali;</w:t>
      </w:r>
    </w:p>
    <w:p w14:paraId="261C8AC8"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incentivi economici al personale (produttività individuale e retribuzioni di risultato);</w:t>
      </w:r>
    </w:p>
    <w:p w14:paraId="3004D135"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gestione della raccolta, dello smaltimento e del riciclo dei rifiuti;</w:t>
      </w:r>
    </w:p>
    <w:p w14:paraId="43DA9AB9"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protocollo e archivio, pratiche anagrafiche, sepolture e tombe di famiglia, gestione della leva, Gestione dell’elettorato;</w:t>
      </w:r>
    </w:p>
    <w:p w14:paraId="346E7516"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patrocini ed eventi; diritto allo studio;</w:t>
      </w:r>
    </w:p>
    <w:p w14:paraId="0C8EAA95" w14:textId="77777777" w:rsidR="00580AD4" w:rsidRPr="001A537A" w:rsidRDefault="00580AD4" w:rsidP="001A537A">
      <w:pPr>
        <w:spacing w:before="122"/>
        <w:ind w:right="-1"/>
        <w:jc w:val="both"/>
        <w:rPr>
          <w:rFonts w:ascii="Verdana" w:eastAsia="Arial" w:hAnsi="Verdana" w:cs="Arial"/>
          <w:sz w:val="18"/>
          <w:szCs w:val="18"/>
          <w:lang w:eastAsia="en-US"/>
        </w:rPr>
      </w:pPr>
      <w:r w:rsidRPr="001A537A">
        <w:rPr>
          <w:rFonts w:ascii="Verdana" w:eastAsia="Arial" w:hAnsi="Verdana" w:cs="Arial"/>
          <w:sz w:val="18"/>
          <w:szCs w:val="18"/>
          <w:lang w:eastAsia="en-US"/>
        </w:rPr>
        <w:t>organi, rappresentanti e atti amministrativi; segnalazioni e reclami</w:t>
      </w:r>
      <w:r w:rsidR="00EA5CDA">
        <w:rPr>
          <w:rFonts w:ascii="Verdana" w:eastAsia="Arial" w:hAnsi="Verdana" w:cs="Arial"/>
          <w:sz w:val="18"/>
          <w:szCs w:val="18"/>
          <w:lang w:eastAsia="en-US"/>
        </w:rPr>
        <w:t>.</w:t>
      </w:r>
    </w:p>
    <w:p w14:paraId="5832C495" w14:textId="77777777" w:rsidR="00580AD4" w:rsidRPr="003C6E67" w:rsidRDefault="00580AD4" w:rsidP="003C6E67">
      <w:pPr>
        <w:pStyle w:val="Corpotesto"/>
        <w:spacing w:before="119"/>
        <w:ind w:right="-1"/>
        <w:jc w:val="both"/>
        <w:rPr>
          <w:rFonts w:ascii="Verdana" w:hAnsi="Verdana"/>
          <w:sz w:val="18"/>
          <w:szCs w:val="18"/>
          <w:lang w:val="it-IT"/>
        </w:rPr>
      </w:pPr>
    </w:p>
    <w:p w14:paraId="2EAC79A6" w14:textId="77777777" w:rsidR="00580AD4" w:rsidRPr="003C6E67" w:rsidRDefault="00580AD4" w:rsidP="003C6E67">
      <w:pPr>
        <w:pStyle w:val="Corpotesto"/>
        <w:ind w:right="-1"/>
        <w:jc w:val="both"/>
        <w:rPr>
          <w:rFonts w:ascii="Verdana" w:hAnsi="Verdana"/>
          <w:sz w:val="18"/>
          <w:szCs w:val="18"/>
          <w:lang w:val="it-IT"/>
        </w:rPr>
      </w:pPr>
      <w:r w:rsidRPr="003C6E67">
        <w:rPr>
          <w:rFonts w:ascii="Verdana" w:hAnsi="Verdana"/>
          <w:sz w:val="18"/>
          <w:szCs w:val="18"/>
          <w:lang w:val="it-IT"/>
        </w:rPr>
        <w:t>La metodologia applicata per svolgere la valutazione del rischi</w:t>
      </w:r>
      <w:r w:rsidR="00EA5CDA">
        <w:rPr>
          <w:rFonts w:ascii="Verdana" w:hAnsi="Verdana"/>
          <w:sz w:val="18"/>
          <w:szCs w:val="18"/>
          <w:lang w:val="it-IT"/>
        </w:rPr>
        <w:t>o è compiutamente descritta nel Capitolo 8</w:t>
      </w:r>
      <w:r w:rsidRPr="003C6E67">
        <w:rPr>
          <w:rFonts w:ascii="Verdana" w:hAnsi="Verdana"/>
          <w:sz w:val="18"/>
          <w:szCs w:val="18"/>
          <w:lang w:val="it-IT"/>
        </w:rPr>
        <w:t xml:space="preserve"> “</w:t>
      </w:r>
      <w:r w:rsidRPr="003C6E67">
        <w:rPr>
          <w:rFonts w:ascii="Verdana" w:hAnsi="Verdana"/>
          <w:i/>
          <w:sz w:val="18"/>
          <w:szCs w:val="18"/>
          <w:lang w:val="it-IT"/>
        </w:rPr>
        <w:t>gestione del rischio</w:t>
      </w:r>
      <w:r w:rsidR="00EA5CDA">
        <w:rPr>
          <w:rFonts w:ascii="Verdana" w:hAnsi="Verdana"/>
          <w:sz w:val="18"/>
          <w:szCs w:val="18"/>
          <w:lang w:val="it-IT"/>
        </w:rPr>
        <w:t>”.</w:t>
      </w:r>
    </w:p>
    <w:p w14:paraId="29C38FE6" w14:textId="77777777" w:rsidR="00580AD4" w:rsidRPr="003C6E67" w:rsidRDefault="00580AD4" w:rsidP="003C6E67">
      <w:pPr>
        <w:pStyle w:val="Corpotesto"/>
        <w:spacing w:before="121"/>
        <w:ind w:right="-1"/>
        <w:jc w:val="both"/>
        <w:rPr>
          <w:rFonts w:ascii="Verdana" w:hAnsi="Verdana"/>
          <w:sz w:val="18"/>
          <w:szCs w:val="18"/>
          <w:lang w:val="it-IT"/>
        </w:rPr>
      </w:pPr>
      <w:r w:rsidRPr="003C6E67">
        <w:rPr>
          <w:rFonts w:ascii="Verdana" w:hAnsi="Verdana"/>
          <w:sz w:val="18"/>
          <w:szCs w:val="18"/>
          <w:lang w:val="it-IT"/>
        </w:rPr>
        <w:t>La valutazione si sviluppa attraverso le seguenti fasi:</w:t>
      </w:r>
    </w:p>
    <w:p w14:paraId="4E74460B" w14:textId="77777777" w:rsidR="00580AD4" w:rsidRPr="003C6E67" w:rsidRDefault="00580AD4" w:rsidP="00020224">
      <w:pPr>
        <w:pStyle w:val="Paragrafoelenco"/>
        <w:widowControl w:val="0"/>
        <w:numPr>
          <w:ilvl w:val="0"/>
          <w:numId w:val="10"/>
        </w:numPr>
        <w:tabs>
          <w:tab w:val="left" w:pos="709"/>
          <w:tab w:val="left" w:pos="2374"/>
        </w:tabs>
        <w:autoSpaceDE w:val="0"/>
        <w:autoSpaceDN w:val="0"/>
        <w:spacing w:before="121"/>
        <w:ind w:left="426" w:right="-1"/>
        <w:jc w:val="both"/>
        <w:rPr>
          <w:rFonts w:ascii="Verdana" w:hAnsi="Verdana" w:cs="Arial"/>
          <w:sz w:val="18"/>
          <w:szCs w:val="18"/>
        </w:rPr>
      </w:pPr>
      <w:r w:rsidRPr="003C6E67">
        <w:rPr>
          <w:rFonts w:ascii="Verdana" w:hAnsi="Verdana" w:cs="Arial"/>
          <w:sz w:val="18"/>
          <w:szCs w:val="18"/>
        </w:rPr>
        <w:t>L'identificazione del</w:t>
      </w:r>
      <w:r w:rsidRPr="003C6E67">
        <w:rPr>
          <w:rFonts w:ascii="Verdana" w:hAnsi="Verdana" w:cs="Arial"/>
          <w:spacing w:val="-1"/>
          <w:sz w:val="18"/>
          <w:szCs w:val="18"/>
        </w:rPr>
        <w:t xml:space="preserve"> </w:t>
      </w:r>
      <w:r w:rsidRPr="003C6E67">
        <w:rPr>
          <w:rFonts w:ascii="Verdana" w:hAnsi="Verdana" w:cs="Arial"/>
          <w:sz w:val="18"/>
          <w:szCs w:val="18"/>
        </w:rPr>
        <w:t>rischio;</w:t>
      </w:r>
    </w:p>
    <w:p w14:paraId="5DAFE584" w14:textId="77777777" w:rsidR="00580AD4" w:rsidRPr="003C6E67" w:rsidRDefault="00580AD4" w:rsidP="00020224">
      <w:pPr>
        <w:pStyle w:val="Paragrafoelenco"/>
        <w:widowControl w:val="0"/>
        <w:numPr>
          <w:ilvl w:val="0"/>
          <w:numId w:val="10"/>
        </w:numPr>
        <w:tabs>
          <w:tab w:val="left" w:pos="709"/>
          <w:tab w:val="left" w:pos="2374"/>
        </w:tabs>
        <w:autoSpaceDE w:val="0"/>
        <w:autoSpaceDN w:val="0"/>
        <w:spacing w:before="120"/>
        <w:ind w:left="426" w:right="-1"/>
        <w:jc w:val="both"/>
        <w:rPr>
          <w:rFonts w:ascii="Verdana" w:hAnsi="Verdana" w:cs="Arial"/>
          <w:sz w:val="18"/>
          <w:szCs w:val="18"/>
        </w:rPr>
      </w:pPr>
      <w:r w:rsidRPr="003C6E67">
        <w:rPr>
          <w:rFonts w:ascii="Verdana" w:hAnsi="Verdana" w:cs="Arial"/>
          <w:sz w:val="18"/>
          <w:szCs w:val="18"/>
        </w:rPr>
        <w:t>L'analisi del</w:t>
      </w:r>
      <w:r w:rsidRPr="003C6E67">
        <w:rPr>
          <w:rFonts w:ascii="Verdana" w:hAnsi="Verdana" w:cs="Arial"/>
          <w:spacing w:val="-1"/>
          <w:sz w:val="18"/>
          <w:szCs w:val="18"/>
        </w:rPr>
        <w:t xml:space="preserve"> </w:t>
      </w:r>
      <w:r w:rsidRPr="003C6E67">
        <w:rPr>
          <w:rFonts w:ascii="Verdana" w:hAnsi="Verdana" w:cs="Arial"/>
          <w:sz w:val="18"/>
          <w:szCs w:val="18"/>
        </w:rPr>
        <w:t>rischio:</w:t>
      </w:r>
    </w:p>
    <w:p w14:paraId="4004EAC5" w14:textId="77777777" w:rsidR="00580AD4" w:rsidRPr="003C6E67" w:rsidRDefault="00580AD4" w:rsidP="003C6E67">
      <w:pPr>
        <w:pStyle w:val="Corpotesto"/>
        <w:tabs>
          <w:tab w:val="left" w:pos="709"/>
        </w:tabs>
        <w:spacing w:before="119" w:line="355" w:lineRule="auto"/>
        <w:ind w:right="-1"/>
        <w:jc w:val="both"/>
        <w:rPr>
          <w:rFonts w:ascii="Verdana" w:hAnsi="Verdana"/>
          <w:sz w:val="18"/>
          <w:szCs w:val="18"/>
          <w:lang w:val="it-IT"/>
        </w:rPr>
      </w:pPr>
      <w:r w:rsidRPr="003C6E67">
        <w:rPr>
          <w:rFonts w:ascii="Verdana" w:hAnsi="Verdana"/>
          <w:sz w:val="18"/>
          <w:szCs w:val="18"/>
          <w:lang w:val="it-IT"/>
        </w:rPr>
        <w:tab/>
        <w:t xml:space="preserve">B1. Stima del valore della probabilità che il rischio si concretizzi; </w:t>
      </w:r>
    </w:p>
    <w:p w14:paraId="17AF5E09" w14:textId="77777777" w:rsidR="00580AD4" w:rsidRPr="003C6E67" w:rsidRDefault="00580AD4" w:rsidP="003C6E67">
      <w:pPr>
        <w:pStyle w:val="Corpotesto"/>
        <w:tabs>
          <w:tab w:val="left" w:pos="709"/>
        </w:tabs>
        <w:spacing w:before="119" w:line="355" w:lineRule="auto"/>
        <w:ind w:right="-1"/>
        <w:jc w:val="both"/>
        <w:rPr>
          <w:rFonts w:ascii="Verdana" w:hAnsi="Verdana"/>
          <w:sz w:val="18"/>
          <w:szCs w:val="18"/>
          <w:lang w:val="it-IT"/>
        </w:rPr>
      </w:pPr>
      <w:r w:rsidRPr="003C6E67">
        <w:rPr>
          <w:rFonts w:ascii="Verdana" w:hAnsi="Verdana"/>
          <w:sz w:val="18"/>
          <w:szCs w:val="18"/>
          <w:lang w:val="it-IT"/>
        </w:rPr>
        <w:tab/>
        <w:t>B2. Stima del valore dell’impatto;</w:t>
      </w:r>
    </w:p>
    <w:p w14:paraId="3DB74A46" w14:textId="77777777" w:rsidR="00580AD4" w:rsidRPr="003C6E67" w:rsidRDefault="00580AD4" w:rsidP="00020224">
      <w:pPr>
        <w:pStyle w:val="Paragrafoelenco"/>
        <w:widowControl w:val="0"/>
        <w:numPr>
          <w:ilvl w:val="0"/>
          <w:numId w:val="10"/>
        </w:numPr>
        <w:tabs>
          <w:tab w:val="left" w:pos="709"/>
          <w:tab w:val="left" w:pos="2374"/>
        </w:tabs>
        <w:autoSpaceDE w:val="0"/>
        <w:autoSpaceDN w:val="0"/>
        <w:spacing w:line="251" w:lineRule="exact"/>
        <w:ind w:left="426" w:right="-1"/>
        <w:jc w:val="both"/>
        <w:rPr>
          <w:rFonts w:ascii="Verdana" w:hAnsi="Verdana" w:cs="Arial"/>
          <w:sz w:val="18"/>
          <w:szCs w:val="18"/>
        </w:rPr>
      </w:pPr>
      <w:r w:rsidRPr="003C6E67">
        <w:rPr>
          <w:rFonts w:ascii="Verdana" w:hAnsi="Verdana" w:cs="Arial"/>
          <w:sz w:val="18"/>
          <w:szCs w:val="18"/>
        </w:rPr>
        <w:t>La ponderazione del</w:t>
      </w:r>
      <w:r w:rsidRPr="003C6E67">
        <w:rPr>
          <w:rFonts w:ascii="Verdana" w:hAnsi="Verdana" w:cs="Arial"/>
          <w:spacing w:val="-1"/>
          <w:sz w:val="18"/>
          <w:szCs w:val="18"/>
        </w:rPr>
        <w:t xml:space="preserve"> </w:t>
      </w:r>
      <w:r w:rsidRPr="003C6E67">
        <w:rPr>
          <w:rFonts w:ascii="Verdana" w:hAnsi="Verdana" w:cs="Arial"/>
          <w:sz w:val="18"/>
          <w:szCs w:val="18"/>
        </w:rPr>
        <w:t>rischio;</w:t>
      </w:r>
    </w:p>
    <w:p w14:paraId="3BA93273" w14:textId="77777777" w:rsidR="00580AD4" w:rsidRPr="003C6E67" w:rsidRDefault="00580AD4" w:rsidP="00020224">
      <w:pPr>
        <w:pStyle w:val="Paragrafoelenco"/>
        <w:widowControl w:val="0"/>
        <w:numPr>
          <w:ilvl w:val="0"/>
          <w:numId w:val="10"/>
        </w:numPr>
        <w:tabs>
          <w:tab w:val="left" w:pos="709"/>
          <w:tab w:val="left" w:pos="2374"/>
        </w:tabs>
        <w:autoSpaceDE w:val="0"/>
        <w:autoSpaceDN w:val="0"/>
        <w:spacing w:before="121"/>
        <w:ind w:left="426" w:right="-1"/>
        <w:jc w:val="both"/>
        <w:rPr>
          <w:rFonts w:ascii="Verdana" w:hAnsi="Verdana" w:cs="Arial"/>
          <w:sz w:val="18"/>
          <w:szCs w:val="18"/>
        </w:rPr>
      </w:pPr>
      <w:r w:rsidRPr="003C6E67">
        <w:rPr>
          <w:rFonts w:ascii="Verdana" w:hAnsi="Verdana" w:cs="Arial"/>
          <w:sz w:val="18"/>
          <w:szCs w:val="18"/>
        </w:rPr>
        <w:t>Il</w:t>
      </w:r>
      <w:r w:rsidRPr="003C6E67">
        <w:rPr>
          <w:rFonts w:ascii="Verdana" w:hAnsi="Verdana" w:cs="Arial"/>
          <w:spacing w:val="-1"/>
          <w:sz w:val="18"/>
          <w:szCs w:val="18"/>
        </w:rPr>
        <w:t xml:space="preserve"> </w:t>
      </w:r>
      <w:r w:rsidRPr="003C6E67">
        <w:rPr>
          <w:rFonts w:ascii="Verdana" w:hAnsi="Verdana" w:cs="Arial"/>
          <w:sz w:val="18"/>
          <w:szCs w:val="18"/>
        </w:rPr>
        <w:t>trattamento.</w:t>
      </w:r>
    </w:p>
    <w:p w14:paraId="65014981" w14:textId="77777777" w:rsidR="00580AD4" w:rsidRPr="003C6E67" w:rsidRDefault="00580AD4" w:rsidP="003C6E67">
      <w:pPr>
        <w:pStyle w:val="Corpotesto"/>
        <w:spacing w:before="119"/>
        <w:ind w:right="-1"/>
        <w:jc w:val="both"/>
        <w:rPr>
          <w:rFonts w:ascii="Verdana" w:hAnsi="Verdana"/>
          <w:sz w:val="18"/>
          <w:szCs w:val="18"/>
          <w:lang w:val="it-IT"/>
        </w:rPr>
      </w:pPr>
      <w:r w:rsidRPr="003C6E67">
        <w:rPr>
          <w:rFonts w:ascii="Verdana" w:hAnsi="Verdana"/>
          <w:sz w:val="18"/>
          <w:szCs w:val="18"/>
          <w:lang w:val="it-IT"/>
        </w:rPr>
        <w:t>Applicando la suddetta metodologia sono state analizzate le attività, i processi e di procedimenti, riferibili alle macro aree di rischio A – E, elencati nella tabella che segue.</w:t>
      </w:r>
    </w:p>
    <w:p w14:paraId="7D6DD0FF" w14:textId="77777777" w:rsidR="00580AD4" w:rsidRPr="003C6E67" w:rsidRDefault="00580AD4" w:rsidP="003C6E67">
      <w:pPr>
        <w:pStyle w:val="Corpotesto"/>
        <w:spacing w:before="117" w:line="244" w:lineRule="auto"/>
        <w:ind w:right="-1"/>
        <w:jc w:val="both"/>
        <w:rPr>
          <w:rFonts w:ascii="Verdana" w:hAnsi="Verdana"/>
          <w:sz w:val="18"/>
          <w:szCs w:val="18"/>
          <w:lang w:val="it-IT"/>
        </w:rPr>
      </w:pPr>
      <w:r w:rsidRPr="003C6E67">
        <w:rPr>
          <w:rFonts w:ascii="Verdana" w:hAnsi="Verdana"/>
          <w:b/>
          <w:sz w:val="18"/>
          <w:szCs w:val="18"/>
          <w:u w:val="thick"/>
          <w:lang w:val="it-IT"/>
        </w:rPr>
        <w:t>Nelle schede allegate</w:t>
      </w:r>
      <w:r w:rsidRPr="003C6E67">
        <w:rPr>
          <w:rFonts w:ascii="Verdana" w:hAnsi="Verdana"/>
          <w:b/>
          <w:sz w:val="18"/>
          <w:szCs w:val="18"/>
          <w:lang w:val="it-IT"/>
        </w:rPr>
        <w:t xml:space="preserve"> </w:t>
      </w:r>
      <w:r w:rsidRPr="003C6E67">
        <w:rPr>
          <w:rFonts w:ascii="Verdana" w:hAnsi="Verdana"/>
          <w:sz w:val="18"/>
          <w:szCs w:val="18"/>
          <w:lang w:val="it-IT"/>
        </w:rPr>
        <w:t>sono riportati i valori attribuiti a ciascun criterio per la valutazione della probabilità e la valutazione dell’impatto.</w:t>
      </w:r>
    </w:p>
    <w:p w14:paraId="78F7BF7E" w14:textId="77777777" w:rsidR="00580AD4" w:rsidRPr="003C6E67" w:rsidRDefault="00580AD4" w:rsidP="003C6E67">
      <w:pPr>
        <w:spacing w:before="113"/>
        <w:ind w:right="-1"/>
        <w:jc w:val="both"/>
        <w:rPr>
          <w:rFonts w:ascii="Verdana" w:hAnsi="Verdana" w:cs="Arial"/>
          <w:sz w:val="18"/>
          <w:szCs w:val="18"/>
        </w:rPr>
      </w:pPr>
      <w:r w:rsidRPr="003C6E67">
        <w:rPr>
          <w:rFonts w:ascii="Verdana" w:hAnsi="Verdana" w:cs="Arial"/>
          <w:sz w:val="18"/>
          <w:szCs w:val="18"/>
        </w:rPr>
        <w:t>La moltiplicazione dei due valori determina la “</w:t>
      </w:r>
      <w:r w:rsidRPr="003C6E67">
        <w:rPr>
          <w:rFonts w:ascii="Verdana" w:hAnsi="Verdana" w:cs="Arial"/>
          <w:i/>
          <w:sz w:val="18"/>
          <w:szCs w:val="18"/>
        </w:rPr>
        <w:t>valutazione del rischio</w:t>
      </w:r>
      <w:r w:rsidRPr="003C6E67">
        <w:rPr>
          <w:rFonts w:ascii="Verdana" w:hAnsi="Verdana" w:cs="Arial"/>
          <w:sz w:val="18"/>
          <w:szCs w:val="18"/>
        </w:rPr>
        <w:t>” connesso all’attività.</w:t>
      </w:r>
    </w:p>
    <w:p w14:paraId="537A4486" w14:textId="77777777" w:rsidR="00580AD4" w:rsidRPr="003C6E67" w:rsidRDefault="00580AD4" w:rsidP="003C6E67">
      <w:pPr>
        <w:spacing w:before="119"/>
        <w:ind w:right="-1"/>
        <w:jc w:val="both"/>
        <w:rPr>
          <w:rFonts w:ascii="Verdana" w:hAnsi="Verdana" w:cs="Arial"/>
          <w:sz w:val="18"/>
          <w:szCs w:val="18"/>
        </w:rPr>
      </w:pPr>
      <w:r w:rsidRPr="003C6E67">
        <w:rPr>
          <w:rFonts w:ascii="Verdana" w:hAnsi="Verdana" w:cs="Arial"/>
          <w:sz w:val="18"/>
          <w:szCs w:val="18"/>
        </w:rPr>
        <w:t xml:space="preserve">Si procede poi alla </w:t>
      </w:r>
      <w:r w:rsidRPr="003C6E67">
        <w:rPr>
          <w:rFonts w:ascii="Verdana" w:hAnsi="Verdana" w:cs="Arial"/>
          <w:b/>
          <w:sz w:val="18"/>
          <w:szCs w:val="18"/>
        </w:rPr>
        <w:t xml:space="preserve">ponderazione del rischio </w:t>
      </w:r>
      <w:r w:rsidRPr="003C6E67">
        <w:rPr>
          <w:rFonts w:ascii="Verdana" w:hAnsi="Verdana" w:cs="Arial"/>
          <w:sz w:val="18"/>
          <w:szCs w:val="18"/>
        </w:rPr>
        <w:t>classificando l</w:t>
      </w:r>
      <w:r w:rsidR="00EA5CDA">
        <w:rPr>
          <w:rFonts w:ascii="Verdana" w:hAnsi="Verdana" w:cs="Arial"/>
          <w:sz w:val="18"/>
          <w:szCs w:val="18"/>
        </w:rPr>
        <w:t>e attività</w:t>
      </w:r>
      <w:r w:rsidRPr="003C6E67">
        <w:rPr>
          <w:rFonts w:ascii="Verdana" w:hAnsi="Verdana" w:cs="Arial"/>
          <w:sz w:val="18"/>
          <w:szCs w:val="18"/>
        </w:rPr>
        <w:t xml:space="preserve"> rispetto ai valori di “</w:t>
      </w:r>
      <w:r w:rsidRPr="003C6E67">
        <w:rPr>
          <w:rFonts w:ascii="Verdana" w:hAnsi="Verdana" w:cs="Arial"/>
          <w:i/>
          <w:sz w:val="18"/>
          <w:szCs w:val="18"/>
        </w:rPr>
        <w:t>rischio</w:t>
      </w:r>
      <w:r w:rsidRPr="003C6E67">
        <w:rPr>
          <w:rFonts w:ascii="Verdana" w:hAnsi="Verdana" w:cs="Arial"/>
          <w:sz w:val="18"/>
          <w:szCs w:val="18"/>
        </w:rPr>
        <w:t>” stimati.</w:t>
      </w:r>
    </w:p>
    <w:p w14:paraId="14A3BD59" w14:textId="77777777" w:rsidR="00580AD4" w:rsidRPr="003C6E67" w:rsidRDefault="00580AD4" w:rsidP="003C6E67">
      <w:pPr>
        <w:spacing w:before="122"/>
        <w:ind w:right="-1"/>
        <w:jc w:val="both"/>
        <w:rPr>
          <w:rFonts w:ascii="Verdana" w:hAnsi="Verdana" w:cs="Arial"/>
          <w:sz w:val="18"/>
          <w:szCs w:val="18"/>
        </w:rPr>
      </w:pPr>
      <w:r w:rsidRPr="003C6E67">
        <w:rPr>
          <w:rFonts w:ascii="Verdana" w:hAnsi="Verdana" w:cs="Arial"/>
          <w:sz w:val="18"/>
          <w:szCs w:val="18"/>
        </w:rPr>
        <w:t xml:space="preserve">(In allegato </w:t>
      </w:r>
      <w:r w:rsidR="00EC6814">
        <w:rPr>
          <w:rFonts w:ascii="Verdana" w:hAnsi="Verdana" w:cs="Arial"/>
          <w:sz w:val="18"/>
          <w:szCs w:val="18"/>
        </w:rPr>
        <w:t>le 42</w:t>
      </w:r>
      <w:r w:rsidRPr="003C6E67">
        <w:rPr>
          <w:rFonts w:ascii="Verdana" w:hAnsi="Verdana" w:cs="Arial"/>
          <w:sz w:val="18"/>
          <w:szCs w:val="18"/>
        </w:rPr>
        <w:t xml:space="preserve"> schede di </w:t>
      </w:r>
      <w:r w:rsidRPr="003C6E67">
        <w:rPr>
          <w:rFonts w:ascii="Verdana" w:hAnsi="Verdana" w:cs="Arial"/>
          <w:i/>
          <w:sz w:val="18"/>
          <w:szCs w:val="18"/>
        </w:rPr>
        <w:t xml:space="preserve">valutazione del rischio </w:t>
      </w:r>
      <w:r w:rsidRPr="003C6E67">
        <w:rPr>
          <w:rFonts w:ascii="Verdana" w:hAnsi="Verdana" w:cs="Arial"/>
          <w:sz w:val="18"/>
          <w:szCs w:val="18"/>
        </w:rPr>
        <w:t>di tutte le attività analizzate).</w:t>
      </w:r>
    </w:p>
    <w:p w14:paraId="68A3ABB0" w14:textId="77777777" w:rsidR="00580AD4" w:rsidRPr="003C6E67" w:rsidRDefault="00580AD4" w:rsidP="003C6E67">
      <w:pPr>
        <w:spacing w:before="119"/>
        <w:ind w:right="-1"/>
        <w:jc w:val="both"/>
        <w:rPr>
          <w:rFonts w:ascii="Verdana" w:hAnsi="Verdana" w:cs="Arial"/>
          <w:sz w:val="18"/>
          <w:szCs w:val="18"/>
        </w:rPr>
      </w:pPr>
      <w:r w:rsidRPr="003C6E67">
        <w:rPr>
          <w:rFonts w:ascii="Verdana" w:hAnsi="Verdana" w:cs="Arial"/>
          <w:sz w:val="18"/>
          <w:szCs w:val="18"/>
        </w:rPr>
        <w:t xml:space="preserve">La fase di </w:t>
      </w:r>
      <w:r w:rsidRPr="003C6E67">
        <w:rPr>
          <w:rFonts w:ascii="Verdana" w:hAnsi="Verdana" w:cs="Arial"/>
          <w:i/>
          <w:sz w:val="18"/>
          <w:szCs w:val="18"/>
        </w:rPr>
        <w:t xml:space="preserve">trattamento del rischio </w:t>
      </w:r>
      <w:r w:rsidRPr="003C6E67">
        <w:rPr>
          <w:rFonts w:ascii="Verdana" w:hAnsi="Verdana" w:cs="Arial"/>
          <w:sz w:val="18"/>
          <w:szCs w:val="18"/>
        </w:rPr>
        <w:t xml:space="preserve">consiste nel processo di individuazione e valutazione delle misure da predisporre per </w:t>
      </w:r>
      <w:r w:rsidRPr="003C6E67">
        <w:rPr>
          <w:rFonts w:ascii="Verdana" w:hAnsi="Verdana" w:cs="Arial"/>
          <w:i/>
          <w:sz w:val="18"/>
          <w:szCs w:val="18"/>
        </w:rPr>
        <w:t>neutralizzare o ridurre il rischio</w:t>
      </w:r>
      <w:r w:rsidRPr="003C6E67">
        <w:rPr>
          <w:rFonts w:ascii="Verdana" w:hAnsi="Verdana" w:cs="Arial"/>
          <w:sz w:val="18"/>
          <w:szCs w:val="18"/>
        </w:rPr>
        <w:t>.</w:t>
      </w:r>
    </w:p>
    <w:p w14:paraId="69FE6D28" w14:textId="77777777" w:rsidR="00580AD4" w:rsidRPr="00863412" w:rsidRDefault="00580AD4" w:rsidP="003C6E67">
      <w:pPr>
        <w:pStyle w:val="Corpotesto"/>
        <w:spacing w:before="120"/>
        <w:ind w:right="-1"/>
        <w:jc w:val="both"/>
        <w:rPr>
          <w:rFonts w:ascii="Verdana" w:hAnsi="Verdana"/>
          <w:sz w:val="18"/>
          <w:szCs w:val="18"/>
          <w:lang w:val="it-IT"/>
        </w:rPr>
      </w:pPr>
      <w:r w:rsidRPr="00863412">
        <w:rPr>
          <w:rFonts w:ascii="Verdana" w:hAnsi="Verdana"/>
          <w:sz w:val="18"/>
          <w:szCs w:val="18"/>
          <w:lang w:val="it-IT"/>
        </w:rPr>
        <w:t>Al fine di neutralizzare o ridurre il livello di rischio, debbono essere individuate e valutate le misure di prevenzione. Queste, si distinguono in:</w:t>
      </w:r>
    </w:p>
    <w:p w14:paraId="60AE78C9" w14:textId="77777777" w:rsidR="00580AD4" w:rsidRPr="00863412" w:rsidRDefault="00580AD4" w:rsidP="003C6E67">
      <w:pPr>
        <w:spacing w:before="121" w:line="352" w:lineRule="auto"/>
        <w:ind w:right="-1"/>
        <w:jc w:val="both"/>
        <w:rPr>
          <w:rFonts w:ascii="Verdana" w:hAnsi="Verdana" w:cs="Arial"/>
          <w:sz w:val="18"/>
          <w:szCs w:val="18"/>
        </w:rPr>
      </w:pPr>
      <w:r w:rsidRPr="00863412">
        <w:rPr>
          <w:rFonts w:ascii="Verdana" w:hAnsi="Verdana" w:cs="Arial"/>
          <w:i/>
          <w:sz w:val="18"/>
          <w:szCs w:val="18"/>
        </w:rPr>
        <w:t>obbligatorie; ulteriori</w:t>
      </w:r>
      <w:r w:rsidRPr="00863412">
        <w:rPr>
          <w:rFonts w:ascii="Verdana" w:hAnsi="Verdana" w:cs="Arial"/>
          <w:sz w:val="18"/>
          <w:szCs w:val="18"/>
        </w:rPr>
        <w:t>.</w:t>
      </w:r>
    </w:p>
    <w:p w14:paraId="205CAE62" w14:textId="77777777" w:rsidR="00580AD4" w:rsidRPr="00863412" w:rsidRDefault="00580AD4" w:rsidP="003C6E67">
      <w:pPr>
        <w:pStyle w:val="Corpotesto"/>
        <w:spacing w:before="1"/>
        <w:ind w:right="-1"/>
        <w:jc w:val="both"/>
        <w:rPr>
          <w:rFonts w:ascii="Verdana" w:hAnsi="Verdana"/>
          <w:sz w:val="18"/>
          <w:szCs w:val="18"/>
          <w:lang w:val="it-IT"/>
        </w:rPr>
      </w:pPr>
      <w:r w:rsidRPr="00863412">
        <w:rPr>
          <w:rFonts w:ascii="Verdana" w:hAnsi="Verdana"/>
          <w:sz w:val="18"/>
          <w:szCs w:val="18"/>
          <w:lang w:val="it-IT"/>
        </w:rPr>
        <w:t xml:space="preserve">Non ci sono possibilità di scelta circa le </w:t>
      </w:r>
      <w:r w:rsidRPr="00863412">
        <w:rPr>
          <w:rFonts w:ascii="Verdana" w:hAnsi="Verdana"/>
          <w:i/>
          <w:sz w:val="18"/>
          <w:szCs w:val="18"/>
          <w:lang w:val="it-IT"/>
        </w:rPr>
        <w:t>misure obbligatorie</w:t>
      </w:r>
      <w:r w:rsidRPr="00863412">
        <w:rPr>
          <w:rFonts w:ascii="Verdana" w:hAnsi="Verdana"/>
          <w:sz w:val="18"/>
          <w:szCs w:val="18"/>
          <w:lang w:val="it-IT"/>
        </w:rPr>
        <w:t>, che debbono essere attuate necessariamente nell'amministrazione.</w:t>
      </w:r>
    </w:p>
    <w:p w14:paraId="1E9AA6A4" w14:textId="77777777" w:rsidR="00580AD4" w:rsidRPr="00863412" w:rsidRDefault="00580AD4" w:rsidP="003C6E67">
      <w:pPr>
        <w:pStyle w:val="Corpotesto"/>
        <w:spacing w:before="120"/>
        <w:ind w:right="-1"/>
        <w:jc w:val="both"/>
        <w:rPr>
          <w:rFonts w:ascii="Verdana" w:hAnsi="Verdana"/>
          <w:sz w:val="18"/>
          <w:szCs w:val="18"/>
          <w:lang w:val="it-IT"/>
        </w:rPr>
      </w:pPr>
      <w:r w:rsidRPr="00863412">
        <w:rPr>
          <w:rFonts w:ascii="Verdana" w:hAnsi="Verdana"/>
          <w:sz w:val="18"/>
          <w:szCs w:val="18"/>
          <w:lang w:val="it-IT"/>
        </w:rPr>
        <w:t xml:space="preserve">Sono tutte </w:t>
      </w:r>
      <w:r w:rsidRPr="00863412">
        <w:rPr>
          <w:rFonts w:ascii="Verdana" w:hAnsi="Verdana"/>
          <w:i/>
          <w:sz w:val="18"/>
          <w:szCs w:val="18"/>
          <w:lang w:val="it-IT"/>
        </w:rPr>
        <w:t xml:space="preserve">misure obbligatorie </w:t>
      </w:r>
      <w:r w:rsidRPr="00863412">
        <w:rPr>
          <w:rFonts w:ascii="Verdana" w:hAnsi="Verdana"/>
          <w:sz w:val="18"/>
          <w:szCs w:val="18"/>
          <w:lang w:val="it-IT"/>
        </w:rPr>
        <w:t>quelle previste nella Parte II del presente piano (capitoli 4, 5 e 6).</w:t>
      </w:r>
    </w:p>
    <w:p w14:paraId="2DF7AE88" w14:textId="77777777" w:rsidR="00580AD4" w:rsidRPr="00863412" w:rsidRDefault="00580AD4" w:rsidP="003C6E67">
      <w:pPr>
        <w:pStyle w:val="Corpotesto"/>
        <w:spacing w:before="96"/>
        <w:ind w:right="-1"/>
        <w:jc w:val="both"/>
        <w:rPr>
          <w:rFonts w:ascii="Verdana" w:hAnsi="Verdana"/>
          <w:sz w:val="18"/>
          <w:szCs w:val="18"/>
          <w:lang w:val="it-IT"/>
        </w:rPr>
      </w:pPr>
      <w:r w:rsidRPr="00863412">
        <w:rPr>
          <w:rFonts w:ascii="Verdana" w:hAnsi="Verdana"/>
          <w:sz w:val="18"/>
          <w:szCs w:val="18"/>
          <w:lang w:val="it-IT"/>
        </w:rPr>
        <w:t>Le attività con valori di rischio maggiori, devono essere prioritariamente oggetto delle suddette misure.</w:t>
      </w:r>
    </w:p>
    <w:p w14:paraId="11EF5FCA" w14:textId="77777777" w:rsidR="00580AD4" w:rsidRPr="00863412" w:rsidRDefault="00580AD4" w:rsidP="003C6E67">
      <w:pPr>
        <w:pStyle w:val="Corpotesto"/>
        <w:spacing w:before="120"/>
        <w:ind w:right="-1"/>
        <w:jc w:val="both"/>
        <w:rPr>
          <w:rFonts w:ascii="Verdana" w:hAnsi="Verdana"/>
          <w:sz w:val="18"/>
          <w:szCs w:val="18"/>
          <w:lang w:val="it-IT"/>
        </w:rPr>
      </w:pPr>
      <w:r w:rsidRPr="00863412">
        <w:rPr>
          <w:rFonts w:ascii="Verdana" w:hAnsi="Verdana"/>
          <w:i/>
          <w:sz w:val="18"/>
          <w:szCs w:val="18"/>
          <w:lang w:val="it-IT"/>
        </w:rPr>
        <w:t xml:space="preserve">Misure ulteriori </w:t>
      </w:r>
      <w:r w:rsidRPr="00863412">
        <w:rPr>
          <w:rFonts w:ascii="Verdana" w:hAnsi="Verdana"/>
          <w:sz w:val="18"/>
          <w:szCs w:val="18"/>
          <w:lang w:val="it-IT"/>
        </w:rPr>
        <w:t>possono essere valutate in base ai costi stimati, all'impatto sull'organizzazione e al grado di efficacia che si attribuisce a ciascuna di esse.</w:t>
      </w:r>
    </w:p>
    <w:p w14:paraId="273A8DB1" w14:textId="77777777" w:rsidR="00580AD4" w:rsidRPr="00863412" w:rsidRDefault="00580AD4" w:rsidP="003C6E67">
      <w:pPr>
        <w:pStyle w:val="Corpotesto"/>
        <w:spacing w:before="120"/>
        <w:ind w:right="-1"/>
        <w:jc w:val="both"/>
        <w:rPr>
          <w:rFonts w:ascii="Verdana" w:hAnsi="Verdana"/>
          <w:sz w:val="18"/>
          <w:szCs w:val="18"/>
          <w:lang w:val="it-IT"/>
        </w:rPr>
      </w:pPr>
      <w:r w:rsidRPr="00863412">
        <w:rPr>
          <w:rFonts w:ascii="Verdana" w:hAnsi="Verdana"/>
          <w:sz w:val="18"/>
          <w:szCs w:val="18"/>
          <w:lang w:val="it-IT"/>
        </w:rPr>
        <w:t>L'individuazione e la valutazione delle misure ulteriori può essere compiuta dal responsabile della prevenzione, con il coinvolgimento dei dirigenti/responsabili per le aree di competenza e l'eventuale supporto dell'OIV/Nucleo di valutazione, tenendo conto anche degli esiti del monitoraggio sulla trasparenza ed integrità, dei controlli interni, nonché del “</w:t>
      </w:r>
      <w:r w:rsidRPr="00863412">
        <w:rPr>
          <w:rFonts w:ascii="Verdana" w:hAnsi="Verdana"/>
          <w:i/>
          <w:sz w:val="18"/>
          <w:szCs w:val="18"/>
          <w:lang w:val="it-IT"/>
        </w:rPr>
        <w:t>gruppo di lavoro</w:t>
      </w:r>
      <w:r w:rsidRPr="00863412">
        <w:rPr>
          <w:rFonts w:ascii="Verdana" w:hAnsi="Verdana"/>
          <w:sz w:val="18"/>
          <w:szCs w:val="18"/>
          <w:lang w:val="it-IT"/>
        </w:rPr>
        <w:t>”</w:t>
      </w:r>
      <w:r w:rsidRPr="00863412">
        <w:rPr>
          <w:rFonts w:ascii="Verdana" w:hAnsi="Verdana"/>
          <w:spacing w:val="-11"/>
          <w:sz w:val="18"/>
          <w:szCs w:val="18"/>
          <w:lang w:val="it-IT"/>
        </w:rPr>
        <w:t xml:space="preserve"> </w:t>
      </w:r>
      <w:r w:rsidRPr="00863412">
        <w:rPr>
          <w:rFonts w:ascii="Verdana" w:hAnsi="Verdana"/>
          <w:sz w:val="18"/>
          <w:szCs w:val="18"/>
          <w:lang w:val="it-IT"/>
        </w:rPr>
        <w:t>multidisciplinare.</w:t>
      </w:r>
    </w:p>
    <w:p w14:paraId="0C5A99D1" w14:textId="77777777" w:rsidR="00580AD4" w:rsidRPr="00863412" w:rsidRDefault="00580AD4" w:rsidP="003C6E67">
      <w:pPr>
        <w:spacing w:before="120"/>
        <w:ind w:right="-1"/>
        <w:jc w:val="both"/>
        <w:rPr>
          <w:rFonts w:ascii="Verdana" w:hAnsi="Verdana" w:cs="Arial"/>
          <w:sz w:val="18"/>
          <w:szCs w:val="18"/>
        </w:rPr>
      </w:pPr>
      <w:r w:rsidRPr="00863412">
        <w:rPr>
          <w:rFonts w:ascii="Verdana" w:hAnsi="Verdana" w:cs="Arial"/>
          <w:sz w:val="18"/>
          <w:szCs w:val="18"/>
        </w:rPr>
        <w:t xml:space="preserve">Le decisioni circa la </w:t>
      </w:r>
      <w:r w:rsidRPr="00863412">
        <w:rPr>
          <w:rFonts w:ascii="Verdana" w:hAnsi="Verdana" w:cs="Arial"/>
          <w:i/>
          <w:sz w:val="18"/>
          <w:szCs w:val="18"/>
        </w:rPr>
        <w:t xml:space="preserve">priorità del trattamento </w:t>
      </w:r>
      <w:r w:rsidRPr="00863412">
        <w:rPr>
          <w:rFonts w:ascii="Verdana" w:hAnsi="Verdana" w:cs="Arial"/>
          <w:sz w:val="18"/>
          <w:szCs w:val="18"/>
        </w:rPr>
        <w:t>si baseranno essenzialmente sui seguenti fattori:</w:t>
      </w:r>
    </w:p>
    <w:p w14:paraId="0ACBAA97" w14:textId="77777777" w:rsidR="00580AD4" w:rsidRPr="00863412" w:rsidRDefault="00580AD4" w:rsidP="003C6E67">
      <w:pPr>
        <w:spacing w:before="121"/>
        <w:ind w:right="-1"/>
        <w:jc w:val="both"/>
        <w:rPr>
          <w:rFonts w:ascii="Verdana" w:hAnsi="Verdana" w:cs="Arial"/>
          <w:sz w:val="18"/>
          <w:szCs w:val="18"/>
        </w:rPr>
      </w:pPr>
      <w:r w:rsidRPr="00863412">
        <w:rPr>
          <w:rFonts w:ascii="Verdana" w:hAnsi="Verdana" w:cs="Arial"/>
          <w:i/>
          <w:sz w:val="18"/>
          <w:szCs w:val="18"/>
        </w:rPr>
        <w:t>livello di rischio</w:t>
      </w:r>
      <w:r w:rsidRPr="00863412">
        <w:rPr>
          <w:rFonts w:ascii="Verdana" w:hAnsi="Verdana" w:cs="Arial"/>
          <w:sz w:val="18"/>
          <w:szCs w:val="18"/>
        </w:rPr>
        <w:t>: maggiore è il livello, maggiore è la priorità di trattamento;</w:t>
      </w:r>
    </w:p>
    <w:p w14:paraId="425C1728" w14:textId="77777777" w:rsidR="00580AD4" w:rsidRPr="00863412" w:rsidRDefault="00580AD4" w:rsidP="003C6E67">
      <w:pPr>
        <w:spacing w:before="119"/>
        <w:ind w:right="-1"/>
        <w:jc w:val="both"/>
        <w:rPr>
          <w:rFonts w:ascii="Verdana" w:hAnsi="Verdana" w:cs="Arial"/>
          <w:sz w:val="18"/>
          <w:szCs w:val="18"/>
        </w:rPr>
      </w:pPr>
      <w:r w:rsidRPr="00863412">
        <w:rPr>
          <w:rFonts w:ascii="Verdana" w:hAnsi="Verdana" w:cs="Arial"/>
          <w:i/>
          <w:sz w:val="18"/>
          <w:szCs w:val="18"/>
        </w:rPr>
        <w:t>obbligatorietà della misura</w:t>
      </w:r>
      <w:r w:rsidRPr="00863412">
        <w:rPr>
          <w:rFonts w:ascii="Verdana" w:hAnsi="Verdana" w:cs="Arial"/>
          <w:sz w:val="18"/>
          <w:szCs w:val="18"/>
        </w:rPr>
        <w:t>: va data priorità alla misura obbligatoria rispetto a quella ulteriore;</w:t>
      </w:r>
    </w:p>
    <w:p w14:paraId="61F12B20" w14:textId="77777777" w:rsidR="00580AD4" w:rsidRPr="00863412" w:rsidRDefault="00580AD4" w:rsidP="003C6E67">
      <w:pPr>
        <w:spacing w:before="121"/>
        <w:ind w:right="-1"/>
        <w:jc w:val="both"/>
        <w:rPr>
          <w:rFonts w:ascii="Verdana" w:hAnsi="Verdana" w:cs="Arial"/>
          <w:sz w:val="18"/>
          <w:szCs w:val="18"/>
        </w:rPr>
      </w:pPr>
      <w:r w:rsidRPr="00863412">
        <w:rPr>
          <w:rFonts w:ascii="Verdana" w:hAnsi="Verdana" w:cs="Arial"/>
          <w:i/>
          <w:sz w:val="18"/>
          <w:szCs w:val="18"/>
        </w:rPr>
        <w:t xml:space="preserve">impatto organizzativo e finanziario </w:t>
      </w:r>
      <w:r w:rsidRPr="00863412">
        <w:rPr>
          <w:rFonts w:ascii="Verdana" w:hAnsi="Verdana" w:cs="Arial"/>
          <w:sz w:val="18"/>
          <w:szCs w:val="18"/>
        </w:rPr>
        <w:t>connesso all'implementazione della misura.</w:t>
      </w:r>
    </w:p>
    <w:p w14:paraId="7C106368" w14:textId="77777777" w:rsidR="00580AD4" w:rsidRPr="00863412" w:rsidRDefault="00580AD4" w:rsidP="003C6E67">
      <w:pPr>
        <w:pStyle w:val="Corpotesto"/>
        <w:spacing w:before="121"/>
        <w:ind w:right="-1"/>
        <w:jc w:val="both"/>
        <w:rPr>
          <w:rFonts w:ascii="Verdana" w:hAnsi="Verdana"/>
          <w:sz w:val="18"/>
          <w:szCs w:val="18"/>
          <w:lang w:val="it-IT"/>
        </w:rPr>
      </w:pPr>
      <w:r w:rsidRPr="00863412">
        <w:rPr>
          <w:rFonts w:ascii="Verdana" w:hAnsi="Verdana"/>
          <w:sz w:val="18"/>
          <w:szCs w:val="18"/>
          <w:lang w:val="it-IT"/>
        </w:rPr>
        <w:t>La gestione del rischio si concluderà con la successiva azione di monitoraggio, che comporta la valutazione del livello di rischio a seguito delle azioni di risposta, ossia della misure di prevenzione introdotte.</w:t>
      </w:r>
    </w:p>
    <w:p w14:paraId="1BC2857E" w14:textId="77777777" w:rsidR="00580AD4" w:rsidRPr="003C6E67" w:rsidRDefault="00580AD4" w:rsidP="003C6E67">
      <w:pPr>
        <w:pStyle w:val="Corpotesto"/>
        <w:spacing w:before="120"/>
        <w:ind w:right="-1"/>
        <w:jc w:val="both"/>
        <w:rPr>
          <w:rFonts w:ascii="Verdana" w:hAnsi="Verdana"/>
          <w:sz w:val="18"/>
          <w:szCs w:val="18"/>
          <w:lang w:val="it-IT"/>
        </w:rPr>
      </w:pPr>
      <w:r w:rsidRPr="00863412">
        <w:rPr>
          <w:rFonts w:ascii="Verdana" w:hAnsi="Verdana"/>
          <w:sz w:val="18"/>
          <w:szCs w:val="18"/>
          <w:lang w:val="it-IT"/>
        </w:rPr>
        <w:t>Questa fase è finalizzata alla verifica dell'efficacia dei sistemi di prevenzione adottati e, quindi, alla successiva messa in atto di ulteriori strategie di prevenzione. E’ attuata dai medesimi soggetti che partecipano all'interno processo di gestione del rischio in stretta connessione con il sistema di programmazione e controllo di gestione.</w:t>
      </w:r>
    </w:p>
    <w:p w14:paraId="1087FE3B" w14:textId="77777777" w:rsidR="00580AD4" w:rsidRDefault="00580AD4" w:rsidP="00580AD4">
      <w:pPr>
        <w:pStyle w:val="Corpotesto"/>
        <w:rPr>
          <w:sz w:val="20"/>
          <w:lang w:val="it-IT"/>
        </w:rPr>
      </w:pPr>
    </w:p>
    <w:p w14:paraId="4C30CD8A" w14:textId="77777777" w:rsidR="00017035" w:rsidRDefault="00017035" w:rsidP="00580AD4">
      <w:pPr>
        <w:pStyle w:val="Corpotesto"/>
        <w:rPr>
          <w:sz w:val="20"/>
          <w:lang w:val="it-IT"/>
        </w:rPr>
      </w:pPr>
    </w:p>
    <w:p w14:paraId="0749F224" w14:textId="77777777" w:rsidR="00542B8C" w:rsidRPr="00AB4B66" w:rsidRDefault="00542B8C" w:rsidP="00580AD4">
      <w:pPr>
        <w:pStyle w:val="Corpotesto"/>
        <w:rPr>
          <w:sz w:val="20"/>
          <w:lang w:val="it-IT"/>
        </w:rPr>
      </w:pPr>
    </w:p>
    <w:p w14:paraId="3ADAFBBC" w14:textId="77777777" w:rsidR="00580AD4" w:rsidRDefault="00580AD4" w:rsidP="00580AD4">
      <w:pPr>
        <w:pStyle w:val="Corpotesto"/>
        <w:rPr>
          <w:sz w:val="20"/>
          <w:lang w:val="it-IT"/>
        </w:rPr>
      </w:pPr>
    </w:p>
    <w:p w14:paraId="7DF83F06" w14:textId="77777777" w:rsidR="00F86E93" w:rsidRDefault="00F86E93" w:rsidP="00580AD4">
      <w:pPr>
        <w:pStyle w:val="Corpotesto"/>
        <w:rPr>
          <w:sz w:val="20"/>
          <w:lang w:val="it-IT"/>
        </w:rPr>
      </w:pPr>
    </w:p>
    <w:p w14:paraId="3796C051" w14:textId="77777777" w:rsidR="00F86E93" w:rsidRDefault="00F86E93" w:rsidP="00580AD4">
      <w:pPr>
        <w:pStyle w:val="Corpotesto"/>
        <w:rPr>
          <w:sz w:val="20"/>
          <w:lang w:val="it-IT"/>
        </w:rPr>
      </w:pPr>
    </w:p>
    <w:p w14:paraId="2D5CB613" w14:textId="77777777" w:rsidR="00F86E93" w:rsidRDefault="00F86E93" w:rsidP="00580AD4">
      <w:pPr>
        <w:pStyle w:val="Corpotesto"/>
        <w:rPr>
          <w:sz w:val="20"/>
          <w:lang w:val="it-IT"/>
        </w:rPr>
      </w:pPr>
    </w:p>
    <w:p w14:paraId="58C1B7CA" w14:textId="77777777" w:rsidR="00F86E93" w:rsidRDefault="00F86E93" w:rsidP="00580AD4">
      <w:pPr>
        <w:pStyle w:val="Corpotesto"/>
        <w:rPr>
          <w:sz w:val="20"/>
          <w:lang w:val="it-IT"/>
        </w:rPr>
      </w:pPr>
    </w:p>
    <w:p w14:paraId="1AB4A5C3" w14:textId="77777777" w:rsidR="00F86E93" w:rsidRDefault="00F86E93" w:rsidP="00580AD4">
      <w:pPr>
        <w:pStyle w:val="Corpotesto"/>
        <w:rPr>
          <w:sz w:val="20"/>
          <w:lang w:val="it-IT"/>
        </w:rPr>
      </w:pPr>
    </w:p>
    <w:p w14:paraId="1F47FA77" w14:textId="77777777" w:rsidR="00F86E93" w:rsidRDefault="00F86E93" w:rsidP="00580AD4">
      <w:pPr>
        <w:pStyle w:val="Corpotesto"/>
        <w:rPr>
          <w:sz w:val="20"/>
          <w:lang w:val="it-IT"/>
        </w:rPr>
      </w:pPr>
    </w:p>
    <w:p w14:paraId="27606BCB" w14:textId="77777777" w:rsidR="00F86E93" w:rsidRDefault="00F86E93" w:rsidP="00580AD4">
      <w:pPr>
        <w:pStyle w:val="Corpotesto"/>
        <w:rPr>
          <w:sz w:val="20"/>
          <w:lang w:val="it-IT"/>
        </w:rPr>
      </w:pPr>
    </w:p>
    <w:p w14:paraId="391405F1" w14:textId="77777777" w:rsidR="00F86E93" w:rsidRDefault="00F86E93" w:rsidP="00580AD4">
      <w:pPr>
        <w:pStyle w:val="Corpotesto"/>
        <w:rPr>
          <w:sz w:val="20"/>
          <w:lang w:val="it-IT"/>
        </w:rPr>
      </w:pPr>
    </w:p>
    <w:p w14:paraId="1231D284" w14:textId="77777777" w:rsidR="005560FB" w:rsidRDefault="005560FB" w:rsidP="00580AD4">
      <w:pPr>
        <w:pStyle w:val="Corpotesto"/>
        <w:rPr>
          <w:sz w:val="20"/>
          <w:lang w:val="it-IT"/>
        </w:rPr>
      </w:pPr>
    </w:p>
    <w:p w14:paraId="05FDCE07" w14:textId="77777777" w:rsidR="005560FB" w:rsidRDefault="005560FB" w:rsidP="00580AD4">
      <w:pPr>
        <w:pStyle w:val="Corpotesto"/>
        <w:rPr>
          <w:sz w:val="20"/>
          <w:lang w:val="it-IT"/>
        </w:rPr>
      </w:pPr>
    </w:p>
    <w:p w14:paraId="5034B50F" w14:textId="77777777" w:rsidR="00F86E93" w:rsidRPr="00AB4B66" w:rsidRDefault="00F86E93" w:rsidP="00580AD4">
      <w:pPr>
        <w:pStyle w:val="Corpotesto"/>
        <w:rPr>
          <w:sz w:val="20"/>
          <w:lang w:val="it-IT"/>
        </w:rPr>
      </w:pPr>
    </w:p>
    <w:p w14:paraId="1112D75F" w14:textId="77777777" w:rsidR="00580AD4" w:rsidRPr="00AB4B66" w:rsidRDefault="00580AD4" w:rsidP="00580AD4">
      <w:pPr>
        <w:pStyle w:val="Corpotesto"/>
        <w:rPr>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580AD4" w:rsidRPr="000B3A4D" w14:paraId="2B46713E" w14:textId="77777777" w:rsidTr="00580AD4">
        <w:trPr>
          <w:trHeight w:val="299"/>
        </w:trPr>
        <w:tc>
          <w:tcPr>
            <w:tcW w:w="9639" w:type="dxa"/>
            <w:gridSpan w:val="2"/>
          </w:tcPr>
          <w:p w14:paraId="1ADCFF9A" w14:textId="77777777" w:rsidR="00580AD4" w:rsidRPr="000B3A4D" w:rsidRDefault="00580AD4" w:rsidP="00580AD4">
            <w:pPr>
              <w:pStyle w:val="TableParagraph"/>
              <w:spacing w:before="4"/>
              <w:ind w:left="3193" w:right="3194"/>
              <w:jc w:val="center"/>
              <w:rPr>
                <w:rFonts w:ascii="Verdana" w:hAnsi="Verdana"/>
                <w:b/>
              </w:rPr>
            </w:pPr>
            <w:r w:rsidRPr="000B3A4D">
              <w:rPr>
                <w:rFonts w:ascii="Verdana" w:hAnsi="Verdana"/>
                <w:b/>
              </w:rPr>
              <w:t>Scheda 1</w:t>
            </w:r>
          </w:p>
        </w:tc>
      </w:tr>
      <w:tr w:rsidR="00580AD4" w:rsidRPr="000B3A4D" w14:paraId="024B7BBA" w14:textId="77777777" w:rsidTr="00580AD4">
        <w:trPr>
          <w:trHeight w:val="705"/>
        </w:trPr>
        <w:tc>
          <w:tcPr>
            <w:tcW w:w="9639" w:type="dxa"/>
            <w:gridSpan w:val="2"/>
          </w:tcPr>
          <w:p w14:paraId="48731723" w14:textId="77777777" w:rsidR="00580AD4" w:rsidRPr="00DA455D" w:rsidRDefault="00580AD4" w:rsidP="00580AD4">
            <w:pPr>
              <w:pStyle w:val="TableParagraph"/>
              <w:spacing w:before="200"/>
              <w:ind w:left="2585"/>
              <w:rPr>
                <w:rFonts w:ascii="Verdana" w:hAnsi="Verdana"/>
                <w:lang w:val="it-IT"/>
              </w:rPr>
            </w:pPr>
            <w:r w:rsidRPr="00083894">
              <w:rPr>
                <w:rFonts w:ascii="Verdana" w:hAnsi="Verdana"/>
                <w:lang w:val="it-IT"/>
              </w:rPr>
              <w:t>Concorso per l'assunzione di personale</w:t>
            </w:r>
          </w:p>
        </w:tc>
      </w:tr>
      <w:tr w:rsidR="00580AD4" w:rsidRPr="000B3A4D" w14:paraId="484F3373" w14:textId="77777777" w:rsidTr="00580AD4">
        <w:trPr>
          <w:trHeight w:val="705"/>
        </w:trPr>
        <w:tc>
          <w:tcPr>
            <w:tcW w:w="9639" w:type="dxa"/>
            <w:gridSpan w:val="2"/>
          </w:tcPr>
          <w:p w14:paraId="24D6322A" w14:textId="77777777" w:rsidR="00580AD4" w:rsidRPr="000B3A4D" w:rsidRDefault="00580AD4" w:rsidP="00AE2719">
            <w:pPr>
              <w:pStyle w:val="TableParagraph"/>
              <w:rPr>
                <w:rFonts w:ascii="Verdana" w:hAnsi="Verdana"/>
                <w:sz w:val="14"/>
                <w:lang w:val="it-IT"/>
              </w:rPr>
            </w:pPr>
          </w:p>
        </w:tc>
      </w:tr>
      <w:tr w:rsidR="00580AD4" w:rsidRPr="000B3A4D" w14:paraId="3A19F325" w14:textId="77777777" w:rsidTr="000B3A4D">
        <w:trPr>
          <w:trHeight w:val="530"/>
        </w:trPr>
        <w:tc>
          <w:tcPr>
            <w:tcW w:w="9639" w:type="dxa"/>
            <w:gridSpan w:val="2"/>
          </w:tcPr>
          <w:p w14:paraId="2175AA7B" w14:textId="77777777" w:rsidR="00580AD4" w:rsidRPr="000B3A4D" w:rsidRDefault="00580AD4" w:rsidP="00580AD4">
            <w:pPr>
              <w:pStyle w:val="TableParagraph"/>
              <w:spacing w:before="116"/>
              <w:ind w:left="2931"/>
              <w:rPr>
                <w:rFonts w:ascii="Verdana" w:hAnsi="Verdana"/>
                <w:b/>
              </w:rPr>
            </w:pPr>
            <w:r w:rsidRPr="000B3A4D">
              <w:rPr>
                <w:rFonts w:ascii="Verdana" w:hAnsi="Verdana"/>
                <w:b/>
              </w:rPr>
              <w:t>1. Valutazione della probabilità</w:t>
            </w:r>
          </w:p>
        </w:tc>
      </w:tr>
      <w:tr w:rsidR="00580AD4" w:rsidRPr="000B3A4D" w14:paraId="405860F4" w14:textId="77777777" w:rsidTr="000B3A4D">
        <w:trPr>
          <w:trHeight w:val="285"/>
        </w:trPr>
        <w:tc>
          <w:tcPr>
            <w:tcW w:w="7416" w:type="dxa"/>
          </w:tcPr>
          <w:p w14:paraId="1091B0B4" w14:textId="77777777" w:rsidR="00580AD4" w:rsidRPr="000B3A4D" w:rsidRDefault="00580AD4" w:rsidP="00580AD4">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4034B033" w14:textId="77777777" w:rsidR="00580AD4" w:rsidRPr="000B3A4D" w:rsidRDefault="00580AD4" w:rsidP="00580AD4">
            <w:pPr>
              <w:pStyle w:val="TableParagraph"/>
              <w:spacing w:before="48"/>
              <w:ind w:left="619" w:right="617"/>
              <w:jc w:val="center"/>
              <w:rPr>
                <w:rFonts w:ascii="Verdana" w:hAnsi="Verdana"/>
                <w:b/>
                <w:sz w:val="14"/>
              </w:rPr>
            </w:pPr>
            <w:r w:rsidRPr="000B3A4D">
              <w:rPr>
                <w:rFonts w:ascii="Verdana" w:hAnsi="Verdana"/>
                <w:b/>
                <w:sz w:val="14"/>
              </w:rPr>
              <w:t>Punteggi</w:t>
            </w:r>
          </w:p>
        </w:tc>
      </w:tr>
      <w:tr w:rsidR="00580AD4" w:rsidRPr="000B3A4D" w14:paraId="3F3EBF24" w14:textId="77777777" w:rsidTr="000B3A4D">
        <w:trPr>
          <w:trHeight w:val="285"/>
        </w:trPr>
        <w:tc>
          <w:tcPr>
            <w:tcW w:w="7416" w:type="dxa"/>
          </w:tcPr>
          <w:p w14:paraId="198C54F9" w14:textId="77777777" w:rsidR="00580AD4" w:rsidRPr="000B3A4D" w:rsidRDefault="00580AD4" w:rsidP="00580AD4">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37A49040" w14:textId="77777777" w:rsidR="00580AD4" w:rsidRPr="000B3A4D" w:rsidRDefault="00580AD4" w:rsidP="00AE2719">
            <w:pPr>
              <w:pStyle w:val="TableParagraph"/>
              <w:rPr>
                <w:rFonts w:ascii="Verdana" w:hAnsi="Verdana"/>
                <w:sz w:val="14"/>
              </w:rPr>
            </w:pPr>
          </w:p>
        </w:tc>
      </w:tr>
      <w:tr w:rsidR="00580AD4" w:rsidRPr="000B3A4D" w14:paraId="7D75D3C6" w14:textId="77777777" w:rsidTr="000B3A4D">
        <w:trPr>
          <w:trHeight w:val="285"/>
        </w:trPr>
        <w:tc>
          <w:tcPr>
            <w:tcW w:w="7416" w:type="dxa"/>
          </w:tcPr>
          <w:p w14:paraId="6537A463" w14:textId="77777777" w:rsidR="00580AD4" w:rsidRPr="000B3A4D" w:rsidRDefault="00580AD4" w:rsidP="00580AD4">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22AA61C7" w14:textId="77777777" w:rsidR="00580AD4" w:rsidRPr="000B3A4D" w:rsidRDefault="00580AD4" w:rsidP="00AE2719">
            <w:pPr>
              <w:pStyle w:val="TableParagraph"/>
              <w:rPr>
                <w:rFonts w:ascii="Verdana" w:hAnsi="Verdana"/>
                <w:sz w:val="14"/>
              </w:rPr>
            </w:pPr>
          </w:p>
        </w:tc>
      </w:tr>
      <w:tr w:rsidR="00580AD4" w:rsidRPr="000B3A4D" w14:paraId="7AB0EF58" w14:textId="77777777" w:rsidTr="000B3A4D">
        <w:trPr>
          <w:trHeight w:val="285"/>
        </w:trPr>
        <w:tc>
          <w:tcPr>
            <w:tcW w:w="7416" w:type="dxa"/>
          </w:tcPr>
          <w:p w14:paraId="2C4A53E2"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3A80CFCE" w14:textId="77777777" w:rsidR="00580AD4" w:rsidRPr="000B3A4D" w:rsidRDefault="00580AD4" w:rsidP="00AE2719">
            <w:pPr>
              <w:pStyle w:val="TableParagraph"/>
              <w:rPr>
                <w:rFonts w:ascii="Verdana" w:hAnsi="Verdana"/>
                <w:sz w:val="14"/>
                <w:lang w:val="it-IT"/>
              </w:rPr>
            </w:pPr>
          </w:p>
        </w:tc>
      </w:tr>
      <w:tr w:rsidR="00580AD4" w:rsidRPr="000B3A4D" w14:paraId="70F637DC" w14:textId="77777777" w:rsidTr="000B3A4D">
        <w:trPr>
          <w:trHeight w:val="429"/>
        </w:trPr>
        <w:tc>
          <w:tcPr>
            <w:tcW w:w="7416" w:type="dxa"/>
          </w:tcPr>
          <w:p w14:paraId="70DAF72E" w14:textId="77777777" w:rsidR="00580AD4" w:rsidRPr="000B3A4D" w:rsidRDefault="00580AD4" w:rsidP="00580AD4">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1B49956D" w14:textId="77777777" w:rsidR="00580AD4" w:rsidRPr="000B3A4D" w:rsidRDefault="00580AD4" w:rsidP="00AE2719">
            <w:pPr>
              <w:pStyle w:val="TableParagraph"/>
              <w:rPr>
                <w:rFonts w:ascii="Verdana" w:hAnsi="Verdana"/>
                <w:sz w:val="14"/>
                <w:lang w:val="it-IT"/>
              </w:rPr>
            </w:pPr>
          </w:p>
        </w:tc>
      </w:tr>
      <w:tr w:rsidR="00580AD4" w:rsidRPr="000B3A4D" w14:paraId="4C634B05" w14:textId="77777777" w:rsidTr="000B3A4D">
        <w:trPr>
          <w:trHeight w:val="285"/>
        </w:trPr>
        <w:tc>
          <w:tcPr>
            <w:tcW w:w="7416" w:type="dxa"/>
          </w:tcPr>
          <w:p w14:paraId="30C9D4C8"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49F4B8D3" w14:textId="77777777" w:rsidR="00580AD4" w:rsidRPr="000B3A4D" w:rsidRDefault="00580AD4" w:rsidP="00AE2719">
            <w:pPr>
              <w:pStyle w:val="TableParagraph"/>
              <w:rPr>
                <w:rFonts w:ascii="Verdana" w:hAnsi="Verdana"/>
                <w:sz w:val="14"/>
                <w:lang w:val="it-IT"/>
              </w:rPr>
            </w:pPr>
          </w:p>
        </w:tc>
      </w:tr>
      <w:tr w:rsidR="00580AD4" w:rsidRPr="000B3A4D" w14:paraId="3A175F43" w14:textId="77777777" w:rsidTr="000B3A4D">
        <w:trPr>
          <w:trHeight w:val="285"/>
        </w:trPr>
        <w:tc>
          <w:tcPr>
            <w:tcW w:w="7416" w:type="dxa"/>
          </w:tcPr>
          <w:p w14:paraId="1841ECE4"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342993C9" w14:textId="77777777" w:rsidR="00580AD4" w:rsidRPr="000B3A4D" w:rsidRDefault="00580AD4" w:rsidP="00AE2719">
            <w:pPr>
              <w:pStyle w:val="TableParagraph"/>
              <w:rPr>
                <w:rFonts w:ascii="Verdana" w:hAnsi="Verdana"/>
                <w:sz w:val="14"/>
                <w:lang w:val="it-IT"/>
              </w:rPr>
            </w:pPr>
          </w:p>
        </w:tc>
      </w:tr>
      <w:tr w:rsidR="00580AD4" w:rsidRPr="000B3A4D" w14:paraId="73777946" w14:textId="77777777" w:rsidTr="000B3A4D">
        <w:trPr>
          <w:trHeight w:val="285"/>
        </w:trPr>
        <w:tc>
          <w:tcPr>
            <w:tcW w:w="7416" w:type="dxa"/>
          </w:tcPr>
          <w:p w14:paraId="2DAE4DA1" w14:textId="77777777" w:rsidR="00580AD4" w:rsidRPr="000B3A4D" w:rsidRDefault="00580AD4" w:rsidP="00580AD4">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12E4ED7C" w14:textId="77777777" w:rsidR="00580AD4" w:rsidRPr="000B3A4D" w:rsidRDefault="00580AD4" w:rsidP="00AE2719">
            <w:pPr>
              <w:pStyle w:val="TableParagraph"/>
              <w:rPr>
                <w:rFonts w:ascii="Verdana" w:hAnsi="Verdana"/>
                <w:sz w:val="14"/>
              </w:rPr>
            </w:pPr>
          </w:p>
        </w:tc>
      </w:tr>
      <w:tr w:rsidR="00580AD4" w:rsidRPr="000B3A4D" w14:paraId="1AA7035E" w14:textId="77777777" w:rsidTr="000B3A4D">
        <w:trPr>
          <w:trHeight w:val="285"/>
        </w:trPr>
        <w:tc>
          <w:tcPr>
            <w:tcW w:w="7416" w:type="dxa"/>
          </w:tcPr>
          <w:p w14:paraId="49745A5B" w14:textId="77777777" w:rsidR="00580AD4" w:rsidRPr="000B3A4D" w:rsidRDefault="00580AD4" w:rsidP="00580AD4">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FBB2C81" w14:textId="77777777" w:rsidR="00580AD4" w:rsidRPr="000B3A4D" w:rsidRDefault="00580AD4" w:rsidP="00580AD4">
            <w:pPr>
              <w:pStyle w:val="TableParagraph"/>
              <w:spacing w:before="48"/>
              <w:ind w:left="4"/>
              <w:jc w:val="center"/>
              <w:rPr>
                <w:rFonts w:ascii="Verdana" w:hAnsi="Verdana"/>
                <w:b/>
                <w:sz w:val="14"/>
              </w:rPr>
            </w:pPr>
            <w:r w:rsidRPr="000B3A4D">
              <w:rPr>
                <w:rFonts w:ascii="Verdana" w:hAnsi="Verdana"/>
                <w:b/>
                <w:sz w:val="14"/>
              </w:rPr>
              <w:t>2</w:t>
            </w:r>
          </w:p>
        </w:tc>
      </w:tr>
      <w:tr w:rsidR="00580AD4" w:rsidRPr="000B3A4D" w14:paraId="53A936AA" w14:textId="77777777" w:rsidTr="000B3A4D">
        <w:trPr>
          <w:trHeight w:val="285"/>
        </w:trPr>
        <w:tc>
          <w:tcPr>
            <w:tcW w:w="7416" w:type="dxa"/>
          </w:tcPr>
          <w:p w14:paraId="1438F0F6" w14:textId="77777777" w:rsidR="00580AD4" w:rsidRPr="000B3A4D" w:rsidRDefault="00580AD4" w:rsidP="00AE2719">
            <w:pPr>
              <w:pStyle w:val="TableParagraph"/>
              <w:rPr>
                <w:rFonts w:ascii="Verdana" w:hAnsi="Verdana"/>
                <w:sz w:val="14"/>
              </w:rPr>
            </w:pPr>
          </w:p>
        </w:tc>
        <w:tc>
          <w:tcPr>
            <w:tcW w:w="2223" w:type="dxa"/>
          </w:tcPr>
          <w:p w14:paraId="6780CF9A" w14:textId="77777777" w:rsidR="00580AD4" w:rsidRPr="000B3A4D" w:rsidRDefault="00580AD4" w:rsidP="00AE2719">
            <w:pPr>
              <w:pStyle w:val="TableParagraph"/>
              <w:rPr>
                <w:rFonts w:ascii="Verdana" w:hAnsi="Verdana"/>
                <w:sz w:val="14"/>
              </w:rPr>
            </w:pPr>
          </w:p>
        </w:tc>
      </w:tr>
      <w:tr w:rsidR="00580AD4" w:rsidRPr="000B3A4D" w14:paraId="4ECE62BC" w14:textId="77777777" w:rsidTr="000B3A4D">
        <w:trPr>
          <w:trHeight w:val="285"/>
        </w:trPr>
        <w:tc>
          <w:tcPr>
            <w:tcW w:w="7416" w:type="dxa"/>
          </w:tcPr>
          <w:p w14:paraId="1DA2EAEE" w14:textId="77777777" w:rsidR="00580AD4" w:rsidRPr="000B3A4D" w:rsidRDefault="00580AD4" w:rsidP="00580AD4">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0E1B77C4" w14:textId="77777777" w:rsidR="00580AD4" w:rsidRPr="000B3A4D" w:rsidRDefault="00580AD4" w:rsidP="00AE2719">
            <w:pPr>
              <w:pStyle w:val="TableParagraph"/>
              <w:rPr>
                <w:rFonts w:ascii="Verdana" w:hAnsi="Verdana"/>
                <w:sz w:val="14"/>
              </w:rPr>
            </w:pPr>
          </w:p>
        </w:tc>
      </w:tr>
      <w:tr w:rsidR="00580AD4" w:rsidRPr="000B3A4D" w14:paraId="5A12B8FA" w14:textId="77777777" w:rsidTr="000B3A4D">
        <w:trPr>
          <w:trHeight w:val="285"/>
        </w:trPr>
        <w:tc>
          <w:tcPr>
            <w:tcW w:w="7416" w:type="dxa"/>
          </w:tcPr>
          <w:p w14:paraId="5EAE998A"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 ?</w:t>
            </w:r>
          </w:p>
        </w:tc>
        <w:tc>
          <w:tcPr>
            <w:tcW w:w="2223" w:type="dxa"/>
          </w:tcPr>
          <w:p w14:paraId="6B453BC4" w14:textId="77777777" w:rsidR="00580AD4" w:rsidRPr="000B3A4D" w:rsidRDefault="00580AD4" w:rsidP="00AE2719">
            <w:pPr>
              <w:pStyle w:val="TableParagraph"/>
              <w:rPr>
                <w:rFonts w:ascii="Verdana" w:hAnsi="Verdana"/>
                <w:sz w:val="14"/>
                <w:lang w:val="it-IT"/>
              </w:rPr>
            </w:pPr>
          </w:p>
        </w:tc>
      </w:tr>
      <w:tr w:rsidR="00580AD4" w:rsidRPr="000B3A4D" w14:paraId="08895389" w14:textId="77777777" w:rsidTr="000B3A4D">
        <w:trPr>
          <w:trHeight w:val="285"/>
        </w:trPr>
        <w:tc>
          <w:tcPr>
            <w:tcW w:w="7416" w:type="dxa"/>
          </w:tcPr>
          <w:p w14:paraId="1B4F2285"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45EBF7AC" w14:textId="77777777" w:rsidR="00580AD4" w:rsidRPr="000B3A4D" w:rsidRDefault="00580AD4" w:rsidP="00AE2719">
            <w:pPr>
              <w:pStyle w:val="TableParagraph"/>
              <w:rPr>
                <w:rFonts w:ascii="Verdana" w:hAnsi="Verdana"/>
                <w:sz w:val="14"/>
                <w:lang w:val="it-IT"/>
              </w:rPr>
            </w:pPr>
          </w:p>
        </w:tc>
      </w:tr>
      <w:tr w:rsidR="00580AD4" w:rsidRPr="000B3A4D" w14:paraId="229D4723" w14:textId="77777777" w:rsidTr="000B3A4D">
        <w:trPr>
          <w:trHeight w:val="285"/>
        </w:trPr>
        <w:tc>
          <w:tcPr>
            <w:tcW w:w="7416" w:type="dxa"/>
          </w:tcPr>
          <w:p w14:paraId="17565E47"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676B8369" w14:textId="77777777" w:rsidR="00580AD4" w:rsidRPr="000B3A4D" w:rsidRDefault="00580AD4" w:rsidP="00AE2719">
            <w:pPr>
              <w:pStyle w:val="TableParagraph"/>
              <w:rPr>
                <w:rFonts w:ascii="Verdana" w:hAnsi="Verdana"/>
                <w:sz w:val="14"/>
                <w:lang w:val="it-IT"/>
              </w:rPr>
            </w:pPr>
          </w:p>
        </w:tc>
      </w:tr>
      <w:tr w:rsidR="00580AD4" w:rsidRPr="000B3A4D" w14:paraId="3121534A" w14:textId="77777777" w:rsidTr="000B3A4D">
        <w:trPr>
          <w:trHeight w:val="285"/>
        </w:trPr>
        <w:tc>
          <w:tcPr>
            <w:tcW w:w="7416" w:type="dxa"/>
          </w:tcPr>
          <w:p w14:paraId="06BEC416" w14:textId="77777777" w:rsidR="00580AD4" w:rsidRPr="000B3A4D" w:rsidRDefault="00580AD4" w:rsidP="00580AD4">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F754693" w14:textId="77777777" w:rsidR="00580AD4" w:rsidRPr="000B3A4D" w:rsidRDefault="00580AD4" w:rsidP="00580AD4">
            <w:pPr>
              <w:pStyle w:val="TableParagraph"/>
              <w:spacing w:before="48"/>
              <w:ind w:left="4"/>
              <w:jc w:val="center"/>
              <w:rPr>
                <w:rFonts w:ascii="Verdana" w:hAnsi="Verdana"/>
                <w:b/>
                <w:sz w:val="14"/>
              </w:rPr>
            </w:pPr>
            <w:r w:rsidRPr="000B3A4D">
              <w:rPr>
                <w:rFonts w:ascii="Verdana" w:hAnsi="Verdana"/>
                <w:b/>
                <w:sz w:val="14"/>
              </w:rPr>
              <w:t>5</w:t>
            </w:r>
          </w:p>
        </w:tc>
      </w:tr>
      <w:tr w:rsidR="00580AD4" w:rsidRPr="000B3A4D" w14:paraId="3BEF22C3" w14:textId="77777777" w:rsidTr="000B3A4D">
        <w:trPr>
          <w:trHeight w:val="285"/>
        </w:trPr>
        <w:tc>
          <w:tcPr>
            <w:tcW w:w="7416" w:type="dxa"/>
          </w:tcPr>
          <w:p w14:paraId="66850836" w14:textId="77777777" w:rsidR="00580AD4" w:rsidRPr="000B3A4D" w:rsidRDefault="00580AD4" w:rsidP="00AE2719">
            <w:pPr>
              <w:pStyle w:val="TableParagraph"/>
              <w:rPr>
                <w:rFonts w:ascii="Verdana" w:hAnsi="Verdana"/>
                <w:sz w:val="14"/>
              </w:rPr>
            </w:pPr>
          </w:p>
        </w:tc>
        <w:tc>
          <w:tcPr>
            <w:tcW w:w="2223" w:type="dxa"/>
          </w:tcPr>
          <w:p w14:paraId="1898E0A7" w14:textId="77777777" w:rsidR="00580AD4" w:rsidRPr="000B3A4D" w:rsidRDefault="00580AD4" w:rsidP="00AE2719">
            <w:pPr>
              <w:pStyle w:val="TableParagraph"/>
              <w:rPr>
                <w:rFonts w:ascii="Verdana" w:hAnsi="Verdana"/>
                <w:sz w:val="14"/>
              </w:rPr>
            </w:pPr>
          </w:p>
        </w:tc>
      </w:tr>
      <w:tr w:rsidR="00580AD4" w:rsidRPr="000B3A4D" w14:paraId="120CADA5" w14:textId="77777777" w:rsidTr="000B3A4D">
        <w:trPr>
          <w:trHeight w:val="285"/>
        </w:trPr>
        <w:tc>
          <w:tcPr>
            <w:tcW w:w="7416" w:type="dxa"/>
          </w:tcPr>
          <w:p w14:paraId="6015603D" w14:textId="77777777" w:rsidR="00580AD4" w:rsidRPr="000B3A4D" w:rsidRDefault="00580AD4" w:rsidP="00580AD4">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2F19F65A" w14:textId="77777777" w:rsidR="00580AD4" w:rsidRPr="000B3A4D" w:rsidRDefault="00580AD4" w:rsidP="00AE2719">
            <w:pPr>
              <w:pStyle w:val="TableParagraph"/>
              <w:rPr>
                <w:rFonts w:ascii="Verdana" w:hAnsi="Verdana"/>
                <w:sz w:val="14"/>
              </w:rPr>
            </w:pPr>
          </w:p>
        </w:tc>
      </w:tr>
      <w:tr w:rsidR="00580AD4" w:rsidRPr="000B3A4D" w14:paraId="26F5F7A0" w14:textId="77777777" w:rsidTr="000B3A4D">
        <w:trPr>
          <w:trHeight w:val="429"/>
        </w:trPr>
        <w:tc>
          <w:tcPr>
            <w:tcW w:w="7416" w:type="dxa"/>
          </w:tcPr>
          <w:p w14:paraId="0B6E4958" w14:textId="77777777" w:rsidR="00580AD4" w:rsidRPr="000B3A4D" w:rsidRDefault="00580AD4" w:rsidP="00580AD4">
            <w:pPr>
              <w:pStyle w:val="TableParagraph"/>
              <w:spacing w:before="4"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21006380" w14:textId="77777777" w:rsidR="00580AD4" w:rsidRPr="000B3A4D" w:rsidRDefault="00580AD4" w:rsidP="00AE2719">
            <w:pPr>
              <w:pStyle w:val="TableParagraph"/>
              <w:rPr>
                <w:rFonts w:ascii="Verdana" w:hAnsi="Verdana"/>
                <w:sz w:val="14"/>
                <w:lang w:val="it-IT"/>
              </w:rPr>
            </w:pPr>
          </w:p>
        </w:tc>
      </w:tr>
      <w:tr w:rsidR="00580AD4" w:rsidRPr="000B3A4D" w14:paraId="7D77EB69" w14:textId="77777777" w:rsidTr="000B3A4D">
        <w:trPr>
          <w:trHeight w:val="285"/>
        </w:trPr>
        <w:tc>
          <w:tcPr>
            <w:tcW w:w="7416" w:type="dxa"/>
          </w:tcPr>
          <w:p w14:paraId="45296B99"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6111A871" w14:textId="77777777" w:rsidR="00580AD4" w:rsidRPr="000B3A4D" w:rsidRDefault="00580AD4" w:rsidP="00AE2719">
            <w:pPr>
              <w:pStyle w:val="TableParagraph"/>
              <w:rPr>
                <w:rFonts w:ascii="Verdana" w:hAnsi="Verdana"/>
                <w:sz w:val="14"/>
                <w:lang w:val="it-IT"/>
              </w:rPr>
            </w:pPr>
          </w:p>
        </w:tc>
      </w:tr>
      <w:tr w:rsidR="00580AD4" w:rsidRPr="000B3A4D" w14:paraId="502957E8" w14:textId="77777777" w:rsidTr="000B3A4D">
        <w:trPr>
          <w:trHeight w:val="285"/>
        </w:trPr>
        <w:tc>
          <w:tcPr>
            <w:tcW w:w="7416" w:type="dxa"/>
          </w:tcPr>
          <w:p w14:paraId="7C8F1EB7"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199A5130" w14:textId="77777777" w:rsidR="00580AD4" w:rsidRPr="000B3A4D" w:rsidRDefault="00580AD4" w:rsidP="00AE2719">
            <w:pPr>
              <w:pStyle w:val="TableParagraph"/>
              <w:rPr>
                <w:rFonts w:ascii="Verdana" w:hAnsi="Verdana"/>
                <w:sz w:val="14"/>
                <w:lang w:val="it-IT"/>
              </w:rPr>
            </w:pPr>
          </w:p>
        </w:tc>
      </w:tr>
      <w:tr w:rsidR="00580AD4" w:rsidRPr="000B3A4D" w14:paraId="32B1B565" w14:textId="77777777" w:rsidTr="000B3A4D">
        <w:trPr>
          <w:trHeight w:val="285"/>
        </w:trPr>
        <w:tc>
          <w:tcPr>
            <w:tcW w:w="7416" w:type="dxa"/>
          </w:tcPr>
          <w:p w14:paraId="5D1E4555"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6D56B6DA" w14:textId="77777777" w:rsidR="00580AD4" w:rsidRPr="000B3A4D" w:rsidRDefault="00580AD4" w:rsidP="00AE2719">
            <w:pPr>
              <w:pStyle w:val="TableParagraph"/>
              <w:rPr>
                <w:rFonts w:ascii="Verdana" w:hAnsi="Verdana"/>
                <w:sz w:val="14"/>
                <w:lang w:val="it-IT"/>
              </w:rPr>
            </w:pPr>
          </w:p>
        </w:tc>
      </w:tr>
      <w:tr w:rsidR="00580AD4" w:rsidRPr="000B3A4D" w14:paraId="0F783475" w14:textId="77777777" w:rsidTr="000B3A4D">
        <w:trPr>
          <w:trHeight w:val="285"/>
        </w:trPr>
        <w:tc>
          <w:tcPr>
            <w:tcW w:w="7416" w:type="dxa"/>
          </w:tcPr>
          <w:p w14:paraId="6688A241" w14:textId="77777777" w:rsidR="00580AD4" w:rsidRPr="000B3A4D" w:rsidRDefault="00580AD4" w:rsidP="00580AD4">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2C58B28" w14:textId="77777777" w:rsidR="00580AD4" w:rsidRPr="000B3A4D" w:rsidRDefault="00580AD4" w:rsidP="00580AD4">
            <w:pPr>
              <w:pStyle w:val="TableParagraph"/>
              <w:spacing w:before="48"/>
              <w:ind w:left="4"/>
              <w:jc w:val="center"/>
              <w:rPr>
                <w:rFonts w:ascii="Verdana" w:hAnsi="Verdana"/>
                <w:b/>
                <w:sz w:val="14"/>
              </w:rPr>
            </w:pPr>
            <w:r w:rsidRPr="000B3A4D">
              <w:rPr>
                <w:rFonts w:ascii="Verdana" w:hAnsi="Verdana"/>
                <w:b/>
                <w:sz w:val="14"/>
              </w:rPr>
              <w:t>1</w:t>
            </w:r>
          </w:p>
        </w:tc>
      </w:tr>
      <w:tr w:rsidR="00580AD4" w:rsidRPr="000B3A4D" w14:paraId="1E2C29F8" w14:textId="77777777" w:rsidTr="000B3A4D">
        <w:trPr>
          <w:trHeight w:val="285"/>
        </w:trPr>
        <w:tc>
          <w:tcPr>
            <w:tcW w:w="7416" w:type="dxa"/>
          </w:tcPr>
          <w:p w14:paraId="11812574" w14:textId="77777777" w:rsidR="00580AD4" w:rsidRPr="000B3A4D" w:rsidRDefault="00580AD4" w:rsidP="00AE2719">
            <w:pPr>
              <w:pStyle w:val="TableParagraph"/>
              <w:rPr>
                <w:rFonts w:ascii="Verdana" w:hAnsi="Verdana"/>
                <w:sz w:val="14"/>
              </w:rPr>
            </w:pPr>
          </w:p>
        </w:tc>
        <w:tc>
          <w:tcPr>
            <w:tcW w:w="2223" w:type="dxa"/>
          </w:tcPr>
          <w:p w14:paraId="2286886B" w14:textId="77777777" w:rsidR="00580AD4" w:rsidRPr="000B3A4D" w:rsidRDefault="00580AD4" w:rsidP="00AE2719">
            <w:pPr>
              <w:pStyle w:val="TableParagraph"/>
              <w:rPr>
                <w:rFonts w:ascii="Verdana" w:hAnsi="Verdana"/>
                <w:sz w:val="14"/>
              </w:rPr>
            </w:pPr>
          </w:p>
        </w:tc>
      </w:tr>
      <w:tr w:rsidR="00580AD4" w:rsidRPr="000B3A4D" w14:paraId="0225F88D" w14:textId="77777777" w:rsidTr="000B3A4D">
        <w:trPr>
          <w:trHeight w:val="285"/>
        </w:trPr>
        <w:tc>
          <w:tcPr>
            <w:tcW w:w="7416" w:type="dxa"/>
          </w:tcPr>
          <w:p w14:paraId="1F52D24F" w14:textId="77777777" w:rsidR="00580AD4" w:rsidRPr="000B3A4D" w:rsidRDefault="00580AD4" w:rsidP="00580AD4">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475AD18D" w14:textId="77777777" w:rsidR="00580AD4" w:rsidRPr="000B3A4D" w:rsidRDefault="00580AD4" w:rsidP="00AE2719">
            <w:pPr>
              <w:pStyle w:val="TableParagraph"/>
              <w:rPr>
                <w:rFonts w:ascii="Verdana" w:hAnsi="Verdana"/>
                <w:sz w:val="14"/>
              </w:rPr>
            </w:pPr>
          </w:p>
        </w:tc>
      </w:tr>
      <w:tr w:rsidR="00580AD4" w:rsidRPr="000B3A4D" w14:paraId="58FC4783" w14:textId="77777777" w:rsidTr="000B3A4D">
        <w:trPr>
          <w:trHeight w:val="285"/>
        </w:trPr>
        <w:tc>
          <w:tcPr>
            <w:tcW w:w="7416" w:type="dxa"/>
          </w:tcPr>
          <w:p w14:paraId="05BCE309"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3A5E9163" w14:textId="77777777" w:rsidR="00580AD4" w:rsidRPr="000B3A4D" w:rsidRDefault="00580AD4" w:rsidP="00AE2719">
            <w:pPr>
              <w:pStyle w:val="TableParagraph"/>
              <w:rPr>
                <w:rFonts w:ascii="Verdana" w:hAnsi="Verdana"/>
                <w:sz w:val="14"/>
                <w:lang w:val="it-IT"/>
              </w:rPr>
            </w:pPr>
          </w:p>
        </w:tc>
      </w:tr>
      <w:tr w:rsidR="00580AD4" w:rsidRPr="000B3A4D" w14:paraId="3EF9104E" w14:textId="77777777" w:rsidTr="000B3A4D">
        <w:trPr>
          <w:trHeight w:val="285"/>
        </w:trPr>
        <w:tc>
          <w:tcPr>
            <w:tcW w:w="7416" w:type="dxa"/>
          </w:tcPr>
          <w:p w14:paraId="61506539" w14:textId="77777777" w:rsidR="00580AD4" w:rsidRPr="000B3A4D" w:rsidRDefault="00580AD4" w:rsidP="00580AD4">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6448267A" w14:textId="77777777" w:rsidR="00580AD4" w:rsidRPr="000B3A4D" w:rsidRDefault="00580AD4" w:rsidP="00AE2719">
            <w:pPr>
              <w:pStyle w:val="TableParagraph"/>
              <w:rPr>
                <w:rFonts w:ascii="Verdana" w:hAnsi="Verdana"/>
                <w:sz w:val="14"/>
              </w:rPr>
            </w:pPr>
          </w:p>
        </w:tc>
      </w:tr>
      <w:tr w:rsidR="00580AD4" w:rsidRPr="000B3A4D" w14:paraId="71575B89" w14:textId="77777777" w:rsidTr="000B3A4D">
        <w:trPr>
          <w:trHeight w:val="429"/>
        </w:trPr>
        <w:tc>
          <w:tcPr>
            <w:tcW w:w="7416" w:type="dxa"/>
          </w:tcPr>
          <w:p w14:paraId="73F34F15" w14:textId="77777777" w:rsidR="00580AD4" w:rsidRPr="000B3A4D" w:rsidRDefault="00580AD4" w:rsidP="00580AD4">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2223" w:type="dxa"/>
          </w:tcPr>
          <w:p w14:paraId="582DD529" w14:textId="77777777" w:rsidR="00580AD4" w:rsidRPr="000B3A4D" w:rsidRDefault="00580AD4" w:rsidP="00AE2719">
            <w:pPr>
              <w:pStyle w:val="TableParagraph"/>
              <w:rPr>
                <w:rFonts w:ascii="Verdana" w:hAnsi="Verdana"/>
                <w:sz w:val="14"/>
              </w:rPr>
            </w:pPr>
          </w:p>
        </w:tc>
      </w:tr>
      <w:tr w:rsidR="00580AD4" w:rsidRPr="000B3A4D" w14:paraId="4EF52EA8" w14:textId="77777777" w:rsidTr="000B3A4D">
        <w:trPr>
          <w:trHeight w:val="285"/>
        </w:trPr>
        <w:tc>
          <w:tcPr>
            <w:tcW w:w="7416" w:type="dxa"/>
          </w:tcPr>
          <w:p w14:paraId="3F5F8836"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4EF959C1" w14:textId="77777777" w:rsidR="00580AD4" w:rsidRPr="000B3A4D" w:rsidRDefault="00580AD4" w:rsidP="00AE2719">
            <w:pPr>
              <w:pStyle w:val="TableParagraph"/>
              <w:rPr>
                <w:rFonts w:ascii="Verdana" w:hAnsi="Verdana"/>
                <w:sz w:val="14"/>
                <w:lang w:val="it-IT"/>
              </w:rPr>
            </w:pPr>
          </w:p>
        </w:tc>
      </w:tr>
      <w:tr w:rsidR="00580AD4" w:rsidRPr="000B3A4D" w14:paraId="6887C7B1" w14:textId="77777777" w:rsidTr="000B3A4D">
        <w:trPr>
          <w:trHeight w:val="285"/>
        </w:trPr>
        <w:tc>
          <w:tcPr>
            <w:tcW w:w="7416" w:type="dxa"/>
          </w:tcPr>
          <w:p w14:paraId="2F0BD24D" w14:textId="77777777" w:rsidR="00580AD4" w:rsidRPr="000B3A4D" w:rsidRDefault="00580AD4" w:rsidP="00580AD4">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738FA3B2" w14:textId="77777777" w:rsidR="00580AD4" w:rsidRPr="000B3A4D" w:rsidRDefault="00580AD4" w:rsidP="00580AD4">
            <w:pPr>
              <w:pStyle w:val="TableParagraph"/>
              <w:spacing w:before="48"/>
              <w:ind w:left="4"/>
              <w:jc w:val="center"/>
              <w:rPr>
                <w:rFonts w:ascii="Verdana" w:hAnsi="Verdana"/>
                <w:b/>
                <w:sz w:val="14"/>
              </w:rPr>
            </w:pPr>
            <w:r w:rsidRPr="000B3A4D">
              <w:rPr>
                <w:rFonts w:ascii="Verdana" w:hAnsi="Verdana"/>
                <w:b/>
                <w:sz w:val="14"/>
              </w:rPr>
              <w:t>5</w:t>
            </w:r>
          </w:p>
        </w:tc>
      </w:tr>
      <w:tr w:rsidR="00580AD4" w:rsidRPr="000B3A4D" w14:paraId="5904BC96" w14:textId="77777777" w:rsidTr="000B3A4D">
        <w:trPr>
          <w:trHeight w:val="285"/>
        </w:trPr>
        <w:tc>
          <w:tcPr>
            <w:tcW w:w="7416" w:type="dxa"/>
          </w:tcPr>
          <w:p w14:paraId="3C04BE06" w14:textId="77777777" w:rsidR="00580AD4" w:rsidRPr="000B3A4D" w:rsidRDefault="00580AD4" w:rsidP="00AE2719">
            <w:pPr>
              <w:pStyle w:val="TableParagraph"/>
              <w:rPr>
                <w:rFonts w:ascii="Verdana" w:hAnsi="Verdana"/>
                <w:sz w:val="14"/>
              </w:rPr>
            </w:pPr>
          </w:p>
        </w:tc>
        <w:tc>
          <w:tcPr>
            <w:tcW w:w="2223" w:type="dxa"/>
          </w:tcPr>
          <w:p w14:paraId="1CFAB52A" w14:textId="77777777" w:rsidR="00580AD4" w:rsidRPr="000B3A4D" w:rsidRDefault="00580AD4" w:rsidP="00AE2719">
            <w:pPr>
              <w:pStyle w:val="TableParagraph"/>
              <w:rPr>
                <w:rFonts w:ascii="Verdana" w:hAnsi="Verdana"/>
                <w:sz w:val="14"/>
              </w:rPr>
            </w:pPr>
          </w:p>
        </w:tc>
      </w:tr>
      <w:tr w:rsidR="00580AD4" w:rsidRPr="000B3A4D" w14:paraId="167EB1C2" w14:textId="77777777" w:rsidTr="000B3A4D">
        <w:trPr>
          <w:trHeight w:val="286"/>
        </w:trPr>
        <w:tc>
          <w:tcPr>
            <w:tcW w:w="7416" w:type="dxa"/>
          </w:tcPr>
          <w:p w14:paraId="25C3A667" w14:textId="77777777" w:rsidR="00580AD4" w:rsidRPr="000B3A4D" w:rsidRDefault="00580AD4" w:rsidP="00580AD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5DD38413" w14:textId="77777777" w:rsidR="00580AD4" w:rsidRPr="000B3A4D" w:rsidRDefault="00580AD4" w:rsidP="00AE2719">
            <w:pPr>
              <w:pStyle w:val="TableParagraph"/>
              <w:rPr>
                <w:rFonts w:ascii="Verdana" w:hAnsi="Verdana"/>
                <w:sz w:val="14"/>
              </w:rPr>
            </w:pPr>
          </w:p>
        </w:tc>
      </w:tr>
      <w:tr w:rsidR="00580AD4" w:rsidRPr="000B3A4D" w14:paraId="7456FB1D" w14:textId="77777777" w:rsidTr="000B3A4D">
        <w:trPr>
          <w:trHeight w:val="647"/>
        </w:trPr>
        <w:tc>
          <w:tcPr>
            <w:tcW w:w="7416" w:type="dxa"/>
          </w:tcPr>
          <w:p w14:paraId="157625B0" w14:textId="77777777" w:rsidR="00580AD4" w:rsidRPr="000B3A4D" w:rsidRDefault="00580AD4" w:rsidP="00580AD4">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r w:rsidRPr="000B3A4D">
              <w:rPr>
                <w:rFonts w:ascii="Verdana" w:hAnsi="Verdana"/>
                <w:spacing w:val="2"/>
                <w:sz w:val="14"/>
                <w:lang w:val="it-IT"/>
              </w:rPr>
              <w:t xml:space="preserve"> </w:t>
            </w:r>
            <w:r w:rsidRPr="000B3A4D">
              <w:rPr>
                <w:rFonts w:ascii="Verdana" w:hAnsi="Verdana"/>
                <w:sz w:val="14"/>
                <w:lang w:val="it-IT"/>
              </w:rPr>
              <w:t>?</w:t>
            </w:r>
          </w:p>
        </w:tc>
        <w:tc>
          <w:tcPr>
            <w:tcW w:w="2223" w:type="dxa"/>
          </w:tcPr>
          <w:p w14:paraId="70908BFA" w14:textId="77777777" w:rsidR="00580AD4" w:rsidRPr="000B3A4D" w:rsidRDefault="00580AD4" w:rsidP="00AE2719">
            <w:pPr>
              <w:pStyle w:val="TableParagraph"/>
              <w:rPr>
                <w:rFonts w:ascii="Verdana" w:hAnsi="Verdana"/>
                <w:sz w:val="14"/>
                <w:lang w:val="it-IT"/>
              </w:rPr>
            </w:pPr>
          </w:p>
        </w:tc>
      </w:tr>
      <w:tr w:rsidR="00580AD4" w:rsidRPr="000B3A4D" w14:paraId="69955144" w14:textId="77777777" w:rsidTr="000B3A4D">
        <w:trPr>
          <w:trHeight w:val="285"/>
        </w:trPr>
        <w:tc>
          <w:tcPr>
            <w:tcW w:w="7416" w:type="dxa"/>
          </w:tcPr>
          <w:p w14:paraId="47EC8D22" w14:textId="77777777" w:rsidR="00580AD4" w:rsidRPr="000B3A4D" w:rsidRDefault="00580AD4" w:rsidP="00580AD4">
            <w:pPr>
              <w:pStyle w:val="TableParagraph"/>
              <w:spacing w:before="48"/>
              <w:ind w:left="31"/>
              <w:rPr>
                <w:rFonts w:ascii="Verdana" w:hAnsi="Verdana"/>
                <w:sz w:val="14"/>
              </w:rPr>
            </w:pPr>
            <w:r w:rsidRPr="000B3A4D">
              <w:rPr>
                <w:rFonts w:ascii="Verdana" w:hAnsi="Verdana"/>
                <w:sz w:val="14"/>
              </w:rPr>
              <w:t>No = 1</w:t>
            </w:r>
          </w:p>
        </w:tc>
        <w:tc>
          <w:tcPr>
            <w:tcW w:w="2223" w:type="dxa"/>
          </w:tcPr>
          <w:p w14:paraId="58EF2618" w14:textId="77777777" w:rsidR="00580AD4" w:rsidRPr="000B3A4D" w:rsidRDefault="00580AD4" w:rsidP="00AE2719">
            <w:pPr>
              <w:pStyle w:val="TableParagraph"/>
              <w:rPr>
                <w:rFonts w:ascii="Verdana" w:hAnsi="Verdana"/>
                <w:sz w:val="14"/>
              </w:rPr>
            </w:pPr>
          </w:p>
        </w:tc>
      </w:tr>
      <w:tr w:rsidR="00580AD4" w:rsidRPr="000B3A4D" w14:paraId="49DE139C" w14:textId="77777777" w:rsidTr="000B3A4D">
        <w:trPr>
          <w:trHeight w:val="285"/>
        </w:trPr>
        <w:tc>
          <w:tcPr>
            <w:tcW w:w="7416" w:type="dxa"/>
          </w:tcPr>
          <w:p w14:paraId="205B82C9" w14:textId="77777777" w:rsidR="00580AD4" w:rsidRPr="000B3A4D" w:rsidRDefault="00580AD4" w:rsidP="00580AD4">
            <w:pPr>
              <w:pStyle w:val="TableParagraph"/>
              <w:spacing w:before="48"/>
              <w:ind w:left="31"/>
              <w:rPr>
                <w:rFonts w:ascii="Verdana" w:hAnsi="Verdana"/>
                <w:sz w:val="14"/>
              </w:rPr>
            </w:pPr>
            <w:r w:rsidRPr="000B3A4D">
              <w:rPr>
                <w:rFonts w:ascii="Verdana" w:hAnsi="Verdana"/>
                <w:sz w:val="14"/>
              </w:rPr>
              <w:t>Si = 5</w:t>
            </w:r>
          </w:p>
        </w:tc>
        <w:tc>
          <w:tcPr>
            <w:tcW w:w="2223" w:type="dxa"/>
          </w:tcPr>
          <w:p w14:paraId="71B50DC4" w14:textId="77777777" w:rsidR="00580AD4" w:rsidRPr="000B3A4D" w:rsidRDefault="00580AD4" w:rsidP="00AE2719">
            <w:pPr>
              <w:pStyle w:val="TableParagraph"/>
              <w:rPr>
                <w:rFonts w:ascii="Verdana" w:hAnsi="Verdana"/>
                <w:sz w:val="14"/>
              </w:rPr>
            </w:pPr>
          </w:p>
        </w:tc>
      </w:tr>
      <w:tr w:rsidR="00580AD4" w:rsidRPr="000B3A4D" w14:paraId="637F528B" w14:textId="77777777" w:rsidTr="000B3A4D">
        <w:trPr>
          <w:trHeight w:val="285"/>
        </w:trPr>
        <w:tc>
          <w:tcPr>
            <w:tcW w:w="7416" w:type="dxa"/>
          </w:tcPr>
          <w:p w14:paraId="67A327CE" w14:textId="77777777" w:rsidR="00580AD4" w:rsidRPr="000B3A4D" w:rsidRDefault="00580AD4" w:rsidP="00580AD4">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793AE565" w14:textId="77777777" w:rsidR="00580AD4" w:rsidRPr="000B3A4D" w:rsidRDefault="00580AD4" w:rsidP="00580AD4">
            <w:pPr>
              <w:pStyle w:val="TableParagraph"/>
              <w:spacing w:before="48"/>
              <w:ind w:left="4"/>
              <w:jc w:val="center"/>
              <w:rPr>
                <w:rFonts w:ascii="Verdana" w:hAnsi="Verdana"/>
                <w:b/>
                <w:sz w:val="14"/>
              </w:rPr>
            </w:pPr>
            <w:r w:rsidRPr="000B3A4D">
              <w:rPr>
                <w:rFonts w:ascii="Verdana" w:hAnsi="Verdana"/>
                <w:b/>
                <w:sz w:val="14"/>
              </w:rPr>
              <w:t>1</w:t>
            </w:r>
          </w:p>
        </w:tc>
      </w:tr>
      <w:tr w:rsidR="00580AD4" w:rsidRPr="000B3A4D" w14:paraId="55DC8D50" w14:textId="77777777" w:rsidTr="000B3A4D">
        <w:trPr>
          <w:trHeight w:val="153"/>
        </w:trPr>
        <w:tc>
          <w:tcPr>
            <w:tcW w:w="7416" w:type="dxa"/>
          </w:tcPr>
          <w:p w14:paraId="268E8C45" w14:textId="77777777" w:rsidR="00580AD4" w:rsidRPr="000B3A4D" w:rsidRDefault="00580AD4" w:rsidP="00AE2719">
            <w:pPr>
              <w:pStyle w:val="TableParagraph"/>
              <w:rPr>
                <w:rFonts w:ascii="Verdana" w:hAnsi="Verdana"/>
                <w:sz w:val="6"/>
              </w:rPr>
            </w:pPr>
          </w:p>
        </w:tc>
        <w:tc>
          <w:tcPr>
            <w:tcW w:w="2223" w:type="dxa"/>
          </w:tcPr>
          <w:p w14:paraId="45A7EA83" w14:textId="77777777" w:rsidR="00580AD4" w:rsidRPr="000B3A4D" w:rsidRDefault="00580AD4" w:rsidP="00AE2719">
            <w:pPr>
              <w:pStyle w:val="TableParagraph"/>
              <w:rPr>
                <w:rFonts w:ascii="Verdana" w:hAnsi="Verdana"/>
                <w:sz w:val="6"/>
              </w:rPr>
            </w:pPr>
          </w:p>
        </w:tc>
      </w:tr>
      <w:tr w:rsidR="00580AD4" w:rsidRPr="000B3A4D" w14:paraId="0A5609BD" w14:textId="77777777" w:rsidTr="000B3A4D">
        <w:trPr>
          <w:trHeight w:val="256"/>
        </w:trPr>
        <w:tc>
          <w:tcPr>
            <w:tcW w:w="7416" w:type="dxa"/>
          </w:tcPr>
          <w:p w14:paraId="09261B38" w14:textId="77777777" w:rsidR="00580AD4" w:rsidRPr="000B3A4D" w:rsidRDefault="00580AD4" w:rsidP="00580AD4">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15EEEF11" w14:textId="77777777" w:rsidR="00580AD4" w:rsidRPr="000B3A4D" w:rsidRDefault="00580AD4" w:rsidP="00AE2719">
            <w:pPr>
              <w:pStyle w:val="TableParagraph"/>
              <w:rPr>
                <w:rFonts w:ascii="Verdana" w:hAnsi="Verdana"/>
                <w:sz w:val="14"/>
              </w:rPr>
            </w:pPr>
          </w:p>
        </w:tc>
      </w:tr>
      <w:tr w:rsidR="00580AD4" w:rsidRPr="000B3A4D" w14:paraId="7399C8BB" w14:textId="77777777" w:rsidTr="000B3A4D">
        <w:trPr>
          <w:trHeight w:val="429"/>
        </w:trPr>
        <w:tc>
          <w:tcPr>
            <w:tcW w:w="7416" w:type="dxa"/>
          </w:tcPr>
          <w:p w14:paraId="21C051BB" w14:textId="77777777" w:rsidR="00580AD4" w:rsidRPr="000B3A4D" w:rsidRDefault="00580AD4" w:rsidP="00580AD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6A0C4401" w14:textId="77777777" w:rsidR="00580AD4" w:rsidRPr="000B3A4D" w:rsidRDefault="00580AD4" w:rsidP="00AE2719">
            <w:pPr>
              <w:pStyle w:val="TableParagraph"/>
              <w:rPr>
                <w:rFonts w:ascii="Verdana" w:hAnsi="Verdana"/>
                <w:sz w:val="14"/>
                <w:lang w:val="it-IT"/>
              </w:rPr>
            </w:pPr>
          </w:p>
        </w:tc>
      </w:tr>
      <w:tr w:rsidR="00580AD4" w:rsidRPr="000B3A4D" w14:paraId="2B803840" w14:textId="77777777" w:rsidTr="000B3A4D">
        <w:trPr>
          <w:trHeight w:val="285"/>
        </w:trPr>
        <w:tc>
          <w:tcPr>
            <w:tcW w:w="7416" w:type="dxa"/>
          </w:tcPr>
          <w:p w14:paraId="6DB69D20"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11B6C3BF" w14:textId="77777777" w:rsidR="00580AD4" w:rsidRPr="000B3A4D" w:rsidRDefault="00580AD4" w:rsidP="00AE2719">
            <w:pPr>
              <w:pStyle w:val="TableParagraph"/>
              <w:rPr>
                <w:rFonts w:ascii="Verdana" w:hAnsi="Verdana"/>
                <w:sz w:val="14"/>
                <w:lang w:val="it-IT"/>
              </w:rPr>
            </w:pPr>
          </w:p>
        </w:tc>
      </w:tr>
      <w:tr w:rsidR="00580AD4" w:rsidRPr="000B3A4D" w14:paraId="26C5DBED" w14:textId="77777777" w:rsidTr="000B3A4D">
        <w:trPr>
          <w:trHeight w:val="285"/>
        </w:trPr>
        <w:tc>
          <w:tcPr>
            <w:tcW w:w="7416" w:type="dxa"/>
          </w:tcPr>
          <w:p w14:paraId="70FABC20" w14:textId="77777777" w:rsidR="00580AD4" w:rsidRPr="000B3A4D" w:rsidRDefault="00580AD4" w:rsidP="00580AD4">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5E0FFF66" w14:textId="77777777" w:rsidR="00580AD4" w:rsidRPr="000B3A4D" w:rsidRDefault="00580AD4" w:rsidP="00AE2719">
            <w:pPr>
              <w:pStyle w:val="TableParagraph"/>
              <w:rPr>
                <w:rFonts w:ascii="Verdana" w:hAnsi="Verdana"/>
                <w:sz w:val="14"/>
              </w:rPr>
            </w:pPr>
          </w:p>
        </w:tc>
      </w:tr>
      <w:tr w:rsidR="00580AD4" w:rsidRPr="000B3A4D" w14:paraId="3C081CB0"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0F92CDD8"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0DEF9A88" w14:textId="77777777" w:rsidR="00580AD4" w:rsidRPr="000B3A4D" w:rsidRDefault="00580AD4" w:rsidP="00AE2719">
            <w:pPr>
              <w:pStyle w:val="TableParagraph"/>
              <w:rPr>
                <w:rFonts w:ascii="Verdana" w:hAnsi="Verdana"/>
                <w:sz w:val="14"/>
                <w:lang w:val="it-IT"/>
              </w:rPr>
            </w:pPr>
          </w:p>
        </w:tc>
      </w:tr>
      <w:tr w:rsidR="00580AD4" w:rsidRPr="000B3A4D" w14:paraId="4BBB1905"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1E415824"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4BDF2C80" w14:textId="77777777" w:rsidR="00580AD4" w:rsidRPr="000B3A4D" w:rsidRDefault="00580AD4" w:rsidP="00AE2719">
            <w:pPr>
              <w:pStyle w:val="TableParagraph"/>
              <w:rPr>
                <w:rFonts w:ascii="Verdana" w:hAnsi="Verdana"/>
                <w:sz w:val="14"/>
                <w:lang w:val="it-IT"/>
              </w:rPr>
            </w:pPr>
          </w:p>
        </w:tc>
      </w:tr>
      <w:tr w:rsidR="00580AD4" w:rsidRPr="000B3A4D" w14:paraId="2233C144"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63BBAB95" w14:textId="77777777" w:rsidR="00580AD4" w:rsidRPr="000B3A4D" w:rsidRDefault="00580AD4" w:rsidP="00580AD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31B25A02" w14:textId="77777777" w:rsidR="00580AD4" w:rsidRPr="000B3A4D" w:rsidRDefault="00580AD4" w:rsidP="00AE2719">
            <w:pPr>
              <w:pStyle w:val="TableParagraph"/>
              <w:rPr>
                <w:rFonts w:ascii="Verdana" w:hAnsi="Verdana"/>
                <w:sz w:val="14"/>
                <w:lang w:val="it-IT"/>
              </w:rPr>
            </w:pPr>
          </w:p>
        </w:tc>
      </w:tr>
      <w:tr w:rsidR="00580AD4" w:rsidRPr="000B3A4D" w14:paraId="4C2F4F5F"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368A0C92" w14:textId="77777777" w:rsidR="00580AD4" w:rsidRPr="000B3A4D" w:rsidRDefault="00580AD4" w:rsidP="00580AD4">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6910FFB9" w14:textId="77777777" w:rsidR="00580AD4" w:rsidRPr="000B3A4D" w:rsidRDefault="00580AD4" w:rsidP="00580AD4">
            <w:pPr>
              <w:pStyle w:val="TableParagraph"/>
              <w:rPr>
                <w:rFonts w:ascii="Verdana" w:hAnsi="Verdana"/>
                <w:sz w:val="14"/>
              </w:rPr>
            </w:pPr>
            <w:r w:rsidRPr="000B3A4D">
              <w:rPr>
                <w:rFonts w:ascii="Verdana" w:hAnsi="Verdana"/>
                <w:sz w:val="14"/>
              </w:rPr>
              <w:t>1</w:t>
            </w:r>
          </w:p>
        </w:tc>
      </w:tr>
      <w:tr w:rsidR="00580AD4" w:rsidRPr="000B3A4D" w14:paraId="2BF88E5F"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4E04D052" w14:textId="77777777" w:rsidR="00580AD4" w:rsidRPr="000B3A4D" w:rsidRDefault="00580AD4" w:rsidP="00580AD4">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29B8A757" w14:textId="77777777" w:rsidR="00580AD4" w:rsidRPr="00C50F5D" w:rsidRDefault="00580AD4" w:rsidP="00580AD4">
            <w:pPr>
              <w:pStyle w:val="TableParagraph"/>
              <w:rPr>
                <w:rFonts w:ascii="Verdana" w:hAnsi="Verdana"/>
                <w:b/>
                <w:sz w:val="14"/>
              </w:rPr>
            </w:pPr>
            <w:r w:rsidRPr="00C50F5D">
              <w:rPr>
                <w:rFonts w:ascii="Verdana" w:hAnsi="Verdana"/>
                <w:b/>
                <w:sz w:val="14"/>
              </w:rPr>
              <w:t>2,50</w:t>
            </w:r>
          </w:p>
        </w:tc>
      </w:tr>
      <w:tr w:rsidR="00580AD4" w:rsidRPr="000B3A4D" w14:paraId="1DFAC3A0" w14:textId="77777777" w:rsidTr="00580AD4">
        <w:trPr>
          <w:trHeight w:val="777"/>
        </w:trPr>
        <w:tc>
          <w:tcPr>
            <w:tcW w:w="9639" w:type="dxa"/>
            <w:gridSpan w:val="2"/>
          </w:tcPr>
          <w:p w14:paraId="797A9D36" w14:textId="77777777" w:rsidR="00580AD4" w:rsidRPr="000B3A4D" w:rsidRDefault="00580AD4" w:rsidP="00580AD4">
            <w:pPr>
              <w:pStyle w:val="TableParagraph"/>
              <w:spacing w:before="7"/>
              <w:rPr>
                <w:rFonts w:ascii="Verdana" w:hAnsi="Verdana"/>
                <w:b/>
                <w:lang w:val="it-IT"/>
              </w:rPr>
            </w:pPr>
          </w:p>
          <w:p w14:paraId="6FEE247D" w14:textId="77777777" w:rsidR="00580AD4" w:rsidRPr="000B3A4D" w:rsidRDefault="00580AD4" w:rsidP="00580AD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382FA07A" w14:textId="77777777" w:rsidR="00580AD4" w:rsidRPr="000B3A4D" w:rsidRDefault="00580AD4" w:rsidP="00580AD4">
      <w:pPr>
        <w:pStyle w:val="Corpotesto"/>
        <w:rPr>
          <w:rFonts w:ascii="Verdana" w:hAnsi="Verdana"/>
          <w:sz w:val="18"/>
          <w:lang w:val="it-IT"/>
        </w:rPr>
      </w:pPr>
    </w:p>
    <w:p w14:paraId="162C2983" w14:textId="77777777" w:rsidR="00580AD4" w:rsidRPr="000B3A4D" w:rsidRDefault="00580AD4" w:rsidP="00580AD4">
      <w:pPr>
        <w:pStyle w:val="Corpotesto"/>
        <w:rPr>
          <w:rFonts w:ascii="Verdana" w:hAnsi="Verdana"/>
          <w:sz w:val="18"/>
          <w:lang w:val="it-IT"/>
        </w:rPr>
      </w:pPr>
    </w:p>
    <w:p w14:paraId="37413B1E" w14:textId="77777777" w:rsidR="00580AD4" w:rsidRPr="000B3A4D" w:rsidRDefault="00580AD4" w:rsidP="00580AD4">
      <w:pPr>
        <w:pStyle w:val="Corpotesto"/>
        <w:rPr>
          <w:rFonts w:ascii="Verdana" w:hAnsi="Verdana"/>
          <w:sz w:val="18"/>
          <w:lang w:val="it-IT"/>
        </w:rPr>
      </w:pPr>
    </w:p>
    <w:p w14:paraId="5C85AE09" w14:textId="77777777" w:rsidR="00580AD4" w:rsidRPr="000B3A4D" w:rsidRDefault="00580AD4" w:rsidP="00580AD4">
      <w:pPr>
        <w:pStyle w:val="Corpotesto"/>
        <w:rPr>
          <w:rFonts w:ascii="Verdana" w:hAnsi="Verdana"/>
          <w:sz w:val="18"/>
          <w:lang w:val="it-IT"/>
        </w:rPr>
      </w:pPr>
    </w:p>
    <w:tbl>
      <w:tblPr>
        <w:tblW w:w="499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26"/>
        <w:gridCol w:w="17"/>
        <w:gridCol w:w="4087"/>
      </w:tblGrid>
      <w:tr w:rsidR="00AE2719" w:rsidRPr="000B3A4D" w14:paraId="360008C6" w14:textId="77777777" w:rsidTr="00AE2719">
        <w:trPr>
          <w:trHeight w:val="633"/>
        </w:trPr>
        <w:tc>
          <w:tcPr>
            <w:tcW w:w="5000" w:type="pct"/>
            <w:gridSpan w:val="3"/>
          </w:tcPr>
          <w:p w14:paraId="0F727BB2" w14:textId="77777777" w:rsidR="00AE2719" w:rsidRPr="000B3A4D" w:rsidRDefault="00AE2719" w:rsidP="00AE2719">
            <w:pPr>
              <w:pStyle w:val="TableParagraph"/>
              <w:spacing w:before="164"/>
              <w:ind w:left="2585"/>
              <w:rPr>
                <w:rFonts w:ascii="Verdana" w:hAnsi="Verdana"/>
                <w:lang w:val="it-IT"/>
              </w:rPr>
            </w:pPr>
            <w:r w:rsidRPr="000B3A4D">
              <w:rPr>
                <w:rFonts w:ascii="Verdana" w:hAnsi="Verdana"/>
                <w:lang w:val="it-IT"/>
              </w:rPr>
              <w:t>Concorso per l'assunzione di personale</w:t>
            </w:r>
          </w:p>
        </w:tc>
      </w:tr>
      <w:tr w:rsidR="00AE2719" w:rsidRPr="000B3A4D" w14:paraId="02570612" w14:textId="77777777" w:rsidTr="000B3A4D">
        <w:trPr>
          <w:trHeight w:val="806"/>
        </w:trPr>
        <w:tc>
          <w:tcPr>
            <w:tcW w:w="5000" w:type="pct"/>
            <w:gridSpan w:val="3"/>
          </w:tcPr>
          <w:p w14:paraId="3A5D54BE" w14:textId="77777777" w:rsidR="00AE2719" w:rsidRPr="000B3A4D" w:rsidRDefault="00AE2719" w:rsidP="00AE2719">
            <w:pPr>
              <w:pStyle w:val="TableParagraph"/>
              <w:spacing w:before="3"/>
              <w:rPr>
                <w:rFonts w:ascii="Verdana" w:hAnsi="Verdana"/>
                <w:b/>
                <w:sz w:val="20"/>
                <w:lang w:val="it-IT"/>
              </w:rPr>
            </w:pPr>
          </w:p>
          <w:p w14:paraId="2988DB6F" w14:textId="77777777" w:rsidR="00AE2719" w:rsidRPr="000B3A4D" w:rsidRDefault="00AE2719" w:rsidP="00AE2719">
            <w:pPr>
              <w:pStyle w:val="TableParagraph"/>
              <w:ind w:left="3183"/>
              <w:rPr>
                <w:rFonts w:ascii="Verdana" w:hAnsi="Verdana"/>
                <w:b/>
              </w:rPr>
            </w:pPr>
            <w:r w:rsidRPr="000B3A4D">
              <w:rPr>
                <w:rFonts w:ascii="Verdana" w:hAnsi="Verdana"/>
                <w:b/>
              </w:rPr>
              <w:t>2. Valutazione dell'impatto</w:t>
            </w:r>
          </w:p>
        </w:tc>
      </w:tr>
      <w:tr w:rsidR="00AE2719" w:rsidRPr="000B3A4D" w14:paraId="2DF20CA3" w14:textId="77777777" w:rsidTr="000B3A4D">
        <w:trPr>
          <w:trHeight w:val="285"/>
        </w:trPr>
        <w:tc>
          <w:tcPr>
            <w:tcW w:w="2878" w:type="pct"/>
            <w:gridSpan w:val="2"/>
          </w:tcPr>
          <w:p w14:paraId="5F90A4B9"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1: impatto organizzativo</w:t>
            </w:r>
          </w:p>
        </w:tc>
        <w:tc>
          <w:tcPr>
            <w:tcW w:w="2122" w:type="pct"/>
          </w:tcPr>
          <w:p w14:paraId="4B0C324A" w14:textId="77777777" w:rsidR="00AE2719" w:rsidRPr="000B3A4D" w:rsidRDefault="00AE2719" w:rsidP="00AE2719">
            <w:pPr>
              <w:pStyle w:val="TableParagraph"/>
              <w:rPr>
                <w:rFonts w:ascii="Verdana" w:hAnsi="Verdana"/>
                <w:sz w:val="14"/>
              </w:rPr>
            </w:pPr>
          </w:p>
        </w:tc>
      </w:tr>
      <w:tr w:rsidR="00AE2719" w:rsidRPr="000B3A4D" w14:paraId="27386318" w14:textId="77777777" w:rsidTr="000B3A4D">
        <w:trPr>
          <w:trHeight w:val="1082"/>
        </w:trPr>
        <w:tc>
          <w:tcPr>
            <w:tcW w:w="2878" w:type="pct"/>
            <w:gridSpan w:val="2"/>
          </w:tcPr>
          <w:p w14:paraId="39DB9531" w14:textId="77777777" w:rsidR="00AE2719" w:rsidRPr="000B3A4D" w:rsidRDefault="00AE2719" w:rsidP="00AE2719">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122" w:type="pct"/>
          </w:tcPr>
          <w:p w14:paraId="37F759AF" w14:textId="77777777" w:rsidR="00AE2719" w:rsidRPr="000B3A4D" w:rsidRDefault="00AE2719" w:rsidP="00AE2719">
            <w:pPr>
              <w:pStyle w:val="TableParagraph"/>
              <w:rPr>
                <w:rFonts w:ascii="Verdana" w:hAnsi="Verdana"/>
                <w:sz w:val="14"/>
                <w:lang w:val="it-IT"/>
              </w:rPr>
            </w:pPr>
          </w:p>
        </w:tc>
      </w:tr>
      <w:tr w:rsidR="00AE2719" w:rsidRPr="000B3A4D" w14:paraId="490DD746" w14:textId="77777777" w:rsidTr="000B3A4D">
        <w:trPr>
          <w:trHeight w:val="285"/>
        </w:trPr>
        <w:tc>
          <w:tcPr>
            <w:tcW w:w="2878" w:type="pct"/>
            <w:gridSpan w:val="2"/>
          </w:tcPr>
          <w:p w14:paraId="393E655D"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20% = 1</w:t>
            </w:r>
          </w:p>
        </w:tc>
        <w:tc>
          <w:tcPr>
            <w:tcW w:w="2122" w:type="pct"/>
          </w:tcPr>
          <w:p w14:paraId="29C36BDD" w14:textId="77777777" w:rsidR="00AE2719" w:rsidRPr="000B3A4D" w:rsidRDefault="00AE2719" w:rsidP="00AE2719">
            <w:pPr>
              <w:pStyle w:val="TableParagraph"/>
              <w:rPr>
                <w:rFonts w:ascii="Verdana" w:hAnsi="Verdana"/>
                <w:sz w:val="14"/>
              </w:rPr>
            </w:pPr>
          </w:p>
        </w:tc>
      </w:tr>
      <w:tr w:rsidR="00AE2719" w:rsidRPr="000B3A4D" w14:paraId="697C0FA1" w14:textId="77777777" w:rsidTr="000B3A4D">
        <w:trPr>
          <w:trHeight w:val="285"/>
        </w:trPr>
        <w:tc>
          <w:tcPr>
            <w:tcW w:w="2878" w:type="pct"/>
            <w:gridSpan w:val="2"/>
          </w:tcPr>
          <w:p w14:paraId="3308780A"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40% = 2</w:t>
            </w:r>
          </w:p>
        </w:tc>
        <w:tc>
          <w:tcPr>
            <w:tcW w:w="2122" w:type="pct"/>
          </w:tcPr>
          <w:p w14:paraId="66F1E8C7" w14:textId="77777777" w:rsidR="00AE2719" w:rsidRPr="000B3A4D" w:rsidRDefault="00AE2719" w:rsidP="00AE2719">
            <w:pPr>
              <w:pStyle w:val="TableParagraph"/>
              <w:rPr>
                <w:rFonts w:ascii="Verdana" w:hAnsi="Verdana"/>
                <w:sz w:val="14"/>
              </w:rPr>
            </w:pPr>
          </w:p>
        </w:tc>
      </w:tr>
      <w:tr w:rsidR="00AE2719" w:rsidRPr="000B3A4D" w14:paraId="46C08AAE" w14:textId="77777777" w:rsidTr="000B3A4D">
        <w:trPr>
          <w:trHeight w:val="285"/>
        </w:trPr>
        <w:tc>
          <w:tcPr>
            <w:tcW w:w="2878" w:type="pct"/>
            <w:gridSpan w:val="2"/>
          </w:tcPr>
          <w:p w14:paraId="57707E8F"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60% = 3</w:t>
            </w:r>
          </w:p>
        </w:tc>
        <w:tc>
          <w:tcPr>
            <w:tcW w:w="2122" w:type="pct"/>
          </w:tcPr>
          <w:p w14:paraId="11B42372" w14:textId="77777777" w:rsidR="00AE2719" w:rsidRPr="000B3A4D" w:rsidRDefault="00AE2719" w:rsidP="00AE2719">
            <w:pPr>
              <w:pStyle w:val="TableParagraph"/>
              <w:rPr>
                <w:rFonts w:ascii="Verdana" w:hAnsi="Verdana"/>
                <w:sz w:val="14"/>
              </w:rPr>
            </w:pPr>
          </w:p>
        </w:tc>
      </w:tr>
      <w:tr w:rsidR="00AE2719" w:rsidRPr="000B3A4D" w14:paraId="0FB2F841" w14:textId="77777777" w:rsidTr="000B3A4D">
        <w:trPr>
          <w:trHeight w:val="285"/>
        </w:trPr>
        <w:tc>
          <w:tcPr>
            <w:tcW w:w="2878" w:type="pct"/>
            <w:gridSpan w:val="2"/>
          </w:tcPr>
          <w:p w14:paraId="63950CE0"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lo 80% = 4</w:t>
            </w:r>
          </w:p>
        </w:tc>
        <w:tc>
          <w:tcPr>
            <w:tcW w:w="2122" w:type="pct"/>
          </w:tcPr>
          <w:p w14:paraId="681BDB25" w14:textId="77777777" w:rsidR="00AE2719" w:rsidRPr="000B3A4D" w:rsidRDefault="00AE2719" w:rsidP="00AE2719">
            <w:pPr>
              <w:pStyle w:val="TableParagraph"/>
              <w:rPr>
                <w:rFonts w:ascii="Verdana" w:hAnsi="Verdana"/>
                <w:sz w:val="14"/>
              </w:rPr>
            </w:pPr>
          </w:p>
        </w:tc>
      </w:tr>
      <w:tr w:rsidR="00AE2719" w:rsidRPr="000B3A4D" w14:paraId="59A8DBC0" w14:textId="77777777" w:rsidTr="000B3A4D">
        <w:trPr>
          <w:trHeight w:val="285"/>
        </w:trPr>
        <w:tc>
          <w:tcPr>
            <w:tcW w:w="2878" w:type="pct"/>
            <w:gridSpan w:val="2"/>
          </w:tcPr>
          <w:p w14:paraId="5FEA98F9"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100% = 5</w:t>
            </w:r>
          </w:p>
        </w:tc>
        <w:tc>
          <w:tcPr>
            <w:tcW w:w="2122" w:type="pct"/>
          </w:tcPr>
          <w:p w14:paraId="45FB6D9C" w14:textId="77777777" w:rsidR="00AE2719" w:rsidRPr="000B3A4D" w:rsidRDefault="00AE2719" w:rsidP="00AE2719">
            <w:pPr>
              <w:pStyle w:val="TableParagraph"/>
              <w:rPr>
                <w:rFonts w:ascii="Verdana" w:hAnsi="Verdana"/>
                <w:sz w:val="14"/>
              </w:rPr>
            </w:pPr>
          </w:p>
        </w:tc>
      </w:tr>
      <w:tr w:rsidR="00AE2719" w:rsidRPr="000B3A4D" w14:paraId="5F7B2B76" w14:textId="77777777" w:rsidTr="000B3A4D">
        <w:trPr>
          <w:trHeight w:val="285"/>
        </w:trPr>
        <w:tc>
          <w:tcPr>
            <w:tcW w:w="2878" w:type="pct"/>
            <w:gridSpan w:val="2"/>
          </w:tcPr>
          <w:p w14:paraId="3E034C09"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122" w:type="pct"/>
          </w:tcPr>
          <w:p w14:paraId="1F88D5B4"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4323B107" w14:textId="77777777" w:rsidTr="000B3A4D">
        <w:trPr>
          <w:trHeight w:val="211"/>
        </w:trPr>
        <w:tc>
          <w:tcPr>
            <w:tcW w:w="2878" w:type="pct"/>
            <w:gridSpan w:val="2"/>
          </w:tcPr>
          <w:p w14:paraId="133F3C3D" w14:textId="77777777" w:rsidR="00AE2719" w:rsidRPr="000B3A4D" w:rsidRDefault="00AE2719" w:rsidP="00AE2719">
            <w:pPr>
              <w:pStyle w:val="TableParagraph"/>
              <w:rPr>
                <w:rFonts w:ascii="Verdana" w:hAnsi="Verdana"/>
                <w:sz w:val="12"/>
              </w:rPr>
            </w:pPr>
          </w:p>
        </w:tc>
        <w:tc>
          <w:tcPr>
            <w:tcW w:w="2122" w:type="pct"/>
          </w:tcPr>
          <w:p w14:paraId="7BF6B8FD" w14:textId="77777777" w:rsidR="00AE2719" w:rsidRPr="000B3A4D" w:rsidRDefault="00AE2719" w:rsidP="00AE2719">
            <w:pPr>
              <w:pStyle w:val="TableParagraph"/>
              <w:rPr>
                <w:rFonts w:ascii="Verdana" w:hAnsi="Verdana"/>
                <w:sz w:val="12"/>
              </w:rPr>
            </w:pPr>
          </w:p>
        </w:tc>
      </w:tr>
      <w:tr w:rsidR="00AE2719" w:rsidRPr="000B3A4D" w14:paraId="6DBCA9D3" w14:textId="77777777" w:rsidTr="000B3A4D">
        <w:trPr>
          <w:trHeight w:val="285"/>
        </w:trPr>
        <w:tc>
          <w:tcPr>
            <w:tcW w:w="2878" w:type="pct"/>
            <w:gridSpan w:val="2"/>
          </w:tcPr>
          <w:p w14:paraId="4B4B41C5"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2: impatto economico</w:t>
            </w:r>
          </w:p>
        </w:tc>
        <w:tc>
          <w:tcPr>
            <w:tcW w:w="2122" w:type="pct"/>
          </w:tcPr>
          <w:p w14:paraId="2126EF72" w14:textId="77777777" w:rsidR="00AE2719" w:rsidRPr="000B3A4D" w:rsidRDefault="00AE2719" w:rsidP="00AE2719">
            <w:pPr>
              <w:pStyle w:val="TableParagraph"/>
              <w:rPr>
                <w:rFonts w:ascii="Verdana" w:hAnsi="Verdana"/>
                <w:sz w:val="14"/>
              </w:rPr>
            </w:pPr>
          </w:p>
        </w:tc>
      </w:tr>
      <w:tr w:rsidR="00AE2719" w:rsidRPr="000B3A4D" w14:paraId="6704ACD7" w14:textId="77777777" w:rsidTr="000B3A4D">
        <w:trPr>
          <w:trHeight w:val="866"/>
        </w:trPr>
        <w:tc>
          <w:tcPr>
            <w:tcW w:w="2878" w:type="pct"/>
            <w:gridSpan w:val="2"/>
          </w:tcPr>
          <w:p w14:paraId="79CBF371" w14:textId="77777777" w:rsidR="00AE2719" w:rsidRPr="000B3A4D" w:rsidRDefault="00AE2719" w:rsidP="00AE2719">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122" w:type="pct"/>
          </w:tcPr>
          <w:p w14:paraId="2047368E" w14:textId="77777777" w:rsidR="00AE2719" w:rsidRPr="000B3A4D" w:rsidRDefault="00AE2719" w:rsidP="00AE2719">
            <w:pPr>
              <w:pStyle w:val="TableParagraph"/>
              <w:rPr>
                <w:rFonts w:ascii="Verdana" w:hAnsi="Verdana"/>
                <w:sz w:val="14"/>
                <w:lang w:val="it-IT"/>
              </w:rPr>
            </w:pPr>
          </w:p>
        </w:tc>
      </w:tr>
      <w:tr w:rsidR="00AE2719" w:rsidRPr="000B3A4D" w14:paraId="3FBB6E71" w14:textId="77777777" w:rsidTr="000B3A4D">
        <w:trPr>
          <w:trHeight w:val="285"/>
        </w:trPr>
        <w:tc>
          <w:tcPr>
            <w:tcW w:w="2878" w:type="pct"/>
            <w:gridSpan w:val="2"/>
          </w:tcPr>
          <w:p w14:paraId="3967AA58"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1</w:t>
            </w:r>
          </w:p>
        </w:tc>
        <w:tc>
          <w:tcPr>
            <w:tcW w:w="2122" w:type="pct"/>
          </w:tcPr>
          <w:p w14:paraId="58FEBD92" w14:textId="77777777" w:rsidR="00AE2719" w:rsidRPr="000B3A4D" w:rsidRDefault="00AE2719" w:rsidP="00AE2719">
            <w:pPr>
              <w:pStyle w:val="TableParagraph"/>
              <w:rPr>
                <w:rFonts w:ascii="Verdana" w:hAnsi="Verdana"/>
                <w:sz w:val="14"/>
              </w:rPr>
            </w:pPr>
          </w:p>
        </w:tc>
      </w:tr>
      <w:tr w:rsidR="00AE2719" w:rsidRPr="000B3A4D" w14:paraId="2A592396" w14:textId="77777777" w:rsidTr="000B3A4D">
        <w:trPr>
          <w:trHeight w:val="285"/>
        </w:trPr>
        <w:tc>
          <w:tcPr>
            <w:tcW w:w="2878" w:type="pct"/>
            <w:gridSpan w:val="2"/>
          </w:tcPr>
          <w:p w14:paraId="1488CE2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 5</w:t>
            </w:r>
          </w:p>
        </w:tc>
        <w:tc>
          <w:tcPr>
            <w:tcW w:w="2122" w:type="pct"/>
          </w:tcPr>
          <w:p w14:paraId="5F5A681E" w14:textId="77777777" w:rsidR="00AE2719" w:rsidRPr="000B3A4D" w:rsidRDefault="00AE2719" w:rsidP="00AE2719">
            <w:pPr>
              <w:pStyle w:val="TableParagraph"/>
              <w:rPr>
                <w:rFonts w:ascii="Verdana" w:hAnsi="Verdana"/>
                <w:sz w:val="14"/>
              </w:rPr>
            </w:pPr>
          </w:p>
        </w:tc>
      </w:tr>
      <w:tr w:rsidR="00AE2719" w:rsidRPr="000B3A4D" w14:paraId="20996F00" w14:textId="77777777" w:rsidTr="000B3A4D">
        <w:trPr>
          <w:trHeight w:val="285"/>
        </w:trPr>
        <w:tc>
          <w:tcPr>
            <w:tcW w:w="2878" w:type="pct"/>
            <w:gridSpan w:val="2"/>
          </w:tcPr>
          <w:p w14:paraId="38B6FF6B"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122" w:type="pct"/>
          </w:tcPr>
          <w:p w14:paraId="5F71821D"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1C665093" w14:textId="77777777" w:rsidTr="000B3A4D">
        <w:trPr>
          <w:trHeight w:val="285"/>
        </w:trPr>
        <w:tc>
          <w:tcPr>
            <w:tcW w:w="2878" w:type="pct"/>
            <w:gridSpan w:val="2"/>
          </w:tcPr>
          <w:p w14:paraId="39440C05" w14:textId="77777777" w:rsidR="00AE2719" w:rsidRPr="000B3A4D" w:rsidRDefault="00AE2719" w:rsidP="00AE2719">
            <w:pPr>
              <w:pStyle w:val="TableParagraph"/>
              <w:rPr>
                <w:rFonts w:ascii="Verdana" w:hAnsi="Verdana"/>
                <w:sz w:val="14"/>
              </w:rPr>
            </w:pPr>
          </w:p>
        </w:tc>
        <w:tc>
          <w:tcPr>
            <w:tcW w:w="2122" w:type="pct"/>
          </w:tcPr>
          <w:p w14:paraId="028DFE6D" w14:textId="77777777" w:rsidR="00AE2719" w:rsidRPr="000B3A4D" w:rsidRDefault="00AE2719" w:rsidP="00AE2719">
            <w:pPr>
              <w:pStyle w:val="TableParagraph"/>
              <w:rPr>
                <w:rFonts w:ascii="Verdana" w:hAnsi="Verdana"/>
                <w:sz w:val="14"/>
              </w:rPr>
            </w:pPr>
          </w:p>
        </w:tc>
      </w:tr>
      <w:tr w:rsidR="00AE2719" w:rsidRPr="000B3A4D" w14:paraId="28055B53" w14:textId="77777777" w:rsidTr="000B3A4D">
        <w:trPr>
          <w:trHeight w:val="285"/>
        </w:trPr>
        <w:tc>
          <w:tcPr>
            <w:tcW w:w="2878" w:type="pct"/>
            <w:gridSpan w:val="2"/>
          </w:tcPr>
          <w:p w14:paraId="1C2DDAFE"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3: impatto reputazionale</w:t>
            </w:r>
          </w:p>
        </w:tc>
        <w:tc>
          <w:tcPr>
            <w:tcW w:w="2122" w:type="pct"/>
          </w:tcPr>
          <w:p w14:paraId="2637069C" w14:textId="77777777" w:rsidR="00AE2719" w:rsidRPr="000B3A4D" w:rsidRDefault="00AE2719" w:rsidP="00AE2719">
            <w:pPr>
              <w:pStyle w:val="TableParagraph"/>
              <w:rPr>
                <w:rFonts w:ascii="Verdana" w:hAnsi="Verdana"/>
                <w:sz w:val="14"/>
              </w:rPr>
            </w:pPr>
          </w:p>
        </w:tc>
      </w:tr>
      <w:tr w:rsidR="00AE2719" w:rsidRPr="000B3A4D" w14:paraId="5B707A8C" w14:textId="77777777" w:rsidTr="000B3A4D">
        <w:trPr>
          <w:trHeight w:val="429"/>
        </w:trPr>
        <w:tc>
          <w:tcPr>
            <w:tcW w:w="2878" w:type="pct"/>
            <w:gridSpan w:val="2"/>
          </w:tcPr>
          <w:p w14:paraId="708D5205" w14:textId="77777777" w:rsidR="00AE2719" w:rsidRPr="000B3A4D" w:rsidRDefault="00AE2719" w:rsidP="00AE2719">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122" w:type="pct"/>
          </w:tcPr>
          <w:p w14:paraId="789085F8" w14:textId="77777777" w:rsidR="00AE2719" w:rsidRPr="000B3A4D" w:rsidRDefault="00AE2719" w:rsidP="00AE2719">
            <w:pPr>
              <w:pStyle w:val="TableParagraph"/>
              <w:rPr>
                <w:rFonts w:ascii="Verdana" w:hAnsi="Verdana"/>
                <w:sz w:val="14"/>
                <w:lang w:val="it-IT"/>
              </w:rPr>
            </w:pPr>
          </w:p>
        </w:tc>
      </w:tr>
      <w:tr w:rsidR="00AE2719" w:rsidRPr="000B3A4D" w14:paraId="7CA24BF2" w14:textId="77777777" w:rsidTr="000B3A4D">
        <w:trPr>
          <w:trHeight w:val="286"/>
        </w:trPr>
        <w:tc>
          <w:tcPr>
            <w:tcW w:w="2878" w:type="pct"/>
            <w:gridSpan w:val="2"/>
          </w:tcPr>
          <w:p w14:paraId="051A25A7"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0</w:t>
            </w:r>
          </w:p>
        </w:tc>
        <w:tc>
          <w:tcPr>
            <w:tcW w:w="2122" w:type="pct"/>
          </w:tcPr>
          <w:p w14:paraId="57233482" w14:textId="77777777" w:rsidR="00AE2719" w:rsidRPr="000B3A4D" w:rsidRDefault="00AE2719" w:rsidP="00AE2719">
            <w:pPr>
              <w:pStyle w:val="TableParagraph"/>
              <w:rPr>
                <w:rFonts w:ascii="Verdana" w:hAnsi="Verdana"/>
                <w:sz w:val="14"/>
              </w:rPr>
            </w:pPr>
          </w:p>
        </w:tc>
      </w:tr>
      <w:tr w:rsidR="00AE2719" w:rsidRPr="000B3A4D" w14:paraId="161553D9" w14:textId="77777777" w:rsidTr="000B3A4D">
        <w:trPr>
          <w:trHeight w:val="285"/>
        </w:trPr>
        <w:tc>
          <w:tcPr>
            <w:tcW w:w="2878" w:type="pct"/>
            <w:gridSpan w:val="2"/>
          </w:tcPr>
          <w:p w14:paraId="79487241"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Non ne abbiamo memoria = 1</w:t>
            </w:r>
          </w:p>
        </w:tc>
        <w:tc>
          <w:tcPr>
            <w:tcW w:w="2122" w:type="pct"/>
          </w:tcPr>
          <w:p w14:paraId="6B5424D1" w14:textId="77777777" w:rsidR="00AE2719" w:rsidRPr="000B3A4D" w:rsidRDefault="00AE2719" w:rsidP="00AE2719">
            <w:pPr>
              <w:pStyle w:val="TableParagraph"/>
              <w:rPr>
                <w:rFonts w:ascii="Verdana" w:hAnsi="Verdana"/>
                <w:sz w:val="14"/>
              </w:rPr>
            </w:pPr>
          </w:p>
        </w:tc>
      </w:tr>
      <w:tr w:rsidR="00AE2719" w:rsidRPr="000B3A4D" w14:paraId="7F1EFAA8" w14:textId="77777777" w:rsidTr="000B3A4D">
        <w:trPr>
          <w:trHeight w:val="285"/>
        </w:trPr>
        <w:tc>
          <w:tcPr>
            <w:tcW w:w="2878" w:type="pct"/>
            <w:gridSpan w:val="2"/>
          </w:tcPr>
          <w:p w14:paraId="4B3E714A"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sulla stampa locale = 2</w:t>
            </w:r>
          </w:p>
        </w:tc>
        <w:tc>
          <w:tcPr>
            <w:tcW w:w="2122" w:type="pct"/>
          </w:tcPr>
          <w:p w14:paraId="358D0C55" w14:textId="77777777" w:rsidR="00AE2719" w:rsidRPr="000B3A4D" w:rsidRDefault="00AE2719" w:rsidP="00AE2719">
            <w:pPr>
              <w:pStyle w:val="TableParagraph"/>
              <w:rPr>
                <w:rFonts w:ascii="Verdana" w:hAnsi="Verdana"/>
                <w:sz w:val="14"/>
              </w:rPr>
            </w:pPr>
          </w:p>
        </w:tc>
      </w:tr>
      <w:tr w:rsidR="00AE2719" w:rsidRPr="000B3A4D" w14:paraId="0AA8EEB1" w14:textId="77777777" w:rsidTr="000B3A4D">
        <w:trPr>
          <w:trHeight w:val="285"/>
        </w:trPr>
        <w:tc>
          <w:tcPr>
            <w:tcW w:w="2878" w:type="pct"/>
            <w:gridSpan w:val="2"/>
          </w:tcPr>
          <w:p w14:paraId="628300C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sulla stampa nazionale = 3</w:t>
            </w:r>
          </w:p>
        </w:tc>
        <w:tc>
          <w:tcPr>
            <w:tcW w:w="2122" w:type="pct"/>
          </w:tcPr>
          <w:p w14:paraId="56C2CFC0" w14:textId="77777777" w:rsidR="00AE2719" w:rsidRPr="000B3A4D" w:rsidRDefault="00AE2719" w:rsidP="00AE2719">
            <w:pPr>
              <w:pStyle w:val="TableParagraph"/>
              <w:rPr>
                <w:rFonts w:ascii="Verdana" w:hAnsi="Verdana"/>
                <w:sz w:val="14"/>
              </w:rPr>
            </w:pPr>
          </w:p>
        </w:tc>
      </w:tr>
      <w:tr w:rsidR="00AE2719" w:rsidRPr="000B3A4D" w14:paraId="6B3DCC96" w14:textId="77777777" w:rsidTr="000B3A4D">
        <w:trPr>
          <w:trHeight w:val="285"/>
        </w:trPr>
        <w:tc>
          <w:tcPr>
            <w:tcW w:w="2878" w:type="pct"/>
            <w:gridSpan w:val="2"/>
          </w:tcPr>
          <w:p w14:paraId="0DD9AC0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122" w:type="pct"/>
          </w:tcPr>
          <w:p w14:paraId="72A97D6E" w14:textId="77777777" w:rsidR="00AE2719" w:rsidRPr="000B3A4D" w:rsidRDefault="00AE2719" w:rsidP="00AE2719">
            <w:pPr>
              <w:pStyle w:val="TableParagraph"/>
              <w:rPr>
                <w:rFonts w:ascii="Verdana" w:hAnsi="Verdana"/>
                <w:sz w:val="14"/>
                <w:lang w:val="it-IT"/>
              </w:rPr>
            </w:pPr>
          </w:p>
        </w:tc>
      </w:tr>
      <w:tr w:rsidR="00AE2719" w:rsidRPr="000B3A4D" w14:paraId="578C0CAC" w14:textId="77777777" w:rsidTr="000B3A4D">
        <w:trPr>
          <w:trHeight w:val="285"/>
        </w:trPr>
        <w:tc>
          <w:tcPr>
            <w:tcW w:w="2878" w:type="pct"/>
            <w:gridSpan w:val="2"/>
          </w:tcPr>
          <w:p w14:paraId="3CDE786D"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122" w:type="pct"/>
          </w:tcPr>
          <w:p w14:paraId="3DBEB0A9" w14:textId="77777777" w:rsidR="00AE2719" w:rsidRPr="000B3A4D" w:rsidRDefault="00AE2719" w:rsidP="00AE2719">
            <w:pPr>
              <w:pStyle w:val="TableParagraph"/>
              <w:rPr>
                <w:rFonts w:ascii="Verdana" w:hAnsi="Verdana"/>
                <w:sz w:val="14"/>
                <w:lang w:val="it-IT"/>
              </w:rPr>
            </w:pPr>
          </w:p>
        </w:tc>
      </w:tr>
      <w:tr w:rsidR="00AE2719" w:rsidRPr="000B3A4D" w14:paraId="125370F7" w14:textId="77777777" w:rsidTr="000B3A4D">
        <w:trPr>
          <w:trHeight w:val="285"/>
        </w:trPr>
        <w:tc>
          <w:tcPr>
            <w:tcW w:w="2878" w:type="pct"/>
            <w:gridSpan w:val="2"/>
          </w:tcPr>
          <w:p w14:paraId="32CF150D"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122" w:type="pct"/>
          </w:tcPr>
          <w:p w14:paraId="4D676325"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4F84C0F8" w14:textId="77777777" w:rsidTr="000B3A4D">
        <w:trPr>
          <w:trHeight w:val="285"/>
        </w:trPr>
        <w:tc>
          <w:tcPr>
            <w:tcW w:w="2878" w:type="pct"/>
            <w:gridSpan w:val="2"/>
          </w:tcPr>
          <w:p w14:paraId="26216423" w14:textId="77777777" w:rsidR="00AE2719" w:rsidRPr="000B3A4D" w:rsidRDefault="00AE2719" w:rsidP="00AE2719">
            <w:pPr>
              <w:pStyle w:val="TableParagraph"/>
              <w:rPr>
                <w:rFonts w:ascii="Verdana" w:hAnsi="Verdana"/>
                <w:sz w:val="14"/>
              </w:rPr>
            </w:pPr>
          </w:p>
        </w:tc>
        <w:tc>
          <w:tcPr>
            <w:tcW w:w="2122" w:type="pct"/>
          </w:tcPr>
          <w:p w14:paraId="6A0B533A" w14:textId="77777777" w:rsidR="00AE2719" w:rsidRPr="000B3A4D" w:rsidRDefault="00AE2719" w:rsidP="00AE2719">
            <w:pPr>
              <w:pStyle w:val="TableParagraph"/>
              <w:rPr>
                <w:rFonts w:ascii="Verdana" w:hAnsi="Verdana"/>
                <w:sz w:val="14"/>
              </w:rPr>
            </w:pPr>
          </w:p>
        </w:tc>
      </w:tr>
      <w:tr w:rsidR="00AE2719" w:rsidRPr="000B3A4D" w14:paraId="34B8B5E8" w14:textId="77777777" w:rsidTr="000B3A4D">
        <w:trPr>
          <w:trHeight w:val="285"/>
        </w:trPr>
        <w:tc>
          <w:tcPr>
            <w:tcW w:w="2878" w:type="pct"/>
            <w:gridSpan w:val="2"/>
          </w:tcPr>
          <w:p w14:paraId="32EBCF53" w14:textId="77777777" w:rsidR="00AE2719" w:rsidRPr="000B3A4D" w:rsidRDefault="00AE2719" w:rsidP="00AE2719">
            <w:pPr>
              <w:pStyle w:val="TableParagraph"/>
              <w:spacing w:before="47"/>
              <w:ind w:left="31"/>
              <w:rPr>
                <w:rFonts w:ascii="Verdana" w:hAnsi="Verdana"/>
                <w:b/>
                <w:sz w:val="14"/>
              </w:rPr>
            </w:pPr>
            <w:r w:rsidRPr="000B3A4D">
              <w:rPr>
                <w:rFonts w:ascii="Verdana" w:hAnsi="Verdana"/>
                <w:b/>
                <w:sz w:val="14"/>
              </w:rPr>
              <w:t>Criterio 4: impatto sull'immagine</w:t>
            </w:r>
          </w:p>
        </w:tc>
        <w:tc>
          <w:tcPr>
            <w:tcW w:w="2122" w:type="pct"/>
          </w:tcPr>
          <w:p w14:paraId="1B7D65D7" w14:textId="77777777" w:rsidR="00AE2719" w:rsidRPr="000B3A4D" w:rsidRDefault="00AE2719" w:rsidP="00AE2719">
            <w:pPr>
              <w:pStyle w:val="TableParagraph"/>
              <w:rPr>
                <w:rFonts w:ascii="Verdana" w:hAnsi="Verdana"/>
                <w:sz w:val="14"/>
              </w:rPr>
            </w:pPr>
          </w:p>
        </w:tc>
      </w:tr>
      <w:tr w:rsidR="00AE2719" w:rsidRPr="000B3A4D" w14:paraId="7DAD970B" w14:textId="77777777" w:rsidTr="000B3A4D">
        <w:trPr>
          <w:trHeight w:val="647"/>
        </w:trPr>
        <w:tc>
          <w:tcPr>
            <w:tcW w:w="2878" w:type="pct"/>
            <w:gridSpan w:val="2"/>
          </w:tcPr>
          <w:p w14:paraId="2D276617"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122" w:type="pct"/>
          </w:tcPr>
          <w:p w14:paraId="5B844DE8" w14:textId="77777777" w:rsidR="00AE2719" w:rsidRPr="000B3A4D" w:rsidRDefault="00AE2719" w:rsidP="00AE2719">
            <w:pPr>
              <w:pStyle w:val="TableParagraph"/>
              <w:rPr>
                <w:rFonts w:ascii="Verdana" w:hAnsi="Verdana"/>
                <w:sz w:val="14"/>
                <w:lang w:val="it-IT"/>
              </w:rPr>
            </w:pPr>
          </w:p>
        </w:tc>
      </w:tr>
      <w:tr w:rsidR="00AE2719" w:rsidRPr="000B3A4D" w14:paraId="67E4F6DF" w14:textId="77777777" w:rsidTr="000B3A4D">
        <w:trPr>
          <w:trHeight w:val="647"/>
        </w:trPr>
        <w:tc>
          <w:tcPr>
            <w:tcW w:w="2878" w:type="pct"/>
            <w:gridSpan w:val="2"/>
            <w:tcBorders>
              <w:top w:val="single" w:sz="2" w:space="0" w:color="000000"/>
              <w:left w:val="single" w:sz="2" w:space="0" w:color="000000"/>
              <w:bottom w:val="single" w:sz="2" w:space="0" w:color="000000"/>
              <w:right w:val="single" w:sz="2" w:space="0" w:color="000000"/>
            </w:tcBorders>
          </w:tcPr>
          <w:p w14:paraId="07887211"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a livello di addetto = 1</w:t>
            </w:r>
          </w:p>
        </w:tc>
        <w:tc>
          <w:tcPr>
            <w:tcW w:w="2122" w:type="pct"/>
            <w:tcBorders>
              <w:top w:val="single" w:sz="2" w:space="0" w:color="000000"/>
              <w:left w:val="single" w:sz="2" w:space="0" w:color="000000"/>
              <w:bottom w:val="single" w:sz="2" w:space="0" w:color="000000"/>
              <w:right w:val="single" w:sz="2" w:space="0" w:color="000000"/>
            </w:tcBorders>
          </w:tcPr>
          <w:p w14:paraId="188CAD67" w14:textId="77777777" w:rsidR="00AE2719" w:rsidRPr="000B3A4D" w:rsidRDefault="00AE2719" w:rsidP="00AE2719">
            <w:pPr>
              <w:pStyle w:val="TableParagraph"/>
              <w:rPr>
                <w:rFonts w:ascii="Verdana" w:hAnsi="Verdana"/>
                <w:sz w:val="14"/>
                <w:lang w:val="it-IT"/>
              </w:rPr>
            </w:pPr>
          </w:p>
        </w:tc>
      </w:tr>
      <w:tr w:rsidR="00AE2719" w:rsidRPr="000B3A4D" w14:paraId="3F37117D" w14:textId="77777777" w:rsidTr="000B3A4D">
        <w:trPr>
          <w:trHeight w:val="647"/>
        </w:trPr>
        <w:tc>
          <w:tcPr>
            <w:tcW w:w="2878" w:type="pct"/>
            <w:gridSpan w:val="2"/>
            <w:tcBorders>
              <w:top w:val="single" w:sz="2" w:space="0" w:color="000000"/>
              <w:left w:val="single" w:sz="2" w:space="0" w:color="000000"/>
              <w:bottom w:val="single" w:sz="2" w:space="0" w:color="000000"/>
              <w:right w:val="single" w:sz="2" w:space="0" w:color="000000"/>
            </w:tcBorders>
          </w:tcPr>
          <w:p w14:paraId="55DFBA87"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a livello di collaboratore o funzionario = 2</w:t>
            </w:r>
          </w:p>
        </w:tc>
        <w:tc>
          <w:tcPr>
            <w:tcW w:w="2122" w:type="pct"/>
            <w:tcBorders>
              <w:top w:val="single" w:sz="2" w:space="0" w:color="000000"/>
              <w:left w:val="single" w:sz="2" w:space="0" w:color="000000"/>
              <w:bottom w:val="single" w:sz="2" w:space="0" w:color="000000"/>
              <w:right w:val="single" w:sz="2" w:space="0" w:color="000000"/>
            </w:tcBorders>
          </w:tcPr>
          <w:p w14:paraId="0303AE01" w14:textId="77777777" w:rsidR="00AE2719" w:rsidRPr="000B3A4D" w:rsidRDefault="00AE2719" w:rsidP="00AE2719">
            <w:pPr>
              <w:pStyle w:val="TableParagraph"/>
              <w:rPr>
                <w:rFonts w:ascii="Verdana" w:hAnsi="Verdana"/>
                <w:sz w:val="14"/>
                <w:lang w:val="it-IT"/>
              </w:rPr>
            </w:pPr>
          </w:p>
        </w:tc>
      </w:tr>
      <w:tr w:rsidR="00AE2719" w:rsidRPr="000B3A4D" w14:paraId="04D6DF90" w14:textId="77777777" w:rsidTr="000B3A4D">
        <w:trPr>
          <w:trHeight w:val="647"/>
        </w:trPr>
        <w:tc>
          <w:tcPr>
            <w:tcW w:w="2878" w:type="pct"/>
            <w:gridSpan w:val="2"/>
            <w:tcBorders>
              <w:top w:val="single" w:sz="2" w:space="0" w:color="000000"/>
              <w:left w:val="single" w:sz="2" w:space="0" w:color="000000"/>
              <w:bottom w:val="single" w:sz="2" w:space="0" w:color="000000"/>
              <w:right w:val="single" w:sz="2" w:space="0" w:color="000000"/>
            </w:tcBorders>
          </w:tcPr>
          <w:p w14:paraId="3EA6B9EF"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122" w:type="pct"/>
            <w:tcBorders>
              <w:top w:val="single" w:sz="2" w:space="0" w:color="000000"/>
              <w:left w:val="single" w:sz="2" w:space="0" w:color="000000"/>
              <w:bottom w:val="single" w:sz="2" w:space="0" w:color="000000"/>
              <w:right w:val="single" w:sz="2" w:space="0" w:color="000000"/>
            </w:tcBorders>
          </w:tcPr>
          <w:p w14:paraId="1D37E848" w14:textId="77777777" w:rsidR="00AE2719" w:rsidRPr="000B3A4D" w:rsidRDefault="00AE2719" w:rsidP="00AE2719">
            <w:pPr>
              <w:pStyle w:val="TableParagraph"/>
              <w:rPr>
                <w:rFonts w:ascii="Verdana" w:hAnsi="Verdana"/>
                <w:sz w:val="14"/>
                <w:lang w:val="it-IT"/>
              </w:rPr>
            </w:pPr>
          </w:p>
        </w:tc>
      </w:tr>
      <w:tr w:rsidR="00AE2719" w:rsidRPr="000B3A4D" w14:paraId="2A700DEC" w14:textId="77777777" w:rsidTr="000B3A4D">
        <w:trPr>
          <w:trHeight w:val="647"/>
        </w:trPr>
        <w:tc>
          <w:tcPr>
            <w:tcW w:w="2878" w:type="pct"/>
            <w:gridSpan w:val="2"/>
            <w:tcBorders>
              <w:top w:val="single" w:sz="2" w:space="0" w:color="000000"/>
              <w:left w:val="single" w:sz="2" w:space="0" w:color="000000"/>
              <w:bottom w:val="single" w:sz="2" w:space="0" w:color="000000"/>
              <w:right w:val="single" w:sz="2" w:space="0" w:color="000000"/>
            </w:tcBorders>
          </w:tcPr>
          <w:p w14:paraId="424B3CC7"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d'ufficio generale = 4</w:t>
            </w:r>
          </w:p>
        </w:tc>
        <w:tc>
          <w:tcPr>
            <w:tcW w:w="2122" w:type="pct"/>
            <w:tcBorders>
              <w:top w:val="single" w:sz="2" w:space="0" w:color="000000"/>
              <w:left w:val="single" w:sz="2" w:space="0" w:color="000000"/>
              <w:bottom w:val="single" w:sz="2" w:space="0" w:color="000000"/>
              <w:right w:val="single" w:sz="2" w:space="0" w:color="000000"/>
            </w:tcBorders>
          </w:tcPr>
          <w:p w14:paraId="5B67713D" w14:textId="77777777" w:rsidR="00AE2719" w:rsidRPr="000B3A4D" w:rsidRDefault="00AE2719" w:rsidP="00AE2719">
            <w:pPr>
              <w:pStyle w:val="TableParagraph"/>
              <w:rPr>
                <w:rFonts w:ascii="Verdana" w:hAnsi="Verdana"/>
                <w:sz w:val="14"/>
                <w:lang w:val="it-IT"/>
              </w:rPr>
            </w:pPr>
          </w:p>
        </w:tc>
      </w:tr>
      <w:tr w:rsidR="00AE2719" w:rsidRPr="000B3A4D" w14:paraId="4495AA82" w14:textId="77777777" w:rsidTr="000B3A4D">
        <w:trPr>
          <w:trHeight w:val="647"/>
        </w:trPr>
        <w:tc>
          <w:tcPr>
            <w:tcW w:w="2878" w:type="pct"/>
            <w:gridSpan w:val="2"/>
            <w:tcBorders>
              <w:top w:val="single" w:sz="2" w:space="0" w:color="000000"/>
              <w:left w:val="single" w:sz="2" w:space="0" w:color="000000"/>
              <w:bottom w:val="single" w:sz="2" w:space="0" w:color="000000"/>
              <w:right w:val="single" w:sz="2" w:space="0" w:color="000000"/>
            </w:tcBorders>
          </w:tcPr>
          <w:p w14:paraId="27D2EBA1"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a livello di capo dipartimento/segretario generale = 5</w:t>
            </w:r>
          </w:p>
        </w:tc>
        <w:tc>
          <w:tcPr>
            <w:tcW w:w="2122" w:type="pct"/>
            <w:tcBorders>
              <w:top w:val="single" w:sz="2" w:space="0" w:color="000000"/>
              <w:left w:val="single" w:sz="2" w:space="0" w:color="000000"/>
              <w:bottom w:val="single" w:sz="2" w:space="0" w:color="000000"/>
              <w:right w:val="single" w:sz="2" w:space="0" w:color="000000"/>
            </w:tcBorders>
          </w:tcPr>
          <w:p w14:paraId="61A6519C" w14:textId="77777777" w:rsidR="00AE2719" w:rsidRPr="000B3A4D" w:rsidRDefault="00AE2719" w:rsidP="00AE2719">
            <w:pPr>
              <w:pStyle w:val="TableParagraph"/>
              <w:rPr>
                <w:rFonts w:ascii="Verdana" w:hAnsi="Verdana"/>
                <w:sz w:val="14"/>
                <w:lang w:val="it-IT"/>
              </w:rPr>
            </w:pPr>
          </w:p>
        </w:tc>
      </w:tr>
      <w:tr w:rsidR="00AE2719" w:rsidRPr="000B3A4D" w14:paraId="50DD6145" w14:textId="77777777" w:rsidTr="000B3A4D">
        <w:trPr>
          <w:trHeight w:val="647"/>
        </w:trPr>
        <w:tc>
          <w:tcPr>
            <w:tcW w:w="2878" w:type="pct"/>
            <w:gridSpan w:val="2"/>
            <w:tcBorders>
              <w:top w:val="single" w:sz="2" w:space="0" w:color="000000"/>
              <w:left w:val="single" w:sz="2" w:space="0" w:color="000000"/>
              <w:bottom w:val="single" w:sz="2" w:space="0" w:color="000000"/>
              <w:right w:val="single" w:sz="2" w:space="0" w:color="000000"/>
            </w:tcBorders>
          </w:tcPr>
          <w:p w14:paraId="3CBB1917"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punteggio assegnato</w:t>
            </w:r>
          </w:p>
        </w:tc>
        <w:tc>
          <w:tcPr>
            <w:tcW w:w="2122" w:type="pct"/>
            <w:tcBorders>
              <w:top w:val="single" w:sz="2" w:space="0" w:color="000000"/>
              <w:left w:val="single" w:sz="2" w:space="0" w:color="000000"/>
              <w:bottom w:val="single" w:sz="2" w:space="0" w:color="000000"/>
              <w:right w:val="single" w:sz="2" w:space="0" w:color="000000"/>
            </w:tcBorders>
          </w:tcPr>
          <w:p w14:paraId="70BE555A" w14:textId="77777777" w:rsidR="00AE2719" w:rsidRPr="00C50F5D" w:rsidRDefault="00AE2719" w:rsidP="00AE2719">
            <w:pPr>
              <w:pStyle w:val="TableParagraph"/>
              <w:rPr>
                <w:rFonts w:ascii="Verdana" w:hAnsi="Verdana"/>
                <w:b/>
                <w:sz w:val="14"/>
                <w:lang w:val="it-IT"/>
              </w:rPr>
            </w:pPr>
            <w:r w:rsidRPr="00C50F5D">
              <w:rPr>
                <w:rFonts w:ascii="Verdana" w:hAnsi="Verdana"/>
                <w:b/>
                <w:sz w:val="14"/>
                <w:lang w:val="it-IT"/>
              </w:rPr>
              <w:t>3</w:t>
            </w:r>
          </w:p>
        </w:tc>
      </w:tr>
      <w:tr w:rsidR="00AE2719" w:rsidRPr="000B3A4D" w14:paraId="1CD7DA38" w14:textId="77777777" w:rsidTr="000B3A4D">
        <w:trPr>
          <w:trHeight w:val="647"/>
        </w:trPr>
        <w:tc>
          <w:tcPr>
            <w:tcW w:w="2878" w:type="pct"/>
            <w:gridSpan w:val="2"/>
            <w:tcBorders>
              <w:top w:val="single" w:sz="2" w:space="0" w:color="000000"/>
              <w:left w:val="single" w:sz="2" w:space="0" w:color="000000"/>
              <w:bottom w:val="single" w:sz="2" w:space="0" w:color="000000"/>
              <w:right w:val="single" w:sz="2" w:space="0" w:color="000000"/>
            </w:tcBorders>
          </w:tcPr>
          <w:p w14:paraId="57E96C68"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Valore stimato dell'impatto</w:t>
            </w:r>
          </w:p>
        </w:tc>
        <w:tc>
          <w:tcPr>
            <w:tcW w:w="2122" w:type="pct"/>
            <w:tcBorders>
              <w:top w:val="single" w:sz="2" w:space="0" w:color="000000"/>
              <w:left w:val="single" w:sz="2" w:space="0" w:color="000000"/>
              <w:bottom w:val="single" w:sz="2" w:space="0" w:color="000000"/>
              <w:right w:val="single" w:sz="2" w:space="0" w:color="000000"/>
            </w:tcBorders>
          </w:tcPr>
          <w:p w14:paraId="30F0B18A" w14:textId="77777777" w:rsidR="00AE2719" w:rsidRPr="00C50F5D" w:rsidRDefault="00AE2719" w:rsidP="00AE2719">
            <w:pPr>
              <w:pStyle w:val="TableParagraph"/>
              <w:rPr>
                <w:rFonts w:ascii="Verdana" w:hAnsi="Verdana"/>
                <w:b/>
                <w:sz w:val="14"/>
                <w:lang w:val="it-IT"/>
              </w:rPr>
            </w:pPr>
            <w:r w:rsidRPr="00C50F5D">
              <w:rPr>
                <w:rFonts w:ascii="Verdana" w:hAnsi="Verdana"/>
                <w:b/>
                <w:sz w:val="14"/>
                <w:lang w:val="it-IT"/>
              </w:rPr>
              <w:t>1,50</w:t>
            </w:r>
          </w:p>
        </w:tc>
      </w:tr>
      <w:tr w:rsidR="00AE2719" w:rsidRPr="000B3A4D" w14:paraId="20DFDAA9" w14:textId="77777777" w:rsidTr="00AE2719">
        <w:trPr>
          <w:trHeight w:val="547"/>
        </w:trPr>
        <w:tc>
          <w:tcPr>
            <w:tcW w:w="5000" w:type="pct"/>
            <w:gridSpan w:val="3"/>
          </w:tcPr>
          <w:p w14:paraId="1FDB5D14" w14:textId="77777777" w:rsidR="00AE2719" w:rsidRPr="000B3A4D" w:rsidRDefault="00AE2719" w:rsidP="00AE2719">
            <w:pPr>
              <w:pStyle w:val="TableParagraph"/>
              <w:spacing w:before="6"/>
              <w:rPr>
                <w:rFonts w:ascii="Verdana" w:hAnsi="Verdana"/>
                <w:b/>
                <w:sz w:val="12"/>
                <w:lang w:val="it-IT"/>
              </w:rPr>
            </w:pPr>
          </w:p>
          <w:p w14:paraId="3D8E8DBA" w14:textId="77777777" w:rsidR="00AE2719" w:rsidRPr="000B3A4D" w:rsidRDefault="00AE2719" w:rsidP="00AE2719">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r w:rsidR="00AE2719" w:rsidRPr="000B3A4D" w14:paraId="57C746F9" w14:textId="77777777" w:rsidTr="00AE2719">
        <w:trPr>
          <w:trHeight w:val="547"/>
        </w:trPr>
        <w:tc>
          <w:tcPr>
            <w:tcW w:w="5000" w:type="pct"/>
            <w:gridSpan w:val="3"/>
            <w:tcBorders>
              <w:top w:val="single" w:sz="2" w:space="0" w:color="000000"/>
              <w:left w:val="single" w:sz="2" w:space="0" w:color="000000"/>
              <w:bottom w:val="single" w:sz="2" w:space="0" w:color="000000"/>
              <w:right w:val="single" w:sz="2" w:space="0" w:color="000000"/>
            </w:tcBorders>
          </w:tcPr>
          <w:p w14:paraId="46D440D0" w14:textId="77777777" w:rsidR="00AE2719" w:rsidRPr="000B3A4D" w:rsidRDefault="00AE2719" w:rsidP="00AE2719">
            <w:pPr>
              <w:pStyle w:val="TableParagraph"/>
              <w:spacing w:before="6"/>
              <w:rPr>
                <w:rFonts w:ascii="Verdana" w:hAnsi="Verdana"/>
                <w:b/>
                <w:sz w:val="12"/>
                <w:lang w:val="it-IT"/>
              </w:rPr>
            </w:pPr>
            <w:r w:rsidRPr="000B3A4D">
              <w:rPr>
                <w:rFonts w:ascii="Verdana" w:hAnsi="Verdana"/>
                <w:b/>
                <w:sz w:val="12"/>
                <w:lang w:val="it-IT"/>
              </w:rPr>
              <w:t>3. Valutazione complessiva del rischio</w:t>
            </w:r>
          </w:p>
        </w:tc>
      </w:tr>
      <w:tr w:rsidR="00AE2719" w:rsidRPr="000B3A4D" w14:paraId="0A82138A" w14:textId="77777777" w:rsidTr="00C50F5D">
        <w:trPr>
          <w:trHeight w:val="561"/>
        </w:trPr>
        <w:tc>
          <w:tcPr>
            <w:tcW w:w="2869" w:type="pct"/>
          </w:tcPr>
          <w:p w14:paraId="12FAAF61" w14:textId="77777777" w:rsidR="00C50F5D" w:rsidRDefault="00AE2719" w:rsidP="00C50F5D">
            <w:pPr>
              <w:pStyle w:val="TableParagraph"/>
              <w:spacing w:before="138"/>
              <w:ind w:left="3" w:right="-4109"/>
              <w:rPr>
                <w:rFonts w:ascii="Verdana" w:hAnsi="Verdana"/>
                <w:lang w:val="it-IT"/>
              </w:rPr>
            </w:pPr>
            <w:r w:rsidRPr="00C50F5D">
              <w:rPr>
                <w:rFonts w:ascii="Verdana" w:hAnsi="Verdana"/>
                <w:lang w:val="it-IT"/>
              </w:rPr>
              <w:t>Valutazione complessiva del rischio = probabilità</w:t>
            </w:r>
          </w:p>
          <w:p w14:paraId="3626C573" w14:textId="77777777" w:rsidR="00AE2719" w:rsidRPr="00C50F5D" w:rsidRDefault="00AE2719" w:rsidP="00C50F5D">
            <w:pPr>
              <w:pStyle w:val="TableParagraph"/>
              <w:spacing w:before="138"/>
              <w:ind w:left="3" w:right="-4109"/>
              <w:rPr>
                <w:rFonts w:ascii="Verdana" w:hAnsi="Verdana"/>
                <w:lang w:val="it-IT"/>
              </w:rPr>
            </w:pPr>
            <w:r w:rsidRPr="00C50F5D">
              <w:rPr>
                <w:rFonts w:ascii="Verdana" w:hAnsi="Verdana"/>
                <w:lang w:val="it-IT"/>
              </w:rPr>
              <w:t>x impatto</w:t>
            </w:r>
          </w:p>
        </w:tc>
        <w:tc>
          <w:tcPr>
            <w:tcW w:w="2131" w:type="pct"/>
            <w:gridSpan w:val="2"/>
          </w:tcPr>
          <w:p w14:paraId="0871A2E0" w14:textId="77777777" w:rsidR="00AE2719" w:rsidRPr="00C50F5D" w:rsidRDefault="00AE2719" w:rsidP="00AE2719">
            <w:pPr>
              <w:pStyle w:val="TableParagraph"/>
              <w:spacing w:before="143"/>
              <w:ind w:left="617" w:right="617"/>
              <w:jc w:val="center"/>
              <w:rPr>
                <w:rFonts w:ascii="Verdana" w:hAnsi="Verdana"/>
                <w:b/>
                <w:sz w:val="18"/>
                <w:szCs w:val="18"/>
              </w:rPr>
            </w:pPr>
            <w:r w:rsidRPr="00C50F5D">
              <w:rPr>
                <w:rFonts w:ascii="Verdana" w:hAnsi="Verdana"/>
                <w:b/>
                <w:sz w:val="18"/>
                <w:szCs w:val="18"/>
              </w:rPr>
              <w:t>3,75</w:t>
            </w:r>
          </w:p>
        </w:tc>
      </w:tr>
    </w:tbl>
    <w:p w14:paraId="3B345665" w14:textId="77777777" w:rsidR="00580AD4" w:rsidRPr="000B3A4D" w:rsidRDefault="00580AD4" w:rsidP="00580AD4">
      <w:pPr>
        <w:pStyle w:val="Corpotesto"/>
        <w:spacing w:before="119"/>
        <w:ind w:right="-1"/>
        <w:jc w:val="both"/>
        <w:rPr>
          <w:rFonts w:ascii="Verdana" w:hAnsi="Verdana"/>
          <w:sz w:val="20"/>
          <w:lang w:val="it-IT"/>
        </w:rPr>
      </w:pPr>
    </w:p>
    <w:p w14:paraId="61E3428C" w14:textId="77777777" w:rsidR="00AE2719" w:rsidRPr="000B3A4D" w:rsidRDefault="00AE2719" w:rsidP="00580AD4">
      <w:pPr>
        <w:pStyle w:val="Corpotesto"/>
        <w:spacing w:before="119"/>
        <w:ind w:right="-1"/>
        <w:jc w:val="both"/>
        <w:rPr>
          <w:rFonts w:ascii="Verdana" w:hAnsi="Verdana"/>
          <w:sz w:val="20"/>
          <w:lang w:val="it-IT"/>
        </w:rPr>
      </w:pPr>
    </w:p>
    <w:p w14:paraId="5E5A2BF4" w14:textId="77777777" w:rsidR="00AE2719" w:rsidRPr="000B3A4D" w:rsidRDefault="000B3A4D"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288"/>
        <w:gridCol w:w="2351"/>
      </w:tblGrid>
      <w:tr w:rsidR="00AE2719" w:rsidRPr="000B3A4D" w14:paraId="119DD437" w14:textId="77777777" w:rsidTr="00AE2719">
        <w:trPr>
          <w:trHeight w:val="299"/>
        </w:trPr>
        <w:tc>
          <w:tcPr>
            <w:tcW w:w="9639" w:type="dxa"/>
            <w:gridSpan w:val="2"/>
          </w:tcPr>
          <w:p w14:paraId="445525F4" w14:textId="77777777" w:rsidR="00AE2719" w:rsidRPr="000B3A4D" w:rsidRDefault="00AE2719" w:rsidP="00AE2719">
            <w:pPr>
              <w:pStyle w:val="TableParagraph"/>
              <w:spacing w:before="4"/>
              <w:ind w:left="4064" w:right="4063"/>
              <w:jc w:val="center"/>
              <w:rPr>
                <w:rFonts w:ascii="Verdana" w:hAnsi="Verdana"/>
                <w:b/>
              </w:rPr>
            </w:pPr>
            <w:r w:rsidRPr="000B3A4D">
              <w:rPr>
                <w:rFonts w:ascii="Verdana" w:hAnsi="Verdana"/>
                <w:b/>
              </w:rPr>
              <w:t>Scheda 2</w:t>
            </w:r>
          </w:p>
        </w:tc>
      </w:tr>
      <w:tr w:rsidR="00AE2719" w:rsidRPr="000B3A4D" w14:paraId="14E6900F" w14:textId="77777777" w:rsidTr="00AE2719">
        <w:trPr>
          <w:trHeight w:val="707"/>
        </w:trPr>
        <w:tc>
          <w:tcPr>
            <w:tcW w:w="9639" w:type="dxa"/>
            <w:gridSpan w:val="2"/>
          </w:tcPr>
          <w:p w14:paraId="6EE2FBE6" w14:textId="77777777" w:rsidR="00AE2719" w:rsidRPr="000B3A4D" w:rsidRDefault="00AE2719" w:rsidP="00AE2719">
            <w:pPr>
              <w:pStyle w:val="TableParagraph"/>
              <w:spacing w:before="203"/>
              <w:ind w:left="1596"/>
              <w:rPr>
                <w:rFonts w:ascii="Verdana" w:hAnsi="Verdana"/>
                <w:lang w:val="it-IT"/>
              </w:rPr>
            </w:pPr>
            <w:r w:rsidRPr="000B3A4D">
              <w:rPr>
                <w:rFonts w:ascii="Verdana" w:hAnsi="Verdana"/>
                <w:lang w:val="it-IT"/>
              </w:rPr>
              <w:t>Valutazione per la progressione di carriera del personale</w:t>
            </w:r>
          </w:p>
        </w:tc>
      </w:tr>
      <w:tr w:rsidR="00AE2719" w:rsidRPr="000B3A4D" w14:paraId="37716053" w14:textId="77777777" w:rsidTr="00AE2719">
        <w:trPr>
          <w:trHeight w:val="707"/>
        </w:trPr>
        <w:tc>
          <w:tcPr>
            <w:tcW w:w="9639" w:type="dxa"/>
            <w:gridSpan w:val="2"/>
          </w:tcPr>
          <w:p w14:paraId="6C313955" w14:textId="77777777" w:rsidR="00AE2719" w:rsidRPr="000B3A4D" w:rsidRDefault="00AE2719" w:rsidP="00AE2719">
            <w:pPr>
              <w:pStyle w:val="TableParagraph"/>
              <w:rPr>
                <w:rFonts w:ascii="Verdana" w:hAnsi="Verdana"/>
                <w:sz w:val="14"/>
                <w:lang w:val="it-IT"/>
              </w:rPr>
            </w:pPr>
          </w:p>
        </w:tc>
      </w:tr>
      <w:tr w:rsidR="00AE2719" w:rsidRPr="000B3A4D" w14:paraId="0EA15805" w14:textId="77777777" w:rsidTr="000B3A4D">
        <w:trPr>
          <w:trHeight w:val="532"/>
        </w:trPr>
        <w:tc>
          <w:tcPr>
            <w:tcW w:w="9639" w:type="dxa"/>
            <w:gridSpan w:val="2"/>
          </w:tcPr>
          <w:p w14:paraId="1389201B" w14:textId="77777777" w:rsidR="00AE2719" w:rsidRPr="000B3A4D" w:rsidRDefault="00AE2719" w:rsidP="00AE2719">
            <w:pPr>
              <w:pStyle w:val="TableParagraph"/>
              <w:spacing w:before="119"/>
              <w:ind w:left="2854"/>
              <w:rPr>
                <w:rFonts w:ascii="Verdana" w:hAnsi="Verdana"/>
                <w:b/>
              </w:rPr>
            </w:pPr>
            <w:r w:rsidRPr="000B3A4D">
              <w:rPr>
                <w:rFonts w:ascii="Verdana" w:hAnsi="Verdana"/>
                <w:b/>
              </w:rPr>
              <w:t>1. Valutazione della probabilità</w:t>
            </w:r>
          </w:p>
        </w:tc>
      </w:tr>
      <w:tr w:rsidR="00AE2719" w:rsidRPr="000B3A4D" w14:paraId="6705BC5B" w14:textId="77777777" w:rsidTr="000B3A4D">
        <w:trPr>
          <w:trHeight w:val="285"/>
        </w:trPr>
        <w:tc>
          <w:tcPr>
            <w:tcW w:w="7288" w:type="dxa"/>
          </w:tcPr>
          <w:p w14:paraId="5EBA71BC" w14:textId="77777777" w:rsidR="00AE2719" w:rsidRPr="000B3A4D" w:rsidRDefault="00AE2719" w:rsidP="00AE2719">
            <w:pPr>
              <w:pStyle w:val="TableParagraph"/>
              <w:spacing w:before="48"/>
              <w:ind w:left="3386" w:right="3384"/>
              <w:jc w:val="center"/>
              <w:rPr>
                <w:rFonts w:ascii="Verdana" w:hAnsi="Verdana"/>
                <w:b/>
                <w:sz w:val="14"/>
              </w:rPr>
            </w:pPr>
            <w:r w:rsidRPr="000B3A4D">
              <w:rPr>
                <w:rFonts w:ascii="Verdana" w:hAnsi="Verdana"/>
                <w:b/>
                <w:sz w:val="14"/>
              </w:rPr>
              <w:t>Criteri</w:t>
            </w:r>
          </w:p>
        </w:tc>
        <w:tc>
          <w:tcPr>
            <w:tcW w:w="2351" w:type="dxa"/>
          </w:tcPr>
          <w:p w14:paraId="31AA22CC" w14:textId="77777777" w:rsidR="00AE2719" w:rsidRPr="000B3A4D" w:rsidRDefault="00AE2719" w:rsidP="00AE2719">
            <w:pPr>
              <w:pStyle w:val="TableParagraph"/>
              <w:spacing w:before="48"/>
              <w:ind w:left="605" w:right="603"/>
              <w:jc w:val="center"/>
              <w:rPr>
                <w:rFonts w:ascii="Verdana" w:hAnsi="Verdana"/>
                <w:b/>
                <w:sz w:val="14"/>
              </w:rPr>
            </w:pPr>
            <w:r w:rsidRPr="000B3A4D">
              <w:rPr>
                <w:rFonts w:ascii="Verdana" w:hAnsi="Verdana"/>
                <w:b/>
                <w:sz w:val="14"/>
              </w:rPr>
              <w:t>Punteggi</w:t>
            </w:r>
          </w:p>
        </w:tc>
      </w:tr>
      <w:tr w:rsidR="00AE2719" w:rsidRPr="000B3A4D" w14:paraId="4110D764" w14:textId="77777777" w:rsidTr="000B3A4D">
        <w:trPr>
          <w:trHeight w:val="285"/>
        </w:trPr>
        <w:tc>
          <w:tcPr>
            <w:tcW w:w="7288" w:type="dxa"/>
          </w:tcPr>
          <w:p w14:paraId="6217DD80"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1: discrezionalità</w:t>
            </w:r>
          </w:p>
        </w:tc>
        <w:tc>
          <w:tcPr>
            <w:tcW w:w="2351" w:type="dxa"/>
          </w:tcPr>
          <w:p w14:paraId="48996DA9" w14:textId="77777777" w:rsidR="00AE2719" w:rsidRPr="000B3A4D" w:rsidRDefault="00AE2719" w:rsidP="00AE2719">
            <w:pPr>
              <w:pStyle w:val="TableParagraph"/>
              <w:rPr>
                <w:rFonts w:ascii="Verdana" w:hAnsi="Verdana"/>
                <w:sz w:val="14"/>
              </w:rPr>
            </w:pPr>
          </w:p>
        </w:tc>
      </w:tr>
      <w:tr w:rsidR="00AE2719" w:rsidRPr="000B3A4D" w14:paraId="5D17B934" w14:textId="77777777" w:rsidTr="000B3A4D">
        <w:trPr>
          <w:trHeight w:val="285"/>
        </w:trPr>
        <w:tc>
          <w:tcPr>
            <w:tcW w:w="7288" w:type="dxa"/>
          </w:tcPr>
          <w:p w14:paraId="3E23FFDB"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Il processo è discrezionale?</w:t>
            </w:r>
          </w:p>
        </w:tc>
        <w:tc>
          <w:tcPr>
            <w:tcW w:w="2351" w:type="dxa"/>
          </w:tcPr>
          <w:p w14:paraId="061B36F3" w14:textId="77777777" w:rsidR="00AE2719" w:rsidRPr="000B3A4D" w:rsidRDefault="00AE2719" w:rsidP="00AE2719">
            <w:pPr>
              <w:pStyle w:val="TableParagraph"/>
              <w:rPr>
                <w:rFonts w:ascii="Verdana" w:hAnsi="Verdana"/>
                <w:sz w:val="14"/>
              </w:rPr>
            </w:pPr>
          </w:p>
        </w:tc>
      </w:tr>
      <w:tr w:rsidR="00AE2719" w:rsidRPr="000B3A4D" w14:paraId="0E43078E" w14:textId="77777777" w:rsidTr="000B3A4D">
        <w:trPr>
          <w:trHeight w:val="285"/>
        </w:trPr>
        <w:tc>
          <w:tcPr>
            <w:tcW w:w="7288" w:type="dxa"/>
          </w:tcPr>
          <w:p w14:paraId="7228F12E"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351" w:type="dxa"/>
          </w:tcPr>
          <w:p w14:paraId="27B96421" w14:textId="77777777" w:rsidR="00AE2719" w:rsidRPr="000B3A4D" w:rsidRDefault="00AE2719" w:rsidP="00AE2719">
            <w:pPr>
              <w:pStyle w:val="TableParagraph"/>
              <w:rPr>
                <w:rFonts w:ascii="Verdana" w:hAnsi="Verdana"/>
                <w:sz w:val="14"/>
                <w:lang w:val="it-IT"/>
              </w:rPr>
            </w:pPr>
          </w:p>
        </w:tc>
      </w:tr>
      <w:tr w:rsidR="00AE2719" w:rsidRPr="000B3A4D" w14:paraId="0D80F90C" w14:textId="77777777" w:rsidTr="000B3A4D">
        <w:trPr>
          <w:trHeight w:val="271"/>
        </w:trPr>
        <w:tc>
          <w:tcPr>
            <w:tcW w:w="7288" w:type="dxa"/>
          </w:tcPr>
          <w:p w14:paraId="3C858397" w14:textId="77777777" w:rsidR="00AE2719" w:rsidRPr="000B3A4D" w:rsidRDefault="00AE2719" w:rsidP="00AE2719">
            <w:pPr>
              <w:pStyle w:val="TableParagraph"/>
              <w:spacing w:before="4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351" w:type="dxa"/>
          </w:tcPr>
          <w:p w14:paraId="691609C0" w14:textId="77777777" w:rsidR="00AE2719" w:rsidRPr="000B3A4D" w:rsidRDefault="00AE2719" w:rsidP="00AE2719">
            <w:pPr>
              <w:pStyle w:val="TableParagraph"/>
              <w:rPr>
                <w:rFonts w:ascii="Verdana" w:hAnsi="Verdana"/>
                <w:sz w:val="14"/>
                <w:lang w:val="it-IT"/>
              </w:rPr>
            </w:pPr>
          </w:p>
        </w:tc>
      </w:tr>
      <w:tr w:rsidR="00AE2719" w:rsidRPr="000B3A4D" w14:paraId="4D1E31E7" w14:textId="77777777" w:rsidTr="000B3A4D">
        <w:trPr>
          <w:trHeight w:val="285"/>
        </w:trPr>
        <w:tc>
          <w:tcPr>
            <w:tcW w:w="7288" w:type="dxa"/>
          </w:tcPr>
          <w:p w14:paraId="27DF033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351" w:type="dxa"/>
          </w:tcPr>
          <w:p w14:paraId="318B6E96" w14:textId="77777777" w:rsidR="00AE2719" w:rsidRPr="000B3A4D" w:rsidRDefault="00AE2719" w:rsidP="00AE2719">
            <w:pPr>
              <w:pStyle w:val="TableParagraph"/>
              <w:rPr>
                <w:rFonts w:ascii="Verdana" w:hAnsi="Verdana"/>
                <w:sz w:val="14"/>
                <w:lang w:val="it-IT"/>
              </w:rPr>
            </w:pPr>
          </w:p>
        </w:tc>
      </w:tr>
      <w:tr w:rsidR="00AE2719" w:rsidRPr="000B3A4D" w14:paraId="0EB7F529" w14:textId="77777777" w:rsidTr="000B3A4D">
        <w:trPr>
          <w:trHeight w:val="285"/>
        </w:trPr>
        <w:tc>
          <w:tcPr>
            <w:tcW w:w="7288" w:type="dxa"/>
          </w:tcPr>
          <w:p w14:paraId="1A6D5AB7"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351" w:type="dxa"/>
          </w:tcPr>
          <w:p w14:paraId="703DD241" w14:textId="77777777" w:rsidR="00AE2719" w:rsidRPr="000B3A4D" w:rsidRDefault="00AE2719" w:rsidP="00AE2719">
            <w:pPr>
              <w:pStyle w:val="TableParagraph"/>
              <w:rPr>
                <w:rFonts w:ascii="Verdana" w:hAnsi="Verdana"/>
                <w:sz w:val="14"/>
                <w:lang w:val="it-IT"/>
              </w:rPr>
            </w:pPr>
          </w:p>
        </w:tc>
      </w:tr>
      <w:tr w:rsidR="00AE2719" w:rsidRPr="000B3A4D" w14:paraId="4A767BF9" w14:textId="77777777" w:rsidTr="000B3A4D">
        <w:trPr>
          <w:trHeight w:val="285"/>
        </w:trPr>
        <w:tc>
          <w:tcPr>
            <w:tcW w:w="7288" w:type="dxa"/>
          </w:tcPr>
          <w:p w14:paraId="4244EEF3"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E' altamente discrezionale = 5</w:t>
            </w:r>
          </w:p>
        </w:tc>
        <w:tc>
          <w:tcPr>
            <w:tcW w:w="2351" w:type="dxa"/>
          </w:tcPr>
          <w:p w14:paraId="698FBDEF" w14:textId="77777777" w:rsidR="00AE2719" w:rsidRPr="000B3A4D" w:rsidRDefault="00AE2719" w:rsidP="00AE2719">
            <w:pPr>
              <w:pStyle w:val="TableParagraph"/>
              <w:rPr>
                <w:rFonts w:ascii="Verdana" w:hAnsi="Verdana"/>
                <w:sz w:val="14"/>
              </w:rPr>
            </w:pPr>
          </w:p>
        </w:tc>
      </w:tr>
      <w:tr w:rsidR="00AE2719" w:rsidRPr="000B3A4D" w14:paraId="17583B03" w14:textId="77777777" w:rsidTr="000B3A4D">
        <w:trPr>
          <w:trHeight w:val="285"/>
        </w:trPr>
        <w:tc>
          <w:tcPr>
            <w:tcW w:w="7288" w:type="dxa"/>
          </w:tcPr>
          <w:p w14:paraId="3E7EECDA" w14:textId="77777777" w:rsidR="00AE2719" w:rsidRPr="000B3A4D" w:rsidRDefault="00AE2719" w:rsidP="00AE2719">
            <w:pPr>
              <w:pStyle w:val="TableParagraph"/>
              <w:spacing w:before="48"/>
              <w:ind w:right="24"/>
              <w:jc w:val="right"/>
              <w:rPr>
                <w:rFonts w:ascii="Verdana" w:hAnsi="Verdana"/>
                <w:b/>
                <w:sz w:val="14"/>
              </w:rPr>
            </w:pPr>
            <w:r w:rsidRPr="000B3A4D">
              <w:rPr>
                <w:rFonts w:ascii="Verdana" w:hAnsi="Verdana"/>
                <w:b/>
                <w:sz w:val="14"/>
              </w:rPr>
              <w:t>punteggio assegnato</w:t>
            </w:r>
          </w:p>
        </w:tc>
        <w:tc>
          <w:tcPr>
            <w:tcW w:w="2351" w:type="dxa"/>
          </w:tcPr>
          <w:p w14:paraId="26514887"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4</w:t>
            </w:r>
          </w:p>
        </w:tc>
      </w:tr>
      <w:tr w:rsidR="00AE2719" w:rsidRPr="000B3A4D" w14:paraId="2E4926F2" w14:textId="77777777" w:rsidTr="000B3A4D">
        <w:trPr>
          <w:trHeight w:val="285"/>
        </w:trPr>
        <w:tc>
          <w:tcPr>
            <w:tcW w:w="7288" w:type="dxa"/>
          </w:tcPr>
          <w:p w14:paraId="2EDC9F02" w14:textId="77777777" w:rsidR="00AE2719" w:rsidRPr="000B3A4D" w:rsidRDefault="00AE2719" w:rsidP="00AE2719">
            <w:pPr>
              <w:pStyle w:val="TableParagraph"/>
              <w:rPr>
                <w:rFonts w:ascii="Verdana" w:hAnsi="Verdana"/>
                <w:sz w:val="14"/>
              </w:rPr>
            </w:pPr>
          </w:p>
        </w:tc>
        <w:tc>
          <w:tcPr>
            <w:tcW w:w="2351" w:type="dxa"/>
          </w:tcPr>
          <w:p w14:paraId="60CCDD0D" w14:textId="77777777" w:rsidR="00AE2719" w:rsidRPr="000B3A4D" w:rsidRDefault="00AE2719" w:rsidP="00AE2719">
            <w:pPr>
              <w:pStyle w:val="TableParagraph"/>
              <w:rPr>
                <w:rFonts w:ascii="Verdana" w:hAnsi="Verdana"/>
                <w:sz w:val="14"/>
              </w:rPr>
            </w:pPr>
          </w:p>
        </w:tc>
      </w:tr>
      <w:tr w:rsidR="00AE2719" w:rsidRPr="000B3A4D" w14:paraId="594BD674" w14:textId="77777777" w:rsidTr="000B3A4D">
        <w:trPr>
          <w:trHeight w:val="285"/>
        </w:trPr>
        <w:tc>
          <w:tcPr>
            <w:tcW w:w="7288" w:type="dxa"/>
          </w:tcPr>
          <w:p w14:paraId="4767E8FB"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2: rilevanza esterna</w:t>
            </w:r>
          </w:p>
        </w:tc>
        <w:tc>
          <w:tcPr>
            <w:tcW w:w="2351" w:type="dxa"/>
          </w:tcPr>
          <w:p w14:paraId="7861C191" w14:textId="77777777" w:rsidR="00AE2719" w:rsidRPr="000B3A4D" w:rsidRDefault="00AE2719" w:rsidP="00AE2719">
            <w:pPr>
              <w:pStyle w:val="TableParagraph"/>
              <w:rPr>
                <w:rFonts w:ascii="Verdana" w:hAnsi="Verdana"/>
                <w:sz w:val="14"/>
              </w:rPr>
            </w:pPr>
          </w:p>
        </w:tc>
      </w:tr>
      <w:tr w:rsidR="00AE2719" w:rsidRPr="000B3A4D" w14:paraId="11194725" w14:textId="77777777" w:rsidTr="000B3A4D">
        <w:trPr>
          <w:trHeight w:val="285"/>
        </w:trPr>
        <w:tc>
          <w:tcPr>
            <w:tcW w:w="7288" w:type="dxa"/>
          </w:tcPr>
          <w:p w14:paraId="4D6F06DE"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351" w:type="dxa"/>
          </w:tcPr>
          <w:p w14:paraId="37674D9D" w14:textId="77777777" w:rsidR="00AE2719" w:rsidRPr="000B3A4D" w:rsidRDefault="00AE2719" w:rsidP="00AE2719">
            <w:pPr>
              <w:pStyle w:val="TableParagraph"/>
              <w:rPr>
                <w:rFonts w:ascii="Verdana" w:hAnsi="Verdana"/>
                <w:sz w:val="14"/>
                <w:lang w:val="it-IT"/>
              </w:rPr>
            </w:pPr>
          </w:p>
        </w:tc>
      </w:tr>
      <w:tr w:rsidR="00AE2719" w:rsidRPr="000B3A4D" w14:paraId="54FCAA48" w14:textId="77777777" w:rsidTr="000B3A4D">
        <w:trPr>
          <w:trHeight w:val="285"/>
        </w:trPr>
        <w:tc>
          <w:tcPr>
            <w:tcW w:w="7288" w:type="dxa"/>
          </w:tcPr>
          <w:p w14:paraId="11CB1862"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351" w:type="dxa"/>
          </w:tcPr>
          <w:p w14:paraId="37731515" w14:textId="77777777" w:rsidR="00AE2719" w:rsidRPr="000B3A4D" w:rsidRDefault="00AE2719" w:rsidP="00AE2719">
            <w:pPr>
              <w:pStyle w:val="TableParagraph"/>
              <w:rPr>
                <w:rFonts w:ascii="Verdana" w:hAnsi="Verdana"/>
                <w:sz w:val="14"/>
                <w:lang w:val="it-IT"/>
              </w:rPr>
            </w:pPr>
          </w:p>
        </w:tc>
      </w:tr>
      <w:tr w:rsidR="00AE2719" w:rsidRPr="000B3A4D" w14:paraId="6F6F2881" w14:textId="77777777" w:rsidTr="000B3A4D">
        <w:trPr>
          <w:trHeight w:val="285"/>
        </w:trPr>
        <w:tc>
          <w:tcPr>
            <w:tcW w:w="7288" w:type="dxa"/>
          </w:tcPr>
          <w:p w14:paraId="7C1D7C52"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351" w:type="dxa"/>
          </w:tcPr>
          <w:p w14:paraId="123752C6" w14:textId="77777777" w:rsidR="00AE2719" w:rsidRPr="000B3A4D" w:rsidRDefault="00AE2719" w:rsidP="00AE2719">
            <w:pPr>
              <w:pStyle w:val="TableParagraph"/>
              <w:rPr>
                <w:rFonts w:ascii="Verdana" w:hAnsi="Verdana"/>
                <w:sz w:val="14"/>
                <w:lang w:val="it-IT"/>
              </w:rPr>
            </w:pPr>
          </w:p>
        </w:tc>
      </w:tr>
      <w:tr w:rsidR="00AE2719" w:rsidRPr="000B3A4D" w14:paraId="34DC47F1" w14:textId="77777777" w:rsidTr="000B3A4D">
        <w:trPr>
          <w:trHeight w:val="285"/>
        </w:trPr>
        <w:tc>
          <w:tcPr>
            <w:tcW w:w="7288" w:type="dxa"/>
          </w:tcPr>
          <w:p w14:paraId="1671CE02" w14:textId="77777777" w:rsidR="00AE2719" w:rsidRPr="000B3A4D" w:rsidRDefault="00AE2719" w:rsidP="00AE2719">
            <w:pPr>
              <w:pStyle w:val="TableParagraph"/>
              <w:spacing w:before="48"/>
              <w:ind w:right="24"/>
              <w:jc w:val="right"/>
              <w:rPr>
                <w:rFonts w:ascii="Verdana" w:hAnsi="Verdana"/>
                <w:b/>
                <w:sz w:val="14"/>
              </w:rPr>
            </w:pPr>
            <w:r w:rsidRPr="000B3A4D">
              <w:rPr>
                <w:rFonts w:ascii="Verdana" w:hAnsi="Verdana"/>
                <w:b/>
                <w:sz w:val="14"/>
              </w:rPr>
              <w:t>punteggio assegnato</w:t>
            </w:r>
          </w:p>
        </w:tc>
        <w:tc>
          <w:tcPr>
            <w:tcW w:w="2351" w:type="dxa"/>
          </w:tcPr>
          <w:p w14:paraId="26F8E0FE"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2</w:t>
            </w:r>
          </w:p>
        </w:tc>
      </w:tr>
      <w:tr w:rsidR="00AE2719" w:rsidRPr="000B3A4D" w14:paraId="0AA3404B" w14:textId="77777777" w:rsidTr="000B3A4D">
        <w:trPr>
          <w:trHeight w:val="285"/>
        </w:trPr>
        <w:tc>
          <w:tcPr>
            <w:tcW w:w="7288" w:type="dxa"/>
          </w:tcPr>
          <w:p w14:paraId="01C0AFF6" w14:textId="77777777" w:rsidR="00AE2719" w:rsidRPr="000B3A4D" w:rsidRDefault="00AE2719" w:rsidP="00AE2719">
            <w:pPr>
              <w:pStyle w:val="TableParagraph"/>
              <w:rPr>
                <w:rFonts w:ascii="Verdana" w:hAnsi="Verdana"/>
                <w:sz w:val="14"/>
              </w:rPr>
            </w:pPr>
          </w:p>
        </w:tc>
        <w:tc>
          <w:tcPr>
            <w:tcW w:w="2351" w:type="dxa"/>
          </w:tcPr>
          <w:p w14:paraId="582B27D0" w14:textId="77777777" w:rsidR="00AE2719" w:rsidRPr="000B3A4D" w:rsidRDefault="00AE2719" w:rsidP="00AE2719">
            <w:pPr>
              <w:pStyle w:val="TableParagraph"/>
              <w:rPr>
                <w:rFonts w:ascii="Verdana" w:hAnsi="Verdana"/>
                <w:sz w:val="14"/>
              </w:rPr>
            </w:pPr>
          </w:p>
        </w:tc>
      </w:tr>
      <w:tr w:rsidR="00AE2719" w:rsidRPr="000B3A4D" w14:paraId="3BB60D08" w14:textId="77777777" w:rsidTr="000B3A4D">
        <w:trPr>
          <w:trHeight w:val="285"/>
        </w:trPr>
        <w:tc>
          <w:tcPr>
            <w:tcW w:w="7288" w:type="dxa"/>
          </w:tcPr>
          <w:p w14:paraId="33E62CAD"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3: complessità del processo</w:t>
            </w:r>
          </w:p>
        </w:tc>
        <w:tc>
          <w:tcPr>
            <w:tcW w:w="2351" w:type="dxa"/>
          </w:tcPr>
          <w:p w14:paraId="204CC1DD" w14:textId="77777777" w:rsidR="00AE2719" w:rsidRPr="000B3A4D" w:rsidRDefault="00AE2719" w:rsidP="00AE2719">
            <w:pPr>
              <w:pStyle w:val="TableParagraph"/>
              <w:rPr>
                <w:rFonts w:ascii="Verdana" w:hAnsi="Verdana"/>
                <w:sz w:val="14"/>
              </w:rPr>
            </w:pPr>
          </w:p>
        </w:tc>
      </w:tr>
      <w:tr w:rsidR="00AE2719" w:rsidRPr="000B3A4D" w14:paraId="466ACF54" w14:textId="77777777" w:rsidTr="000B3A4D">
        <w:trPr>
          <w:trHeight w:val="429"/>
        </w:trPr>
        <w:tc>
          <w:tcPr>
            <w:tcW w:w="7288" w:type="dxa"/>
          </w:tcPr>
          <w:p w14:paraId="521ECC43"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351" w:type="dxa"/>
          </w:tcPr>
          <w:p w14:paraId="028F16D0" w14:textId="77777777" w:rsidR="00AE2719" w:rsidRPr="000B3A4D" w:rsidRDefault="00AE2719" w:rsidP="00AE2719">
            <w:pPr>
              <w:pStyle w:val="TableParagraph"/>
              <w:rPr>
                <w:rFonts w:ascii="Verdana" w:hAnsi="Verdana"/>
                <w:sz w:val="14"/>
                <w:lang w:val="it-IT"/>
              </w:rPr>
            </w:pPr>
          </w:p>
        </w:tc>
      </w:tr>
      <w:tr w:rsidR="00AE2719" w:rsidRPr="000B3A4D" w14:paraId="02167FFE" w14:textId="77777777" w:rsidTr="000B3A4D">
        <w:trPr>
          <w:trHeight w:val="285"/>
        </w:trPr>
        <w:tc>
          <w:tcPr>
            <w:tcW w:w="7288" w:type="dxa"/>
          </w:tcPr>
          <w:p w14:paraId="0AA091FA"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351" w:type="dxa"/>
          </w:tcPr>
          <w:p w14:paraId="4D0CE0BD" w14:textId="77777777" w:rsidR="00AE2719" w:rsidRPr="000B3A4D" w:rsidRDefault="00AE2719" w:rsidP="00AE2719">
            <w:pPr>
              <w:pStyle w:val="TableParagraph"/>
              <w:rPr>
                <w:rFonts w:ascii="Verdana" w:hAnsi="Verdana"/>
                <w:sz w:val="14"/>
                <w:lang w:val="it-IT"/>
              </w:rPr>
            </w:pPr>
          </w:p>
        </w:tc>
      </w:tr>
      <w:tr w:rsidR="00AE2719" w:rsidRPr="000B3A4D" w14:paraId="2519BF3E" w14:textId="77777777" w:rsidTr="000B3A4D">
        <w:trPr>
          <w:trHeight w:val="285"/>
        </w:trPr>
        <w:tc>
          <w:tcPr>
            <w:tcW w:w="7288" w:type="dxa"/>
          </w:tcPr>
          <w:p w14:paraId="3438D1C5"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351" w:type="dxa"/>
          </w:tcPr>
          <w:p w14:paraId="02D449A4" w14:textId="77777777" w:rsidR="00AE2719" w:rsidRPr="000B3A4D" w:rsidRDefault="00AE2719" w:rsidP="00AE2719">
            <w:pPr>
              <w:pStyle w:val="TableParagraph"/>
              <w:rPr>
                <w:rFonts w:ascii="Verdana" w:hAnsi="Verdana"/>
                <w:sz w:val="14"/>
                <w:lang w:val="it-IT"/>
              </w:rPr>
            </w:pPr>
          </w:p>
        </w:tc>
      </w:tr>
      <w:tr w:rsidR="00AE2719" w:rsidRPr="000B3A4D" w14:paraId="5E1C0D7F" w14:textId="77777777" w:rsidTr="000B3A4D">
        <w:trPr>
          <w:trHeight w:val="285"/>
        </w:trPr>
        <w:tc>
          <w:tcPr>
            <w:tcW w:w="7288" w:type="dxa"/>
          </w:tcPr>
          <w:p w14:paraId="67CA7CDF"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351" w:type="dxa"/>
          </w:tcPr>
          <w:p w14:paraId="5E257590" w14:textId="77777777" w:rsidR="00AE2719" w:rsidRPr="000B3A4D" w:rsidRDefault="00AE2719" w:rsidP="00AE2719">
            <w:pPr>
              <w:pStyle w:val="TableParagraph"/>
              <w:rPr>
                <w:rFonts w:ascii="Verdana" w:hAnsi="Verdana"/>
                <w:sz w:val="14"/>
                <w:lang w:val="it-IT"/>
              </w:rPr>
            </w:pPr>
          </w:p>
        </w:tc>
      </w:tr>
      <w:tr w:rsidR="00AE2719" w:rsidRPr="000B3A4D" w14:paraId="286F41A2" w14:textId="77777777" w:rsidTr="000B3A4D">
        <w:trPr>
          <w:trHeight w:val="285"/>
        </w:trPr>
        <w:tc>
          <w:tcPr>
            <w:tcW w:w="7288" w:type="dxa"/>
          </w:tcPr>
          <w:p w14:paraId="753EA876" w14:textId="77777777" w:rsidR="00AE2719" w:rsidRPr="000B3A4D" w:rsidRDefault="00AE2719" w:rsidP="00AE2719">
            <w:pPr>
              <w:pStyle w:val="TableParagraph"/>
              <w:spacing w:before="48"/>
              <w:ind w:right="24"/>
              <w:jc w:val="right"/>
              <w:rPr>
                <w:rFonts w:ascii="Verdana" w:hAnsi="Verdana"/>
                <w:b/>
                <w:sz w:val="14"/>
              </w:rPr>
            </w:pPr>
            <w:r w:rsidRPr="000B3A4D">
              <w:rPr>
                <w:rFonts w:ascii="Verdana" w:hAnsi="Verdana"/>
                <w:b/>
                <w:sz w:val="14"/>
              </w:rPr>
              <w:t>punteggio assegnato</w:t>
            </w:r>
          </w:p>
        </w:tc>
        <w:tc>
          <w:tcPr>
            <w:tcW w:w="2351" w:type="dxa"/>
          </w:tcPr>
          <w:p w14:paraId="7FD1A336"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0ED31BE9" w14:textId="77777777" w:rsidTr="000B3A4D">
        <w:trPr>
          <w:trHeight w:val="285"/>
        </w:trPr>
        <w:tc>
          <w:tcPr>
            <w:tcW w:w="7288" w:type="dxa"/>
          </w:tcPr>
          <w:p w14:paraId="4F35B6CC" w14:textId="77777777" w:rsidR="00AE2719" w:rsidRPr="000B3A4D" w:rsidRDefault="00AE2719" w:rsidP="00AE2719">
            <w:pPr>
              <w:pStyle w:val="TableParagraph"/>
              <w:rPr>
                <w:rFonts w:ascii="Verdana" w:hAnsi="Verdana"/>
                <w:sz w:val="14"/>
              </w:rPr>
            </w:pPr>
          </w:p>
        </w:tc>
        <w:tc>
          <w:tcPr>
            <w:tcW w:w="2351" w:type="dxa"/>
          </w:tcPr>
          <w:p w14:paraId="5AB28CDF" w14:textId="77777777" w:rsidR="00AE2719" w:rsidRPr="000B3A4D" w:rsidRDefault="00AE2719" w:rsidP="00AE2719">
            <w:pPr>
              <w:pStyle w:val="TableParagraph"/>
              <w:rPr>
                <w:rFonts w:ascii="Verdana" w:hAnsi="Verdana"/>
                <w:sz w:val="14"/>
              </w:rPr>
            </w:pPr>
          </w:p>
        </w:tc>
      </w:tr>
      <w:tr w:rsidR="00AE2719" w:rsidRPr="000B3A4D" w14:paraId="03F8827B" w14:textId="77777777" w:rsidTr="000B3A4D">
        <w:trPr>
          <w:trHeight w:val="285"/>
        </w:trPr>
        <w:tc>
          <w:tcPr>
            <w:tcW w:w="7288" w:type="dxa"/>
          </w:tcPr>
          <w:p w14:paraId="53E26567"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4: valore economico</w:t>
            </w:r>
          </w:p>
        </w:tc>
        <w:tc>
          <w:tcPr>
            <w:tcW w:w="2351" w:type="dxa"/>
          </w:tcPr>
          <w:p w14:paraId="2F58FD41" w14:textId="77777777" w:rsidR="00AE2719" w:rsidRPr="000B3A4D" w:rsidRDefault="00AE2719" w:rsidP="00AE2719">
            <w:pPr>
              <w:pStyle w:val="TableParagraph"/>
              <w:rPr>
                <w:rFonts w:ascii="Verdana" w:hAnsi="Verdana"/>
                <w:sz w:val="14"/>
              </w:rPr>
            </w:pPr>
          </w:p>
        </w:tc>
      </w:tr>
      <w:tr w:rsidR="00AE2719" w:rsidRPr="000B3A4D" w14:paraId="370AD357" w14:textId="77777777" w:rsidTr="000B3A4D">
        <w:trPr>
          <w:trHeight w:val="285"/>
        </w:trPr>
        <w:tc>
          <w:tcPr>
            <w:tcW w:w="7288" w:type="dxa"/>
          </w:tcPr>
          <w:p w14:paraId="6FB25051"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351" w:type="dxa"/>
          </w:tcPr>
          <w:p w14:paraId="26C03700" w14:textId="77777777" w:rsidR="00AE2719" w:rsidRPr="000B3A4D" w:rsidRDefault="00AE2719" w:rsidP="00AE2719">
            <w:pPr>
              <w:pStyle w:val="TableParagraph"/>
              <w:rPr>
                <w:rFonts w:ascii="Verdana" w:hAnsi="Verdana"/>
                <w:sz w:val="14"/>
                <w:lang w:val="it-IT"/>
              </w:rPr>
            </w:pPr>
          </w:p>
        </w:tc>
      </w:tr>
      <w:tr w:rsidR="00AE2719" w:rsidRPr="000B3A4D" w14:paraId="1EEA17BF" w14:textId="77777777" w:rsidTr="000B3A4D">
        <w:trPr>
          <w:trHeight w:val="285"/>
        </w:trPr>
        <w:tc>
          <w:tcPr>
            <w:tcW w:w="7288" w:type="dxa"/>
          </w:tcPr>
          <w:p w14:paraId="355A905D"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Ha rilevanza esclusivamente interna = 1</w:t>
            </w:r>
          </w:p>
        </w:tc>
        <w:tc>
          <w:tcPr>
            <w:tcW w:w="2351" w:type="dxa"/>
          </w:tcPr>
          <w:p w14:paraId="6E611EDE" w14:textId="77777777" w:rsidR="00AE2719" w:rsidRPr="000B3A4D" w:rsidRDefault="00AE2719" w:rsidP="00AE2719">
            <w:pPr>
              <w:pStyle w:val="TableParagraph"/>
              <w:rPr>
                <w:rFonts w:ascii="Verdana" w:hAnsi="Verdana"/>
                <w:sz w:val="14"/>
              </w:rPr>
            </w:pPr>
          </w:p>
        </w:tc>
      </w:tr>
      <w:tr w:rsidR="00AE2719" w:rsidRPr="000B3A4D" w14:paraId="22E47E28" w14:textId="77777777" w:rsidTr="000B3A4D">
        <w:trPr>
          <w:trHeight w:val="429"/>
        </w:trPr>
        <w:tc>
          <w:tcPr>
            <w:tcW w:w="7288" w:type="dxa"/>
          </w:tcPr>
          <w:p w14:paraId="159DBFD9"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351" w:type="dxa"/>
          </w:tcPr>
          <w:p w14:paraId="5FD5A9EB" w14:textId="77777777" w:rsidR="00AE2719" w:rsidRPr="000B3A4D" w:rsidRDefault="00AE2719" w:rsidP="00AE2719">
            <w:pPr>
              <w:pStyle w:val="TableParagraph"/>
              <w:rPr>
                <w:rFonts w:ascii="Verdana" w:hAnsi="Verdana"/>
                <w:sz w:val="14"/>
                <w:lang w:val="it-IT"/>
              </w:rPr>
            </w:pPr>
          </w:p>
        </w:tc>
      </w:tr>
      <w:tr w:rsidR="00AE2719" w:rsidRPr="000B3A4D" w14:paraId="5518F026" w14:textId="77777777" w:rsidTr="000B3A4D">
        <w:trPr>
          <w:trHeight w:val="285"/>
        </w:trPr>
        <w:tc>
          <w:tcPr>
            <w:tcW w:w="7288" w:type="dxa"/>
          </w:tcPr>
          <w:p w14:paraId="32C87995"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351" w:type="dxa"/>
          </w:tcPr>
          <w:p w14:paraId="4FED13AF" w14:textId="77777777" w:rsidR="00AE2719" w:rsidRPr="000B3A4D" w:rsidRDefault="00AE2719" w:rsidP="00AE2719">
            <w:pPr>
              <w:pStyle w:val="TableParagraph"/>
              <w:rPr>
                <w:rFonts w:ascii="Verdana" w:hAnsi="Verdana"/>
                <w:sz w:val="14"/>
                <w:lang w:val="it-IT"/>
              </w:rPr>
            </w:pPr>
          </w:p>
        </w:tc>
      </w:tr>
      <w:tr w:rsidR="00AE2719" w:rsidRPr="000B3A4D" w14:paraId="1CD403E5" w14:textId="77777777" w:rsidTr="000B3A4D">
        <w:trPr>
          <w:trHeight w:val="285"/>
        </w:trPr>
        <w:tc>
          <w:tcPr>
            <w:tcW w:w="7288" w:type="dxa"/>
          </w:tcPr>
          <w:p w14:paraId="38C1B7E6" w14:textId="77777777" w:rsidR="00AE2719" w:rsidRPr="000B3A4D" w:rsidRDefault="00AE2719" w:rsidP="00AE2719">
            <w:pPr>
              <w:pStyle w:val="TableParagraph"/>
              <w:spacing w:before="48"/>
              <w:ind w:right="24"/>
              <w:jc w:val="right"/>
              <w:rPr>
                <w:rFonts w:ascii="Verdana" w:hAnsi="Verdana"/>
                <w:b/>
                <w:sz w:val="14"/>
              </w:rPr>
            </w:pPr>
            <w:r w:rsidRPr="000B3A4D">
              <w:rPr>
                <w:rFonts w:ascii="Verdana" w:hAnsi="Verdana"/>
                <w:b/>
                <w:sz w:val="14"/>
              </w:rPr>
              <w:t>punteggio assegnato</w:t>
            </w:r>
          </w:p>
        </w:tc>
        <w:tc>
          <w:tcPr>
            <w:tcW w:w="2351" w:type="dxa"/>
          </w:tcPr>
          <w:p w14:paraId="7AB8C114"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3</w:t>
            </w:r>
          </w:p>
        </w:tc>
      </w:tr>
      <w:tr w:rsidR="00AE2719" w:rsidRPr="000B3A4D" w14:paraId="67F73153" w14:textId="77777777" w:rsidTr="000B3A4D">
        <w:trPr>
          <w:trHeight w:val="285"/>
        </w:trPr>
        <w:tc>
          <w:tcPr>
            <w:tcW w:w="7288" w:type="dxa"/>
          </w:tcPr>
          <w:p w14:paraId="0CA623C3" w14:textId="77777777" w:rsidR="00AE2719" w:rsidRPr="000B3A4D" w:rsidRDefault="00AE2719" w:rsidP="00AE2719">
            <w:pPr>
              <w:pStyle w:val="TableParagraph"/>
              <w:rPr>
                <w:rFonts w:ascii="Verdana" w:hAnsi="Verdana"/>
                <w:sz w:val="14"/>
              </w:rPr>
            </w:pPr>
          </w:p>
        </w:tc>
        <w:tc>
          <w:tcPr>
            <w:tcW w:w="2351" w:type="dxa"/>
          </w:tcPr>
          <w:p w14:paraId="5CB6B2D3" w14:textId="77777777" w:rsidR="00AE2719" w:rsidRPr="000B3A4D" w:rsidRDefault="00AE2719" w:rsidP="00AE2719">
            <w:pPr>
              <w:pStyle w:val="TableParagraph"/>
              <w:rPr>
                <w:rFonts w:ascii="Verdana" w:hAnsi="Verdana"/>
                <w:sz w:val="14"/>
              </w:rPr>
            </w:pPr>
          </w:p>
        </w:tc>
      </w:tr>
      <w:tr w:rsidR="00AE2719" w:rsidRPr="000B3A4D" w14:paraId="53D36035" w14:textId="77777777" w:rsidTr="000B3A4D">
        <w:trPr>
          <w:trHeight w:val="286"/>
        </w:trPr>
        <w:tc>
          <w:tcPr>
            <w:tcW w:w="7288" w:type="dxa"/>
          </w:tcPr>
          <w:p w14:paraId="112C33D8"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351" w:type="dxa"/>
          </w:tcPr>
          <w:p w14:paraId="67CD8E27" w14:textId="77777777" w:rsidR="00AE2719" w:rsidRPr="000B3A4D" w:rsidRDefault="00AE2719" w:rsidP="00AE2719">
            <w:pPr>
              <w:pStyle w:val="TableParagraph"/>
              <w:rPr>
                <w:rFonts w:ascii="Verdana" w:hAnsi="Verdana"/>
                <w:sz w:val="14"/>
              </w:rPr>
            </w:pPr>
          </w:p>
        </w:tc>
      </w:tr>
      <w:tr w:rsidR="00AE2719" w:rsidRPr="000B3A4D" w14:paraId="247E6522" w14:textId="77777777" w:rsidTr="000B3A4D">
        <w:trPr>
          <w:trHeight w:val="647"/>
        </w:trPr>
        <w:tc>
          <w:tcPr>
            <w:tcW w:w="7288" w:type="dxa"/>
          </w:tcPr>
          <w:p w14:paraId="6F1EBCA0" w14:textId="77777777" w:rsidR="00AE2719" w:rsidRPr="000B3A4D" w:rsidRDefault="00AE2719" w:rsidP="00AE2719">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351" w:type="dxa"/>
          </w:tcPr>
          <w:p w14:paraId="09372B22" w14:textId="77777777" w:rsidR="00AE2719" w:rsidRPr="000B3A4D" w:rsidRDefault="00AE2719" w:rsidP="00AE2719">
            <w:pPr>
              <w:pStyle w:val="TableParagraph"/>
              <w:rPr>
                <w:rFonts w:ascii="Verdana" w:hAnsi="Verdana"/>
                <w:sz w:val="14"/>
                <w:lang w:val="it-IT"/>
              </w:rPr>
            </w:pPr>
          </w:p>
        </w:tc>
      </w:tr>
      <w:tr w:rsidR="00AE2719" w:rsidRPr="000B3A4D" w14:paraId="522F2254" w14:textId="77777777" w:rsidTr="000B3A4D">
        <w:trPr>
          <w:trHeight w:val="285"/>
        </w:trPr>
        <w:tc>
          <w:tcPr>
            <w:tcW w:w="7288" w:type="dxa"/>
          </w:tcPr>
          <w:p w14:paraId="1FFAA285"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1</w:t>
            </w:r>
          </w:p>
        </w:tc>
        <w:tc>
          <w:tcPr>
            <w:tcW w:w="2351" w:type="dxa"/>
          </w:tcPr>
          <w:p w14:paraId="6D3981A2" w14:textId="77777777" w:rsidR="00AE2719" w:rsidRPr="000B3A4D" w:rsidRDefault="00AE2719" w:rsidP="00AE2719">
            <w:pPr>
              <w:pStyle w:val="TableParagraph"/>
              <w:rPr>
                <w:rFonts w:ascii="Verdana" w:hAnsi="Verdana"/>
                <w:sz w:val="14"/>
              </w:rPr>
            </w:pPr>
          </w:p>
        </w:tc>
      </w:tr>
      <w:tr w:rsidR="00AE2719" w:rsidRPr="000B3A4D" w14:paraId="58F2AB5C" w14:textId="77777777" w:rsidTr="000B3A4D">
        <w:trPr>
          <w:trHeight w:val="285"/>
        </w:trPr>
        <w:tc>
          <w:tcPr>
            <w:tcW w:w="7288" w:type="dxa"/>
          </w:tcPr>
          <w:p w14:paraId="7544E1BB"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 5</w:t>
            </w:r>
          </w:p>
        </w:tc>
        <w:tc>
          <w:tcPr>
            <w:tcW w:w="2351" w:type="dxa"/>
          </w:tcPr>
          <w:p w14:paraId="6E94AE61" w14:textId="77777777" w:rsidR="00AE2719" w:rsidRPr="000B3A4D" w:rsidRDefault="00AE2719" w:rsidP="00AE2719">
            <w:pPr>
              <w:pStyle w:val="TableParagraph"/>
              <w:rPr>
                <w:rFonts w:ascii="Verdana" w:hAnsi="Verdana"/>
                <w:sz w:val="14"/>
              </w:rPr>
            </w:pPr>
          </w:p>
        </w:tc>
      </w:tr>
      <w:tr w:rsidR="00AE2719" w:rsidRPr="000B3A4D" w14:paraId="4900B482" w14:textId="77777777" w:rsidTr="000B3A4D">
        <w:trPr>
          <w:trHeight w:val="285"/>
        </w:trPr>
        <w:tc>
          <w:tcPr>
            <w:tcW w:w="7288" w:type="dxa"/>
          </w:tcPr>
          <w:p w14:paraId="70A4C674" w14:textId="77777777" w:rsidR="00AE2719" w:rsidRPr="000B3A4D" w:rsidRDefault="00AE2719" w:rsidP="00AE2719">
            <w:pPr>
              <w:pStyle w:val="TableParagraph"/>
              <w:spacing w:before="48"/>
              <w:ind w:right="24"/>
              <w:jc w:val="right"/>
              <w:rPr>
                <w:rFonts w:ascii="Verdana" w:hAnsi="Verdana"/>
                <w:b/>
                <w:sz w:val="14"/>
              </w:rPr>
            </w:pPr>
            <w:r w:rsidRPr="000B3A4D">
              <w:rPr>
                <w:rFonts w:ascii="Verdana" w:hAnsi="Verdana"/>
                <w:b/>
                <w:sz w:val="14"/>
              </w:rPr>
              <w:t>punteggio assegnato</w:t>
            </w:r>
          </w:p>
        </w:tc>
        <w:tc>
          <w:tcPr>
            <w:tcW w:w="2351" w:type="dxa"/>
          </w:tcPr>
          <w:p w14:paraId="7C5E4EC4"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7C54AE16" w14:textId="77777777" w:rsidTr="000B3A4D">
        <w:trPr>
          <w:trHeight w:val="153"/>
        </w:trPr>
        <w:tc>
          <w:tcPr>
            <w:tcW w:w="7288" w:type="dxa"/>
          </w:tcPr>
          <w:p w14:paraId="3B19AA15" w14:textId="77777777" w:rsidR="00AE2719" w:rsidRPr="000B3A4D" w:rsidRDefault="00AE2719" w:rsidP="00AE2719">
            <w:pPr>
              <w:pStyle w:val="TableParagraph"/>
              <w:rPr>
                <w:rFonts w:ascii="Verdana" w:hAnsi="Verdana"/>
                <w:sz w:val="6"/>
              </w:rPr>
            </w:pPr>
          </w:p>
        </w:tc>
        <w:tc>
          <w:tcPr>
            <w:tcW w:w="2351" w:type="dxa"/>
          </w:tcPr>
          <w:p w14:paraId="629EACB6" w14:textId="77777777" w:rsidR="00AE2719" w:rsidRPr="000B3A4D" w:rsidRDefault="00AE2719" w:rsidP="00AE2719">
            <w:pPr>
              <w:pStyle w:val="TableParagraph"/>
              <w:rPr>
                <w:rFonts w:ascii="Verdana" w:hAnsi="Verdana"/>
                <w:sz w:val="6"/>
              </w:rPr>
            </w:pPr>
          </w:p>
        </w:tc>
      </w:tr>
      <w:tr w:rsidR="00AE2719" w:rsidRPr="000B3A4D" w14:paraId="02BE8075" w14:textId="77777777" w:rsidTr="000B3A4D">
        <w:trPr>
          <w:trHeight w:val="256"/>
        </w:trPr>
        <w:tc>
          <w:tcPr>
            <w:tcW w:w="7288" w:type="dxa"/>
          </w:tcPr>
          <w:p w14:paraId="57A77861" w14:textId="77777777" w:rsidR="00AE2719" w:rsidRPr="000B3A4D" w:rsidRDefault="00AE2719" w:rsidP="00AE2719">
            <w:pPr>
              <w:pStyle w:val="TableParagraph"/>
              <w:spacing w:before="33"/>
              <w:ind w:left="31"/>
              <w:rPr>
                <w:rFonts w:ascii="Verdana" w:hAnsi="Verdana"/>
                <w:b/>
                <w:sz w:val="14"/>
              </w:rPr>
            </w:pPr>
            <w:r w:rsidRPr="000B3A4D">
              <w:rPr>
                <w:rFonts w:ascii="Verdana" w:hAnsi="Verdana"/>
                <w:b/>
                <w:sz w:val="14"/>
              </w:rPr>
              <w:t>Criterio 6: controlli</w:t>
            </w:r>
          </w:p>
        </w:tc>
        <w:tc>
          <w:tcPr>
            <w:tcW w:w="2351" w:type="dxa"/>
          </w:tcPr>
          <w:p w14:paraId="4EC1FAC7" w14:textId="77777777" w:rsidR="00AE2719" w:rsidRPr="000B3A4D" w:rsidRDefault="00AE2719" w:rsidP="00AE2719">
            <w:pPr>
              <w:pStyle w:val="TableParagraph"/>
              <w:rPr>
                <w:rFonts w:ascii="Verdana" w:hAnsi="Verdana"/>
                <w:sz w:val="14"/>
              </w:rPr>
            </w:pPr>
          </w:p>
        </w:tc>
      </w:tr>
      <w:tr w:rsidR="00AE2719" w:rsidRPr="000B3A4D" w14:paraId="2AB40F8E" w14:textId="77777777" w:rsidTr="000B3A4D">
        <w:trPr>
          <w:trHeight w:val="429"/>
        </w:trPr>
        <w:tc>
          <w:tcPr>
            <w:tcW w:w="7288" w:type="dxa"/>
          </w:tcPr>
          <w:p w14:paraId="6152CC03"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351" w:type="dxa"/>
          </w:tcPr>
          <w:p w14:paraId="4069822F" w14:textId="77777777" w:rsidR="00AE2719" w:rsidRPr="000B3A4D" w:rsidRDefault="00AE2719" w:rsidP="00AE2719">
            <w:pPr>
              <w:pStyle w:val="TableParagraph"/>
              <w:rPr>
                <w:rFonts w:ascii="Verdana" w:hAnsi="Verdana"/>
                <w:sz w:val="14"/>
                <w:lang w:val="it-IT"/>
              </w:rPr>
            </w:pPr>
          </w:p>
        </w:tc>
      </w:tr>
      <w:tr w:rsidR="00AE2719" w:rsidRPr="000B3A4D" w14:paraId="329A6C9B" w14:textId="77777777" w:rsidTr="000B3A4D">
        <w:trPr>
          <w:trHeight w:val="285"/>
        </w:trPr>
        <w:tc>
          <w:tcPr>
            <w:tcW w:w="7288" w:type="dxa"/>
          </w:tcPr>
          <w:p w14:paraId="58C58331"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351" w:type="dxa"/>
          </w:tcPr>
          <w:p w14:paraId="2C46C904" w14:textId="77777777" w:rsidR="00AE2719" w:rsidRPr="000B3A4D" w:rsidRDefault="00AE2719" w:rsidP="00AE2719">
            <w:pPr>
              <w:pStyle w:val="TableParagraph"/>
              <w:rPr>
                <w:rFonts w:ascii="Verdana" w:hAnsi="Verdana"/>
                <w:sz w:val="14"/>
                <w:lang w:val="it-IT"/>
              </w:rPr>
            </w:pPr>
          </w:p>
        </w:tc>
      </w:tr>
      <w:tr w:rsidR="00AE2719" w:rsidRPr="000B3A4D" w14:paraId="287C4D6F" w14:textId="77777777" w:rsidTr="000B3A4D">
        <w:trPr>
          <w:trHeight w:val="285"/>
        </w:trPr>
        <w:tc>
          <w:tcPr>
            <w:tcW w:w="7288" w:type="dxa"/>
          </w:tcPr>
          <w:p w14:paraId="69453B17"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è molto efficace = 2</w:t>
            </w:r>
          </w:p>
        </w:tc>
        <w:tc>
          <w:tcPr>
            <w:tcW w:w="2351" w:type="dxa"/>
          </w:tcPr>
          <w:p w14:paraId="1FF8D7D2" w14:textId="77777777" w:rsidR="00AE2719" w:rsidRPr="000B3A4D" w:rsidRDefault="00AE2719" w:rsidP="00AE2719">
            <w:pPr>
              <w:pStyle w:val="TableParagraph"/>
              <w:rPr>
                <w:rFonts w:ascii="Verdana" w:hAnsi="Verdana"/>
                <w:sz w:val="14"/>
              </w:rPr>
            </w:pPr>
          </w:p>
        </w:tc>
      </w:tr>
      <w:tr w:rsidR="00AE2719" w:rsidRPr="000B3A4D" w14:paraId="60F79F79"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43B3735D"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351" w:type="dxa"/>
            <w:tcBorders>
              <w:top w:val="single" w:sz="2" w:space="0" w:color="000000"/>
              <w:left w:val="single" w:sz="2" w:space="0" w:color="000000"/>
              <w:bottom w:val="single" w:sz="2" w:space="0" w:color="000000"/>
              <w:right w:val="single" w:sz="2" w:space="0" w:color="000000"/>
            </w:tcBorders>
          </w:tcPr>
          <w:p w14:paraId="565DA108" w14:textId="77777777" w:rsidR="00AE2719" w:rsidRPr="000B3A4D" w:rsidRDefault="00AE2719" w:rsidP="00AE2719">
            <w:pPr>
              <w:pStyle w:val="TableParagraph"/>
              <w:rPr>
                <w:rFonts w:ascii="Verdana" w:hAnsi="Verdana"/>
                <w:sz w:val="14"/>
                <w:lang w:val="it-IT"/>
              </w:rPr>
            </w:pPr>
          </w:p>
        </w:tc>
      </w:tr>
      <w:tr w:rsidR="00AE2719" w:rsidRPr="000B3A4D" w14:paraId="577FFF22"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16ADD08F"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351" w:type="dxa"/>
            <w:tcBorders>
              <w:top w:val="single" w:sz="2" w:space="0" w:color="000000"/>
              <w:left w:val="single" w:sz="2" w:space="0" w:color="000000"/>
              <w:bottom w:val="single" w:sz="2" w:space="0" w:color="000000"/>
              <w:right w:val="single" w:sz="2" w:space="0" w:color="000000"/>
            </w:tcBorders>
          </w:tcPr>
          <w:p w14:paraId="2526AB22" w14:textId="77777777" w:rsidR="00AE2719" w:rsidRPr="000B3A4D" w:rsidRDefault="00AE2719" w:rsidP="00AE2719">
            <w:pPr>
              <w:pStyle w:val="TableParagraph"/>
              <w:rPr>
                <w:rFonts w:ascii="Verdana" w:hAnsi="Verdana"/>
                <w:sz w:val="14"/>
                <w:lang w:val="it-IT"/>
              </w:rPr>
            </w:pPr>
          </w:p>
        </w:tc>
      </w:tr>
      <w:tr w:rsidR="00AE2719" w:rsidRPr="000B3A4D" w14:paraId="75A758B0"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646B95A3"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351" w:type="dxa"/>
            <w:tcBorders>
              <w:top w:val="single" w:sz="2" w:space="0" w:color="000000"/>
              <w:left w:val="single" w:sz="2" w:space="0" w:color="000000"/>
              <w:bottom w:val="single" w:sz="2" w:space="0" w:color="000000"/>
              <w:right w:val="single" w:sz="2" w:space="0" w:color="000000"/>
            </w:tcBorders>
          </w:tcPr>
          <w:p w14:paraId="0E5889B3" w14:textId="77777777" w:rsidR="00AE2719" w:rsidRPr="000B3A4D" w:rsidRDefault="00AE2719" w:rsidP="00AE2719">
            <w:pPr>
              <w:pStyle w:val="TableParagraph"/>
              <w:rPr>
                <w:rFonts w:ascii="Verdana" w:hAnsi="Verdana"/>
                <w:sz w:val="14"/>
                <w:lang w:val="it-IT"/>
              </w:rPr>
            </w:pPr>
          </w:p>
        </w:tc>
      </w:tr>
      <w:tr w:rsidR="00AE2719" w:rsidRPr="000B3A4D" w14:paraId="613E608C"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30024EC6"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punteggio assegnato</w:t>
            </w:r>
          </w:p>
        </w:tc>
        <w:tc>
          <w:tcPr>
            <w:tcW w:w="2351" w:type="dxa"/>
            <w:tcBorders>
              <w:top w:val="single" w:sz="2" w:space="0" w:color="000000"/>
              <w:left w:val="single" w:sz="2" w:space="0" w:color="000000"/>
              <w:bottom w:val="single" w:sz="2" w:space="0" w:color="000000"/>
              <w:right w:val="single" w:sz="2" w:space="0" w:color="000000"/>
            </w:tcBorders>
          </w:tcPr>
          <w:p w14:paraId="6394DF10" w14:textId="77777777" w:rsidR="00AE2719" w:rsidRPr="00C50F5D" w:rsidRDefault="00AE2719" w:rsidP="00AE2719">
            <w:pPr>
              <w:pStyle w:val="TableParagraph"/>
              <w:rPr>
                <w:rFonts w:ascii="Verdana" w:hAnsi="Verdana"/>
                <w:b/>
                <w:sz w:val="14"/>
              </w:rPr>
            </w:pPr>
            <w:r w:rsidRPr="00C50F5D">
              <w:rPr>
                <w:rFonts w:ascii="Verdana" w:hAnsi="Verdana"/>
                <w:b/>
                <w:sz w:val="14"/>
              </w:rPr>
              <w:t>1</w:t>
            </w:r>
          </w:p>
        </w:tc>
      </w:tr>
      <w:tr w:rsidR="00AE2719" w:rsidRPr="000B3A4D" w14:paraId="480D01C4"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310ABEBD"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Valore stimato della probabilità</w:t>
            </w:r>
          </w:p>
        </w:tc>
        <w:tc>
          <w:tcPr>
            <w:tcW w:w="2351" w:type="dxa"/>
            <w:tcBorders>
              <w:top w:val="single" w:sz="2" w:space="0" w:color="000000"/>
              <w:left w:val="single" w:sz="2" w:space="0" w:color="000000"/>
              <w:bottom w:val="single" w:sz="2" w:space="0" w:color="000000"/>
              <w:right w:val="single" w:sz="2" w:space="0" w:color="000000"/>
            </w:tcBorders>
          </w:tcPr>
          <w:p w14:paraId="04443760" w14:textId="77777777" w:rsidR="00AE2719" w:rsidRPr="00C50F5D" w:rsidRDefault="00AE2719" w:rsidP="00AE2719">
            <w:pPr>
              <w:pStyle w:val="TableParagraph"/>
              <w:rPr>
                <w:rFonts w:ascii="Verdana" w:hAnsi="Verdana"/>
                <w:b/>
                <w:sz w:val="14"/>
              </w:rPr>
            </w:pPr>
            <w:r w:rsidRPr="00C50F5D">
              <w:rPr>
                <w:rFonts w:ascii="Verdana" w:hAnsi="Verdana"/>
                <w:b/>
                <w:sz w:val="14"/>
              </w:rPr>
              <w:t>2,00</w:t>
            </w:r>
          </w:p>
        </w:tc>
      </w:tr>
      <w:tr w:rsidR="00AE2719" w:rsidRPr="000B3A4D" w14:paraId="4B29B82F" w14:textId="77777777" w:rsidTr="00AE2719">
        <w:trPr>
          <w:trHeight w:val="779"/>
        </w:trPr>
        <w:tc>
          <w:tcPr>
            <w:tcW w:w="9639" w:type="dxa"/>
            <w:gridSpan w:val="2"/>
          </w:tcPr>
          <w:p w14:paraId="36099645" w14:textId="77777777" w:rsidR="00AE2719" w:rsidRPr="000B3A4D" w:rsidRDefault="00AE2719" w:rsidP="00AE2719">
            <w:pPr>
              <w:pStyle w:val="TableParagraph"/>
              <w:spacing w:before="9"/>
              <w:rPr>
                <w:rFonts w:ascii="Verdana" w:hAnsi="Verdana"/>
                <w:b/>
                <w:lang w:val="it-IT"/>
              </w:rPr>
            </w:pPr>
          </w:p>
          <w:p w14:paraId="28D69548" w14:textId="77777777" w:rsidR="00AE2719" w:rsidRPr="000B3A4D" w:rsidRDefault="00AE2719" w:rsidP="00AE2719">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1A8BB26D" w14:textId="77777777" w:rsidR="00AE2719" w:rsidRPr="000B3A4D" w:rsidRDefault="00AE2719" w:rsidP="00580AD4">
      <w:pPr>
        <w:pStyle w:val="Corpotesto"/>
        <w:spacing w:before="119"/>
        <w:ind w:right="-1"/>
        <w:jc w:val="both"/>
        <w:rPr>
          <w:rFonts w:ascii="Verdana" w:hAnsi="Verdana"/>
          <w:sz w:val="20"/>
          <w:lang w:val="it-IT"/>
        </w:rPr>
      </w:pPr>
    </w:p>
    <w:p w14:paraId="7C48C0C8" w14:textId="77777777" w:rsidR="00AE2719" w:rsidRPr="000B3A4D" w:rsidRDefault="00AE2719"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288"/>
        <w:gridCol w:w="2351"/>
      </w:tblGrid>
      <w:tr w:rsidR="00AE2719" w:rsidRPr="000B3A4D" w14:paraId="65A0DFDB" w14:textId="77777777" w:rsidTr="00AE2719">
        <w:trPr>
          <w:trHeight w:val="597"/>
        </w:trPr>
        <w:tc>
          <w:tcPr>
            <w:tcW w:w="9639" w:type="dxa"/>
            <w:gridSpan w:val="2"/>
          </w:tcPr>
          <w:p w14:paraId="0E18B9E9" w14:textId="77777777" w:rsidR="00AE2719" w:rsidRPr="000B3A4D" w:rsidRDefault="00AE2719" w:rsidP="00AE2719">
            <w:pPr>
              <w:pStyle w:val="TableParagraph"/>
              <w:spacing w:before="148"/>
              <w:ind w:left="1596"/>
              <w:rPr>
                <w:rFonts w:ascii="Verdana" w:hAnsi="Verdana"/>
                <w:lang w:val="it-IT"/>
              </w:rPr>
            </w:pPr>
            <w:r w:rsidRPr="000B3A4D">
              <w:rPr>
                <w:rFonts w:ascii="Verdana" w:hAnsi="Verdana"/>
                <w:lang w:val="it-IT"/>
              </w:rPr>
              <w:t>Valutazione per la progressione di carriera del personale</w:t>
            </w:r>
          </w:p>
        </w:tc>
      </w:tr>
      <w:tr w:rsidR="00AE2719" w:rsidRPr="000B3A4D" w14:paraId="1E7BD5AE" w14:textId="77777777" w:rsidTr="000B3A4D">
        <w:trPr>
          <w:trHeight w:val="808"/>
        </w:trPr>
        <w:tc>
          <w:tcPr>
            <w:tcW w:w="9639" w:type="dxa"/>
            <w:gridSpan w:val="2"/>
          </w:tcPr>
          <w:p w14:paraId="67B8C7F2" w14:textId="77777777" w:rsidR="00AE2719" w:rsidRPr="000B3A4D" w:rsidRDefault="00AE2719" w:rsidP="00AE2719">
            <w:pPr>
              <w:pStyle w:val="TableParagraph"/>
              <w:spacing w:before="3"/>
              <w:rPr>
                <w:rFonts w:ascii="Verdana" w:hAnsi="Verdana"/>
                <w:b/>
                <w:sz w:val="20"/>
                <w:lang w:val="it-IT"/>
              </w:rPr>
            </w:pPr>
          </w:p>
          <w:p w14:paraId="36DB84A1" w14:textId="77777777" w:rsidR="00AE2719" w:rsidRPr="000B3A4D" w:rsidRDefault="00AE2719" w:rsidP="00AE2719">
            <w:pPr>
              <w:pStyle w:val="TableParagraph"/>
              <w:ind w:left="3106"/>
              <w:rPr>
                <w:rFonts w:ascii="Verdana" w:hAnsi="Verdana"/>
                <w:b/>
              </w:rPr>
            </w:pPr>
            <w:r w:rsidRPr="000B3A4D">
              <w:rPr>
                <w:rFonts w:ascii="Verdana" w:hAnsi="Verdana"/>
                <w:b/>
              </w:rPr>
              <w:t>2. Valutazione dell'impatto</w:t>
            </w:r>
          </w:p>
        </w:tc>
      </w:tr>
      <w:tr w:rsidR="00AE2719" w:rsidRPr="000B3A4D" w14:paraId="62F37087" w14:textId="77777777" w:rsidTr="000B3A4D">
        <w:trPr>
          <w:trHeight w:val="285"/>
        </w:trPr>
        <w:tc>
          <w:tcPr>
            <w:tcW w:w="7288" w:type="dxa"/>
          </w:tcPr>
          <w:p w14:paraId="0FC128BD"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1: impatto organizzativo</w:t>
            </w:r>
          </w:p>
        </w:tc>
        <w:tc>
          <w:tcPr>
            <w:tcW w:w="2351" w:type="dxa"/>
          </w:tcPr>
          <w:p w14:paraId="00449ACE" w14:textId="77777777" w:rsidR="00AE2719" w:rsidRPr="000B3A4D" w:rsidRDefault="00AE2719" w:rsidP="00AE2719">
            <w:pPr>
              <w:pStyle w:val="TableParagraph"/>
              <w:rPr>
                <w:rFonts w:ascii="Verdana" w:hAnsi="Verdana"/>
                <w:sz w:val="14"/>
              </w:rPr>
            </w:pPr>
          </w:p>
        </w:tc>
      </w:tr>
      <w:tr w:rsidR="00AE2719" w:rsidRPr="000B3A4D" w14:paraId="6DB282CD" w14:textId="77777777" w:rsidTr="000B3A4D">
        <w:trPr>
          <w:trHeight w:val="1084"/>
        </w:trPr>
        <w:tc>
          <w:tcPr>
            <w:tcW w:w="7288" w:type="dxa"/>
          </w:tcPr>
          <w:p w14:paraId="3030E4E1" w14:textId="77777777" w:rsidR="00AE2719" w:rsidRPr="000B3A4D" w:rsidRDefault="00AE2719" w:rsidP="00AE2719">
            <w:pPr>
              <w:pStyle w:val="TableParagraph"/>
              <w:spacing w:before="38" w:line="266" w:lineRule="auto"/>
              <w:ind w:left="31" w:right="23"/>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351" w:type="dxa"/>
          </w:tcPr>
          <w:p w14:paraId="5EC95AF0" w14:textId="77777777" w:rsidR="00AE2719" w:rsidRPr="000B3A4D" w:rsidRDefault="00AE2719" w:rsidP="00AE2719">
            <w:pPr>
              <w:pStyle w:val="TableParagraph"/>
              <w:rPr>
                <w:rFonts w:ascii="Verdana" w:hAnsi="Verdana"/>
                <w:sz w:val="14"/>
                <w:lang w:val="it-IT"/>
              </w:rPr>
            </w:pPr>
          </w:p>
        </w:tc>
      </w:tr>
      <w:tr w:rsidR="00AE2719" w:rsidRPr="000B3A4D" w14:paraId="39EA3213" w14:textId="77777777" w:rsidTr="000B3A4D">
        <w:trPr>
          <w:trHeight w:val="285"/>
        </w:trPr>
        <w:tc>
          <w:tcPr>
            <w:tcW w:w="7288" w:type="dxa"/>
          </w:tcPr>
          <w:p w14:paraId="7450D59A"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20% = 1</w:t>
            </w:r>
          </w:p>
        </w:tc>
        <w:tc>
          <w:tcPr>
            <w:tcW w:w="2351" w:type="dxa"/>
          </w:tcPr>
          <w:p w14:paraId="5C1F5AC5" w14:textId="77777777" w:rsidR="00AE2719" w:rsidRPr="000B3A4D" w:rsidRDefault="00AE2719" w:rsidP="00AE2719">
            <w:pPr>
              <w:pStyle w:val="TableParagraph"/>
              <w:rPr>
                <w:rFonts w:ascii="Verdana" w:hAnsi="Verdana"/>
                <w:sz w:val="14"/>
              </w:rPr>
            </w:pPr>
          </w:p>
        </w:tc>
      </w:tr>
      <w:tr w:rsidR="00AE2719" w:rsidRPr="000B3A4D" w14:paraId="2C096B0A" w14:textId="77777777" w:rsidTr="000B3A4D">
        <w:trPr>
          <w:trHeight w:val="285"/>
        </w:trPr>
        <w:tc>
          <w:tcPr>
            <w:tcW w:w="7288" w:type="dxa"/>
          </w:tcPr>
          <w:p w14:paraId="688FDC11"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40% = 2</w:t>
            </w:r>
          </w:p>
        </w:tc>
        <w:tc>
          <w:tcPr>
            <w:tcW w:w="2351" w:type="dxa"/>
          </w:tcPr>
          <w:p w14:paraId="71FA57DB" w14:textId="77777777" w:rsidR="00AE2719" w:rsidRPr="000B3A4D" w:rsidRDefault="00AE2719" w:rsidP="00AE2719">
            <w:pPr>
              <w:pStyle w:val="TableParagraph"/>
              <w:rPr>
                <w:rFonts w:ascii="Verdana" w:hAnsi="Verdana"/>
                <w:sz w:val="14"/>
              </w:rPr>
            </w:pPr>
          </w:p>
        </w:tc>
      </w:tr>
      <w:tr w:rsidR="00AE2719" w:rsidRPr="000B3A4D" w14:paraId="0C327EC0" w14:textId="77777777" w:rsidTr="000B3A4D">
        <w:trPr>
          <w:trHeight w:val="285"/>
        </w:trPr>
        <w:tc>
          <w:tcPr>
            <w:tcW w:w="7288" w:type="dxa"/>
          </w:tcPr>
          <w:p w14:paraId="005C297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60% = 3</w:t>
            </w:r>
          </w:p>
        </w:tc>
        <w:tc>
          <w:tcPr>
            <w:tcW w:w="2351" w:type="dxa"/>
          </w:tcPr>
          <w:p w14:paraId="6AB0657E" w14:textId="77777777" w:rsidR="00AE2719" w:rsidRPr="000B3A4D" w:rsidRDefault="00AE2719" w:rsidP="00AE2719">
            <w:pPr>
              <w:pStyle w:val="TableParagraph"/>
              <w:rPr>
                <w:rFonts w:ascii="Verdana" w:hAnsi="Verdana"/>
                <w:sz w:val="14"/>
              </w:rPr>
            </w:pPr>
          </w:p>
        </w:tc>
      </w:tr>
      <w:tr w:rsidR="00AE2719" w:rsidRPr="000B3A4D" w14:paraId="2C5E3EBF" w14:textId="77777777" w:rsidTr="000B3A4D">
        <w:trPr>
          <w:trHeight w:val="285"/>
        </w:trPr>
        <w:tc>
          <w:tcPr>
            <w:tcW w:w="7288" w:type="dxa"/>
          </w:tcPr>
          <w:p w14:paraId="083543CD"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lo 80% = 4</w:t>
            </w:r>
          </w:p>
        </w:tc>
        <w:tc>
          <w:tcPr>
            <w:tcW w:w="2351" w:type="dxa"/>
          </w:tcPr>
          <w:p w14:paraId="7E76BDDA" w14:textId="77777777" w:rsidR="00AE2719" w:rsidRPr="000B3A4D" w:rsidRDefault="00AE2719" w:rsidP="00AE2719">
            <w:pPr>
              <w:pStyle w:val="TableParagraph"/>
              <w:rPr>
                <w:rFonts w:ascii="Verdana" w:hAnsi="Verdana"/>
                <w:sz w:val="14"/>
              </w:rPr>
            </w:pPr>
          </w:p>
        </w:tc>
      </w:tr>
      <w:tr w:rsidR="00AE2719" w:rsidRPr="000B3A4D" w14:paraId="616CDAC6" w14:textId="77777777" w:rsidTr="000B3A4D">
        <w:trPr>
          <w:trHeight w:val="285"/>
        </w:trPr>
        <w:tc>
          <w:tcPr>
            <w:tcW w:w="7288" w:type="dxa"/>
          </w:tcPr>
          <w:p w14:paraId="3699E441"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100% = 5</w:t>
            </w:r>
          </w:p>
        </w:tc>
        <w:tc>
          <w:tcPr>
            <w:tcW w:w="2351" w:type="dxa"/>
          </w:tcPr>
          <w:p w14:paraId="48D6544D" w14:textId="77777777" w:rsidR="00AE2719" w:rsidRPr="000B3A4D" w:rsidRDefault="00AE2719" w:rsidP="00AE2719">
            <w:pPr>
              <w:pStyle w:val="TableParagraph"/>
              <w:rPr>
                <w:rFonts w:ascii="Verdana" w:hAnsi="Verdana"/>
                <w:sz w:val="14"/>
              </w:rPr>
            </w:pPr>
          </w:p>
        </w:tc>
      </w:tr>
      <w:tr w:rsidR="00AE2719" w:rsidRPr="000B3A4D" w14:paraId="64F9BF61" w14:textId="77777777" w:rsidTr="000B3A4D">
        <w:trPr>
          <w:trHeight w:val="285"/>
        </w:trPr>
        <w:tc>
          <w:tcPr>
            <w:tcW w:w="7288" w:type="dxa"/>
          </w:tcPr>
          <w:p w14:paraId="2811BEBD" w14:textId="77777777" w:rsidR="00AE2719" w:rsidRPr="000B3A4D" w:rsidRDefault="00AE2719" w:rsidP="00AE2719">
            <w:pPr>
              <w:pStyle w:val="TableParagraph"/>
              <w:spacing w:before="48"/>
              <w:ind w:right="24"/>
              <w:jc w:val="right"/>
              <w:rPr>
                <w:rFonts w:ascii="Verdana" w:hAnsi="Verdana"/>
                <w:b/>
                <w:sz w:val="14"/>
              </w:rPr>
            </w:pPr>
            <w:r w:rsidRPr="000B3A4D">
              <w:rPr>
                <w:rFonts w:ascii="Verdana" w:hAnsi="Verdana"/>
                <w:b/>
                <w:sz w:val="14"/>
              </w:rPr>
              <w:t>punteggio assegnato</w:t>
            </w:r>
          </w:p>
        </w:tc>
        <w:tc>
          <w:tcPr>
            <w:tcW w:w="2351" w:type="dxa"/>
          </w:tcPr>
          <w:p w14:paraId="4BCF2636" w14:textId="77777777" w:rsidR="00AE2719" w:rsidRPr="000B3A4D" w:rsidRDefault="00AE2719" w:rsidP="00AE2719">
            <w:pPr>
              <w:pStyle w:val="TableParagraph"/>
              <w:spacing w:before="48"/>
              <w:ind w:left="924"/>
              <w:rPr>
                <w:rFonts w:ascii="Verdana" w:hAnsi="Verdana"/>
                <w:b/>
                <w:sz w:val="14"/>
              </w:rPr>
            </w:pPr>
            <w:r w:rsidRPr="000B3A4D">
              <w:rPr>
                <w:rFonts w:ascii="Verdana" w:hAnsi="Verdana"/>
                <w:b/>
                <w:sz w:val="14"/>
              </w:rPr>
              <w:t>1</w:t>
            </w:r>
          </w:p>
        </w:tc>
      </w:tr>
      <w:tr w:rsidR="00AE2719" w:rsidRPr="000B3A4D" w14:paraId="32C410AF" w14:textId="77777777" w:rsidTr="000B3A4D">
        <w:trPr>
          <w:trHeight w:val="285"/>
        </w:trPr>
        <w:tc>
          <w:tcPr>
            <w:tcW w:w="7288" w:type="dxa"/>
          </w:tcPr>
          <w:p w14:paraId="5C2FDD4E" w14:textId="77777777" w:rsidR="00AE2719" w:rsidRPr="000B3A4D" w:rsidRDefault="00AE2719" w:rsidP="00AE2719">
            <w:pPr>
              <w:pStyle w:val="TableParagraph"/>
              <w:rPr>
                <w:rFonts w:ascii="Verdana" w:hAnsi="Verdana"/>
                <w:sz w:val="14"/>
              </w:rPr>
            </w:pPr>
          </w:p>
        </w:tc>
        <w:tc>
          <w:tcPr>
            <w:tcW w:w="2351" w:type="dxa"/>
          </w:tcPr>
          <w:p w14:paraId="3349D6D9" w14:textId="77777777" w:rsidR="00AE2719" w:rsidRPr="000B3A4D" w:rsidRDefault="00AE2719" w:rsidP="00AE2719">
            <w:pPr>
              <w:pStyle w:val="TableParagraph"/>
              <w:rPr>
                <w:rFonts w:ascii="Verdana" w:hAnsi="Verdana"/>
                <w:sz w:val="14"/>
              </w:rPr>
            </w:pPr>
          </w:p>
        </w:tc>
      </w:tr>
      <w:tr w:rsidR="00AE2719" w:rsidRPr="000B3A4D" w14:paraId="2C7A0A85" w14:textId="77777777" w:rsidTr="000B3A4D">
        <w:trPr>
          <w:trHeight w:val="285"/>
        </w:trPr>
        <w:tc>
          <w:tcPr>
            <w:tcW w:w="7288" w:type="dxa"/>
          </w:tcPr>
          <w:p w14:paraId="26C0D8DA"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2: impatto economico</w:t>
            </w:r>
          </w:p>
        </w:tc>
        <w:tc>
          <w:tcPr>
            <w:tcW w:w="2351" w:type="dxa"/>
          </w:tcPr>
          <w:p w14:paraId="4F4BDD6A" w14:textId="77777777" w:rsidR="00AE2719" w:rsidRPr="000B3A4D" w:rsidRDefault="00AE2719" w:rsidP="00AE2719">
            <w:pPr>
              <w:pStyle w:val="TableParagraph"/>
              <w:rPr>
                <w:rFonts w:ascii="Verdana" w:hAnsi="Verdana"/>
                <w:sz w:val="14"/>
              </w:rPr>
            </w:pPr>
          </w:p>
        </w:tc>
      </w:tr>
      <w:tr w:rsidR="00AE2719" w:rsidRPr="000B3A4D" w14:paraId="00A97C55" w14:textId="77777777" w:rsidTr="000B3A4D">
        <w:trPr>
          <w:trHeight w:val="866"/>
        </w:trPr>
        <w:tc>
          <w:tcPr>
            <w:tcW w:w="7288" w:type="dxa"/>
          </w:tcPr>
          <w:p w14:paraId="60F25014" w14:textId="77777777" w:rsidR="00AE2719" w:rsidRPr="000B3A4D" w:rsidRDefault="00AE2719" w:rsidP="00AE2719">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351" w:type="dxa"/>
          </w:tcPr>
          <w:p w14:paraId="4AF6FF35" w14:textId="77777777" w:rsidR="00AE2719" w:rsidRPr="000B3A4D" w:rsidRDefault="00AE2719" w:rsidP="00AE2719">
            <w:pPr>
              <w:pStyle w:val="TableParagraph"/>
              <w:rPr>
                <w:rFonts w:ascii="Verdana" w:hAnsi="Verdana"/>
                <w:sz w:val="14"/>
                <w:lang w:val="it-IT"/>
              </w:rPr>
            </w:pPr>
          </w:p>
        </w:tc>
      </w:tr>
      <w:tr w:rsidR="00AE2719" w:rsidRPr="000B3A4D" w14:paraId="07EAB419" w14:textId="77777777" w:rsidTr="000B3A4D">
        <w:trPr>
          <w:trHeight w:val="285"/>
        </w:trPr>
        <w:tc>
          <w:tcPr>
            <w:tcW w:w="7288" w:type="dxa"/>
          </w:tcPr>
          <w:p w14:paraId="011387D3"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1</w:t>
            </w:r>
          </w:p>
        </w:tc>
        <w:tc>
          <w:tcPr>
            <w:tcW w:w="2351" w:type="dxa"/>
          </w:tcPr>
          <w:p w14:paraId="654E4CF1" w14:textId="77777777" w:rsidR="00AE2719" w:rsidRPr="000B3A4D" w:rsidRDefault="00AE2719" w:rsidP="00AE2719">
            <w:pPr>
              <w:pStyle w:val="TableParagraph"/>
              <w:rPr>
                <w:rFonts w:ascii="Verdana" w:hAnsi="Verdana"/>
                <w:sz w:val="14"/>
              </w:rPr>
            </w:pPr>
          </w:p>
        </w:tc>
      </w:tr>
      <w:tr w:rsidR="00AE2719" w:rsidRPr="000B3A4D" w14:paraId="44A53593" w14:textId="77777777" w:rsidTr="000B3A4D">
        <w:trPr>
          <w:trHeight w:val="285"/>
        </w:trPr>
        <w:tc>
          <w:tcPr>
            <w:tcW w:w="7288" w:type="dxa"/>
          </w:tcPr>
          <w:p w14:paraId="520BD595"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 5</w:t>
            </w:r>
          </w:p>
        </w:tc>
        <w:tc>
          <w:tcPr>
            <w:tcW w:w="2351" w:type="dxa"/>
          </w:tcPr>
          <w:p w14:paraId="2B0D9F4E" w14:textId="77777777" w:rsidR="00AE2719" w:rsidRPr="000B3A4D" w:rsidRDefault="00AE2719" w:rsidP="00AE2719">
            <w:pPr>
              <w:pStyle w:val="TableParagraph"/>
              <w:rPr>
                <w:rFonts w:ascii="Verdana" w:hAnsi="Verdana"/>
                <w:sz w:val="14"/>
              </w:rPr>
            </w:pPr>
          </w:p>
        </w:tc>
      </w:tr>
      <w:tr w:rsidR="00AE2719" w:rsidRPr="000B3A4D" w14:paraId="7AE3359B" w14:textId="77777777" w:rsidTr="000B3A4D">
        <w:trPr>
          <w:trHeight w:val="285"/>
        </w:trPr>
        <w:tc>
          <w:tcPr>
            <w:tcW w:w="7288" w:type="dxa"/>
          </w:tcPr>
          <w:p w14:paraId="110511C3" w14:textId="77777777" w:rsidR="00AE2719" w:rsidRPr="000B3A4D" w:rsidRDefault="00AE2719" w:rsidP="00AE2719">
            <w:pPr>
              <w:pStyle w:val="TableParagraph"/>
              <w:spacing w:before="48"/>
              <w:ind w:right="24"/>
              <w:jc w:val="right"/>
              <w:rPr>
                <w:rFonts w:ascii="Verdana" w:hAnsi="Verdana"/>
                <w:b/>
                <w:sz w:val="14"/>
              </w:rPr>
            </w:pPr>
            <w:r w:rsidRPr="000B3A4D">
              <w:rPr>
                <w:rFonts w:ascii="Verdana" w:hAnsi="Verdana"/>
                <w:b/>
                <w:sz w:val="14"/>
              </w:rPr>
              <w:t>punteggio assegnato</w:t>
            </w:r>
          </w:p>
        </w:tc>
        <w:tc>
          <w:tcPr>
            <w:tcW w:w="2351" w:type="dxa"/>
          </w:tcPr>
          <w:p w14:paraId="0A8712A7" w14:textId="77777777" w:rsidR="00AE2719" w:rsidRPr="000B3A4D" w:rsidRDefault="00AE2719" w:rsidP="00AE2719">
            <w:pPr>
              <w:pStyle w:val="TableParagraph"/>
              <w:spacing w:before="48"/>
              <w:ind w:left="924"/>
              <w:rPr>
                <w:rFonts w:ascii="Verdana" w:hAnsi="Verdana"/>
                <w:b/>
                <w:sz w:val="14"/>
              </w:rPr>
            </w:pPr>
            <w:r w:rsidRPr="000B3A4D">
              <w:rPr>
                <w:rFonts w:ascii="Verdana" w:hAnsi="Verdana"/>
                <w:b/>
                <w:sz w:val="14"/>
              </w:rPr>
              <w:t>1</w:t>
            </w:r>
          </w:p>
        </w:tc>
      </w:tr>
      <w:tr w:rsidR="00AE2719" w:rsidRPr="000B3A4D" w14:paraId="3084B110" w14:textId="77777777" w:rsidTr="000B3A4D">
        <w:trPr>
          <w:trHeight w:val="285"/>
        </w:trPr>
        <w:tc>
          <w:tcPr>
            <w:tcW w:w="7288" w:type="dxa"/>
          </w:tcPr>
          <w:p w14:paraId="798C6A33" w14:textId="77777777" w:rsidR="00AE2719" w:rsidRPr="000B3A4D" w:rsidRDefault="00AE2719" w:rsidP="00AE2719">
            <w:pPr>
              <w:pStyle w:val="TableParagraph"/>
              <w:rPr>
                <w:rFonts w:ascii="Verdana" w:hAnsi="Verdana"/>
                <w:sz w:val="14"/>
              </w:rPr>
            </w:pPr>
          </w:p>
        </w:tc>
        <w:tc>
          <w:tcPr>
            <w:tcW w:w="2351" w:type="dxa"/>
          </w:tcPr>
          <w:p w14:paraId="1AD32023" w14:textId="77777777" w:rsidR="00AE2719" w:rsidRPr="000B3A4D" w:rsidRDefault="00AE2719" w:rsidP="00AE2719">
            <w:pPr>
              <w:pStyle w:val="TableParagraph"/>
              <w:rPr>
                <w:rFonts w:ascii="Verdana" w:hAnsi="Verdana"/>
                <w:sz w:val="14"/>
              </w:rPr>
            </w:pPr>
          </w:p>
        </w:tc>
      </w:tr>
      <w:tr w:rsidR="00AE2719" w:rsidRPr="000B3A4D" w14:paraId="742E722B" w14:textId="77777777" w:rsidTr="000B3A4D">
        <w:trPr>
          <w:trHeight w:val="285"/>
        </w:trPr>
        <w:tc>
          <w:tcPr>
            <w:tcW w:w="7288" w:type="dxa"/>
          </w:tcPr>
          <w:p w14:paraId="6D897E30"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3: impatto reputazionale</w:t>
            </w:r>
          </w:p>
        </w:tc>
        <w:tc>
          <w:tcPr>
            <w:tcW w:w="2351" w:type="dxa"/>
          </w:tcPr>
          <w:p w14:paraId="4EBAED4D" w14:textId="77777777" w:rsidR="00AE2719" w:rsidRPr="000B3A4D" w:rsidRDefault="00AE2719" w:rsidP="00AE2719">
            <w:pPr>
              <w:pStyle w:val="TableParagraph"/>
              <w:rPr>
                <w:rFonts w:ascii="Verdana" w:hAnsi="Verdana"/>
                <w:sz w:val="14"/>
              </w:rPr>
            </w:pPr>
          </w:p>
        </w:tc>
      </w:tr>
      <w:tr w:rsidR="00AE2719" w:rsidRPr="000B3A4D" w14:paraId="37B3AEDF" w14:textId="77777777" w:rsidTr="000B3A4D">
        <w:trPr>
          <w:trHeight w:val="429"/>
        </w:trPr>
        <w:tc>
          <w:tcPr>
            <w:tcW w:w="7288" w:type="dxa"/>
          </w:tcPr>
          <w:p w14:paraId="34DEDB9A"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351" w:type="dxa"/>
          </w:tcPr>
          <w:p w14:paraId="649B5FB6" w14:textId="77777777" w:rsidR="00AE2719" w:rsidRPr="000B3A4D" w:rsidRDefault="00AE2719" w:rsidP="00AE2719">
            <w:pPr>
              <w:pStyle w:val="TableParagraph"/>
              <w:rPr>
                <w:rFonts w:ascii="Verdana" w:hAnsi="Verdana"/>
                <w:sz w:val="14"/>
                <w:lang w:val="it-IT"/>
              </w:rPr>
            </w:pPr>
          </w:p>
        </w:tc>
      </w:tr>
      <w:tr w:rsidR="00AE2719" w:rsidRPr="000B3A4D" w14:paraId="1C53A2A1" w14:textId="77777777" w:rsidTr="000B3A4D">
        <w:trPr>
          <w:trHeight w:val="285"/>
        </w:trPr>
        <w:tc>
          <w:tcPr>
            <w:tcW w:w="7288" w:type="dxa"/>
          </w:tcPr>
          <w:p w14:paraId="03486E1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0</w:t>
            </w:r>
          </w:p>
        </w:tc>
        <w:tc>
          <w:tcPr>
            <w:tcW w:w="2351" w:type="dxa"/>
          </w:tcPr>
          <w:p w14:paraId="0CB524DB" w14:textId="77777777" w:rsidR="00AE2719" w:rsidRPr="000B3A4D" w:rsidRDefault="00AE2719" w:rsidP="00AE2719">
            <w:pPr>
              <w:pStyle w:val="TableParagraph"/>
              <w:rPr>
                <w:rFonts w:ascii="Verdana" w:hAnsi="Verdana"/>
                <w:sz w:val="14"/>
              </w:rPr>
            </w:pPr>
          </w:p>
        </w:tc>
      </w:tr>
      <w:tr w:rsidR="00AE2719" w:rsidRPr="000B3A4D" w14:paraId="1899E5F4" w14:textId="77777777" w:rsidTr="000B3A4D">
        <w:trPr>
          <w:trHeight w:val="285"/>
        </w:trPr>
        <w:tc>
          <w:tcPr>
            <w:tcW w:w="7288" w:type="dxa"/>
          </w:tcPr>
          <w:p w14:paraId="4F92C661"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Non ne abbiamo memoria = 1</w:t>
            </w:r>
          </w:p>
        </w:tc>
        <w:tc>
          <w:tcPr>
            <w:tcW w:w="2351" w:type="dxa"/>
          </w:tcPr>
          <w:p w14:paraId="4CD16844" w14:textId="77777777" w:rsidR="00AE2719" w:rsidRPr="000B3A4D" w:rsidRDefault="00AE2719" w:rsidP="00AE2719">
            <w:pPr>
              <w:pStyle w:val="TableParagraph"/>
              <w:rPr>
                <w:rFonts w:ascii="Verdana" w:hAnsi="Verdana"/>
                <w:sz w:val="14"/>
              </w:rPr>
            </w:pPr>
          </w:p>
        </w:tc>
      </w:tr>
      <w:tr w:rsidR="00AE2719" w:rsidRPr="000B3A4D" w14:paraId="607114D4" w14:textId="77777777" w:rsidTr="000B3A4D">
        <w:trPr>
          <w:trHeight w:val="285"/>
        </w:trPr>
        <w:tc>
          <w:tcPr>
            <w:tcW w:w="7288" w:type="dxa"/>
          </w:tcPr>
          <w:p w14:paraId="63176EAC"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sulla stampa locale = 2</w:t>
            </w:r>
          </w:p>
        </w:tc>
        <w:tc>
          <w:tcPr>
            <w:tcW w:w="2351" w:type="dxa"/>
          </w:tcPr>
          <w:p w14:paraId="14FD9CB2" w14:textId="77777777" w:rsidR="00AE2719" w:rsidRPr="000B3A4D" w:rsidRDefault="00AE2719" w:rsidP="00AE2719">
            <w:pPr>
              <w:pStyle w:val="TableParagraph"/>
              <w:rPr>
                <w:rFonts w:ascii="Verdana" w:hAnsi="Verdana"/>
                <w:sz w:val="14"/>
              </w:rPr>
            </w:pPr>
          </w:p>
        </w:tc>
      </w:tr>
      <w:tr w:rsidR="00AE2719" w:rsidRPr="000B3A4D" w14:paraId="3A1EEFE6" w14:textId="77777777" w:rsidTr="000B3A4D">
        <w:trPr>
          <w:trHeight w:val="285"/>
        </w:trPr>
        <w:tc>
          <w:tcPr>
            <w:tcW w:w="7288" w:type="dxa"/>
          </w:tcPr>
          <w:p w14:paraId="6D3903BF"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sulla stampa nazionale = 3</w:t>
            </w:r>
          </w:p>
        </w:tc>
        <w:tc>
          <w:tcPr>
            <w:tcW w:w="2351" w:type="dxa"/>
          </w:tcPr>
          <w:p w14:paraId="3F51A475" w14:textId="77777777" w:rsidR="00AE2719" w:rsidRPr="000B3A4D" w:rsidRDefault="00AE2719" w:rsidP="00AE2719">
            <w:pPr>
              <w:pStyle w:val="TableParagraph"/>
              <w:rPr>
                <w:rFonts w:ascii="Verdana" w:hAnsi="Verdana"/>
                <w:sz w:val="14"/>
              </w:rPr>
            </w:pPr>
          </w:p>
        </w:tc>
      </w:tr>
      <w:tr w:rsidR="00AE2719" w:rsidRPr="000B3A4D" w14:paraId="3821D9E2" w14:textId="77777777" w:rsidTr="000B3A4D">
        <w:trPr>
          <w:trHeight w:val="285"/>
        </w:trPr>
        <w:tc>
          <w:tcPr>
            <w:tcW w:w="7288" w:type="dxa"/>
          </w:tcPr>
          <w:p w14:paraId="4FE62AC3"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351" w:type="dxa"/>
          </w:tcPr>
          <w:p w14:paraId="4C035D5F" w14:textId="77777777" w:rsidR="00AE2719" w:rsidRPr="000B3A4D" w:rsidRDefault="00AE2719" w:rsidP="00AE2719">
            <w:pPr>
              <w:pStyle w:val="TableParagraph"/>
              <w:rPr>
                <w:rFonts w:ascii="Verdana" w:hAnsi="Verdana"/>
                <w:sz w:val="14"/>
                <w:lang w:val="it-IT"/>
              </w:rPr>
            </w:pPr>
          </w:p>
        </w:tc>
      </w:tr>
      <w:tr w:rsidR="00AE2719" w:rsidRPr="000B3A4D" w14:paraId="43C0098E" w14:textId="77777777" w:rsidTr="000B3A4D">
        <w:trPr>
          <w:trHeight w:val="285"/>
        </w:trPr>
        <w:tc>
          <w:tcPr>
            <w:tcW w:w="7288" w:type="dxa"/>
          </w:tcPr>
          <w:p w14:paraId="05B07AD0"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351" w:type="dxa"/>
          </w:tcPr>
          <w:p w14:paraId="5E642A85" w14:textId="77777777" w:rsidR="00AE2719" w:rsidRPr="000B3A4D" w:rsidRDefault="00AE2719" w:rsidP="00AE2719">
            <w:pPr>
              <w:pStyle w:val="TableParagraph"/>
              <w:rPr>
                <w:rFonts w:ascii="Verdana" w:hAnsi="Verdana"/>
                <w:sz w:val="14"/>
                <w:lang w:val="it-IT"/>
              </w:rPr>
            </w:pPr>
          </w:p>
        </w:tc>
      </w:tr>
      <w:tr w:rsidR="00AE2719" w:rsidRPr="000B3A4D" w14:paraId="55722CC2" w14:textId="77777777" w:rsidTr="000B3A4D">
        <w:trPr>
          <w:trHeight w:val="285"/>
        </w:trPr>
        <w:tc>
          <w:tcPr>
            <w:tcW w:w="7288" w:type="dxa"/>
          </w:tcPr>
          <w:p w14:paraId="393B733D" w14:textId="77777777" w:rsidR="00AE2719" w:rsidRPr="000B3A4D" w:rsidRDefault="00AE2719" w:rsidP="00AE2719">
            <w:pPr>
              <w:pStyle w:val="TableParagraph"/>
              <w:spacing w:before="48"/>
              <w:ind w:right="24"/>
              <w:jc w:val="right"/>
              <w:rPr>
                <w:rFonts w:ascii="Verdana" w:hAnsi="Verdana"/>
                <w:b/>
                <w:sz w:val="14"/>
              </w:rPr>
            </w:pPr>
            <w:r w:rsidRPr="000B3A4D">
              <w:rPr>
                <w:rFonts w:ascii="Verdana" w:hAnsi="Verdana"/>
                <w:b/>
                <w:sz w:val="14"/>
              </w:rPr>
              <w:t>punteggio assegnato</w:t>
            </w:r>
          </w:p>
        </w:tc>
        <w:tc>
          <w:tcPr>
            <w:tcW w:w="2351" w:type="dxa"/>
          </w:tcPr>
          <w:p w14:paraId="38C0BF28" w14:textId="77777777" w:rsidR="00AE2719" w:rsidRPr="000B3A4D" w:rsidRDefault="00AE2719" w:rsidP="00AE2719">
            <w:pPr>
              <w:pStyle w:val="TableParagraph"/>
              <w:spacing w:before="48"/>
              <w:ind w:left="924"/>
              <w:rPr>
                <w:rFonts w:ascii="Verdana" w:hAnsi="Verdana"/>
                <w:b/>
                <w:sz w:val="14"/>
              </w:rPr>
            </w:pPr>
            <w:r w:rsidRPr="000B3A4D">
              <w:rPr>
                <w:rFonts w:ascii="Verdana" w:hAnsi="Verdana"/>
                <w:b/>
                <w:sz w:val="14"/>
              </w:rPr>
              <w:t>0</w:t>
            </w:r>
          </w:p>
        </w:tc>
      </w:tr>
      <w:tr w:rsidR="00AE2719" w:rsidRPr="000B3A4D" w14:paraId="1FF684EB" w14:textId="77777777" w:rsidTr="000B3A4D">
        <w:trPr>
          <w:trHeight w:val="285"/>
        </w:trPr>
        <w:tc>
          <w:tcPr>
            <w:tcW w:w="7288" w:type="dxa"/>
          </w:tcPr>
          <w:p w14:paraId="182BF668" w14:textId="77777777" w:rsidR="00AE2719" w:rsidRPr="000B3A4D" w:rsidRDefault="00AE2719" w:rsidP="00AE2719">
            <w:pPr>
              <w:pStyle w:val="TableParagraph"/>
              <w:rPr>
                <w:rFonts w:ascii="Verdana" w:hAnsi="Verdana"/>
                <w:sz w:val="14"/>
              </w:rPr>
            </w:pPr>
          </w:p>
        </w:tc>
        <w:tc>
          <w:tcPr>
            <w:tcW w:w="2351" w:type="dxa"/>
          </w:tcPr>
          <w:p w14:paraId="6998A4C8" w14:textId="77777777" w:rsidR="00AE2719" w:rsidRPr="000B3A4D" w:rsidRDefault="00AE2719" w:rsidP="00AE2719">
            <w:pPr>
              <w:pStyle w:val="TableParagraph"/>
              <w:rPr>
                <w:rFonts w:ascii="Verdana" w:hAnsi="Verdana"/>
                <w:sz w:val="14"/>
              </w:rPr>
            </w:pPr>
          </w:p>
        </w:tc>
      </w:tr>
      <w:tr w:rsidR="00AE2719" w:rsidRPr="000B3A4D" w14:paraId="1FC4A668" w14:textId="77777777" w:rsidTr="000B3A4D">
        <w:trPr>
          <w:trHeight w:val="285"/>
        </w:trPr>
        <w:tc>
          <w:tcPr>
            <w:tcW w:w="7288" w:type="dxa"/>
          </w:tcPr>
          <w:p w14:paraId="4F55F34D"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4: impatto sull'immagine</w:t>
            </w:r>
          </w:p>
        </w:tc>
        <w:tc>
          <w:tcPr>
            <w:tcW w:w="2351" w:type="dxa"/>
          </w:tcPr>
          <w:p w14:paraId="2F63B933" w14:textId="77777777" w:rsidR="00AE2719" w:rsidRPr="000B3A4D" w:rsidRDefault="00AE2719" w:rsidP="00AE2719">
            <w:pPr>
              <w:pStyle w:val="TableParagraph"/>
              <w:rPr>
                <w:rFonts w:ascii="Verdana" w:hAnsi="Verdana"/>
                <w:sz w:val="14"/>
              </w:rPr>
            </w:pPr>
          </w:p>
        </w:tc>
      </w:tr>
      <w:tr w:rsidR="00AE2719" w:rsidRPr="000B3A4D" w14:paraId="250DF95C" w14:textId="77777777" w:rsidTr="000B3A4D">
        <w:trPr>
          <w:trHeight w:val="518"/>
        </w:trPr>
        <w:tc>
          <w:tcPr>
            <w:tcW w:w="7288" w:type="dxa"/>
          </w:tcPr>
          <w:p w14:paraId="5630A531" w14:textId="77777777" w:rsidR="00AE2719" w:rsidRPr="000B3A4D" w:rsidRDefault="00AE2719" w:rsidP="00AE2719">
            <w:pPr>
              <w:pStyle w:val="TableParagraph"/>
              <w:spacing w:before="62"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351" w:type="dxa"/>
          </w:tcPr>
          <w:p w14:paraId="233E3899" w14:textId="77777777" w:rsidR="00AE2719" w:rsidRPr="000B3A4D" w:rsidRDefault="00AE2719" w:rsidP="00AE2719">
            <w:pPr>
              <w:pStyle w:val="TableParagraph"/>
              <w:rPr>
                <w:rFonts w:ascii="Verdana" w:hAnsi="Verdana"/>
                <w:sz w:val="14"/>
                <w:lang w:val="it-IT"/>
              </w:rPr>
            </w:pPr>
          </w:p>
        </w:tc>
      </w:tr>
      <w:tr w:rsidR="00AE2719" w:rsidRPr="000B3A4D" w14:paraId="029511B5" w14:textId="77777777" w:rsidTr="000B3A4D">
        <w:trPr>
          <w:trHeight w:val="285"/>
        </w:trPr>
        <w:tc>
          <w:tcPr>
            <w:tcW w:w="7288" w:type="dxa"/>
          </w:tcPr>
          <w:p w14:paraId="2424059B"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a livello di addetto = 1</w:t>
            </w:r>
          </w:p>
        </w:tc>
        <w:tc>
          <w:tcPr>
            <w:tcW w:w="2351" w:type="dxa"/>
          </w:tcPr>
          <w:p w14:paraId="14F7D437" w14:textId="77777777" w:rsidR="00AE2719" w:rsidRPr="000B3A4D" w:rsidRDefault="00AE2719" w:rsidP="00AE2719">
            <w:pPr>
              <w:pStyle w:val="TableParagraph"/>
              <w:rPr>
                <w:rFonts w:ascii="Verdana" w:hAnsi="Verdana"/>
                <w:sz w:val="14"/>
              </w:rPr>
            </w:pPr>
          </w:p>
        </w:tc>
      </w:tr>
      <w:tr w:rsidR="00AE2719" w:rsidRPr="000B3A4D" w14:paraId="69AAA254"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2BD50A6C"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2351" w:type="dxa"/>
            <w:tcBorders>
              <w:top w:val="single" w:sz="2" w:space="0" w:color="000000"/>
              <w:left w:val="single" w:sz="2" w:space="0" w:color="000000"/>
              <w:bottom w:val="single" w:sz="2" w:space="0" w:color="000000"/>
              <w:right w:val="single" w:sz="2" w:space="0" w:color="000000"/>
            </w:tcBorders>
          </w:tcPr>
          <w:p w14:paraId="26FD9785" w14:textId="77777777" w:rsidR="00AE2719" w:rsidRPr="000B3A4D" w:rsidRDefault="00AE2719" w:rsidP="00AE2719">
            <w:pPr>
              <w:pStyle w:val="TableParagraph"/>
              <w:rPr>
                <w:rFonts w:ascii="Verdana" w:hAnsi="Verdana"/>
                <w:sz w:val="14"/>
                <w:lang w:val="it-IT"/>
              </w:rPr>
            </w:pPr>
          </w:p>
        </w:tc>
      </w:tr>
      <w:tr w:rsidR="00AE2719" w:rsidRPr="000B3A4D" w14:paraId="6BAA3926"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522268A0"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351" w:type="dxa"/>
            <w:tcBorders>
              <w:top w:val="single" w:sz="2" w:space="0" w:color="000000"/>
              <w:left w:val="single" w:sz="2" w:space="0" w:color="000000"/>
              <w:bottom w:val="single" w:sz="2" w:space="0" w:color="000000"/>
              <w:right w:val="single" w:sz="2" w:space="0" w:color="000000"/>
            </w:tcBorders>
          </w:tcPr>
          <w:p w14:paraId="0D14A27C" w14:textId="77777777" w:rsidR="00AE2719" w:rsidRPr="000B3A4D" w:rsidRDefault="00AE2719" w:rsidP="00AE2719">
            <w:pPr>
              <w:pStyle w:val="TableParagraph"/>
              <w:rPr>
                <w:rFonts w:ascii="Verdana" w:hAnsi="Verdana"/>
                <w:sz w:val="14"/>
                <w:lang w:val="it-IT"/>
              </w:rPr>
            </w:pPr>
          </w:p>
        </w:tc>
      </w:tr>
      <w:tr w:rsidR="00AE2719" w:rsidRPr="000B3A4D" w14:paraId="7BF13586"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7C5F594B"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2351" w:type="dxa"/>
            <w:tcBorders>
              <w:top w:val="single" w:sz="2" w:space="0" w:color="000000"/>
              <w:left w:val="single" w:sz="2" w:space="0" w:color="000000"/>
              <w:bottom w:val="single" w:sz="2" w:space="0" w:color="000000"/>
              <w:right w:val="single" w:sz="2" w:space="0" w:color="000000"/>
            </w:tcBorders>
          </w:tcPr>
          <w:p w14:paraId="70F18110" w14:textId="77777777" w:rsidR="00AE2719" w:rsidRPr="000B3A4D" w:rsidRDefault="00AE2719" w:rsidP="00AE2719">
            <w:pPr>
              <w:pStyle w:val="TableParagraph"/>
              <w:rPr>
                <w:rFonts w:ascii="Verdana" w:hAnsi="Verdana"/>
                <w:sz w:val="14"/>
                <w:lang w:val="it-IT"/>
              </w:rPr>
            </w:pPr>
          </w:p>
        </w:tc>
      </w:tr>
      <w:tr w:rsidR="00AE2719" w:rsidRPr="000B3A4D" w14:paraId="472B9004"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6F9F597A"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2351" w:type="dxa"/>
            <w:tcBorders>
              <w:top w:val="single" w:sz="2" w:space="0" w:color="000000"/>
              <w:left w:val="single" w:sz="2" w:space="0" w:color="000000"/>
              <w:bottom w:val="single" w:sz="2" w:space="0" w:color="000000"/>
              <w:right w:val="single" w:sz="2" w:space="0" w:color="000000"/>
            </w:tcBorders>
          </w:tcPr>
          <w:p w14:paraId="4F388AA4" w14:textId="77777777" w:rsidR="00AE2719" w:rsidRPr="000B3A4D" w:rsidRDefault="00AE2719" w:rsidP="00AE2719">
            <w:pPr>
              <w:pStyle w:val="TableParagraph"/>
              <w:rPr>
                <w:rFonts w:ascii="Verdana" w:hAnsi="Verdana"/>
                <w:sz w:val="14"/>
                <w:lang w:val="it-IT"/>
              </w:rPr>
            </w:pPr>
          </w:p>
        </w:tc>
      </w:tr>
      <w:tr w:rsidR="00AE2719" w:rsidRPr="000B3A4D" w14:paraId="15A62264"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6D40CC82"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punteggio assegnato</w:t>
            </w:r>
          </w:p>
        </w:tc>
        <w:tc>
          <w:tcPr>
            <w:tcW w:w="2351" w:type="dxa"/>
            <w:tcBorders>
              <w:top w:val="single" w:sz="2" w:space="0" w:color="000000"/>
              <w:left w:val="single" w:sz="2" w:space="0" w:color="000000"/>
              <w:bottom w:val="single" w:sz="2" w:space="0" w:color="000000"/>
              <w:right w:val="single" w:sz="2" w:space="0" w:color="000000"/>
            </w:tcBorders>
          </w:tcPr>
          <w:p w14:paraId="69F27602" w14:textId="77777777" w:rsidR="00AE2719" w:rsidRPr="00C50F5D" w:rsidRDefault="00AE2719" w:rsidP="00AE2719">
            <w:pPr>
              <w:pStyle w:val="TableParagraph"/>
              <w:rPr>
                <w:rFonts w:ascii="Verdana" w:hAnsi="Verdana"/>
                <w:b/>
                <w:sz w:val="14"/>
              </w:rPr>
            </w:pPr>
            <w:r w:rsidRPr="00C50F5D">
              <w:rPr>
                <w:rFonts w:ascii="Verdana" w:hAnsi="Verdana"/>
                <w:b/>
                <w:sz w:val="14"/>
              </w:rPr>
              <w:t>3</w:t>
            </w:r>
          </w:p>
        </w:tc>
      </w:tr>
      <w:tr w:rsidR="00AE2719" w:rsidRPr="000B3A4D" w14:paraId="26244B23" w14:textId="77777777" w:rsidTr="000B3A4D">
        <w:trPr>
          <w:trHeight w:val="285"/>
        </w:trPr>
        <w:tc>
          <w:tcPr>
            <w:tcW w:w="7288" w:type="dxa"/>
            <w:tcBorders>
              <w:top w:val="single" w:sz="2" w:space="0" w:color="000000"/>
              <w:left w:val="single" w:sz="2" w:space="0" w:color="000000"/>
              <w:bottom w:val="single" w:sz="2" w:space="0" w:color="000000"/>
              <w:right w:val="single" w:sz="2" w:space="0" w:color="000000"/>
            </w:tcBorders>
          </w:tcPr>
          <w:p w14:paraId="21820CE1"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Valore stimato dell'impatto</w:t>
            </w:r>
          </w:p>
        </w:tc>
        <w:tc>
          <w:tcPr>
            <w:tcW w:w="2351" w:type="dxa"/>
            <w:tcBorders>
              <w:top w:val="single" w:sz="2" w:space="0" w:color="000000"/>
              <w:left w:val="single" w:sz="2" w:space="0" w:color="000000"/>
              <w:bottom w:val="single" w:sz="2" w:space="0" w:color="000000"/>
              <w:right w:val="single" w:sz="2" w:space="0" w:color="000000"/>
            </w:tcBorders>
          </w:tcPr>
          <w:p w14:paraId="1534D035" w14:textId="77777777" w:rsidR="00AE2719" w:rsidRPr="000B3A4D" w:rsidRDefault="00C50F5D" w:rsidP="00AE2719">
            <w:pPr>
              <w:pStyle w:val="TableParagraph"/>
              <w:rPr>
                <w:rFonts w:ascii="Verdana" w:hAnsi="Verdana"/>
                <w:sz w:val="14"/>
              </w:rPr>
            </w:pPr>
            <w:r>
              <w:rPr>
                <w:rFonts w:ascii="Verdana" w:hAnsi="Verdana"/>
                <w:b/>
                <w:sz w:val="14"/>
              </w:rPr>
              <w:t>1</w:t>
            </w:r>
            <w:r w:rsidR="00AE2719" w:rsidRPr="00C50F5D">
              <w:rPr>
                <w:rFonts w:ascii="Verdana" w:hAnsi="Verdana"/>
                <w:b/>
                <w:sz w:val="14"/>
              </w:rPr>
              <w:t>,25</w:t>
            </w:r>
          </w:p>
        </w:tc>
      </w:tr>
      <w:tr w:rsidR="00AE2719" w:rsidRPr="000B3A4D" w14:paraId="725707E0" w14:textId="77777777" w:rsidTr="00AE2719">
        <w:trPr>
          <w:trHeight w:val="547"/>
        </w:trPr>
        <w:tc>
          <w:tcPr>
            <w:tcW w:w="9639" w:type="dxa"/>
            <w:gridSpan w:val="2"/>
          </w:tcPr>
          <w:p w14:paraId="596334F0" w14:textId="77777777" w:rsidR="00AE2719" w:rsidRPr="000B3A4D" w:rsidRDefault="00AE2719" w:rsidP="00AE2719">
            <w:pPr>
              <w:pStyle w:val="TableParagraph"/>
              <w:spacing w:before="6"/>
              <w:rPr>
                <w:rFonts w:ascii="Verdana" w:hAnsi="Verdana"/>
                <w:b/>
                <w:sz w:val="12"/>
                <w:lang w:val="it-IT"/>
              </w:rPr>
            </w:pPr>
          </w:p>
          <w:p w14:paraId="4DF2B001" w14:textId="77777777" w:rsidR="00AE2719" w:rsidRPr="000B3A4D" w:rsidRDefault="00AE2719" w:rsidP="00AE2719">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0FD623B3" w14:textId="77777777" w:rsidR="00AE2719" w:rsidRPr="000B3A4D" w:rsidRDefault="00AE2719" w:rsidP="00580AD4">
      <w:pPr>
        <w:pStyle w:val="Corpotesto"/>
        <w:spacing w:before="119"/>
        <w:ind w:right="-1"/>
        <w:jc w:val="both"/>
        <w:rPr>
          <w:rFonts w:ascii="Verdana" w:hAnsi="Verdana"/>
          <w:sz w:val="20"/>
          <w:lang w:val="it-IT"/>
        </w:rPr>
      </w:pPr>
    </w:p>
    <w:p w14:paraId="25243F4E" w14:textId="77777777" w:rsidR="00AE2719" w:rsidRPr="000B3A4D" w:rsidRDefault="00AE2719"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303"/>
        <w:gridCol w:w="2336"/>
      </w:tblGrid>
      <w:tr w:rsidR="00AE2719" w:rsidRPr="000B3A4D" w14:paraId="7F8A0188" w14:textId="77777777" w:rsidTr="000B3A4D">
        <w:trPr>
          <w:trHeight w:val="634"/>
        </w:trPr>
        <w:tc>
          <w:tcPr>
            <w:tcW w:w="9639" w:type="dxa"/>
            <w:gridSpan w:val="2"/>
          </w:tcPr>
          <w:p w14:paraId="7A9D4C6E" w14:textId="77777777" w:rsidR="00AE2719" w:rsidRPr="000B3A4D" w:rsidRDefault="00AE2719" w:rsidP="00AE2719">
            <w:pPr>
              <w:pStyle w:val="TableParagraph"/>
              <w:spacing w:before="170"/>
              <w:ind w:left="2419"/>
              <w:rPr>
                <w:rFonts w:ascii="Verdana" w:hAnsi="Verdana"/>
                <w:b/>
              </w:rPr>
            </w:pPr>
            <w:r w:rsidRPr="000B3A4D">
              <w:rPr>
                <w:rFonts w:ascii="Verdana" w:hAnsi="Verdana"/>
                <w:b/>
              </w:rPr>
              <w:t>3. Valutazione complessiva del rischio</w:t>
            </w:r>
          </w:p>
        </w:tc>
      </w:tr>
      <w:tr w:rsidR="00AE2719" w:rsidRPr="000B3A4D" w14:paraId="23A13106" w14:textId="77777777" w:rsidTr="000B3A4D">
        <w:trPr>
          <w:trHeight w:val="561"/>
        </w:trPr>
        <w:tc>
          <w:tcPr>
            <w:tcW w:w="7303" w:type="dxa"/>
          </w:tcPr>
          <w:p w14:paraId="6C69BC0F" w14:textId="77777777" w:rsidR="00AE2719" w:rsidRPr="000B3A4D" w:rsidRDefault="00AE2719" w:rsidP="00AE2719">
            <w:pPr>
              <w:pStyle w:val="TableParagraph"/>
              <w:spacing w:before="138"/>
              <w:ind w:left="1020"/>
              <w:rPr>
                <w:rFonts w:ascii="Verdana" w:hAnsi="Verdana"/>
                <w:lang w:val="it-IT"/>
              </w:rPr>
            </w:pPr>
            <w:r w:rsidRPr="000B3A4D">
              <w:rPr>
                <w:rFonts w:ascii="Verdana" w:hAnsi="Verdana"/>
                <w:lang w:val="it-IT"/>
              </w:rPr>
              <w:t>Valutazione complessiva del rischio = probabilità x impatto</w:t>
            </w:r>
          </w:p>
        </w:tc>
        <w:tc>
          <w:tcPr>
            <w:tcW w:w="2336" w:type="dxa"/>
          </w:tcPr>
          <w:p w14:paraId="2F607CD1" w14:textId="77777777" w:rsidR="00AE2719" w:rsidRPr="000B3A4D" w:rsidRDefault="00AE2719" w:rsidP="00AE2719">
            <w:pPr>
              <w:pStyle w:val="TableParagraph"/>
              <w:spacing w:before="143"/>
              <w:ind w:left="605" w:right="601"/>
              <w:jc w:val="center"/>
              <w:rPr>
                <w:rFonts w:ascii="Verdana" w:hAnsi="Verdana"/>
                <w:b/>
              </w:rPr>
            </w:pPr>
            <w:r w:rsidRPr="000B3A4D">
              <w:rPr>
                <w:rFonts w:ascii="Verdana" w:hAnsi="Verdana"/>
                <w:b/>
              </w:rPr>
              <w:t>2,50</w:t>
            </w:r>
          </w:p>
        </w:tc>
      </w:tr>
    </w:tbl>
    <w:p w14:paraId="79E27783" w14:textId="77777777" w:rsidR="00AE2719" w:rsidRPr="000B3A4D" w:rsidRDefault="00AE2719" w:rsidP="00580AD4">
      <w:pPr>
        <w:pStyle w:val="Corpotesto"/>
        <w:spacing w:before="119"/>
        <w:ind w:right="-1"/>
        <w:jc w:val="both"/>
        <w:rPr>
          <w:rFonts w:ascii="Verdana" w:hAnsi="Verdana"/>
          <w:sz w:val="20"/>
          <w:lang w:val="it-IT"/>
        </w:rPr>
      </w:pPr>
    </w:p>
    <w:p w14:paraId="000FCF9C" w14:textId="77777777" w:rsidR="000B3A4D" w:rsidRDefault="000B3A4D" w:rsidP="00580AD4">
      <w:pPr>
        <w:pStyle w:val="Corpotesto"/>
        <w:spacing w:before="119"/>
        <w:ind w:right="-1"/>
        <w:jc w:val="both"/>
        <w:rPr>
          <w:rFonts w:ascii="Verdana" w:hAnsi="Verdana"/>
          <w:sz w:val="20"/>
          <w:lang w:val="it-IT"/>
        </w:rPr>
      </w:pPr>
    </w:p>
    <w:p w14:paraId="799C4040" w14:textId="77777777" w:rsidR="000B3A4D" w:rsidRDefault="000B3A4D"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AE2719" w:rsidRPr="000B3A4D" w14:paraId="641B778E" w14:textId="77777777" w:rsidTr="00AE2719">
        <w:trPr>
          <w:trHeight w:val="299"/>
        </w:trPr>
        <w:tc>
          <w:tcPr>
            <w:tcW w:w="9639" w:type="dxa"/>
            <w:gridSpan w:val="2"/>
          </w:tcPr>
          <w:p w14:paraId="7A59DA5F" w14:textId="77777777" w:rsidR="00AE2719" w:rsidRPr="000B3A4D" w:rsidRDefault="000B3A4D" w:rsidP="00AE2719">
            <w:pPr>
              <w:pStyle w:val="TableParagraph"/>
              <w:spacing w:before="4"/>
              <w:ind w:left="3193" w:right="3194"/>
              <w:jc w:val="center"/>
              <w:rPr>
                <w:rFonts w:ascii="Verdana" w:hAnsi="Verdana"/>
                <w:b/>
              </w:rPr>
            </w:pPr>
            <w:r>
              <w:rPr>
                <w:rFonts w:ascii="Verdana" w:hAnsi="Verdana"/>
                <w:sz w:val="20"/>
                <w:lang w:val="it-IT"/>
              </w:rPr>
              <w:br w:type="page"/>
            </w:r>
            <w:r w:rsidR="00AE2719" w:rsidRPr="000B3A4D">
              <w:rPr>
                <w:rFonts w:ascii="Verdana" w:hAnsi="Verdana"/>
                <w:b/>
              </w:rPr>
              <w:t>Scheda 3</w:t>
            </w:r>
          </w:p>
        </w:tc>
      </w:tr>
      <w:tr w:rsidR="00AE2719" w:rsidRPr="000B3A4D" w14:paraId="321C4487" w14:textId="77777777" w:rsidTr="00AE2719">
        <w:trPr>
          <w:trHeight w:val="705"/>
        </w:trPr>
        <w:tc>
          <w:tcPr>
            <w:tcW w:w="9639" w:type="dxa"/>
            <w:gridSpan w:val="2"/>
          </w:tcPr>
          <w:p w14:paraId="0CC664F8" w14:textId="77777777" w:rsidR="00AE2719" w:rsidRPr="000B3A4D" w:rsidRDefault="00AE2719" w:rsidP="00AE2719">
            <w:pPr>
              <w:pStyle w:val="TableParagraph"/>
              <w:spacing w:before="200"/>
              <w:ind w:left="336"/>
              <w:rPr>
                <w:rFonts w:ascii="Verdana" w:hAnsi="Verdana"/>
                <w:lang w:val="it-IT"/>
              </w:rPr>
            </w:pPr>
            <w:r w:rsidRPr="000B3A4D">
              <w:rPr>
                <w:rFonts w:ascii="Verdana" w:hAnsi="Verdana"/>
                <w:lang w:val="it-IT"/>
              </w:rPr>
              <w:t>Selezione per l'affidamento di un incarico professionale (art. 7 del d.lvo 165/2001)</w:t>
            </w:r>
          </w:p>
        </w:tc>
      </w:tr>
      <w:tr w:rsidR="00AE2719" w:rsidRPr="000B3A4D" w14:paraId="5014E8D8" w14:textId="77777777" w:rsidTr="00AE2719">
        <w:trPr>
          <w:trHeight w:val="619"/>
        </w:trPr>
        <w:tc>
          <w:tcPr>
            <w:tcW w:w="9639" w:type="dxa"/>
            <w:gridSpan w:val="2"/>
          </w:tcPr>
          <w:p w14:paraId="017DBEFF" w14:textId="77777777" w:rsidR="00AE2719" w:rsidRPr="000B3A4D" w:rsidRDefault="00AE2719" w:rsidP="00AE2719">
            <w:pPr>
              <w:pStyle w:val="TableParagraph"/>
              <w:rPr>
                <w:rFonts w:ascii="Verdana" w:hAnsi="Verdana"/>
                <w:sz w:val="14"/>
                <w:lang w:val="it-IT"/>
              </w:rPr>
            </w:pPr>
          </w:p>
        </w:tc>
      </w:tr>
      <w:tr w:rsidR="00AE2719" w:rsidRPr="000B3A4D" w14:paraId="197F68B7" w14:textId="77777777" w:rsidTr="000B3A4D">
        <w:trPr>
          <w:trHeight w:val="530"/>
        </w:trPr>
        <w:tc>
          <w:tcPr>
            <w:tcW w:w="9639" w:type="dxa"/>
            <w:gridSpan w:val="2"/>
          </w:tcPr>
          <w:p w14:paraId="4D3586C1" w14:textId="77777777" w:rsidR="00AE2719" w:rsidRPr="000B3A4D" w:rsidRDefault="00AE2719" w:rsidP="00AE2719">
            <w:pPr>
              <w:pStyle w:val="TableParagraph"/>
              <w:spacing w:before="116"/>
              <w:ind w:left="2931"/>
              <w:rPr>
                <w:rFonts w:ascii="Verdana" w:hAnsi="Verdana"/>
                <w:b/>
              </w:rPr>
            </w:pPr>
            <w:r w:rsidRPr="000B3A4D">
              <w:rPr>
                <w:rFonts w:ascii="Verdana" w:hAnsi="Verdana"/>
                <w:b/>
              </w:rPr>
              <w:t>1. Valutazione della probabilità</w:t>
            </w:r>
          </w:p>
        </w:tc>
      </w:tr>
      <w:tr w:rsidR="00AE2719" w:rsidRPr="000B3A4D" w14:paraId="7BA620F3" w14:textId="77777777" w:rsidTr="000B3A4D">
        <w:trPr>
          <w:trHeight w:val="285"/>
        </w:trPr>
        <w:tc>
          <w:tcPr>
            <w:tcW w:w="7416" w:type="dxa"/>
          </w:tcPr>
          <w:p w14:paraId="47E0FCB6" w14:textId="77777777" w:rsidR="00AE2719" w:rsidRPr="000B3A4D" w:rsidRDefault="00AE2719" w:rsidP="00AE2719">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1D4BAFDB" w14:textId="77777777" w:rsidR="00AE2719" w:rsidRPr="000B3A4D" w:rsidRDefault="00AE2719" w:rsidP="00AE2719">
            <w:pPr>
              <w:pStyle w:val="TableParagraph"/>
              <w:spacing w:before="48"/>
              <w:ind w:left="619" w:right="617"/>
              <w:jc w:val="center"/>
              <w:rPr>
                <w:rFonts w:ascii="Verdana" w:hAnsi="Verdana"/>
                <w:b/>
                <w:sz w:val="14"/>
              </w:rPr>
            </w:pPr>
            <w:r w:rsidRPr="000B3A4D">
              <w:rPr>
                <w:rFonts w:ascii="Verdana" w:hAnsi="Verdana"/>
                <w:b/>
                <w:sz w:val="14"/>
              </w:rPr>
              <w:t>Punteggi</w:t>
            </w:r>
          </w:p>
        </w:tc>
      </w:tr>
      <w:tr w:rsidR="00AE2719" w:rsidRPr="000B3A4D" w14:paraId="4719E3C7" w14:textId="77777777" w:rsidTr="000B3A4D">
        <w:trPr>
          <w:trHeight w:val="285"/>
        </w:trPr>
        <w:tc>
          <w:tcPr>
            <w:tcW w:w="7416" w:type="dxa"/>
          </w:tcPr>
          <w:p w14:paraId="2F4AF38E"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696E4A00" w14:textId="77777777" w:rsidR="00AE2719" w:rsidRPr="000B3A4D" w:rsidRDefault="00AE2719" w:rsidP="00AE2719">
            <w:pPr>
              <w:pStyle w:val="TableParagraph"/>
              <w:rPr>
                <w:rFonts w:ascii="Verdana" w:hAnsi="Verdana"/>
                <w:sz w:val="14"/>
              </w:rPr>
            </w:pPr>
          </w:p>
        </w:tc>
      </w:tr>
      <w:tr w:rsidR="00AE2719" w:rsidRPr="000B3A4D" w14:paraId="1885DAE0" w14:textId="77777777" w:rsidTr="000B3A4D">
        <w:trPr>
          <w:trHeight w:val="285"/>
        </w:trPr>
        <w:tc>
          <w:tcPr>
            <w:tcW w:w="7416" w:type="dxa"/>
          </w:tcPr>
          <w:p w14:paraId="474413D9"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19BA3B69" w14:textId="77777777" w:rsidR="00AE2719" w:rsidRPr="000B3A4D" w:rsidRDefault="00AE2719" w:rsidP="00AE2719">
            <w:pPr>
              <w:pStyle w:val="TableParagraph"/>
              <w:rPr>
                <w:rFonts w:ascii="Verdana" w:hAnsi="Verdana"/>
                <w:sz w:val="14"/>
              </w:rPr>
            </w:pPr>
          </w:p>
        </w:tc>
      </w:tr>
      <w:tr w:rsidR="00AE2719" w:rsidRPr="000B3A4D" w14:paraId="32DC2292" w14:textId="77777777" w:rsidTr="000B3A4D">
        <w:trPr>
          <w:trHeight w:val="285"/>
        </w:trPr>
        <w:tc>
          <w:tcPr>
            <w:tcW w:w="7416" w:type="dxa"/>
          </w:tcPr>
          <w:p w14:paraId="622A91E6"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162C0C2F" w14:textId="77777777" w:rsidR="00AE2719" w:rsidRPr="000B3A4D" w:rsidRDefault="00AE2719" w:rsidP="00AE2719">
            <w:pPr>
              <w:pStyle w:val="TableParagraph"/>
              <w:rPr>
                <w:rFonts w:ascii="Verdana" w:hAnsi="Verdana"/>
                <w:sz w:val="14"/>
                <w:lang w:val="it-IT"/>
              </w:rPr>
            </w:pPr>
          </w:p>
        </w:tc>
      </w:tr>
      <w:tr w:rsidR="00AE2719" w:rsidRPr="000B3A4D" w14:paraId="28546E0D" w14:textId="77777777" w:rsidTr="000B3A4D">
        <w:trPr>
          <w:trHeight w:val="225"/>
        </w:trPr>
        <w:tc>
          <w:tcPr>
            <w:tcW w:w="7416" w:type="dxa"/>
          </w:tcPr>
          <w:p w14:paraId="4226F70F" w14:textId="77777777" w:rsidR="00AE2719" w:rsidRPr="000B3A4D" w:rsidRDefault="00AE2719" w:rsidP="00AE2719">
            <w:pPr>
              <w:pStyle w:val="TableParagraph"/>
              <w:spacing w:before="17"/>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6BE0C0E1" w14:textId="77777777" w:rsidR="00AE2719" w:rsidRPr="000B3A4D" w:rsidRDefault="00AE2719" w:rsidP="00AE2719">
            <w:pPr>
              <w:pStyle w:val="TableParagraph"/>
              <w:rPr>
                <w:rFonts w:ascii="Verdana" w:hAnsi="Verdana"/>
                <w:sz w:val="14"/>
                <w:lang w:val="it-IT"/>
              </w:rPr>
            </w:pPr>
          </w:p>
        </w:tc>
      </w:tr>
      <w:tr w:rsidR="00AE2719" w:rsidRPr="000B3A4D" w14:paraId="0017EA70" w14:textId="77777777" w:rsidTr="000B3A4D">
        <w:trPr>
          <w:trHeight w:val="285"/>
        </w:trPr>
        <w:tc>
          <w:tcPr>
            <w:tcW w:w="7416" w:type="dxa"/>
          </w:tcPr>
          <w:p w14:paraId="4A0EBB5E"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3236EC67" w14:textId="77777777" w:rsidR="00AE2719" w:rsidRPr="000B3A4D" w:rsidRDefault="00AE2719" w:rsidP="00AE2719">
            <w:pPr>
              <w:pStyle w:val="TableParagraph"/>
              <w:rPr>
                <w:rFonts w:ascii="Verdana" w:hAnsi="Verdana"/>
                <w:sz w:val="14"/>
                <w:lang w:val="it-IT"/>
              </w:rPr>
            </w:pPr>
          </w:p>
        </w:tc>
      </w:tr>
      <w:tr w:rsidR="00AE2719" w:rsidRPr="000B3A4D" w14:paraId="6B6ECAEF" w14:textId="77777777" w:rsidTr="000B3A4D">
        <w:trPr>
          <w:trHeight w:val="285"/>
        </w:trPr>
        <w:tc>
          <w:tcPr>
            <w:tcW w:w="7416" w:type="dxa"/>
          </w:tcPr>
          <w:p w14:paraId="308974F3"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245852D7" w14:textId="77777777" w:rsidR="00AE2719" w:rsidRPr="000B3A4D" w:rsidRDefault="00AE2719" w:rsidP="00AE2719">
            <w:pPr>
              <w:pStyle w:val="TableParagraph"/>
              <w:rPr>
                <w:rFonts w:ascii="Verdana" w:hAnsi="Verdana"/>
                <w:sz w:val="14"/>
                <w:lang w:val="it-IT"/>
              </w:rPr>
            </w:pPr>
          </w:p>
        </w:tc>
      </w:tr>
      <w:tr w:rsidR="00AE2719" w:rsidRPr="000B3A4D" w14:paraId="3EFA592B" w14:textId="77777777" w:rsidTr="000B3A4D">
        <w:trPr>
          <w:trHeight w:val="285"/>
        </w:trPr>
        <w:tc>
          <w:tcPr>
            <w:tcW w:w="7416" w:type="dxa"/>
          </w:tcPr>
          <w:p w14:paraId="146C21F2"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135F02C7" w14:textId="77777777" w:rsidR="00AE2719" w:rsidRPr="000B3A4D" w:rsidRDefault="00AE2719" w:rsidP="00AE2719">
            <w:pPr>
              <w:pStyle w:val="TableParagraph"/>
              <w:rPr>
                <w:rFonts w:ascii="Verdana" w:hAnsi="Verdana"/>
                <w:sz w:val="14"/>
              </w:rPr>
            </w:pPr>
          </w:p>
        </w:tc>
      </w:tr>
      <w:tr w:rsidR="00AE2719" w:rsidRPr="000B3A4D" w14:paraId="3C4F9730" w14:textId="77777777" w:rsidTr="000B3A4D">
        <w:trPr>
          <w:trHeight w:val="285"/>
        </w:trPr>
        <w:tc>
          <w:tcPr>
            <w:tcW w:w="7416" w:type="dxa"/>
          </w:tcPr>
          <w:p w14:paraId="253BAE66"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7D9E487B"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4</w:t>
            </w:r>
          </w:p>
        </w:tc>
      </w:tr>
      <w:tr w:rsidR="00AE2719" w:rsidRPr="000B3A4D" w14:paraId="2E2D30BD" w14:textId="77777777" w:rsidTr="000B3A4D">
        <w:trPr>
          <w:trHeight w:val="285"/>
        </w:trPr>
        <w:tc>
          <w:tcPr>
            <w:tcW w:w="7416" w:type="dxa"/>
          </w:tcPr>
          <w:p w14:paraId="5467D3B2" w14:textId="77777777" w:rsidR="00AE2719" w:rsidRPr="000B3A4D" w:rsidRDefault="00AE2719" w:rsidP="00AE2719">
            <w:pPr>
              <w:pStyle w:val="TableParagraph"/>
              <w:rPr>
                <w:rFonts w:ascii="Verdana" w:hAnsi="Verdana"/>
                <w:sz w:val="14"/>
              </w:rPr>
            </w:pPr>
          </w:p>
        </w:tc>
        <w:tc>
          <w:tcPr>
            <w:tcW w:w="2223" w:type="dxa"/>
          </w:tcPr>
          <w:p w14:paraId="2E31238A" w14:textId="77777777" w:rsidR="00AE2719" w:rsidRPr="000B3A4D" w:rsidRDefault="00AE2719" w:rsidP="00AE2719">
            <w:pPr>
              <w:pStyle w:val="TableParagraph"/>
              <w:rPr>
                <w:rFonts w:ascii="Verdana" w:hAnsi="Verdana"/>
                <w:sz w:val="14"/>
              </w:rPr>
            </w:pPr>
          </w:p>
        </w:tc>
      </w:tr>
      <w:tr w:rsidR="00AE2719" w:rsidRPr="000B3A4D" w14:paraId="36D977F0" w14:textId="77777777" w:rsidTr="000B3A4D">
        <w:trPr>
          <w:trHeight w:val="285"/>
        </w:trPr>
        <w:tc>
          <w:tcPr>
            <w:tcW w:w="7416" w:type="dxa"/>
          </w:tcPr>
          <w:p w14:paraId="16B380B4"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7F5D3C26" w14:textId="77777777" w:rsidR="00AE2719" w:rsidRPr="000B3A4D" w:rsidRDefault="00AE2719" w:rsidP="00AE2719">
            <w:pPr>
              <w:pStyle w:val="TableParagraph"/>
              <w:rPr>
                <w:rFonts w:ascii="Verdana" w:hAnsi="Verdana"/>
                <w:sz w:val="14"/>
              </w:rPr>
            </w:pPr>
          </w:p>
        </w:tc>
      </w:tr>
      <w:tr w:rsidR="00AE2719" w:rsidRPr="000B3A4D" w14:paraId="17EBB500" w14:textId="77777777" w:rsidTr="000B3A4D">
        <w:trPr>
          <w:trHeight w:val="285"/>
        </w:trPr>
        <w:tc>
          <w:tcPr>
            <w:tcW w:w="7416" w:type="dxa"/>
          </w:tcPr>
          <w:p w14:paraId="4FDB0F06"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21DC350B" w14:textId="77777777" w:rsidR="00AE2719" w:rsidRPr="000B3A4D" w:rsidRDefault="00AE2719" w:rsidP="00AE2719">
            <w:pPr>
              <w:pStyle w:val="TableParagraph"/>
              <w:rPr>
                <w:rFonts w:ascii="Verdana" w:hAnsi="Verdana"/>
                <w:sz w:val="14"/>
                <w:lang w:val="it-IT"/>
              </w:rPr>
            </w:pPr>
          </w:p>
        </w:tc>
      </w:tr>
      <w:tr w:rsidR="00AE2719" w:rsidRPr="000B3A4D" w14:paraId="6BB7AFBE" w14:textId="77777777" w:rsidTr="000B3A4D">
        <w:trPr>
          <w:trHeight w:val="285"/>
        </w:trPr>
        <w:tc>
          <w:tcPr>
            <w:tcW w:w="7416" w:type="dxa"/>
          </w:tcPr>
          <w:p w14:paraId="488B77D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2981982D" w14:textId="77777777" w:rsidR="00AE2719" w:rsidRPr="000B3A4D" w:rsidRDefault="00AE2719" w:rsidP="00AE2719">
            <w:pPr>
              <w:pStyle w:val="TableParagraph"/>
              <w:rPr>
                <w:rFonts w:ascii="Verdana" w:hAnsi="Verdana"/>
                <w:sz w:val="14"/>
                <w:lang w:val="it-IT"/>
              </w:rPr>
            </w:pPr>
          </w:p>
        </w:tc>
      </w:tr>
      <w:tr w:rsidR="00AE2719" w:rsidRPr="000B3A4D" w14:paraId="4EE9049C" w14:textId="77777777" w:rsidTr="000B3A4D">
        <w:trPr>
          <w:trHeight w:val="285"/>
        </w:trPr>
        <w:tc>
          <w:tcPr>
            <w:tcW w:w="7416" w:type="dxa"/>
          </w:tcPr>
          <w:p w14:paraId="00DDEB1D"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5C9157FA" w14:textId="77777777" w:rsidR="00AE2719" w:rsidRPr="000B3A4D" w:rsidRDefault="00AE2719" w:rsidP="00AE2719">
            <w:pPr>
              <w:pStyle w:val="TableParagraph"/>
              <w:rPr>
                <w:rFonts w:ascii="Verdana" w:hAnsi="Verdana"/>
                <w:sz w:val="14"/>
                <w:lang w:val="it-IT"/>
              </w:rPr>
            </w:pPr>
          </w:p>
        </w:tc>
      </w:tr>
      <w:tr w:rsidR="00AE2719" w:rsidRPr="000B3A4D" w14:paraId="337A7AB2" w14:textId="77777777" w:rsidTr="000B3A4D">
        <w:trPr>
          <w:trHeight w:val="285"/>
        </w:trPr>
        <w:tc>
          <w:tcPr>
            <w:tcW w:w="7416" w:type="dxa"/>
          </w:tcPr>
          <w:p w14:paraId="5C62C477"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417E35E"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5</w:t>
            </w:r>
          </w:p>
        </w:tc>
      </w:tr>
      <w:tr w:rsidR="00AE2719" w:rsidRPr="000B3A4D" w14:paraId="19F44BDF" w14:textId="77777777" w:rsidTr="000B3A4D">
        <w:trPr>
          <w:trHeight w:val="285"/>
        </w:trPr>
        <w:tc>
          <w:tcPr>
            <w:tcW w:w="7416" w:type="dxa"/>
          </w:tcPr>
          <w:p w14:paraId="7CC1C791" w14:textId="77777777" w:rsidR="00AE2719" w:rsidRPr="000B3A4D" w:rsidRDefault="00AE2719" w:rsidP="00AE2719">
            <w:pPr>
              <w:pStyle w:val="TableParagraph"/>
              <w:rPr>
                <w:rFonts w:ascii="Verdana" w:hAnsi="Verdana"/>
                <w:sz w:val="14"/>
              </w:rPr>
            </w:pPr>
          </w:p>
        </w:tc>
        <w:tc>
          <w:tcPr>
            <w:tcW w:w="2223" w:type="dxa"/>
          </w:tcPr>
          <w:p w14:paraId="3111FBC4" w14:textId="77777777" w:rsidR="00AE2719" w:rsidRPr="000B3A4D" w:rsidRDefault="00AE2719" w:rsidP="00AE2719">
            <w:pPr>
              <w:pStyle w:val="TableParagraph"/>
              <w:rPr>
                <w:rFonts w:ascii="Verdana" w:hAnsi="Verdana"/>
                <w:sz w:val="14"/>
              </w:rPr>
            </w:pPr>
          </w:p>
        </w:tc>
      </w:tr>
      <w:tr w:rsidR="00AE2719" w:rsidRPr="000B3A4D" w14:paraId="36370F93" w14:textId="77777777" w:rsidTr="000B3A4D">
        <w:trPr>
          <w:trHeight w:val="285"/>
        </w:trPr>
        <w:tc>
          <w:tcPr>
            <w:tcW w:w="7416" w:type="dxa"/>
          </w:tcPr>
          <w:p w14:paraId="4C0F704B"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0753D5A0" w14:textId="77777777" w:rsidR="00AE2719" w:rsidRPr="000B3A4D" w:rsidRDefault="00AE2719" w:rsidP="00AE2719">
            <w:pPr>
              <w:pStyle w:val="TableParagraph"/>
              <w:rPr>
                <w:rFonts w:ascii="Verdana" w:hAnsi="Verdana"/>
                <w:sz w:val="14"/>
              </w:rPr>
            </w:pPr>
          </w:p>
        </w:tc>
      </w:tr>
      <w:tr w:rsidR="00AE2719" w:rsidRPr="000B3A4D" w14:paraId="5476E765" w14:textId="77777777" w:rsidTr="000B3A4D">
        <w:trPr>
          <w:trHeight w:val="429"/>
        </w:trPr>
        <w:tc>
          <w:tcPr>
            <w:tcW w:w="7416" w:type="dxa"/>
          </w:tcPr>
          <w:p w14:paraId="795D59EF"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0D50165F" w14:textId="77777777" w:rsidR="00AE2719" w:rsidRPr="000B3A4D" w:rsidRDefault="00AE2719" w:rsidP="00AE2719">
            <w:pPr>
              <w:pStyle w:val="TableParagraph"/>
              <w:rPr>
                <w:rFonts w:ascii="Verdana" w:hAnsi="Verdana"/>
                <w:sz w:val="14"/>
                <w:lang w:val="it-IT"/>
              </w:rPr>
            </w:pPr>
          </w:p>
        </w:tc>
      </w:tr>
      <w:tr w:rsidR="00AE2719" w:rsidRPr="000B3A4D" w14:paraId="47B8F7C6" w14:textId="77777777" w:rsidTr="000B3A4D">
        <w:trPr>
          <w:trHeight w:val="285"/>
        </w:trPr>
        <w:tc>
          <w:tcPr>
            <w:tcW w:w="7416" w:type="dxa"/>
          </w:tcPr>
          <w:p w14:paraId="7097DFF6"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0D77CB25" w14:textId="77777777" w:rsidR="00AE2719" w:rsidRPr="000B3A4D" w:rsidRDefault="00AE2719" w:rsidP="00AE2719">
            <w:pPr>
              <w:pStyle w:val="TableParagraph"/>
              <w:rPr>
                <w:rFonts w:ascii="Verdana" w:hAnsi="Verdana"/>
                <w:sz w:val="14"/>
                <w:lang w:val="it-IT"/>
              </w:rPr>
            </w:pPr>
          </w:p>
        </w:tc>
      </w:tr>
      <w:tr w:rsidR="00AE2719" w:rsidRPr="000B3A4D" w14:paraId="01691891" w14:textId="77777777" w:rsidTr="000B3A4D">
        <w:trPr>
          <w:trHeight w:val="285"/>
        </w:trPr>
        <w:tc>
          <w:tcPr>
            <w:tcW w:w="7416" w:type="dxa"/>
          </w:tcPr>
          <w:p w14:paraId="1E063CA6"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70517E59" w14:textId="77777777" w:rsidR="00AE2719" w:rsidRPr="000B3A4D" w:rsidRDefault="00AE2719" w:rsidP="00AE2719">
            <w:pPr>
              <w:pStyle w:val="TableParagraph"/>
              <w:rPr>
                <w:rFonts w:ascii="Verdana" w:hAnsi="Verdana"/>
                <w:sz w:val="14"/>
                <w:lang w:val="it-IT"/>
              </w:rPr>
            </w:pPr>
          </w:p>
        </w:tc>
      </w:tr>
      <w:tr w:rsidR="00AE2719" w:rsidRPr="000B3A4D" w14:paraId="1A3116C7" w14:textId="77777777" w:rsidTr="000B3A4D">
        <w:trPr>
          <w:trHeight w:val="285"/>
        </w:trPr>
        <w:tc>
          <w:tcPr>
            <w:tcW w:w="7416" w:type="dxa"/>
          </w:tcPr>
          <w:p w14:paraId="37E02C72"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2E15ECFB" w14:textId="77777777" w:rsidR="00AE2719" w:rsidRPr="000B3A4D" w:rsidRDefault="00AE2719" w:rsidP="00AE2719">
            <w:pPr>
              <w:pStyle w:val="TableParagraph"/>
              <w:rPr>
                <w:rFonts w:ascii="Verdana" w:hAnsi="Verdana"/>
                <w:sz w:val="14"/>
                <w:lang w:val="it-IT"/>
              </w:rPr>
            </w:pPr>
          </w:p>
        </w:tc>
      </w:tr>
      <w:tr w:rsidR="00AE2719" w:rsidRPr="000B3A4D" w14:paraId="438FCE46" w14:textId="77777777" w:rsidTr="000B3A4D">
        <w:trPr>
          <w:trHeight w:val="285"/>
        </w:trPr>
        <w:tc>
          <w:tcPr>
            <w:tcW w:w="7416" w:type="dxa"/>
          </w:tcPr>
          <w:p w14:paraId="68438F9B"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2E919CF"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401761E6" w14:textId="77777777" w:rsidTr="000B3A4D">
        <w:trPr>
          <w:trHeight w:val="285"/>
        </w:trPr>
        <w:tc>
          <w:tcPr>
            <w:tcW w:w="7416" w:type="dxa"/>
          </w:tcPr>
          <w:p w14:paraId="7EE9367C" w14:textId="77777777" w:rsidR="00AE2719" w:rsidRPr="000B3A4D" w:rsidRDefault="00AE2719" w:rsidP="00AE2719">
            <w:pPr>
              <w:pStyle w:val="TableParagraph"/>
              <w:rPr>
                <w:rFonts w:ascii="Verdana" w:hAnsi="Verdana"/>
                <w:sz w:val="14"/>
              </w:rPr>
            </w:pPr>
          </w:p>
        </w:tc>
        <w:tc>
          <w:tcPr>
            <w:tcW w:w="2223" w:type="dxa"/>
          </w:tcPr>
          <w:p w14:paraId="53DC28D5" w14:textId="77777777" w:rsidR="00AE2719" w:rsidRPr="000B3A4D" w:rsidRDefault="00AE2719" w:rsidP="00AE2719">
            <w:pPr>
              <w:pStyle w:val="TableParagraph"/>
              <w:rPr>
                <w:rFonts w:ascii="Verdana" w:hAnsi="Verdana"/>
                <w:sz w:val="14"/>
              </w:rPr>
            </w:pPr>
          </w:p>
        </w:tc>
      </w:tr>
      <w:tr w:rsidR="00AE2719" w:rsidRPr="000B3A4D" w14:paraId="1E63F5A9" w14:textId="77777777" w:rsidTr="000B3A4D">
        <w:trPr>
          <w:trHeight w:val="285"/>
        </w:trPr>
        <w:tc>
          <w:tcPr>
            <w:tcW w:w="7416" w:type="dxa"/>
          </w:tcPr>
          <w:p w14:paraId="5C138B52"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74D4AFAA" w14:textId="77777777" w:rsidR="00AE2719" w:rsidRPr="000B3A4D" w:rsidRDefault="00AE2719" w:rsidP="00AE2719">
            <w:pPr>
              <w:pStyle w:val="TableParagraph"/>
              <w:rPr>
                <w:rFonts w:ascii="Verdana" w:hAnsi="Verdana"/>
                <w:sz w:val="14"/>
              </w:rPr>
            </w:pPr>
          </w:p>
        </w:tc>
      </w:tr>
      <w:tr w:rsidR="00AE2719" w:rsidRPr="000B3A4D" w14:paraId="4D4E3D7E" w14:textId="77777777" w:rsidTr="000B3A4D">
        <w:trPr>
          <w:trHeight w:val="285"/>
        </w:trPr>
        <w:tc>
          <w:tcPr>
            <w:tcW w:w="7416" w:type="dxa"/>
          </w:tcPr>
          <w:p w14:paraId="7BD41342"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11F3B407" w14:textId="77777777" w:rsidR="00AE2719" w:rsidRPr="000B3A4D" w:rsidRDefault="00AE2719" w:rsidP="00AE2719">
            <w:pPr>
              <w:pStyle w:val="TableParagraph"/>
              <w:rPr>
                <w:rFonts w:ascii="Verdana" w:hAnsi="Verdana"/>
                <w:sz w:val="14"/>
                <w:lang w:val="it-IT"/>
              </w:rPr>
            </w:pPr>
          </w:p>
        </w:tc>
      </w:tr>
      <w:tr w:rsidR="00AE2719" w:rsidRPr="000B3A4D" w14:paraId="32515CA4" w14:textId="77777777" w:rsidTr="000B3A4D">
        <w:trPr>
          <w:trHeight w:val="285"/>
        </w:trPr>
        <w:tc>
          <w:tcPr>
            <w:tcW w:w="7416" w:type="dxa"/>
          </w:tcPr>
          <w:p w14:paraId="4D99F984"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270628A0" w14:textId="77777777" w:rsidR="00AE2719" w:rsidRPr="000B3A4D" w:rsidRDefault="00AE2719" w:rsidP="00AE2719">
            <w:pPr>
              <w:pStyle w:val="TableParagraph"/>
              <w:rPr>
                <w:rFonts w:ascii="Verdana" w:hAnsi="Verdana"/>
                <w:sz w:val="14"/>
              </w:rPr>
            </w:pPr>
          </w:p>
        </w:tc>
      </w:tr>
      <w:tr w:rsidR="00AE2719" w:rsidRPr="000B3A4D" w14:paraId="5FE0D166" w14:textId="77777777" w:rsidTr="000B3A4D">
        <w:trPr>
          <w:trHeight w:val="429"/>
        </w:trPr>
        <w:tc>
          <w:tcPr>
            <w:tcW w:w="7416" w:type="dxa"/>
          </w:tcPr>
          <w:p w14:paraId="765BC33C" w14:textId="77777777" w:rsidR="00AE2719" w:rsidRPr="000B3A4D" w:rsidRDefault="00AE2719" w:rsidP="00AE2719">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2223" w:type="dxa"/>
          </w:tcPr>
          <w:p w14:paraId="395DD5D3" w14:textId="77777777" w:rsidR="00AE2719" w:rsidRPr="000B3A4D" w:rsidRDefault="00AE2719" w:rsidP="00AE2719">
            <w:pPr>
              <w:pStyle w:val="TableParagraph"/>
              <w:rPr>
                <w:rFonts w:ascii="Verdana" w:hAnsi="Verdana"/>
                <w:sz w:val="14"/>
              </w:rPr>
            </w:pPr>
          </w:p>
        </w:tc>
      </w:tr>
      <w:tr w:rsidR="00AE2719" w:rsidRPr="000B3A4D" w14:paraId="2624152A" w14:textId="77777777" w:rsidTr="000B3A4D">
        <w:trPr>
          <w:trHeight w:val="285"/>
        </w:trPr>
        <w:tc>
          <w:tcPr>
            <w:tcW w:w="7416" w:type="dxa"/>
          </w:tcPr>
          <w:p w14:paraId="4ECE166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533EAA9C" w14:textId="77777777" w:rsidR="00AE2719" w:rsidRPr="000B3A4D" w:rsidRDefault="00AE2719" w:rsidP="00AE2719">
            <w:pPr>
              <w:pStyle w:val="TableParagraph"/>
              <w:rPr>
                <w:rFonts w:ascii="Verdana" w:hAnsi="Verdana"/>
                <w:sz w:val="14"/>
                <w:lang w:val="it-IT"/>
              </w:rPr>
            </w:pPr>
          </w:p>
        </w:tc>
      </w:tr>
      <w:tr w:rsidR="00AE2719" w:rsidRPr="000B3A4D" w14:paraId="333394DF" w14:textId="77777777" w:rsidTr="000B3A4D">
        <w:trPr>
          <w:trHeight w:val="285"/>
        </w:trPr>
        <w:tc>
          <w:tcPr>
            <w:tcW w:w="7416" w:type="dxa"/>
          </w:tcPr>
          <w:p w14:paraId="514CB4B6"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6BD9CC3"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5</w:t>
            </w:r>
          </w:p>
        </w:tc>
      </w:tr>
      <w:tr w:rsidR="00AE2719" w:rsidRPr="000B3A4D" w14:paraId="643B13DA" w14:textId="77777777" w:rsidTr="000B3A4D">
        <w:trPr>
          <w:trHeight w:val="285"/>
        </w:trPr>
        <w:tc>
          <w:tcPr>
            <w:tcW w:w="7416" w:type="dxa"/>
          </w:tcPr>
          <w:p w14:paraId="5CE2F30C" w14:textId="77777777" w:rsidR="00AE2719" w:rsidRPr="000B3A4D" w:rsidRDefault="00AE2719" w:rsidP="00AE2719">
            <w:pPr>
              <w:pStyle w:val="TableParagraph"/>
              <w:rPr>
                <w:rFonts w:ascii="Verdana" w:hAnsi="Verdana"/>
                <w:sz w:val="14"/>
              </w:rPr>
            </w:pPr>
          </w:p>
        </w:tc>
        <w:tc>
          <w:tcPr>
            <w:tcW w:w="2223" w:type="dxa"/>
          </w:tcPr>
          <w:p w14:paraId="0992EA81" w14:textId="77777777" w:rsidR="00AE2719" w:rsidRPr="000B3A4D" w:rsidRDefault="00AE2719" w:rsidP="00AE2719">
            <w:pPr>
              <w:pStyle w:val="TableParagraph"/>
              <w:rPr>
                <w:rFonts w:ascii="Verdana" w:hAnsi="Verdana"/>
                <w:sz w:val="14"/>
              </w:rPr>
            </w:pPr>
          </w:p>
        </w:tc>
      </w:tr>
      <w:tr w:rsidR="00AE2719" w:rsidRPr="000B3A4D" w14:paraId="27F9310D" w14:textId="77777777" w:rsidTr="000B3A4D">
        <w:trPr>
          <w:trHeight w:val="285"/>
        </w:trPr>
        <w:tc>
          <w:tcPr>
            <w:tcW w:w="7416" w:type="dxa"/>
          </w:tcPr>
          <w:p w14:paraId="49758CDA"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3DA96E4C" w14:textId="77777777" w:rsidR="00AE2719" w:rsidRPr="000B3A4D" w:rsidRDefault="00AE2719" w:rsidP="00AE2719">
            <w:pPr>
              <w:pStyle w:val="TableParagraph"/>
              <w:rPr>
                <w:rFonts w:ascii="Verdana" w:hAnsi="Verdana"/>
                <w:sz w:val="14"/>
              </w:rPr>
            </w:pPr>
          </w:p>
        </w:tc>
      </w:tr>
      <w:tr w:rsidR="00AE2719" w:rsidRPr="000B3A4D" w14:paraId="307C0E5C" w14:textId="77777777" w:rsidTr="000B3A4D">
        <w:trPr>
          <w:trHeight w:val="648"/>
        </w:trPr>
        <w:tc>
          <w:tcPr>
            <w:tcW w:w="7416" w:type="dxa"/>
          </w:tcPr>
          <w:p w14:paraId="1DDB9897" w14:textId="77777777" w:rsidR="00AE2719" w:rsidRPr="000B3A4D" w:rsidRDefault="00AE2719" w:rsidP="00AE2719">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0C799CAB" w14:textId="77777777" w:rsidR="00AE2719" w:rsidRPr="000B3A4D" w:rsidRDefault="00AE2719" w:rsidP="00AE2719">
            <w:pPr>
              <w:pStyle w:val="TableParagraph"/>
              <w:rPr>
                <w:rFonts w:ascii="Verdana" w:hAnsi="Verdana"/>
                <w:sz w:val="14"/>
                <w:lang w:val="it-IT"/>
              </w:rPr>
            </w:pPr>
          </w:p>
        </w:tc>
      </w:tr>
      <w:tr w:rsidR="00AE2719" w:rsidRPr="000B3A4D" w14:paraId="091D7989" w14:textId="77777777" w:rsidTr="000B3A4D">
        <w:trPr>
          <w:trHeight w:val="285"/>
        </w:trPr>
        <w:tc>
          <w:tcPr>
            <w:tcW w:w="7416" w:type="dxa"/>
          </w:tcPr>
          <w:p w14:paraId="223FA8C7"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1</w:t>
            </w:r>
          </w:p>
        </w:tc>
        <w:tc>
          <w:tcPr>
            <w:tcW w:w="2223" w:type="dxa"/>
          </w:tcPr>
          <w:p w14:paraId="7F3AAD76" w14:textId="77777777" w:rsidR="00AE2719" w:rsidRPr="000B3A4D" w:rsidRDefault="00AE2719" w:rsidP="00AE2719">
            <w:pPr>
              <w:pStyle w:val="TableParagraph"/>
              <w:rPr>
                <w:rFonts w:ascii="Verdana" w:hAnsi="Verdana"/>
                <w:sz w:val="14"/>
              </w:rPr>
            </w:pPr>
          </w:p>
        </w:tc>
      </w:tr>
      <w:tr w:rsidR="00AE2719" w:rsidRPr="000B3A4D" w14:paraId="03569682" w14:textId="77777777" w:rsidTr="000B3A4D">
        <w:trPr>
          <w:trHeight w:val="285"/>
        </w:trPr>
        <w:tc>
          <w:tcPr>
            <w:tcW w:w="7416" w:type="dxa"/>
          </w:tcPr>
          <w:p w14:paraId="4ACC4560"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 5</w:t>
            </w:r>
          </w:p>
        </w:tc>
        <w:tc>
          <w:tcPr>
            <w:tcW w:w="2223" w:type="dxa"/>
          </w:tcPr>
          <w:p w14:paraId="198E4E17" w14:textId="77777777" w:rsidR="00AE2719" w:rsidRPr="000B3A4D" w:rsidRDefault="00AE2719" w:rsidP="00AE2719">
            <w:pPr>
              <w:pStyle w:val="TableParagraph"/>
              <w:rPr>
                <w:rFonts w:ascii="Verdana" w:hAnsi="Verdana"/>
                <w:sz w:val="14"/>
              </w:rPr>
            </w:pPr>
          </w:p>
        </w:tc>
      </w:tr>
      <w:tr w:rsidR="00AE2719" w:rsidRPr="000B3A4D" w14:paraId="1A4A96F3" w14:textId="77777777" w:rsidTr="000B3A4D">
        <w:trPr>
          <w:trHeight w:val="285"/>
        </w:trPr>
        <w:tc>
          <w:tcPr>
            <w:tcW w:w="7416" w:type="dxa"/>
          </w:tcPr>
          <w:p w14:paraId="2BD8BE03"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4FE4930"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5</w:t>
            </w:r>
          </w:p>
        </w:tc>
      </w:tr>
      <w:tr w:rsidR="00AE2719" w:rsidRPr="000B3A4D" w14:paraId="7E666708" w14:textId="77777777" w:rsidTr="000B3A4D">
        <w:trPr>
          <w:trHeight w:val="153"/>
        </w:trPr>
        <w:tc>
          <w:tcPr>
            <w:tcW w:w="7416" w:type="dxa"/>
          </w:tcPr>
          <w:p w14:paraId="3A8D99F5" w14:textId="77777777" w:rsidR="00AE2719" w:rsidRPr="000B3A4D" w:rsidRDefault="00AE2719" w:rsidP="00AE2719">
            <w:pPr>
              <w:pStyle w:val="TableParagraph"/>
              <w:rPr>
                <w:rFonts w:ascii="Verdana" w:hAnsi="Verdana"/>
                <w:sz w:val="6"/>
              </w:rPr>
            </w:pPr>
          </w:p>
        </w:tc>
        <w:tc>
          <w:tcPr>
            <w:tcW w:w="2223" w:type="dxa"/>
          </w:tcPr>
          <w:p w14:paraId="65580FE3" w14:textId="77777777" w:rsidR="00AE2719" w:rsidRPr="000B3A4D" w:rsidRDefault="00AE2719" w:rsidP="00AE2719">
            <w:pPr>
              <w:pStyle w:val="TableParagraph"/>
              <w:rPr>
                <w:rFonts w:ascii="Verdana" w:hAnsi="Verdana"/>
                <w:sz w:val="6"/>
              </w:rPr>
            </w:pPr>
          </w:p>
        </w:tc>
      </w:tr>
      <w:tr w:rsidR="00AE2719" w:rsidRPr="000B3A4D" w14:paraId="256E9CEE" w14:textId="77777777" w:rsidTr="000B3A4D">
        <w:trPr>
          <w:trHeight w:val="256"/>
        </w:trPr>
        <w:tc>
          <w:tcPr>
            <w:tcW w:w="7416" w:type="dxa"/>
          </w:tcPr>
          <w:p w14:paraId="398B8981" w14:textId="77777777" w:rsidR="00AE2719" w:rsidRPr="000B3A4D" w:rsidRDefault="00AE2719" w:rsidP="00AE2719">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3926ED69" w14:textId="77777777" w:rsidR="00AE2719" w:rsidRPr="000B3A4D" w:rsidRDefault="00AE2719" w:rsidP="00AE2719">
            <w:pPr>
              <w:pStyle w:val="TableParagraph"/>
              <w:rPr>
                <w:rFonts w:ascii="Verdana" w:hAnsi="Verdana"/>
                <w:sz w:val="14"/>
              </w:rPr>
            </w:pPr>
          </w:p>
        </w:tc>
      </w:tr>
      <w:tr w:rsidR="00AE2719" w:rsidRPr="000B3A4D" w14:paraId="78E805A7" w14:textId="77777777" w:rsidTr="000B3A4D">
        <w:trPr>
          <w:trHeight w:val="429"/>
        </w:trPr>
        <w:tc>
          <w:tcPr>
            <w:tcW w:w="7416" w:type="dxa"/>
          </w:tcPr>
          <w:p w14:paraId="1F870A63"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1AA64D16" w14:textId="77777777" w:rsidR="00AE2719" w:rsidRPr="000B3A4D" w:rsidRDefault="00AE2719" w:rsidP="00AE2719">
            <w:pPr>
              <w:pStyle w:val="TableParagraph"/>
              <w:rPr>
                <w:rFonts w:ascii="Verdana" w:hAnsi="Verdana"/>
                <w:sz w:val="14"/>
                <w:lang w:val="it-IT"/>
              </w:rPr>
            </w:pPr>
          </w:p>
        </w:tc>
      </w:tr>
      <w:tr w:rsidR="00AE2719" w:rsidRPr="000B3A4D" w14:paraId="1C37B973" w14:textId="77777777" w:rsidTr="000B3A4D">
        <w:trPr>
          <w:trHeight w:val="285"/>
        </w:trPr>
        <w:tc>
          <w:tcPr>
            <w:tcW w:w="7416" w:type="dxa"/>
          </w:tcPr>
          <w:p w14:paraId="782DCE80"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10580801" w14:textId="77777777" w:rsidR="00AE2719" w:rsidRPr="000B3A4D" w:rsidRDefault="00AE2719" w:rsidP="00AE2719">
            <w:pPr>
              <w:pStyle w:val="TableParagraph"/>
              <w:rPr>
                <w:rFonts w:ascii="Verdana" w:hAnsi="Verdana"/>
                <w:sz w:val="14"/>
                <w:lang w:val="it-IT"/>
              </w:rPr>
            </w:pPr>
          </w:p>
        </w:tc>
      </w:tr>
      <w:tr w:rsidR="00AE2719" w:rsidRPr="000B3A4D" w14:paraId="5985E617" w14:textId="77777777" w:rsidTr="000B3A4D">
        <w:trPr>
          <w:trHeight w:val="285"/>
        </w:trPr>
        <w:tc>
          <w:tcPr>
            <w:tcW w:w="7416" w:type="dxa"/>
          </w:tcPr>
          <w:p w14:paraId="20D23544"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3B5225EE" w14:textId="77777777" w:rsidR="00AE2719" w:rsidRPr="000B3A4D" w:rsidRDefault="00AE2719" w:rsidP="00AE2719">
            <w:pPr>
              <w:pStyle w:val="TableParagraph"/>
              <w:rPr>
                <w:rFonts w:ascii="Verdana" w:hAnsi="Verdana"/>
                <w:sz w:val="14"/>
              </w:rPr>
            </w:pPr>
          </w:p>
        </w:tc>
      </w:tr>
      <w:tr w:rsidR="00AE2719" w:rsidRPr="000B3A4D" w14:paraId="6A6294F1" w14:textId="77777777" w:rsidTr="000B3A4D">
        <w:trPr>
          <w:trHeight w:val="285"/>
        </w:trPr>
        <w:tc>
          <w:tcPr>
            <w:tcW w:w="7416" w:type="dxa"/>
          </w:tcPr>
          <w:p w14:paraId="00D8D6E7"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Pr>
          <w:p w14:paraId="19B90787" w14:textId="77777777" w:rsidR="00AE2719" w:rsidRPr="000B3A4D" w:rsidRDefault="00AE2719" w:rsidP="00AE2719">
            <w:pPr>
              <w:pStyle w:val="TableParagraph"/>
              <w:rPr>
                <w:rFonts w:ascii="Verdana" w:hAnsi="Verdana"/>
                <w:sz w:val="14"/>
                <w:lang w:val="it-IT"/>
              </w:rPr>
            </w:pPr>
          </w:p>
        </w:tc>
      </w:tr>
      <w:tr w:rsidR="00AE2719" w:rsidRPr="000B3A4D" w14:paraId="13FA3BB2"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62F8D128"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7E7CC764" w14:textId="77777777" w:rsidR="00AE2719" w:rsidRPr="000B3A4D" w:rsidRDefault="00AE2719" w:rsidP="00AE2719">
            <w:pPr>
              <w:pStyle w:val="TableParagraph"/>
              <w:rPr>
                <w:rFonts w:ascii="Verdana" w:hAnsi="Verdana"/>
                <w:sz w:val="14"/>
                <w:lang w:val="it-IT"/>
              </w:rPr>
            </w:pPr>
          </w:p>
        </w:tc>
      </w:tr>
      <w:tr w:rsidR="00AE2719" w:rsidRPr="000B3A4D" w14:paraId="7C37CB1C"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01D0D297"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432BA3CD" w14:textId="77777777" w:rsidR="00AE2719" w:rsidRPr="000B3A4D" w:rsidRDefault="00AE2719" w:rsidP="00AE2719">
            <w:pPr>
              <w:pStyle w:val="TableParagraph"/>
              <w:rPr>
                <w:rFonts w:ascii="Verdana" w:hAnsi="Verdana"/>
                <w:sz w:val="14"/>
                <w:lang w:val="it-IT"/>
              </w:rPr>
            </w:pPr>
          </w:p>
        </w:tc>
      </w:tr>
      <w:tr w:rsidR="00AE2719" w:rsidRPr="000B3A4D" w14:paraId="13160B56"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0377E7A3"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29FE1270" w14:textId="77777777" w:rsidR="00AE2719" w:rsidRPr="00C50F5D" w:rsidRDefault="00AE2719" w:rsidP="00AE2719">
            <w:pPr>
              <w:pStyle w:val="TableParagraph"/>
              <w:rPr>
                <w:rFonts w:ascii="Verdana" w:hAnsi="Verdana"/>
                <w:b/>
                <w:sz w:val="14"/>
                <w:lang w:val="it-IT"/>
              </w:rPr>
            </w:pPr>
            <w:r w:rsidRPr="00C50F5D">
              <w:rPr>
                <w:rFonts w:ascii="Verdana" w:hAnsi="Verdana"/>
                <w:b/>
                <w:sz w:val="14"/>
                <w:lang w:val="it-IT"/>
              </w:rPr>
              <w:t>1</w:t>
            </w:r>
          </w:p>
        </w:tc>
      </w:tr>
      <w:tr w:rsidR="00AE2719" w:rsidRPr="000B3A4D" w14:paraId="5A9BC869"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4FBDA201"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38FCF04F" w14:textId="77777777" w:rsidR="00AE2719" w:rsidRPr="00C50F5D" w:rsidRDefault="00AE2719" w:rsidP="00AE2719">
            <w:pPr>
              <w:pStyle w:val="TableParagraph"/>
              <w:rPr>
                <w:rFonts w:ascii="Verdana" w:hAnsi="Verdana"/>
                <w:b/>
                <w:sz w:val="14"/>
                <w:lang w:val="it-IT"/>
              </w:rPr>
            </w:pPr>
            <w:r w:rsidRPr="00C50F5D">
              <w:rPr>
                <w:rFonts w:ascii="Verdana" w:hAnsi="Verdana"/>
                <w:b/>
                <w:sz w:val="14"/>
                <w:lang w:val="it-IT"/>
              </w:rPr>
              <w:t>3,50</w:t>
            </w:r>
          </w:p>
        </w:tc>
      </w:tr>
      <w:tr w:rsidR="00AE2719" w:rsidRPr="000B3A4D" w14:paraId="46658D01" w14:textId="77777777" w:rsidTr="00AE2719">
        <w:trPr>
          <w:trHeight w:val="777"/>
        </w:trPr>
        <w:tc>
          <w:tcPr>
            <w:tcW w:w="9639" w:type="dxa"/>
            <w:gridSpan w:val="2"/>
          </w:tcPr>
          <w:p w14:paraId="25644973" w14:textId="77777777" w:rsidR="00AE2719" w:rsidRPr="000B3A4D" w:rsidRDefault="00AE2719" w:rsidP="00AE2719">
            <w:pPr>
              <w:pStyle w:val="TableParagraph"/>
              <w:spacing w:before="7"/>
              <w:rPr>
                <w:rFonts w:ascii="Verdana" w:hAnsi="Verdana"/>
                <w:b/>
                <w:lang w:val="it-IT"/>
              </w:rPr>
            </w:pPr>
          </w:p>
          <w:p w14:paraId="13628A6F" w14:textId="77777777" w:rsidR="00AE2719" w:rsidRPr="000B3A4D" w:rsidRDefault="00AE2719" w:rsidP="00AE2719">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40DF408C" w14:textId="77777777" w:rsidR="00AE2719" w:rsidRPr="000B3A4D" w:rsidRDefault="00AE2719"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AE2719" w:rsidRPr="000B3A4D" w14:paraId="7B1463FC" w14:textId="77777777" w:rsidTr="00AE2719">
        <w:trPr>
          <w:trHeight w:val="643"/>
        </w:trPr>
        <w:tc>
          <w:tcPr>
            <w:tcW w:w="9639" w:type="dxa"/>
            <w:gridSpan w:val="2"/>
          </w:tcPr>
          <w:p w14:paraId="4FBC04E3" w14:textId="77777777" w:rsidR="00AE2719" w:rsidRPr="000B3A4D" w:rsidRDefault="00AE2719" w:rsidP="00AE2719">
            <w:pPr>
              <w:pStyle w:val="TableParagraph"/>
              <w:spacing w:before="169"/>
              <w:ind w:left="336"/>
              <w:rPr>
                <w:rFonts w:ascii="Verdana" w:hAnsi="Verdana"/>
                <w:lang w:val="it-IT"/>
              </w:rPr>
            </w:pPr>
            <w:r w:rsidRPr="000B3A4D">
              <w:rPr>
                <w:rFonts w:ascii="Verdana" w:hAnsi="Verdana"/>
                <w:lang w:val="it-IT"/>
              </w:rPr>
              <w:t>Selezione per l'affidamento di un incarico professionale (art. 7 del d.lvo 165/2001)</w:t>
            </w:r>
          </w:p>
        </w:tc>
      </w:tr>
      <w:tr w:rsidR="00AE2719" w:rsidRPr="000B3A4D" w14:paraId="268976B8" w14:textId="77777777" w:rsidTr="000B3A4D">
        <w:trPr>
          <w:trHeight w:val="806"/>
        </w:trPr>
        <w:tc>
          <w:tcPr>
            <w:tcW w:w="9639" w:type="dxa"/>
            <w:gridSpan w:val="2"/>
          </w:tcPr>
          <w:p w14:paraId="584CAD7C" w14:textId="77777777" w:rsidR="00AE2719" w:rsidRPr="000B3A4D" w:rsidRDefault="00AE2719" w:rsidP="00AE2719">
            <w:pPr>
              <w:pStyle w:val="TableParagraph"/>
              <w:spacing w:before="3"/>
              <w:rPr>
                <w:rFonts w:ascii="Verdana" w:hAnsi="Verdana"/>
                <w:b/>
                <w:sz w:val="20"/>
                <w:lang w:val="it-IT"/>
              </w:rPr>
            </w:pPr>
          </w:p>
          <w:p w14:paraId="10A86077" w14:textId="77777777" w:rsidR="00AE2719" w:rsidRPr="000B3A4D" w:rsidRDefault="00AE2719" w:rsidP="00AE2719">
            <w:pPr>
              <w:pStyle w:val="TableParagraph"/>
              <w:ind w:left="3183"/>
              <w:rPr>
                <w:rFonts w:ascii="Verdana" w:hAnsi="Verdana"/>
                <w:b/>
              </w:rPr>
            </w:pPr>
            <w:r w:rsidRPr="000B3A4D">
              <w:rPr>
                <w:rFonts w:ascii="Verdana" w:hAnsi="Verdana"/>
                <w:b/>
              </w:rPr>
              <w:t>2. Valutazione dell'impatto</w:t>
            </w:r>
          </w:p>
        </w:tc>
      </w:tr>
      <w:tr w:rsidR="00AE2719" w:rsidRPr="000B3A4D" w14:paraId="2297450F" w14:textId="77777777" w:rsidTr="000B3A4D">
        <w:trPr>
          <w:trHeight w:val="285"/>
        </w:trPr>
        <w:tc>
          <w:tcPr>
            <w:tcW w:w="7416" w:type="dxa"/>
          </w:tcPr>
          <w:p w14:paraId="029C413F"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3F7FBD8B" w14:textId="77777777" w:rsidR="00AE2719" w:rsidRPr="000B3A4D" w:rsidRDefault="00AE2719" w:rsidP="00AE2719">
            <w:pPr>
              <w:pStyle w:val="TableParagraph"/>
              <w:rPr>
                <w:rFonts w:ascii="Verdana" w:hAnsi="Verdana"/>
                <w:sz w:val="14"/>
              </w:rPr>
            </w:pPr>
          </w:p>
        </w:tc>
      </w:tr>
      <w:tr w:rsidR="00AE2719" w:rsidRPr="000B3A4D" w14:paraId="5CF3AB3D" w14:textId="77777777" w:rsidTr="000B3A4D">
        <w:trPr>
          <w:trHeight w:val="1082"/>
        </w:trPr>
        <w:tc>
          <w:tcPr>
            <w:tcW w:w="7416" w:type="dxa"/>
          </w:tcPr>
          <w:p w14:paraId="2041067A" w14:textId="77777777" w:rsidR="00AE2719" w:rsidRPr="000B3A4D" w:rsidRDefault="00AE2719" w:rsidP="00AE2719">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79A2285F" w14:textId="77777777" w:rsidR="00AE2719" w:rsidRPr="000B3A4D" w:rsidRDefault="00AE2719" w:rsidP="00AE2719">
            <w:pPr>
              <w:pStyle w:val="TableParagraph"/>
              <w:rPr>
                <w:rFonts w:ascii="Verdana" w:hAnsi="Verdana"/>
                <w:sz w:val="14"/>
                <w:lang w:val="it-IT"/>
              </w:rPr>
            </w:pPr>
          </w:p>
        </w:tc>
      </w:tr>
      <w:tr w:rsidR="00AE2719" w:rsidRPr="000B3A4D" w14:paraId="5C5FF01F" w14:textId="77777777" w:rsidTr="000B3A4D">
        <w:trPr>
          <w:trHeight w:val="285"/>
        </w:trPr>
        <w:tc>
          <w:tcPr>
            <w:tcW w:w="7416" w:type="dxa"/>
          </w:tcPr>
          <w:p w14:paraId="0AFD1E34"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2B7C589B" w14:textId="77777777" w:rsidR="00AE2719" w:rsidRPr="000B3A4D" w:rsidRDefault="00AE2719" w:rsidP="00AE2719">
            <w:pPr>
              <w:pStyle w:val="TableParagraph"/>
              <w:rPr>
                <w:rFonts w:ascii="Verdana" w:hAnsi="Verdana"/>
                <w:sz w:val="14"/>
              </w:rPr>
            </w:pPr>
          </w:p>
        </w:tc>
      </w:tr>
      <w:tr w:rsidR="00AE2719" w:rsidRPr="000B3A4D" w14:paraId="275FFC82" w14:textId="77777777" w:rsidTr="000B3A4D">
        <w:trPr>
          <w:trHeight w:val="285"/>
        </w:trPr>
        <w:tc>
          <w:tcPr>
            <w:tcW w:w="7416" w:type="dxa"/>
          </w:tcPr>
          <w:p w14:paraId="678BCFD8"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79B17199" w14:textId="77777777" w:rsidR="00AE2719" w:rsidRPr="000B3A4D" w:rsidRDefault="00AE2719" w:rsidP="00AE2719">
            <w:pPr>
              <w:pStyle w:val="TableParagraph"/>
              <w:rPr>
                <w:rFonts w:ascii="Verdana" w:hAnsi="Verdana"/>
                <w:sz w:val="14"/>
              </w:rPr>
            </w:pPr>
          </w:p>
        </w:tc>
      </w:tr>
      <w:tr w:rsidR="00AE2719" w:rsidRPr="000B3A4D" w14:paraId="5F0D31F8" w14:textId="77777777" w:rsidTr="000B3A4D">
        <w:trPr>
          <w:trHeight w:val="285"/>
        </w:trPr>
        <w:tc>
          <w:tcPr>
            <w:tcW w:w="7416" w:type="dxa"/>
          </w:tcPr>
          <w:p w14:paraId="2866DFD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0DA71CEC" w14:textId="77777777" w:rsidR="00AE2719" w:rsidRPr="000B3A4D" w:rsidRDefault="00AE2719" w:rsidP="00AE2719">
            <w:pPr>
              <w:pStyle w:val="TableParagraph"/>
              <w:rPr>
                <w:rFonts w:ascii="Verdana" w:hAnsi="Verdana"/>
                <w:sz w:val="14"/>
              </w:rPr>
            </w:pPr>
          </w:p>
        </w:tc>
      </w:tr>
      <w:tr w:rsidR="00AE2719" w:rsidRPr="000B3A4D" w14:paraId="160C9F3E" w14:textId="77777777" w:rsidTr="000B3A4D">
        <w:trPr>
          <w:trHeight w:val="285"/>
        </w:trPr>
        <w:tc>
          <w:tcPr>
            <w:tcW w:w="7416" w:type="dxa"/>
          </w:tcPr>
          <w:p w14:paraId="1842E5B1"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59726EAC" w14:textId="77777777" w:rsidR="00AE2719" w:rsidRPr="000B3A4D" w:rsidRDefault="00AE2719" w:rsidP="00AE2719">
            <w:pPr>
              <w:pStyle w:val="TableParagraph"/>
              <w:rPr>
                <w:rFonts w:ascii="Verdana" w:hAnsi="Verdana"/>
                <w:sz w:val="14"/>
              </w:rPr>
            </w:pPr>
          </w:p>
        </w:tc>
      </w:tr>
      <w:tr w:rsidR="00AE2719" w:rsidRPr="000B3A4D" w14:paraId="6CBF4B59" w14:textId="77777777" w:rsidTr="000B3A4D">
        <w:trPr>
          <w:trHeight w:val="285"/>
        </w:trPr>
        <w:tc>
          <w:tcPr>
            <w:tcW w:w="7416" w:type="dxa"/>
          </w:tcPr>
          <w:p w14:paraId="7D45D06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7A5A1407" w14:textId="77777777" w:rsidR="00AE2719" w:rsidRPr="000B3A4D" w:rsidRDefault="00AE2719" w:rsidP="00AE2719">
            <w:pPr>
              <w:pStyle w:val="TableParagraph"/>
              <w:rPr>
                <w:rFonts w:ascii="Verdana" w:hAnsi="Verdana"/>
                <w:sz w:val="14"/>
              </w:rPr>
            </w:pPr>
          </w:p>
        </w:tc>
      </w:tr>
      <w:tr w:rsidR="00AE2719" w:rsidRPr="000B3A4D" w14:paraId="6F3EC27E" w14:textId="77777777" w:rsidTr="000B3A4D">
        <w:trPr>
          <w:trHeight w:val="285"/>
        </w:trPr>
        <w:tc>
          <w:tcPr>
            <w:tcW w:w="7416" w:type="dxa"/>
          </w:tcPr>
          <w:p w14:paraId="01BA8A73"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C5E0DA7"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4143703F" w14:textId="77777777" w:rsidTr="000B3A4D">
        <w:trPr>
          <w:trHeight w:val="285"/>
        </w:trPr>
        <w:tc>
          <w:tcPr>
            <w:tcW w:w="7416" w:type="dxa"/>
          </w:tcPr>
          <w:p w14:paraId="55B8523C" w14:textId="77777777" w:rsidR="00AE2719" w:rsidRPr="000B3A4D" w:rsidRDefault="00AE2719" w:rsidP="00AE2719">
            <w:pPr>
              <w:pStyle w:val="TableParagraph"/>
              <w:rPr>
                <w:rFonts w:ascii="Verdana" w:hAnsi="Verdana"/>
                <w:sz w:val="14"/>
              </w:rPr>
            </w:pPr>
          </w:p>
        </w:tc>
        <w:tc>
          <w:tcPr>
            <w:tcW w:w="2223" w:type="dxa"/>
          </w:tcPr>
          <w:p w14:paraId="1B37A862" w14:textId="77777777" w:rsidR="00AE2719" w:rsidRPr="000B3A4D" w:rsidRDefault="00AE2719" w:rsidP="00AE2719">
            <w:pPr>
              <w:pStyle w:val="TableParagraph"/>
              <w:rPr>
                <w:rFonts w:ascii="Verdana" w:hAnsi="Verdana"/>
                <w:sz w:val="14"/>
              </w:rPr>
            </w:pPr>
          </w:p>
        </w:tc>
      </w:tr>
      <w:tr w:rsidR="00AE2719" w:rsidRPr="000B3A4D" w14:paraId="5D3390FB" w14:textId="77777777" w:rsidTr="000B3A4D">
        <w:trPr>
          <w:trHeight w:val="285"/>
        </w:trPr>
        <w:tc>
          <w:tcPr>
            <w:tcW w:w="7416" w:type="dxa"/>
          </w:tcPr>
          <w:p w14:paraId="53360703"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5AB7EE08" w14:textId="77777777" w:rsidR="00AE2719" w:rsidRPr="000B3A4D" w:rsidRDefault="00AE2719" w:rsidP="00AE2719">
            <w:pPr>
              <w:pStyle w:val="TableParagraph"/>
              <w:rPr>
                <w:rFonts w:ascii="Verdana" w:hAnsi="Verdana"/>
                <w:sz w:val="14"/>
              </w:rPr>
            </w:pPr>
          </w:p>
        </w:tc>
      </w:tr>
      <w:tr w:rsidR="00AE2719" w:rsidRPr="000B3A4D" w14:paraId="106487DC" w14:textId="77777777" w:rsidTr="000B3A4D">
        <w:trPr>
          <w:trHeight w:val="866"/>
        </w:trPr>
        <w:tc>
          <w:tcPr>
            <w:tcW w:w="7416" w:type="dxa"/>
          </w:tcPr>
          <w:p w14:paraId="1E4DD27D" w14:textId="77777777" w:rsidR="00AE2719" w:rsidRPr="000B3A4D" w:rsidRDefault="00AE2719" w:rsidP="00AE2719">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2A90CF11" w14:textId="77777777" w:rsidR="00AE2719" w:rsidRPr="000B3A4D" w:rsidRDefault="00AE2719" w:rsidP="00AE2719">
            <w:pPr>
              <w:pStyle w:val="TableParagraph"/>
              <w:rPr>
                <w:rFonts w:ascii="Verdana" w:hAnsi="Verdana"/>
                <w:sz w:val="14"/>
                <w:lang w:val="it-IT"/>
              </w:rPr>
            </w:pPr>
          </w:p>
        </w:tc>
      </w:tr>
      <w:tr w:rsidR="00AE2719" w:rsidRPr="000B3A4D" w14:paraId="1AB79A3F" w14:textId="77777777" w:rsidTr="000B3A4D">
        <w:trPr>
          <w:trHeight w:val="285"/>
        </w:trPr>
        <w:tc>
          <w:tcPr>
            <w:tcW w:w="7416" w:type="dxa"/>
          </w:tcPr>
          <w:p w14:paraId="7BBCBDBD"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1</w:t>
            </w:r>
          </w:p>
        </w:tc>
        <w:tc>
          <w:tcPr>
            <w:tcW w:w="2223" w:type="dxa"/>
          </w:tcPr>
          <w:p w14:paraId="12C7EC0E" w14:textId="77777777" w:rsidR="00AE2719" w:rsidRPr="000B3A4D" w:rsidRDefault="00AE2719" w:rsidP="00AE2719">
            <w:pPr>
              <w:pStyle w:val="TableParagraph"/>
              <w:rPr>
                <w:rFonts w:ascii="Verdana" w:hAnsi="Verdana"/>
                <w:sz w:val="14"/>
              </w:rPr>
            </w:pPr>
          </w:p>
        </w:tc>
      </w:tr>
      <w:tr w:rsidR="00AE2719" w:rsidRPr="000B3A4D" w14:paraId="177D5645" w14:textId="77777777" w:rsidTr="000B3A4D">
        <w:trPr>
          <w:trHeight w:val="285"/>
        </w:trPr>
        <w:tc>
          <w:tcPr>
            <w:tcW w:w="7416" w:type="dxa"/>
          </w:tcPr>
          <w:p w14:paraId="10A52F77"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 5</w:t>
            </w:r>
          </w:p>
        </w:tc>
        <w:tc>
          <w:tcPr>
            <w:tcW w:w="2223" w:type="dxa"/>
          </w:tcPr>
          <w:p w14:paraId="2C1AB422" w14:textId="77777777" w:rsidR="00AE2719" w:rsidRPr="000B3A4D" w:rsidRDefault="00AE2719" w:rsidP="00AE2719">
            <w:pPr>
              <w:pStyle w:val="TableParagraph"/>
              <w:rPr>
                <w:rFonts w:ascii="Verdana" w:hAnsi="Verdana"/>
                <w:sz w:val="14"/>
              </w:rPr>
            </w:pPr>
          </w:p>
        </w:tc>
      </w:tr>
      <w:tr w:rsidR="00AE2719" w:rsidRPr="000B3A4D" w14:paraId="10A582C3" w14:textId="77777777" w:rsidTr="000B3A4D">
        <w:trPr>
          <w:trHeight w:val="285"/>
        </w:trPr>
        <w:tc>
          <w:tcPr>
            <w:tcW w:w="7416" w:type="dxa"/>
          </w:tcPr>
          <w:p w14:paraId="3E634758"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1B4D03E"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1F147B7C" w14:textId="77777777" w:rsidTr="000B3A4D">
        <w:trPr>
          <w:trHeight w:val="285"/>
        </w:trPr>
        <w:tc>
          <w:tcPr>
            <w:tcW w:w="7416" w:type="dxa"/>
          </w:tcPr>
          <w:p w14:paraId="38963B13" w14:textId="77777777" w:rsidR="00AE2719" w:rsidRPr="000B3A4D" w:rsidRDefault="00AE2719" w:rsidP="00AE2719">
            <w:pPr>
              <w:pStyle w:val="TableParagraph"/>
              <w:rPr>
                <w:rFonts w:ascii="Verdana" w:hAnsi="Verdana"/>
                <w:sz w:val="14"/>
              </w:rPr>
            </w:pPr>
          </w:p>
        </w:tc>
        <w:tc>
          <w:tcPr>
            <w:tcW w:w="2223" w:type="dxa"/>
          </w:tcPr>
          <w:p w14:paraId="76651646" w14:textId="77777777" w:rsidR="00AE2719" w:rsidRPr="000B3A4D" w:rsidRDefault="00AE2719" w:rsidP="00AE2719">
            <w:pPr>
              <w:pStyle w:val="TableParagraph"/>
              <w:rPr>
                <w:rFonts w:ascii="Verdana" w:hAnsi="Verdana"/>
                <w:sz w:val="14"/>
              </w:rPr>
            </w:pPr>
          </w:p>
        </w:tc>
      </w:tr>
      <w:tr w:rsidR="00AE2719" w:rsidRPr="000B3A4D" w14:paraId="585DFF40" w14:textId="77777777" w:rsidTr="000B3A4D">
        <w:trPr>
          <w:trHeight w:val="285"/>
        </w:trPr>
        <w:tc>
          <w:tcPr>
            <w:tcW w:w="7416" w:type="dxa"/>
          </w:tcPr>
          <w:p w14:paraId="6FD207DB"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67844528" w14:textId="77777777" w:rsidR="00AE2719" w:rsidRPr="000B3A4D" w:rsidRDefault="00AE2719" w:rsidP="00AE2719">
            <w:pPr>
              <w:pStyle w:val="TableParagraph"/>
              <w:rPr>
                <w:rFonts w:ascii="Verdana" w:hAnsi="Verdana"/>
                <w:sz w:val="14"/>
              </w:rPr>
            </w:pPr>
          </w:p>
        </w:tc>
      </w:tr>
      <w:tr w:rsidR="00AE2719" w:rsidRPr="000B3A4D" w14:paraId="7EAD7DA9" w14:textId="77777777" w:rsidTr="000B3A4D">
        <w:trPr>
          <w:trHeight w:val="429"/>
        </w:trPr>
        <w:tc>
          <w:tcPr>
            <w:tcW w:w="7416" w:type="dxa"/>
          </w:tcPr>
          <w:p w14:paraId="29160D6C" w14:textId="77777777" w:rsidR="00AE2719" w:rsidRPr="000B3A4D" w:rsidRDefault="00AE2719" w:rsidP="00AE2719">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4E0DB389" w14:textId="77777777" w:rsidR="00AE2719" w:rsidRPr="000B3A4D" w:rsidRDefault="00AE2719" w:rsidP="00AE2719">
            <w:pPr>
              <w:pStyle w:val="TableParagraph"/>
              <w:rPr>
                <w:rFonts w:ascii="Verdana" w:hAnsi="Verdana"/>
                <w:sz w:val="14"/>
                <w:lang w:val="it-IT"/>
              </w:rPr>
            </w:pPr>
          </w:p>
        </w:tc>
      </w:tr>
      <w:tr w:rsidR="00AE2719" w:rsidRPr="000B3A4D" w14:paraId="70A50F7E" w14:textId="77777777" w:rsidTr="000B3A4D">
        <w:trPr>
          <w:trHeight w:val="285"/>
        </w:trPr>
        <w:tc>
          <w:tcPr>
            <w:tcW w:w="7416" w:type="dxa"/>
          </w:tcPr>
          <w:p w14:paraId="60BAB600"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0</w:t>
            </w:r>
          </w:p>
        </w:tc>
        <w:tc>
          <w:tcPr>
            <w:tcW w:w="2223" w:type="dxa"/>
          </w:tcPr>
          <w:p w14:paraId="75E516B5" w14:textId="77777777" w:rsidR="00AE2719" w:rsidRPr="000B3A4D" w:rsidRDefault="00AE2719" w:rsidP="00AE2719">
            <w:pPr>
              <w:pStyle w:val="TableParagraph"/>
              <w:rPr>
                <w:rFonts w:ascii="Verdana" w:hAnsi="Verdana"/>
                <w:sz w:val="14"/>
              </w:rPr>
            </w:pPr>
          </w:p>
        </w:tc>
      </w:tr>
      <w:tr w:rsidR="00AE2719" w:rsidRPr="000B3A4D" w14:paraId="15C475E8" w14:textId="77777777" w:rsidTr="000B3A4D">
        <w:trPr>
          <w:trHeight w:val="285"/>
        </w:trPr>
        <w:tc>
          <w:tcPr>
            <w:tcW w:w="7416" w:type="dxa"/>
          </w:tcPr>
          <w:p w14:paraId="07504ACA"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2E51DE28" w14:textId="77777777" w:rsidR="00AE2719" w:rsidRPr="000B3A4D" w:rsidRDefault="00AE2719" w:rsidP="00AE2719">
            <w:pPr>
              <w:pStyle w:val="TableParagraph"/>
              <w:rPr>
                <w:rFonts w:ascii="Verdana" w:hAnsi="Verdana"/>
                <w:sz w:val="14"/>
              </w:rPr>
            </w:pPr>
          </w:p>
        </w:tc>
      </w:tr>
      <w:tr w:rsidR="00AE2719" w:rsidRPr="000B3A4D" w14:paraId="6D5B848A" w14:textId="77777777" w:rsidTr="000B3A4D">
        <w:trPr>
          <w:trHeight w:val="286"/>
        </w:trPr>
        <w:tc>
          <w:tcPr>
            <w:tcW w:w="7416" w:type="dxa"/>
          </w:tcPr>
          <w:p w14:paraId="2CEC02CD"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75342AD1" w14:textId="77777777" w:rsidR="00AE2719" w:rsidRPr="000B3A4D" w:rsidRDefault="00AE2719" w:rsidP="00AE2719">
            <w:pPr>
              <w:pStyle w:val="TableParagraph"/>
              <w:rPr>
                <w:rFonts w:ascii="Verdana" w:hAnsi="Verdana"/>
                <w:sz w:val="14"/>
              </w:rPr>
            </w:pPr>
          </w:p>
        </w:tc>
      </w:tr>
      <w:tr w:rsidR="00AE2719" w:rsidRPr="000B3A4D" w14:paraId="682C07E7" w14:textId="77777777" w:rsidTr="000B3A4D">
        <w:trPr>
          <w:trHeight w:val="285"/>
        </w:trPr>
        <w:tc>
          <w:tcPr>
            <w:tcW w:w="7416" w:type="dxa"/>
          </w:tcPr>
          <w:p w14:paraId="6AF8A2A2"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5F840E78" w14:textId="77777777" w:rsidR="00AE2719" w:rsidRPr="000B3A4D" w:rsidRDefault="00AE2719" w:rsidP="00AE2719">
            <w:pPr>
              <w:pStyle w:val="TableParagraph"/>
              <w:rPr>
                <w:rFonts w:ascii="Verdana" w:hAnsi="Verdana"/>
                <w:sz w:val="14"/>
              </w:rPr>
            </w:pPr>
          </w:p>
        </w:tc>
      </w:tr>
      <w:tr w:rsidR="00AE2719" w:rsidRPr="000B3A4D" w14:paraId="54BB99E5" w14:textId="77777777" w:rsidTr="000B3A4D">
        <w:trPr>
          <w:trHeight w:val="285"/>
        </w:trPr>
        <w:tc>
          <w:tcPr>
            <w:tcW w:w="7416" w:type="dxa"/>
          </w:tcPr>
          <w:p w14:paraId="7C3821D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1077887B" w14:textId="77777777" w:rsidR="00AE2719" w:rsidRPr="000B3A4D" w:rsidRDefault="00AE2719" w:rsidP="00AE2719">
            <w:pPr>
              <w:pStyle w:val="TableParagraph"/>
              <w:rPr>
                <w:rFonts w:ascii="Verdana" w:hAnsi="Verdana"/>
                <w:sz w:val="14"/>
                <w:lang w:val="it-IT"/>
              </w:rPr>
            </w:pPr>
          </w:p>
        </w:tc>
      </w:tr>
      <w:tr w:rsidR="00AE2719" w:rsidRPr="000B3A4D" w14:paraId="022BC0FC" w14:textId="77777777" w:rsidTr="000B3A4D">
        <w:trPr>
          <w:trHeight w:val="285"/>
        </w:trPr>
        <w:tc>
          <w:tcPr>
            <w:tcW w:w="7416" w:type="dxa"/>
          </w:tcPr>
          <w:p w14:paraId="3C0BBD6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296E291B" w14:textId="77777777" w:rsidR="00AE2719" w:rsidRPr="000B3A4D" w:rsidRDefault="00AE2719" w:rsidP="00AE2719">
            <w:pPr>
              <w:pStyle w:val="TableParagraph"/>
              <w:rPr>
                <w:rFonts w:ascii="Verdana" w:hAnsi="Verdana"/>
                <w:sz w:val="14"/>
                <w:lang w:val="it-IT"/>
              </w:rPr>
            </w:pPr>
          </w:p>
        </w:tc>
      </w:tr>
      <w:tr w:rsidR="00AE2719" w:rsidRPr="000B3A4D" w14:paraId="3CB78DB0" w14:textId="77777777" w:rsidTr="000B3A4D">
        <w:trPr>
          <w:trHeight w:val="285"/>
        </w:trPr>
        <w:tc>
          <w:tcPr>
            <w:tcW w:w="7416" w:type="dxa"/>
          </w:tcPr>
          <w:p w14:paraId="639744A8"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D31DB51"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760E0CC7" w14:textId="77777777" w:rsidTr="000B3A4D">
        <w:trPr>
          <w:trHeight w:val="285"/>
        </w:trPr>
        <w:tc>
          <w:tcPr>
            <w:tcW w:w="7416" w:type="dxa"/>
          </w:tcPr>
          <w:p w14:paraId="68C37BEA" w14:textId="77777777" w:rsidR="00AE2719" w:rsidRPr="000B3A4D" w:rsidRDefault="00AE2719" w:rsidP="00AE2719">
            <w:pPr>
              <w:pStyle w:val="TableParagraph"/>
              <w:rPr>
                <w:rFonts w:ascii="Verdana" w:hAnsi="Verdana"/>
                <w:sz w:val="14"/>
              </w:rPr>
            </w:pPr>
          </w:p>
        </w:tc>
        <w:tc>
          <w:tcPr>
            <w:tcW w:w="2223" w:type="dxa"/>
          </w:tcPr>
          <w:p w14:paraId="2E75BE30" w14:textId="77777777" w:rsidR="00AE2719" w:rsidRPr="000B3A4D" w:rsidRDefault="00AE2719" w:rsidP="00AE2719">
            <w:pPr>
              <w:pStyle w:val="TableParagraph"/>
              <w:rPr>
                <w:rFonts w:ascii="Verdana" w:hAnsi="Verdana"/>
                <w:sz w:val="14"/>
              </w:rPr>
            </w:pPr>
          </w:p>
        </w:tc>
      </w:tr>
      <w:tr w:rsidR="00AE2719" w:rsidRPr="000B3A4D" w14:paraId="6D9AFD8F" w14:textId="77777777" w:rsidTr="000B3A4D">
        <w:trPr>
          <w:trHeight w:val="285"/>
        </w:trPr>
        <w:tc>
          <w:tcPr>
            <w:tcW w:w="7416" w:type="dxa"/>
          </w:tcPr>
          <w:p w14:paraId="140D2A3A"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4: impatto sull'immagine</w:t>
            </w:r>
          </w:p>
        </w:tc>
        <w:tc>
          <w:tcPr>
            <w:tcW w:w="2223" w:type="dxa"/>
          </w:tcPr>
          <w:p w14:paraId="5819B754" w14:textId="77777777" w:rsidR="00AE2719" w:rsidRPr="000B3A4D" w:rsidRDefault="00AE2719" w:rsidP="00AE2719">
            <w:pPr>
              <w:pStyle w:val="TableParagraph"/>
              <w:rPr>
                <w:rFonts w:ascii="Verdana" w:hAnsi="Verdana"/>
                <w:sz w:val="14"/>
              </w:rPr>
            </w:pPr>
          </w:p>
        </w:tc>
      </w:tr>
      <w:tr w:rsidR="00AE2719" w:rsidRPr="000B3A4D" w14:paraId="6386ED98" w14:textId="77777777" w:rsidTr="000B3A4D">
        <w:trPr>
          <w:trHeight w:val="647"/>
        </w:trPr>
        <w:tc>
          <w:tcPr>
            <w:tcW w:w="7416" w:type="dxa"/>
          </w:tcPr>
          <w:p w14:paraId="6DFE544D" w14:textId="77777777" w:rsidR="00AE2719" w:rsidRPr="000B3A4D" w:rsidRDefault="00AE2719" w:rsidP="00AE2719">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50F509D4" w14:textId="77777777" w:rsidR="00AE2719" w:rsidRPr="000B3A4D" w:rsidRDefault="00AE2719" w:rsidP="00AE2719">
            <w:pPr>
              <w:pStyle w:val="TableParagraph"/>
              <w:rPr>
                <w:rFonts w:ascii="Verdana" w:hAnsi="Verdana"/>
                <w:sz w:val="14"/>
                <w:lang w:val="it-IT"/>
              </w:rPr>
            </w:pPr>
          </w:p>
        </w:tc>
      </w:tr>
      <w:tr w:rsidR="00AE2719" w:rsidRPr="000B3A4D" w14:paraId="6814813C" w14:textId="77777777" w:rsidTr="000B3A4D">
        <w:trPr>
          <w:trHeight w:val="285"/>
        </w:trPr>
        <w:tc>
          <w:tcPr>
            <w:tcW w:w="7416" w:type="dxa"/>
          </w:tcPr>
          <w:p w14:paraId="4A55C96B"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a livello di addetto = 1</w:t>
            </w:r>
          </w:p>
        </w:tc>
        <w:tc>
          <w:tcPr>
            <w:tcW w:w="2223" w:type="dxa"/>
          </w:tcPr>
          <w:p w14:paraId="581CE89C" w14:textId="77777777" w:rsidR="00AE2719" w:rsidRPr="000B3A4D" w:rsidRDefault="00AE2719" w:rsidP="00AE2719">
            <w:pPr>
              <w:pStyle w:val="TableParagraph"/>
              <w:rPr>
                <w:rFonts w:ascii="Verdana" w:hAnsi="Verdana"/>
                <w:sz w:val="14"/>
              </w:rPr>
            </w:pPr>
          </w:p>
        </w:tc>
      </w:tr>
      <w:tr w:rsidR="00AE2719" w:rsidRPr="000B3A4D" w14:paraId="6271CCB6"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75AECF75"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2223" w:type="dxa"/>
            <w:tcBorders>
              <w:top w:val="single" w:sz="2" w:space="0" w:color="000000"/>
              <w:left w:val="single" w:sz="2" w:space="0" w:color="000000"/>
              <w:bottom w:val="single" w:sz="2" w:space="0" w:color="000000"/>
              <w:right w:val="single" w:sz="2" w:space="0" w:color="000000"/>
            </w:tcBorders>
          </w:tcPr>
          <w:p w14:paraId="4E59B496" w14:textId="77777777" w:rsidR="00AE2719" w:rsidRPr="000B3A4D" w:rsidRDefault="00AE2719" w:rsidP="00AE2719">
            <w:pPr>
              <w:pStyle w:val="TableParagraph"/>
              <w:rPr>
                <w:rFonts w:ascii="Verdana" w:hAnsi="Verdana"/>
                <w:sz w:val="14"/>
                <w:lang w:val="it-IT"/>
              </w:rPr>
            </w:pPr>
          </w:p>
        </w:tc>
      </w:tr>
      <w:tr w:rsidR="00AE2719" w:rsidRPr="000B3A4D" w14:paraId="058C746B"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42C74360"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71708ADF" w14:textId="77777777" w:rsidR="00AE2719" w:rsidRPr="000B3A4D" w:rsidRDefault="00AE2719" w:rsidP="00AE2719">
            <w:pPr>
              <w:pStyle w:val="TableParagraph"/>
              <w:rPr>
                <w:rFonts w:ascii="Verdana" w:hAnsi="Verdana"/>
                <w:sz w:val="14"/>
                <w:lang w:val="it-IT"/>
              </w:rPr>
            </w:pPr>
          </w:p>
        </w:tc>
      </w:tr>
      <w:tr w:rsidR="00AE2719" w:rsidRPr="000B3A4D" w14:paraId="74E842B5"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785AD375"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4F6F1E3F" w14:textId="77777777" w:rsidR="00AE2719" w:rsidRPr="000B3A4D" w:rsidRDefault="00AE2719" w:rsidP="00AE2719">
            <w:pPr>
              <w:pStyle w:val="TableParagraph"/>
              <w:rPr>
                <w:rFonts w:ascii="Verdana" w:hAnsi="Verdana"/>
                <w:sz w:val="14"/>
                <w:lang w:val="it-IT"/>
              </w:rPr>
            </w:pPr>
          </w:p>
        </w:tc>
      </w:tr>
      <w:tr w:rsidR="00AE2719" w:rsidRPr="000B3A4D" w14:paraId="7DA66FA3"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0D540235"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6AE566D2" w14:textId="77777777" w:rsidR="00AE2719" w:rsidRPr="000B3A4D" w:rsidRDefault="00AE2719" w:rsidP="00AE2719">
            <w:pPr>
              <w:pStyle w:val="TableParagraph"/>
              <w:rPr>
                <w:rFonts w:ascii="Verdana" w:hAnsi="Verdana"/>
                <w:sz w:val="14"/>
                <w:lang w:val="it-IT"/>
              </w:rPr>
            </w:pPr>
          </w:p>
        </w:tc>
      </w:tr>
      <w:tr w:rsidR="00AE2719" w:rsidRPr="000B3A4D" w14:paraId="13FE71F2"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7515A909"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5B02C2F7" w14:textId="77777777" w:rsidR="00AE2719" w:rsidRPr="00C50F5D" w:rsidRDefault="00AE2719" w:rsidP="00AE2719">
            <w:pPr>
              <w:pStyle w:val="TableParagraph"/>
              <w:rPr>
                <w:rFonts w:ascii="Verdana" w:hAnsi="Verdana"/>
                <w:b/>
                <w:sz w:val="14"/>
              </w:rPr>
            </w:pPr>
            <w:r w:rsidRPr="00C50F5D">
              <w:rPr>
                <w:rFonts w:ascii="Verdana" w:hAnsi="Verdana"/>
                <w:b/>
                <w:sz w:val="14"/>
              </w:rPr>
              <w:t>3</w:t>
            </w:r>
          </w:p>
        </w:tc>
      </w:tr>
      <w:tr w:rsidR="00AE2719" w:rsidRPr="000B3A4D" w14:paraId="7CD348D2"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23662031"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1FEDB206" w14:textId="77777777" w:rsidR="00AE2719" w:rsidRPr="00C50F5D" w:rsidRDefault="00AE2719" w:rsidP="00AE2719">
            <w:pPr>
              <w:pStyle w:val="TableParagraph"/>
              <w:rPr>
                <w:rFonts w:ascii="Verdana" w:hAnsi="Verdana"/>
                <w:b/>
                <w:sz w:val="14"/>
              </w:rPr>
            </w:pPr>
            <w:r w:rsidRPr="00C50F5D">
              <w:rPr>
                <w:rFonts w:ascii="Verdana" w:hAnsi="Verdana"/>
                <w:b/>
                <w:sz w:val="14"/>
              </w:rPr>
              <w:t>1,50</w:t>
            </w:r>
          </w:p>
        </w:tc>
      </w:tr>
      <w:tr w:rsidR="00AE2719" w:rsidRPr="000B3A4D" w14:paraId="5A354BBE" w14:textId="77777777" w:rsidTr="00AE2719">
        <w:trPr>
          <w:trHeight w:val="547"/>
        </w:trPr>
        <w:tc>
          <w:tcPr>
            <w:tcW w:w="9639" w:type="dxa"/>
            <w:gridSpan w:val="2"/>
          </w:tcPr>
          <w:p w14:paraId="509DACC7" w14:textId="77777777" w:rsidR="00AE2719" w:rsidRPr="000B3A4D" w:rsidRDefault="00AE2719" w:rsidP="00AE2719">
            <w:pPr>
              <w:pStyle w:val="TableParagraph"/>
              <w:spacing w:before="6"/>
              <w:rPr>
                <w:rFonts w:ascii="Verdana" w:hAnsi="Verdana"/>
                <w:b/>
                <w:sz w:val="12"/>
                <w:lang w:val="it-IT"/>
              </w:rPr>
            </w:pPr>
          </w:p>
          <w:p w14:paraId="4BFA3E4F" w14:textId="77777777" w:rsidR="00AE2719" w:rsidRPr="000B3A4D" w:rsidRDefault="00AE2719" w:rsidP="00AE2719">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49A79935" w14:textId="77777777" w:rsidR="00AE2719" w:rsidRPr="000B3A4D" w:rsidRDefault="00AE2719"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AE2719" w:rsidRPr="000B3A4D" w14:paraId="3CEDC5AE" w14:textId="77777777" w:rsidTr="000B3A4D">
        <w:trPr>
          <w:trHeight w:val="634"/>
        </w:trPr>
        <w:tc>
          <w:tcPr>
            <w:tcW w:w="9639" w:type="dxa"/>
            <w:gridSpan w:val="2"/>
          </w:tcPr>
          <w:p w14:paraId="3DAD5049" w14:textId="77777777" w:rsidR="00AE2719" w:rsidRPr="000B3A4D" w:rsidRDefault="00AE2719" w:rsidP="00AE2719">
            <w:pPr>
              <w:pStyle w:val="TableParagraph"/>
              <w:spacing w:before="170"/>
              <w:ind w:left="2496"/>
              <w:rPr>
                <w:rFonts w:ascii="Verdana" w:hAnsi="Verdana"/>
                <w:b/>
              </w:rPr>
            </w:pPr>
            <w:r w:rsidRPr="000B3A4D">
              <w:rPr>
                <w:rFonts w:ascii="Verdana" w:hAnsi="Verdana"/>
                <w:b/>
              </w:rPr>
              <w:t>3. Valutazione complessiva del rischio</w:t>
            </w:r>
          </w:p>
        </w:tc>
      </w:tr>
      <w:tr w:rsidR="00AE2719" w:rsidRPr="000B3A4D" w14:paraId="14F7E770" w14:textId="77777777" w:rsidTr="000B3A4D">
        <w:trPr>
          <w:trHeight w:val="561"/>
        </w:trPr>
        <w:tc>
          <w:tcPr>
            <w:tcW w:w="7416" w:type="dxa"/>
          </w:tcPr>
          <w:p w14:paraId="08C570CB" w14:textId="77777777" w:rsidR="00AE2719" w:rsidRPr="000B3A4D" w:rsidRDefault="00AE2719" w:rsidP="00AE2719">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1984C14A" w14:textId="77777777" w:rsidR="00AE2719" w:rsidRPr="000B3A4D" w:rsidRDefault="00AE2719" w:rsidP="00AE2719">
            <w:pPr>
              <w:pStyle w:val="TableParagraph"/>
              <w:spacing w:before="143"/>
              <w:ind w:left="617" w:right="617"/>
              <w:jc w:val="center"/>
              <w:rPr>
                <w:rFonts w:ascii="Verdana" w:hAnsi="Verdana"/>
                <w:b/>
              </w:rPr>
            </w:pPr>
            <w:r w:rsidRPr="000B3A4D">
              <w:rPr>
                <w:rFonts w:ascii="Verdana" w:hAnsi="Verdana"/>
                <w:b/>
              </w:rPr>
              <w:t>5,25</w:t>
            </w:r>
          </w:p>
        </w:tc>
      </w:tr>
    </w:tbl>
    <w:p w14:paraId="057665F8" w14:textId="77777777" w:rsidR="000B3A4D" w:rsidRDefault="000B3A4D" w:rsidP="00580AD4">
      <w:pPr>
        <w:pStyle w:val="Corpotesto"/>
        <w:spacing w:before="119"/>
        <w:ind w:right="-1"/>
        <w:jc w:val="both"/>
        <w:rPr>
          <w:rFonts w:ascii="Verdana" w:hAnsi="Verdana"/>
          <w:sz w:val="20"/>
          <w:lang w:val="it-IT"/>
        </w:rPr>
      </w:pPr>
    </w:p>
    <w:p w14:paraId="2A328A00" w14:textId="77777777" w:rsidR="00AE2719" w:rsidRPr="000B3A4D" w:rsidRDefault="000B3A4D"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AE2719" w:rsidRPr="000B3A4D" w14:paraId="3CEF0C2D" w14:textId="77777777" w:rsidTr="00AE2719">
        <w:trPr>
          <w:trHeight w:val="299"/>
        </w:trPr>
        <w:tc>
          <w:tcPr>
            <w:tcW w:w="9639" w:type="dxa"/>
            <w:gridSpan w:val="2"/>
          </w:tcPr>
          <w:p w14:paraId="6FE4F099" w14:textId="77777777" w:rsidR="00AE2719" w:rsidRPr="000B3A4D" w:rsidRDefault="00AE2719" w:rsidP="00AE2719">
            <w:pPr>
              <w:pStyle w:val="TableParagraph"/>
              <w:spacing w:before="4"/>
              <w:ind w:left="3193" w:right="3194"/>
              <w:jc w:val="center"/>
              <w:rPr>
                <w:rFonts w:ascii="Verdana" w:hAnsi="Verdana"/>
                <w:b/>
              </w:rPr>
            </w:pPr>
            <w:r w:rsidRPr="000B3A4D">
              <w:rPr>
                <w:rFonts w:ascii="Verdana" w:hAnsi="Verdana"/>
                <w:b/>
              </w:rPr>
              <w:t>Scheda 4</w:t>
            </w:r>
          </w:p>
        </w:tc>
      </w:tr>
      <w:tr w:rsidR="00AE2719" w:rsidRPr="000B3A4D" w14:paraId="21E42063" w14:textId="77777777" w:rsidTr="00AE2719">
        <w:trPr>
          <w:trHeight w:val="705"/>
        </w:trPr>
        <w:tc>
          <w:tcPr>
            <w:tcW w:w="9639" w:type="dxa"/>
            <w:gridSpan w:val="2"/>
          </w:tcPr>
          <w:p w14:paraId="39B2F815" w14:textId="77777777" w:rsidR="00AE2719" w:rsidRPr="00615455" w:rsidRDefault="00AE2719" w:rsidP="00AE2719">
            <w:pPr>
              <w:pStyle w:val="TableParagraph"/>
              <w:spacing w:before="200"/>
              <w:ind w:left="972"/>
              <w:rPr>
                <w:rFonts w:ascii="Verdana" w:hAnsi="Verdana"/>
                <w:lang w:val="it-IT"/>
              </w:rPr>
            </w:pPr>
            <w:r w:rsidRPr="00615455">
              <w:rPr>
                <w:rFonts w:ascii="Verdana" w:hAnsi="Verdana"/>
                <w:lang w:val="it-IT"/>
              </w:rPr>
              <w:t>Gara ad evidenza pubblica per l'affidamento di lavori, servizi, forniture</w:t>
            </w:r>
          </w:p>
        </w:tc>
      </w:tr>
      <w:tr w:rsidR="00AE2719" w:rsidRPr="000B3A4D" w14:paraId="7481CB14" w14:textId="77777777" w:rsidTr="00AE2719">
        <w:trPr>
          <w:trHeight w:val="705"/>
        </w:trPr>
        <w:tc>
          <w:tcPr>
            <w:tcW w:w="9639" w:type="dxa"/>
            <w:gridSpan w:val="2"/>
          </w:tcPr>
          <w:p w14:paraId="47BB38E0" w14:textId="77777777" w:rsidR="00AE2719" w:rsidRPr="000B3A4D" w:rsidRDefault="00AE2719" w:rsidP="00AE2719">
            <w:pPr>
              <w:pStyle w:val="TableParagraph"/>
              <w:rPr>
                <w:rFonts w:ascii="Verdana" w:hAnsi="Verdana"/>
                <w:sz w:val="14"/>
                <w:lang w:val="it-IT"/>
              </w:rPr>
            </w:pPr>
          </w:p>
        </w:tc>
      </w:tr>
      <w:tr w:rsidR="00AE2719" w:rsidRPr="000B3A4D" w14:paraId="10C0DCA8" w14:textId="77777777" w:rsidTr="000B3A4D">
        <w:trPr>
          <w:trHeight w:val="530"/>
        </w:trPr>
        <w:tc>
          <w:tcPr>
            <w:tcW w:w="9639" w:type="dxa"/>
            <w:gridSpan w:val="2"/>
          </w:tcPr>
          <w:p w14:paraId="3258B913" w14:textId="77777777" w:rsidR="00AE2719" w:rsidRPr="000B3A4D" w:rsidRDefault="00AE2719" w:rsidP="00AE2719">
            <w:pPr>
              <w:pStyle w:val="TableParagraph"/>
              <w:spacing w:before="116"/>
              <w:ind w:left="2931"/>
              <w:rPr>
                <w:rFonts w:ascii="Verdana" w:hAnsi="Verdana"/>
                <w:b/>
              </w:rPr>
            </w:pPr>
            <w:r w:rsidRPr="000B3A4D">
              <w:rPr>
                <w:rFonts w:ascii="Verdana" w:hAnsi="Verdana"/>
                <w:b/>
              </w:rPr>
              <w:t>1. Valutazione della probabilità</w:t>
            </w:r>
          </w:p>
        </w:tc>
      </w:tr>
      <w:tr w:rsidR="00AE2719" w:rsidRPr="000B3A4D" w14:paraId="6079D44D" w14:textId="77777777" w:rsidTr="000B3A4D">
        <w:trPr>
          <w:trHeight w:val="285"/>
        </w:trPr>
        <w:tc>
          <w:tcPr>
            <w:tcW w:w="7416" w:type="dxa"/>
          </w:tcPr>
          <w:p w14:paraId="51DDC8D6" w14:textId="77777777" w:rsidR="00AE2719" w:rsidRPr="000B3A4D" w:rsidRDefault="00AE2719" w:rsidP="00AE2719">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446E8F3C" w14:textId="77777777" w:rsidR="00AE2719" w:rsidRPr="000B3A4D" w:rsidRDefault="00AE2719" w:rsidP="00AE2719">
            <w:pPr>
              <w:pStyle w:val="TableParagraph"/>
              <w:spacing w:before="48"/>
              <w:ind w:left="619" w:right="617"/>
              <w:jc w:val="center"/>
              <w:rPr>
                <w:rFonts w:ascii="Verdana" w:hAnsi="Verdana"/>
                <w:b/>
                <w:sz w:val="14"/>
              </w:rPr>
            </w:pPr>
            <w:r w:rsidRPr="000B3A4D">
              <w:rPr>
                <w:rFonts w:ascii="Verdana" w:hAnsi="Verdana"/>
                <w:b/>
                <w:sz w:val="14"/>
              </w:rPr>
              <w:t>Punteggi</w:t>
            </w:r>
          </w:p>
        </w:tc>
      </w:tr>
      <w:tr w:rsidR="00AE2719" w:rsidRPr="000B3A4D" w14:paraId="30AAF2F1" w14:textId="77777777" w:rsidTr="000B3A4D">
        <w:trPr>
          <w:trHeight w:val="285"/>
        </w:trPr>
        <w:tc>
          <w:tcPr>
            <w:tcW w:w="7416" w:type="dxa"/>
          </w:tcPr>
          <w:p w14:paraId="3CD27034"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702759BF" w14:textId="77777777" w:rsidR="00AE2719" w:rsidRPr="000B3A4D" w:rsidRDefault="00AE2719" w:rsidP="00AE2719">
            <w:pPr>
              <w:pStyle w:val="TableParagraph"/>
              <w:rPr>
                <w:rFonts w:ascii="Verdana" w:hAnsi="Verdana"/>
                <w:sz w:val="14"/>
              </w:rPr>
            </w:pPr>
          </w:p>
        </w:tc>
      </w:tr>
      <w:tr w:rsidR="00AE2719" w:rsidRPr="000B3A4D" w14:paraId="2AC67FFB" w14:textId="77777777" w:rsidTr="000B3A4D">
        <w:trPr>
          <w:trHeight w:val="285"/>
        </w:trPr>
        <w:tc>
          <w:tcPr>
            <w:tcW w:w="7416" w:type="dxa"/>
          </w:tcPr>
          <w:p w14:paraId="2936D973"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3840D8B6" w14:textId="77777777" w:rsidR="00AE2719" w:rsidRPr="000B3A4D" w:rsidRDefault="00AE2719" w:rsidP="00AE2719">
            <w:pPr>
              <w:pStyle w:val="TableParagraph"/>
              <w:rPr>
                <w:rFonts w:ascii="Verdana" w:hAnsi="Verdana"/>
                <w:sz w:val="14"/>
              </w:rPr>
            </w:pPr>
          </w:p>
        </w:tc>
      </w:tr>
      <w:tr w:rsidR="00AE2719" w:rsidRPr="000B3A4D" w14:paraId="6E505A7F" w14:textId="77777777" w:rsidTr="000B3A4D">
        <w:trPr>
          <w:trHeight w:val="285"/>
        </w:trPr>
        <w:tc>
          <w:tcPr>
            <w:tcW w:w="7416" w:type="dxa"/>
          </w:tcPr>
          <w:p w14:paraId="1C288D10"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5AB86039" w14:textId="77777777" w:rsidR="00AE2719" w:rsidRPr="000B3A4D" w:rsidRDefault="00AE2719" w:rsidP="00AE2719">
            <w:pPr>
              <w:pStyle w:val="TableParagraph"/>
              <w:rPr>
                <w:rFonts w:ascii="Verdana" w:hAnsi="Verdana"/>
                <w:sz w:val="14"/>
                <w:lang w:val="it-IT"/>
              </w:rPr>
            </w:pPr>
          </w:p>
        </w:tc>
      </w:tr>
      <w:tr w:rsidR="00AE2719" w:rsidRPr="000B3A4D" w14:paraId="090A9D9F" w14:textId="77777777" w:rsidTr="000B3A4D">
        <w:trPr>
          <w:trHeight w:val="225"/>
        </w:trPr>
        <w:tc>
          <w:tcPr>
            <w:tcW w:w="7416" w:type="dxa"/>
          </w:tcPr>
          <w:p w14:paraId="1BACBAA4" w14:textId="77777777" w:rsidR="00AE2719" w:rsidRPr="000B3A4D" w:rsidRDefault="00AE2719" w:rsidP="00AE2719">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4C80ECD6" w14:textId="77777777" w:rsidR="00AE2719" w:rsidRPr="000B3A4D" w:rsidRDefault="00AE2719" w:rsidP="00AE2719">
            <w:pPr>
              <w:pStyle w:val="TableParagraph"/>
              <w:rPr>
                <w:rFonts w:ascii="Verdana" w:hAnsi="Verdana"/>
                <w:sz w:val="14"/>
                <w:lang w:val="it-IT"/>
              </w:rPr>
            </w:pPr>
          </w:p>
        </w:tc>
      </w:tr>
      <w:tr w:rsidR="00AE2719" w:rsidRPr="000B3A4D" w14:paraId="3B783E8B" w14:textId="77777777" w:rsidTr="000B3A4D">
        <w:trPr>
          <w:trHeight w:val="285"/>
        </w:trPr>
        <w:tc>
          <w:tcPr>
            <w:tcW w:w="7416" w:type="dxa"/>
          </w:tcPr>
          <w:p w14:paraId="774D81FF"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73811E67" w14:textId="77777777" w:rsidR="00AE2719" w:rsidRPr="000B3A4D" w:rsidRDefault="00AE2719" w:rsidP="00AE2719">
            <w:pPr>
              <w:pStyle w:val="TableParagraph"/>
              <w:rPr>
                <w:rFonts w:ascii="Verdana" w:hAnsi="Verdana"/>
                <w:sz w:val="14"/>
                <w:lang w:val="it-IT"/>
              </w:rPr>
            </w:pPr>
          </w:p>
        </w:tc>
      </w:tr>
      <w:tr w:rsidR="00AE2719" w:rsidRPr="000B3A4D" w14:paraId="7EEE0B24" w14:textId="77777777" w:rsidTr="000B3A4D">
        <w:trPr>
          <w:trHeight w:val="285"/>
        </w:trPr>
        <w:tc>
          <w:tcPr>
            <w:tcW w:w="7416" w:type="dxa"/>
          </w:tcPr>
          <w:p w14:paraId="0F042E58"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2E72A343" w14:textId="77777777" w:rsidR="00AE2719" w:rsidRPr="000B3A4D" w:rsidRDefault="00AE2719" w:rsidP="00AE2719">
            <w:pPr>
              <w:pStyle w:val="TableParagraph"/>
              <w:rPr>
                <w:rFonts w:ascii="Verdana" w:hAnsi="Verdana"/>
                <w:sz w:val="14"/>
                <w:lang w:val="it-IT"/>
              </w:rPr>
            </w:pPr>
          </w:p>
        </w:tc>
      </w:tr>
      <w:tr w:rsidR="00AE2719" w:rsidRPr="000B3A4D" w14:paraId="232EA81C" w14:textId="77777777" w:rsidTr="000B3A4D">
        <w:trPr>
          <w:trHeight w:val="285"/>
        </w:trPr>
        <w:tc>
          <w:tcPr>
            <w:tcW w:w="7416" w:type="dxa"/>
          </w:tcPr>
          <w:p w14:paraId="0D2E6110"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474E5564" w14:textId="77777777" w:rsidR="00AE2719" w:rsidRPr="000B3A4D" w:rsidRDefault="00AE2719" w:rsidP="00AE2719">
            <w:pPr>
              <w:pStyle w:val="TableParagraph"/>
              <w:rPr>
                <w:rFonts w:ascii="Verdana" w:hAnsi="Verdana"/>
                <w:sz w:val="14"/>
              </w:rPr>
            </w:pPr>
          </w:p>
        </w:tc>
      </w:tr>
      <w:tr w:rsidR="00AE2719" w:rsidRPr="000B3A4D" w14:paraId="6AB66EAF" w14:textId="77777777" w:rsidTr="000B3A4D">
        <w:trPr>
          <w:trHeight w:val="285"/>
        </w:trPr>
        <w:tc>
          <w:tcPr>
            <w:tcW w:w="7416" w:type="dxa"/>
          </w:tcPr>
          <w:p w14:paraId="4FF3F849"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D88F89C"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5A41FC79" w14:textId="77777777" w:rsidTr="000B3A4D">
        <w:trPr>
          <w:trHeight w:val="285"/>
        </w:trPr>
        <w:tc>
          <w:tcPr>
            <w:tcW w:w="7416" w:type="dxa"/>
          </w:tcPr>
          <w:p w14:paraId="73C10CA2" w14:textId="77777777" w:rsidR="00AE2719" w:rsidRPr="000B3A4D" w:rsidRDefault="00AE2719" w:rsidP="00AE2719">
            <w:pPr>
              <w:pStyle w:val="TableParagraph"/>
              <w:rPr>
                <w:rFonts w:ascii="Verdana" w:hAnsi="Verdana"/>
                <w:sz w:val="14"/>
              </w:rPr>
            </w:pPr>
          </w:p>
        </w:tc>
        <w:tc>
          <w:tcPr>
            <w:tcW w:w="2223" w:type="dxa"/>
          </w:tcPr>
          <w:p w14:paraId="500E939E" w14:textId="77777777" w:rsidR="00AE2719" w:rsidRPr="000B3A4D" w:rsidRDefault="00AE2719" w:rsidP="00AE2719">
            <w:pPr>
              <w:pStyle w:val="TableParagraph"/>
              <w:rPr>
                <w:rFonts w:ascii="Verdana" w:hAnsi="Verdana"/>
                <w:sz w:val="14"/>
              </w:rPr>
            </w:pPr>
          </w:p>
        </w:tc>
      </w:tr>
      <w:tr w:rsidR="00AE2719" w:rsidRPr="000B3A4D" w14:paraId="46811151" w14:textId="77777777" w:rsidTr="000B3A4D">
        <w:trPr>
          <w:trHeight w:val="285"/>
        </w:trPr>
        <w:tc>
          <w:tcPr>
            <w:tcW w:w="7416" w:type="dxa"/>
          </w:tcPr>
          <w:p w14:paraId="307F9343"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29413AFF" w14:textId="77777777" w:rsidR="00AE2719" w:rsidRPr="000B3A4D" w:rsidRDefault="00AE2719" w:rsidP="00AE2719">
            <w:pPr>
              <w:pStyle w:val="TableParagraph"/>
              <w:rPr>
                <w:rFonts w:ascii="Verdana" w:hAnsi="Verdana"/>
                <w:sz w:val="14"/>
              </w:rPr>
            </w:pPr>
          </w:p>
        </w:tc>
      </w:tr>
      <w:tr w:rsidR="00AE2719" w:rsidRPr="000B3A4D" w14:paraId="48EC798D" w14:textId="77777777" w:rsidTr="000B3A4D">
        <w:trPr>
          <w:trHeight w:val="285"/>
        </w:trPr>
        <w:tc>
          <w:tcPr>
            <w:tcW w:w="7416" w:type="dxa"/>
          </w:tcPr>
          <w:p w14:paraId="6082319B"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7DB5F7B3" w14:textId="77777777" w:rsidR="00AE2719" w:rsidRPr="000B3A4D" w:rsidRDefault="00AE2719" w:rsidP="00AE2719">
            <w:pPr>
              <w:pStyle w:val="TableParagraph"/>
              <w:rPr>
                <w:rFonts w:ascii="Verdana" w:hAnsi="Verdana"/>
                <w:sz w:val="14"/>
                <w:lang w:val="it-IT"/>
              </w:rPr>
            </w:pPr>
          </w:p>
        </w:tc>
      </w:tr>
      <w:tr w:rsidR="00AE2719" w:rsidRPr="000B3A4D" w14:paraId="708B0CAD" w14:textId="77777777" w:rsidTr="000B3A4D">
        <w:trPr>
          <w:trHeight w:val="285"/>
        </w:trPr>
        <w:tc>
          <w:tcPr>
            <w:tcW w:w="7416" w:type="dxa"/>
          </w:tcPr>
          <w:p w14:paraId="32FFE2E0"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1DAF7E40" w14:textId="77777777" w:rsidR="00AE2719" w:rsidRPr="000B3A4D" w:rsidRDefault="00AE2719" w:rsidP="00AE2719">
            <w:pPr>
              <w:pStyle w:val="TableParagraph"/>
              <w:rPr>
                <w:rFonts w:ascii="Verdana" w:hAnsi="Verdana"/>
                <w:sz w:val="14"/>
                <w:lang w:val="it-IT"/>
              </w:rPr>
            </w:pPr>
          </w:p>
        </w:tc>
      </w:tr>
      <w:tr w:rsidR="00AE2719" w:rsidRPr="000B3A4D" w14:paraId="7D2AF448" w14:textId="77777777" w:rsidTr="000B3A4D">
        <w:trPr>
          <w:trHeight w:val="285"/>
        </w:trPr>
        <w:tc>
          <w:tcPr>
            <w:tcW w:w="7416" w:type="dxa"/>
          </w:tcPr>
          <w:p w14:paraId="2172483A"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3849AAD1" w14:textId="77777777" w:rsidR="00AE2719" w:rsidRPr="000B3A4D" w:rsidRDefault="00AE2719" w:rsidP="00AE2719">
            <w:pPr>
              <w:pStyle w:val="TableParagraph"/>
              <w:rPr>
                <w:rFonts w:ascii="Verdana" w:hAnsi="Verdana"/>
                <w:sz w:val="14"/>
                <w:lang w:val="it-IT"/>
              </w:rPr>
            </w:pPr>
          </w:p>
        </w:tc>
      </w:tr>
      <w:tr w:rsidR="00AE2719" w:rsidRPr="000B3A4D" w14:paraId="19432204" w14:textId="77777777" w:rsidTr="000B3A4D">
        <w:trPr>
          <w:trHeight w:val="285"/>
        </w:trPr>
        <w:tc>
          <w:tcPr>
            <w:tcW w:w="7416" w:type="dxa"/>
          </w:tcPr>
          <w:p w14:paraId="73EA5E9F"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13CEC55"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5</w:t>
            </w:r>
          </w:p>
        </w:tc>
      </w:tr>
      <w:tr w:rsidR="00AE2719" w:rsidRPr="000B3A4D" w14:paraId="5CBB3195" w14:textId="77777777" w:rsidTr="000B3A4D">
        <w:trPr>
          <w:trHeight w:val="285"/>
        </w:trPr>
        <w:tc>
          <w:tcPr>
            <w:tcW w:w="7416" w:type="dxa"/>
          </w:tcPr>
          <w:p w14:paraId="3F7CC294" w14:textId="77777777" w:rsidR="00AE2719" w:rsidRPr="000B3A4D" w:rsidRDefault="00AE2719" w:rsidP="00AE2719">
            <w:pPr>
              <w:pStyle w:val="TableParagraph"/>
              <w:rPr>
                <w:rFonts w:ascii="Verdana" w:hAnsi="Verdana"/>
                <w:sz w:val="14"/>
              </w:rPr>
            </w:pPr>
          </w:p>
        </w:tc>
        <w:tc>
          <w:tcPr>
            <w:tcW w:w="2223" w:type="dxa"/>
          </w:tcPr>
          <w:p w14:paraId="304185EA" w14:textId="77777777" w:rsidR="00AE2719" w:rsidRPr="000B3A4D" w:rsidRDefault="00AE2719" w:rsidP="00AE2719">
            <w:pPr>
              <w:pStyle w:val="TableParagraph"/>
              <w:rPr>
                <w:rFonts w:ascii="Verdana" w:hAnsi="Verdana"/>
                <w:sz w:val="14"/>
              </w:rPr>
            </w:pPr>
          </w:p>
        </w:tc>
      </w:tr>
      <w:tr w:rsidR="00AE2719" w:rsidRPr="000B3A4D" w14:paraId="289B0310" w14:textId="77777777" w:rsidTr="000B3A4D">
        <w:trPr>
          <w:trHeight w:val="285"/>
        </w:trPr>
        <w:tc>
          <w:tcPr>
            <w:tcW w:w="7416" w:type="dxa"/>
          </w:tcPr>
          <w:p w14:paraId="1469F739"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403E143B" w14:textId="77777777" w:rsidR="00AE2719" w:rsidRPr="000B3A4D" w:rsidRDefault="00AE2719" w:rsidP="00AE2719">
            <w:pPr>
              <w:pStyle w:val="TableParagraph"/>
              <w:rPr>
                <w:rFonts w:ascii="Verdana" w:hAnsi="Verdana"/>
                <w:sz w:val="14"/>
              </w:rPr>
            </w:pPr>
          </w:p>
        </w:tc>
      </w:tr>
      <w:tr w:rsidR="00AE2719" w:rsidRPr="000B3A4D" w14:paraId="005E5B48" w14:textId="77777777" w:rsidTr="000B3A4D">
        <w:trPr>
          <w:trHeight w:val="429"/>
        </w:trPr>
        <w:tc>
          <w:tcPr>
            <w:tcW w:w="7416" w:type="dxa"/>
          </w:tcPr>
          <w:p w14:paraId="5DD1384E"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3E69EAB8" w14:textId="77777777" w:rsidR="00AE2719" w:rsidRPr="000B3A4D" w:rsidRDefault="00AE2719" w:rsidP="00AE2719">
            <w:pPr>
              <w:pStyle w:val="TableParagraph"/>
              <w:rPr>
                <w:rFonts w:ascii="Verdana" w:hAnsi="Verdana"/>
                <w:sz w:val="14"/>
                <w:lang w:val="it-IT"/>
              </w:rPr>
            </w:pPr>
          </w:p>
        </w:tc>
      </w:tr>
      <w:tr w:rsidR="00AE2719" w:rsidRPr="000B3A4D" w14:paraId="368606E4" w14:textId="77777777" w:rsidTr="000B3A4D">
        <w:trPr>
          <w:trHeight w:val="285"/>
        </w:trPr>
        <w:tc>
          <w:tcPr>
            <w:tcW w:w="7416" w:type="dxa"/>
          </w:tcPr>
          <w:p w14:paraId="3EE082BE"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46048599" w14:textId="77777777" w:rsidR="00AE2719" w:rsidRPr="000B3A4D" w:rsidRDefault="00AE2719" w:rsidP="00AE2719">
            <w:pPr>
              <w:pStyle w:val="TableParagraph"/>
              <w:rPr>
                <w:rFonts w:ascii="Verdana" w:hAnsi="Verdana"/>
                <w:sz w:val="14"/>
                <w:lang w:val="it-IT"/>
              </w:rPr>
            </w:pPr>
          </w:p>
        </w:tc>
      </w:tr>
      <w:tr w:rsidR="00AE2719" w:rsidRPr="000B3A4D" w14:paraId="5722C643" w14:textId="77777777" w:rsidTr="000B3A4D">
        <w:trPr>
          <w:trHeight w:val="285"/>
        </w:trPr>
        <w:tc>
          <w:tcPr>
            <w:tcW w:w="7416" w:type="dxa"/>
          </w:tcPr>
          <w:p w14:paraId="4EC3172B"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2D5CAB42" w14:textId="77777777" w:rsidR="00AE2719" w:rsidRPr="000B3A4D" w:rsidRDefault="00AE2719" w:rsidP="00AE2719">
            <w:pPr>
              <w:pStyle w:val="TableParagraph"/>
              <w:rPr>
                <w:rFonts w:ascii="Verdana" w:hAnsi="Verdana"/>
                <w:sz w:val="14"/>
                <w:lang w:val="it-IT"/>
              </w:rPr>
            </w:pPr>
          </w:p>
        </w:tc>
      </w:tr>
      <w:tr w:rsidR="00AE2719" w:rsidRPr="000B3A4D" w14:paraId="31E786A7" w14:textId="77777777" w:rsidTr="000B3A4D">
        <w:trPr>
          <w:trHeight w:val="285"/>
        </w:trPr>
        <w:tc>
          <w:tcPr>
            <w:tcW w:w="7416" w:type="dxa"/>
          </w:tcPr>
          <w:p w14:paraId="6C1CD686"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295EB8E2" w14:textId="77777777" w:rsidR="00AE2719" w:rsidRPr="000B3A4D" w:rsidRDefault="00AE2719" w:rsidP="00AE2719">
            <w:pPr>
              <w:pStyle w:val="TableParagraph"/>
              <w:rPr>
                <w:rFonts w:ascii="Verdana" w:hAnsi="Verdana"/>
                <w:sz w:val="14"/>
                <w:lang w:val="it-IT"/>
              </w:rPr>
            </w:pPr>
          </w:p>
        </w:tc>
      </w:tr>
      <w:tr w:rsidR="00AE2719" w:rsidRPr="000B3A4D" w14:paraId="0ED37A2B" w14:textId="77777777" w:rsidTr="000B3A4D">
        <w:trPr>
          <w:trHeight w:val="285"/>
        </w:trPr>
        <w:tc>
          <w:tcPr>
            <w:tcW w:w="7416" w:type="dxa"/>
          </w:tcPr>
          <w:p w14:paraId="1A257243"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99D33A8"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668BD3A0" w14:textId="77777777" w:rsidTr="000B3A4D">
        <w:trPr>
          <w:trHeight w:val="285"/>
        </w:trPr>
        <w:tc>
          <w:tcPr>
            <w:tcW w:w="7416" w:type="dxa"/>
          </w:tcPr>
          <w:p w14:paraId="620277B2" w14:textId="77777777" w:rsidR="00AE2719" w:rsidRPr="000B3A4D" w:rsidRDefault="00AE2719" w:rsidP="00AE2719">
            <w:pPr>
              <w:pStyle w:val="TableParagraph"/>
              <w:rPr>
                <w:rFonts w:ascii="Verdana" w:hAnsi="Verdana"/>
                <w:sz w:val="14"/>
              </w:rPr>
            </w:pPr>
          </w:p>
        </w:tc>
        <w:tc>
          <w:tcPr>
            <w:tcW w:w="2223" w:type="dxa"/>
          </w:tcPr>
          <w:p w14:paraId="13B6CAB9" w14:textId="77777777" w:rsidR="00AE2719" w:rsidRPr="000B3A4D" w:rsidRDefault="00AE2719" w:rsidP="00AE2719">
            <w:pPr>
              <w:pStyle w:val="TableParagraph"/>
              <w:rPr>
                <w:rFonts w:ascii="Verdana" w:hAnsi="Verdana"/>
                <w:sz w:val="14"/>
              </w:rPr>
            </w:pPr>
          </w:p>
        </w:tc>
      </w:tr>
      <w:tr w:rsidR="00AE2719" w:rsidRPr="000B3A4D" w14:paraId="784AAA66" w14:textId="77777777" w:rsidTr="000B3A4D">
        <w:trPr>
          <w:trHeight w:val="285"/>
        </w:trPr>
        <w:tc>
          <w:tcPr>
            <w:tcW w:w="7416" w:type="dxa"/>
          </w:tcPr>
          <w:p w14:paraId="1D4298B7"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1EE95410" w14:textId="77777777" w:rsidR="00AE2719" w:rsidRPr="000B3A4D" w:rsidRDefault="00AE2719" w:rsidP="00AE2719">
            <w:pPr>
              <w:pStyle w:val="TableParagraph"/>
              <w:rPr>
                <w:rFonts w:ascii="Verdana" w:hAnsi="Verdana"/>
                <w:sz w:val="14"/>
              </w:rPr>
            </w:pPr>
          </w:p>
        </w:tc>
      </w:tr>
      <w:tr w:rsidR="00AE2719" w:rsidRPr="000B3A4D" w14:paraId="57AFD166" w14:textId="77777777" w:rsidTr="000B3A4D">
        <w:trPr>
          <w:trHeight w:val="285"/>
        </w:trPr>
        <w:tc>
          <w:tcPr>
            <w:tcW w:w="7416" w:type="dxa"/>
          </w:tcPr>
          <w:p w14:paraId="6377FAEC"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0CE210EB" w14:textId="77777777" w:rsidR="00AE2719" w:rsidRPr="000B3A4D" w:rsidRDefault="00AE2719" w:rsidP="00AE2719">
            <w:pPr>
              <w:pStyle w:val="TableParagraph"/>
              <w:rPr>
                <w:rFonts w:ascii="Verdana" w:hAnsi="Verdana"/>
                <w:sz w:val="14"/>
                <w:lang w:val="it-IT"/>
              </w:rPr>
            </w:pPr>
          </w:p>
        </w:tc>
      </w:tr>
      <w:tr w:rsidR="00AE2719" w:rsidRPr="000B3A4D" w14:paraId="642AB6DF" w14:textId="77777777" w:rsidTr="000B3A4D">
        <w:trPr>
          <w:trHeight w:val="285"/>
        </w:trPr>
        <w:tc>
          <w:tcPr>
            <w:tcW w:w="7416" w:type="dxa"/>
          </w:tcPr>
          <w:p w14:paraId="0F012195"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3971F758" w14:textId="77777777" w:rsidR="00AE2719" w:rsidRPr="000B3A4D" w:rsidRDefault="00AE2719" w:rsidP="00AE2719">
            <w:pPr>
              <w:pStyle w:val="TableParagraph"/>
              <w:rPr>
                <w:rFonts w:ascii="Verdana" w:hAnsi="Verdana"/>
                <w:sz w:val="14"/>
              </w:rPr>
            </w:pPr>
          </w:p>
        </w:tc>
      </w:tr>
      <w:tr w:rsidR="00AE2719" w:rsidRPr="000B3A4D" w14:paraId="39EF85EE" w14:textId="77777777" w:rsidTr="000B3A4D">
        <w:trPr>
          <w:trHeight w:val="429"/>
        </w:trPr>
        <w:tc>
          <w:tcPr>
            <w:tcW w:w="7416" w:type="dxa"/>
          </w:tcPr>
          <w:p w14:paraId="55B662ED" w14:textId="77777777" w:rsidR="00AE2719" w:rsidRPr="000B3A4D" w:rsidRDefault="00AE2719" w:rsidP="00AE2719">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2223" w:type="dxa"/>
          </w:tcPr>
          <w:p w14:paraId="50FDF6BD" w14:textId="77777777" w:rsidR="00AE2719" w:rsidRPr="000B3A4D" w:rsidRDefault="00AE2719" w:rsidP="00AE2719">
            <w:pPr>
              <w:pStyle w:val="TableParagraph"/>
              <w:rPr>
                <w:rFonts w:ascii="Verdana" w:hAnsi="Verdana"/>
                <w:sz w:val="14"/>
              </w:rPr>
            </w:pPr>
          </w:p>
        </w:tc>
      </w:tr>
      <w:tr w:rsidR="00AE2719" w:rsidRPr="000B3A4D" w14:paraId="7A5FD3BA" w14:textId="77777777" w:rsidTr="000B3A4D">
        <w:trPr>
          <w:trHeight w:val="285"/>
        </w:trPr>
        <w:tc>
          <w:tcPr>
            <w:tcW w:w="7416" w:type="dxa"/>
          </w:tcPr>
          <w:p w14:paraId="34F1CA10"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3AE1900B" w14:textId="77777777" w:rsidR="00AE2719" w:rsidRPr="000B3A4D" w:rsidRDefault="00AE2719" w:rsidP="00AE2719">
            <w:pPr>
              <w:pStyle w:val="TableParagraph"/>
              <w:rPr>
                <w:rFonts w:ascii="Verdana" w:hAnsi="Verdana"/>
                <w:sz w:val="14"/>
                <w:lang w:val="it-IT"/>
              </w:rPr>
            </w:pPr>
          </w:p>
        </w:tc>
      </w:tr>
      <w:tr w:rsidR="00AE2719" w:rsidRPr="000B3A4D" w14:paraId="15538511" w14:textId="77777777" w:rsidTr="000B3A4D">
        <w:trPr>
          <w:trHeight w:val="285"/>
        </w:trPr>
        <w:tc>
          <w:tcPr>
            <w:tcW w:w="7416" w:type="dxa"/>
          </w:tcPr>
          <w:p w14:paraId="494A8FB0"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4C773C5C"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5</w:t>
            </w:r>
          </w:p>
        </w:tc>
      </w:tr>
      <w:tr w:rsidR="00AE2719" w:rsidRPr="000B3A4D" w14:paraId="07B2EAEB" w14:textId="77777777" w:rsidTr="000B3A4D">
        <w:trPr>
          <w:trHeight w:val="285"/>
        </w:trPr>
        <w:tc>
          <w:tcPr>
            <w:tcW w:w="7416" w:type="dxa"/>
          </w:tcPr>
          <w:p w14:paraId="4024A961" w14:textId="77777777" w:rsidR="00AE2719" w:rsidRPr="000B3A4D" w:rsidRDefault="00AE2719" w:rsidP="00AE2719">
            <w:pPr>
              <w:pStyle w:val="TableParagraph"/>
              <w:rPr>
                <w:rFonts w:ascii="Verdana" w:hAnsi="Verdana"/>
                <w:sz w:val="14"/>
              </w:rPr>
            </w:pPr>
          </w:p>
        </w:tc>
        <w:tc>
          <w:tcPr>
            <w:tcW w:w="2223" w:type="dxa"/>
          </w:tcPr>
          <w:p w14:paraId="5982BDA9" w14:textId="77777777" w:rsidR="00AE2719" w:rsidRPr="000B3A4D" w:rsidRDefault="00AE2719" w:rsidP="00AE2719">
            <w:pPr>
              <w:pStyle w:val="TableParagraph"/>
              <w:rPr>
                <w:rFonts w:ascii="Verdana" w:hAnsi="Verdana"/>
                <w:sz w:val="14"/>
              </w:rPr>
            </w:pPr>
          </w:p>
        </w:tc>
      </w:tr>
      <w:tr w:rsidR="00AE2719" w:rsidRPr="000B3A4D" w14:paraId="25C4C2D0" w14:textId="77777777" w:rsidTr="000B3A4D">
        <w:trPr>
          <w:trHeight w:val="285"/>
        </w:trPr>
        <w:tc>
          <w:tcPr>
            <w:tcW w:w="7416" w:type="dxa"/>
          </w:tcPr>
          <w:p w14:paraId="75EAE9C6"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501737CE" w14:textId="77777777" w:rsidR="00AE2719" w:rsidRPr="000B3A4D" w:rsidRDefault="00AE2719" w:rsidP="00AE2719">
            <w:pPr>
              <w:pStyle w:val="TableParagraph"/>
              <w:rPr>
                <w:rFonts w:ascii="Verdana" w:hAnsi="Verdana"/>
                <w:sz w:val="14"/>
              </w:rPr>
            </w:pPr>
          </w:p>
        </w:tc>
      </w:tr>
      <w:tr w:rsidR="00AE2719" w:rsidRPr="000B3A4D" w14:paraId="0D322EF1" w14:textId="77777777" w:rsidTr="000B3A4D">
        <w:trPr>
          <w:trHeight w:val="647"/>
        </w:trPr>
        <w:tc>
          <w:tcPr>
            <w:tcW w:w="7416" w:type="dxa"/>
          </w:tcPr>
          <w:p w14:paraId="08726B66" w14:textId="77777777" w:rsidR="00AE2719" w:rsidRPr="000B3A4D" w:rsidRDefault="00AE2719" w:rsidP="00AE2719">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288EE69F" w14:textId="77777777" w:rsidR="00AE2719" w:rsidRPr="000B3A4D" w:rsidRDefault="00AE2719" w:rsidP="00AE2719">
            <w:pPr>
              <w:pStyle w:val="TableParagraph"/>
              <w:rPr>
                <w:rFonts w:ascii="Verdana" w:hAnsi="Verdana"/>
                <w:sz w:val="14"/>
                <w:lang w:val="it-IT"/>
              </w:rPr>
            </w:pPr>
          </w:p>
        </w:tc>
      </w:tr>
      <w:tr w:rsidR="00AE2719" w:rsidRPr="000B3A4D" w14:paraId="0145C358" w14:textId="77777777" w:rsidTr="000B3A4D">
        <w:trPr>
          <w:trHeight w:val="285"/>
        </w:trPr>
        <w:tc>
          <w:tcPr>
            <w:tcW w:w="7416" w:type="dxa"/>
          </w:tcPr>
          <w:p w14:paraId="593F8A79"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1</w:t>
            </w:r>
          </w:p>
        </w:tc>
        <w:tc>
          <w:tcPr>
            <w:tcW w:w="2223" w:type="dxa"/>
          </w:tcPr>
          <w:p w14:paraId="75B02343" w14:textId="77777777" w:rsidR="00AE2719" w:rsidRPr="000B3A4D" w:rsidRDefault="00AE2719" w:rsidP="00AE2719">
            <w:pPr>
              <w:pStyle w:val="TableParagraph"/>
              <w:rPr>
                <w:rFonts w:ascii="Verdana" w:hAnsi="Verdana"/>
                <w:sz w:val="14"/>
              </w:rPr>
            </w:pPr>
          </w:p>
        </w:tc>
      </w:tr>
      <w:tr w:rsidR="00AE2719" w:rsidRPr="000B3A4D" w14:paraId="22BD959D" w14:textId="77777777" w:rsidTr="000B3A4D">
        <w:trPr>
          <w:trHeight w:val="285"/>
        </w:trPr>
        <w:tc>
          <w:tcPr>
            <w:tcW w:w="7416" w:type="dxa"/>
          </w:tcPr>
          <w:p w14:paraId="6C63C023"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 5</w:t>
            </w:r>
          </w:p>
        </w:tc>
        <w:tc>
          <w:tcPr>
            <w:tcW w:w="2223" w:type="dxa"/>
          </w:tcPr>
          <w:p w14:paraId="49CEEF42" w14:textId="77777777" w:rsidR="00AE2719" w:rsidRPr="000B3A4D" w:rsidRDefault="00AE2719" w:rsidP="00AE2719">
            <w:pPr>
              <w:pStyle w:val="TableParagraph"/>
              <w:rPr>
                <w:rFonts w:ascii="Verdana" w:hAnsi="Verdana"/>
                <w:sz w:val="14"/>
              </w:rPr>
            </w:pPr>
          </w:p>
        </w:tc>
      </w:tr>
      <w:tr w:rsidR="00AE2719" w:rsidRPr="000B3A4D" w14:paraId="185B64A9" w14:textId="77777777" w:rsidTr="000B3A4D">
        <w:trPr>
          <w:trHeight w:val="285"/>
        </w:trPr>
        <w:tc>
          <w:tcPr>
            <w:tcW w:w="7416" w:type="dxa"/>
          </w:tcPr>
          <w:p w14:paraId="5E216B52"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431F06F9"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23C5068B" w14:textId="77777777" w:rsidTr="000B3A4D">
        <w:trPr>
          <w:trHeight w:val="153"/>
        </w:trPr>
        <w:tc>
          <w:tcPr>
            <w:tcW w:w="7416" w:type="dxa"/>
          </w:tcPr>
          <w:p w14:paraId="053177F2" w14:textId="77777777" w:rsidR="00AE2719" w:rsidRPr="000B3A4D" w:rsidRDefault="00AE2719" w:rsidP="00AE2719">
            <w:pPr>
              <w:pStyle w:val="TableParagraph"/>
              <w:rPr>
                <w:rFonts w:ascii="Verdana" w:hAnsi="Verdana"/>
                <w:sz w:val="6"/>
              </w:rPr>
            </w:pPr>
          </w:p>
        </w:tc>
        <w:tc>
          <w:tcPr>
            <w:tcW w:w="2223" w:type="dxa"/>
          </w:tcPr>
          <w:p w14:paraId="55D33C81" w14:textId="77777777" w:rsidR="00AE2719" w:rsidRPr="000B3A4D" w:rsidRDefault="00AE2719" w:rsidP="00AE2719">
            <w:pPr>
              <w:pStyle w:val="TableParagraph"/>
              <w:rPr>
                <w:rFonts w:ascii="Verdana" w:hAnsi="Verdana"/>
                <w:sz w:val="6"/>
              </w:rPr>
            </w:pPr>
          </w:p>
        </w:tc>
      </w:tr>
      <w:tr w:rsidR="00AE2719" w:rsidRPr="000B3A4D" w14:paraId="08584128" w14:textId="77777777" w:rsidTr="000B3A4D">
        <w:trPr>
          <w:trHeight w:val="256"/>
        </w:trPr>
        <w:tc>
          <w:tcPr>
            <w:tcW w:w="7416" w:type="dxa"/>
          </w:tcPr>
          <w:p w14:paraId="5898C8A1" w14:textId="77777777" w:rsidR="00AE2719" w:rsidRPr="000B3A4D" w:rsidRDefault="00AE2719" w:rsidP="00AE2719">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7855A2EC" w14:textId="77777777" w:rsidR="00AE2719" w:rsidRPr="000B3A4D" w:rsidRDefault="00AE2719" w:rsidP="00AE2719">
            <w:pPr>
              <w:pStyle w:val="TableParagraph"/>
              <w:rPr>
                <w:rFonts w:ascii="Verdana" w:hAnsi="Verdana"/>
                <w:sz w:val="14"/>
              </w:rPr>
            </w:pPr>
          </w:p>
        </w:tc>
      </w:tr>
      <w:tr w:rsidR="00AE2719" w:rsidRPr="000B3A4D" w14:paraId="38A13003" w14:textId="77777777" w:rsidTr="000B3A4D">
        <w:trPr>
          <w:trHeight w:val="429"/>
        </w:trPr>
        <w:tc>
          <w:tcPr>
            <w:tcW w:w="7416" w:type="dxa"/>
          </w:tcPr>
          <w:p w14:paraId="3CC8541A"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6C4F489A" w14:textId="77777777" w:rsidR="00AE2719" w:rsidRPr="000B3A4D" w:rsidRDefault="00AE2719" w:rsidP="00AE2719">
            <w:pPr>
              <w:pStyle w:val="TableParagraph"/>
              <w:rPr>
                <w:rFonts w:ascii="Verdana" w:hAnsi="Verdana"/>
                <w:sz w:val="14"/>
                <w:lang w:val="it-IT"/>
              </w:rPr>
            </w:pPr>
          </w:p>
        </w:tc>
      </w:tr>
      <w:tr w:rsidR="00AE2719" w:rsidRPr="000B3A4D" w14:paraId="1B9EC163" w14:textId="77777777" w:rsidTr="000B3A4D">
        <w:trPr>
          <w:trHeight w:val="285"/>
        </w:trPr>
        <w:tc>
          <w:tcPr>
            <w:tcW w:w="7416" w:type="dxa"/>
          </w:tcPr>
          <w:p w14:paraId="1ABBA481"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2BA2B24B" w14:textId="77777777" w:rsidR="00AE2719" w:rsidRPr="000B3A4D" w:rsidRDefault="00AE2719" w:rsidP="00AE2719">
            <w:pPr>
              <w:pStyle w:val="TableParagraph"/>
              <w:rPr>
                <w:rFonts w:ascii="Verdana" w:hAnsi="Verdana"/>
                <w:sz w:val="14"/>
                <w:lang w:val="it-IT"/>
              </w:rPr>
            </w:pPr>
          </w:p>
        </w:tc>
      </w:tr>
      <w:tr w:rsidR="00AE2719" w:rsidRPr="000B3A4D" w14:paraId="217371D8" w14:textId="77777777" w:rsidTr="000B3A4D">
        <w:trPr>
          <w:trHeight w:val="285"/>
        </w:trPr>
        <w:tc>
          <w:tcPr>
            <w:tcW w:w="7416" w:type="dxa"/>
          </w:tcPr>
          <w:p w14:paraId="346DBA26"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708B0CB5" w14:textId="77777777" w:rsidR="00AE2719" w:rsidRPr="000B3A4D" w:rsidRDefault="00AE2719" w:rsidP="00AE2719">
            <w:pPr>
              <w:pStyle w:val="TableParagraph"/>
              <w:rPr>
                <w:rFonts w:ascii="Verdana" w:hAnsi="Verdana"/>
                <w:sz w:val="14"/>
              </w:rPr>
            </w:pPr>
          </w:p>
        </w:tc>
      </w:tr>
      <w:tr w:rsidR="00AE2719" w:rsidRPr="000B3A4D" w14:paraId="1FF6C404"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64E32922"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79ADE9FF" w14:textId="77777777" w:rsidR="00AE2719" w:rsidRPr="000B3A4D" w:rsidRDefault="00AE2719" w:rsidP="00AE2719">
            <w:pPr>
              <w:pStyle w:val="TableParagraph"/>
              <w:rPr>
                <w:rFonts w:ascii="Verdana" w:hAnsi="Verdana"/>
                <w:sz w:val="14"/>
                <w:lang w:val="it-IT"/>
              </w:rPr>
            </w:pPr>
          </w:p>
        </w:tc>
      </w:tr>
      <w:tr w:rsidR="00AE2719" w:rsidRPr="000B3A4D" w14:paraId="6D6F4835"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58CA81FA"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6BE93A52" w14:textId="77777777" w:rsidR="00AE2719" w:rsidRPr="000B3A4D" w:rsidRDefault="00AE2719" w:rsidP="00AE2719">
            <w:pPr>
              <w:pStyle w:val="TableParagraph"/>
              <w:rPr>
                <w:rFonts w:ascii="Verdana" w:hAnsi="Verdana"/>
                <w:sz w:val="14"/>
                <w:lang w:val="it-IT"/>
              </w:rPr>
            </w:pPr>
          </w:p>
        </w:tc>
      </w:tr>
      <w:tr w:rsidR="00AE2719" w:rsidRPr="000B3A4D" w14:paraId="3B290BCB"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6132132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5915FA1D" w14:textId="77777777" w:rsidR="00AE2719" w:rsidRPr="000B3A4D" w:rsidRDefault="00AE2719" w:rsidP="00AE2719">
            <w:pPr>
              <w:pStyle w:val="TableParagraph"/>
              <w:rPr>
                <w:rFonts w:ascii="Verdana" w:hAnsi="Verdana"/>
                <w:sz w:val="14"/>
                <w:lang w:val="it-IT"/>
              </w:rPr>
            </w:pPr>
          </w:p>
        </w:tc>
      </w:tr>
      <w:tr w:rsidR="00AE2719" w:rsidRPr="000B3A4D" w14:paraId="6B08558C"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30B63BBF"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5A1ECF6C" w14:textId="77777777" w:rsidR="00AE2719" w:rsidRPr="00C50F5D" w:rsidRDefault="00AE2719" w:rsidP="00AE2719">
            <w:pPr>
              <w:pStyle w:val="TableParagraph"/>
              <w:rPr>
                <w:rFonts w:ascii="Verdana" w:hAnsi="Verdana"/>
                <w:b/>
                <w:sz w:val="14"/>
              </w:rPr>
            </w:pPr>
            <w:r w:rsidRPr="00C50F5D">
              <w:rPr>
                <w:rFonts w:ascii="Verdana" w:hAnsi="Verdana"/>
                <w:b/>
                <w:sz w:val="14"/>
              </w:rPr>
              <w:t>1</w:t>
            </w:r>
          </w:p>
        </w:tc>
      </w:tr>
      <w:tr w:rsidR="00AE2719" w:rsidRPr="000B3A4D" w14:paraId="254E84A8"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39C6CA9B"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1A5761C5" w14:textId="77777777" w:rsidR="00AE2719" w:rsidRPr="00C50F5D" w:rsidRDefault="00AE2719" w:rsidP="00AE2719">
            <w:pPr>
              <w:pStyle w:val="TableParagraph"/>
              <w:rPr>
                <w:rFonts w:ascii="Verdana" w:hAnsi="Verdana"/>
                <w:b/>
                <w:sz w:val="14"/>
              </w:rPr>
            </w:pPr>
            <w:r w:rsidRPr="00C50F5D">
              <w:rPr>
                <w:rFonts w:ascii="Verdana" w:hAnsi="Verdana"/>
                <w:b/>
                <w:sz w:val="14"/>
              </w:rPr>
              <w:t>2,33</w:t>
            </w:r>
          </w:p>
        </w:tc>
      </w:tr>
      <w:tr w:rsidR="00AE2719" w:rsidRPr="000B3A4D" w14:paraId="2F20395B" w14:textId="77777777" w:rsidTr="00AE2719">
        <w:trPr>
          <w:trHeight w:val="777"/>
        </w:trPr>
        <w:tc>
          <w:tcPr>
            <w:tcW w:w="9639" w:type="dxa"/>
            <w:gridSpan w:val="2"/>
          </w:tcPr>
          <w:p w14:paraId="5043DC73" w14:textId="77777777" w:rsidR="00AE2719" w:rsidRPr="000B3A4D" w:rsidRDefault="00AE2719" w:rsidP="00AE2719">
            <w:pPr>
              <w:pStyle w:val="TableParagraph"/>
              <w:spacing w:before="7"/>
              <w:rPr>
                <w:rFonts w:ascii="Verdana" w:hAnsi="Verdana"/>
                <w:b/>
                <w:lang w:val="it-IT"/>
              </w:rPr>
            </w:pPr>
          </w:p>
          <w:p w14:paraId="566D0330" w14:textId="77777777" w:rsidR="00AE2719" w:rsidRPr="000B3A4D" w:rsidRDefault="00AE2719" w:rsidP="00AE2719">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024527A3" w14:textId="77777777" w:rsidR="00AE2719" w:rsidRPr="000B3A4D" w:rsidRDefault="00AE2719" w:rsidP="00580AD4">
      <w:pPr>
        <w:pStyle w:val="Corpotesto"/>
        <w:spacing w:before="119"/>
        <w:ind w:right="-1"/>
        <w:jc w:val="both"/>
        <w:rPr>
          <w:rFonts w:ascii="Verdana" w:hAnsi="Verdana"/>
          <w:sz w:val="20"/>
          <w:lang w:val="it-IT"/>
        </w:rPr>
      </w:pPr>
    </w:p>
    <w:p w14:paraId="320E47F2" w14:textId="77777777" w:rsidR="00AE2719" w:rsidRPr="000B3A4D" w:rsidRDefault="00AE2719"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AE2719" w:rsidRPr="000B3A4D" w14:paraId="153E1052" w14:textId="77777777" w:rsidTr="00AE2719">
        <w:trPr>
          <w:trHeight w:val="622"/>
        </w:trPr>
        <w:tc>
          <w:tcPr>
            <w:tcW w:w="9639" w:type="dxa"/>
            <w:gridSpan w:val="2"/>
          </w:tcPr>
          <w:p w14:paraId="68EADD70" w14:textId="77777777" w:rsidR="00AE2719" w:rsidRPr="000B3A4D" w:rsidRDefault="00AE2719" w:rsidP="00AE2719">
            <w:pPr>
              <w:pStyle w:val="TableParagraph"/>
              <w:spacing w:before="160"/>
              <w:ind w:left="972"/>
              <w:rPr>
                <w:rFonts w:ascii="Verdana" w:hAnsi="Verdana"/>
                <w:lang w:val="it-IT"/>
              </w:rPr>
            </w:pPr>
            <w:r w:rsidRPr="000B3A4D">
              <w:rPr>
                <w:rFonts w:ascii="Verdana" w:hAnsi="Verdana"/>
                <w:lang w:val="it-IT"/>
              </w:rPr>
              <w:t>Gara ad evidenza pubblica per l'affidamento di lavori, servizi, forniture</w:t>
            </w:r>
          </w:p>
        </w:tc>
      </w:tr>
      <w:tr w:rsidR="00AE2719" w:rsidRPr="000B3A4D" w14:paraId="680720CB" w14:textId="77777777" w:rsidTr="000B3A4D">
        <w:trPr>
          <w:trHeight w:val="806"/>
        </w:trPr>
        <w:tc>
          <w:tcPr>
            <w:tcW w:w="9639" w:type="dxa"/>
            <w:gridSpan w:val="2"/>
          </w:tcPr>
          <w:p w14:paraId="0904CC38" w14:textId="77777777" w:rsidR="00AE2719" w:rsidRPr="000B3A4D" w:rsidRDefault="00AE2719" w:rsidP="00AE2719">
            <w:pPr>
              <w:pStyle w:val="TableParagraph"/>
              <w:spacing w:before="3"/>
              <w:rPr>
                <w:rFonts w:ascii="Verdana" w:hAnsi="Verdana"/>
                <w:b/>
                <w:sz w:val="20"/>
                <w:lang w:val="it-IT"/>
              </w:rPr>
            </w:pPr>
          </w:p>
          <w:p w14:paraId="181B3D30" w14:textId="77777777" w:rsidR="00AE2719" w:rsidRPr="000B3A4D" w:rsidRDefault="00AE2719" w:rsidP="00AE2719">
            <w:pPr>
              <w:pStyle w:val="TableParagraph"/>
              <w:ind w:left="3183"/>
              <w:rPr>
                <w:rFonts w:ascii="Verdana" w:hAnsi="Verdana"/>
                <w:b/>
              </w:rPr>
            </w:pPr>
            <w:r w:rsidRPr="000B3A4D">
              <w:rPr>
                <w:rFonts w:ascii="Verdana" w:hAnsi="Verdana"/>
                <w:b/>
              </w:rPr>
              <w:t>2. Valutazione dell'impatto</w:t>
            </w:r>
          </w:p>
        </w:tc>
      </w:tr>
      <w:tr w:rsidR="00AE2719" w:rsidRPr="000B3A4D" w14:paraId="102C4459" w14:textId="77777777" w:rsidTr="000B3A4D">
        <w:trPr>
          <w:trHeight w:val="285"/>
        </w:trPr>
        <w:tc>
          <w:tcPr>
            <w:tcW w:w="7416" w:type="dxa"/>
          </w:tcPr>
          <w:p w14:paraId="7481FB16"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398A780C" w14:textId="77777777" w:rsidR="00AE2719" w:rsidRPr="000B3A4D" w:rsidRDefault="00AE2719" w:rsidP="00AE2719">
            <w:pPr>
              <w:pStyle w:val="TableParagraph"/>
              <w:rPr>
                <w:rFonts w:ascii="Verdana" w:hAnsi="Verdana"/>
                <w:sz w:val="14"/>
              </w:rPr>
            </w:pPr>
          </w:p>
        </w:tc>
      </w:tr>
      <w:tr w:rsidR="00AE2719" w:rsidRPr="000B3A4D" w14:paraId="6E1CFB38" w14:textId="77777777" w:rsidTr="000B3A4D">
        <w:trPr>
          <w:trHeight w:val="1082"/>
        </w:trPr>
        <w:tc>
          <w:tcPr>
            <w:tcW w:w="7416" w:type="dxa"/>
          </w:tcPr>
          <w:p w14:paraId="0D46B199" w14:textId="77777777" w:rsidR="00AE2719" w:rsidRPr="000B3A4D" w:rsidRDefault="00AE2719" w:rsidP="00AE2719">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6C17F4F3" w14:textId="77777777" w:rsidR="00AE2719" w:rsidRPr="000B3A4D" w:rsidRDefault="00AE2719" w:rsidP="00AE2719">
            <w:pPr>
              <w:pStyle w:val="TableParagraph"/>
              <w:rPr>
                <w:rFonts w:ascii="Verdana" w:hAnsi="Verdana"/>
                <w:sz w:val="14"/>
                <w:lang w:val="it-IT"/>
              </w:rPr>
            </w:pPr>
          </w:p>
        </w:tc>
      </w:tr>
      <w:tr w:rsidR="00AE2719" w:rsidRPr="000B3A4D" w14:paraId="7062CB8A" w14:textId="77777777" w:rsidTr="000B3A4D">
        <w:trPr>
          <w:trHeight w:val="285"/>
        </w:trPr>
        <w:tc>
          <w:tcPr>
            <w:tcW w:w="7416" w:type="dxa"/>
          </w:tcPr>
          <w:p w14:paraId="68DE97BD"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3E702C5D" w14:textId="77777777" w:rsidR="00AE2719" w:rsidRPr="000B3A4D" w:rsidRDefault="00AE2719" w:rsidP="00AE2719">
            <w:pPr>
              <w:pStyle w:val="TableParagraph"/>
              <w:rPr>
                <w:rFonts w:ascii="Verdana" w:hAnsi="Verdana"/>
                <w:sz w:val="14"/>
              </w:rPr>
            </w:pPr>
          </w:p>
        </w:tc>
      </w:tr>
      <w:tr w:rsidR="00AE2719" w:rsidRPr="000B3A4D" w14:paraId="19EFB79E" w14:textId="77777777" w:rsidTr="000B3A4D">
        <w:trPr>
          <w:trHeight w:val="285"/>
        </w:trPr>
        <w:tc>
          <w:tcPr>
            <w:tcW w:w="7416" w:type="dxa"/>
          </w:tcPr>
          <w:p w14:paraId="19277295"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196384F0" w14:textId="77777777" w:rsidR="00AE2719" w:rsidRPr="000B3A4D" w:rsidRDefault="00AE2719" w:rsidP="00AE2719">
            <w:pPr>
              <w:pStyle w:val="TableParagraph"/>
              <w:rPr>
                <w:rFonts w:ascii="Verdana" w:hAnsi="Verdana"/>
                <w:sz w:val="14"/>
              </w:rPr>
            </w:pPr>
          </w:p>
        </w:tc>
      </w:tr>
      <w:tr w:rsidR="00AE2719" w:rsidRPr="000B3A4D" w14:paraId="14327872" w14:textId="77777777" w:rsidTr="000B3A4D">
        <w:trPr>
          <w:trHeight w:val="285"/>
        </w:trPr>
        <w:tc>
          <w:tcPr>
            <w:tcW w:w="7416" w:type="dxa"/>
          </w:tcPr>
          <w:p w14:paraId="1C63E65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3F895FF1" w14:textId="77777777" w:rsidR="00AE2719" w:rsidRPr="000B3A4D" w:rsidRDefault="00AE2719" w:rsidP="00AE2719">
            <w:pPr>
              <w:pStyle w:val="TableParagraph"/>
              <w:rPr>
                <w:rFonts w:ascii="Verdana" w:hAnsi="Verdana"/>
                <w:sz w:val="14"/>
              </w:rPr>
            </w:pPr>
          </w:p>
        </w:tc>
      </w:tr>
      <w:tr w:rsidR="00AE2719" w:rsidRPr="000B3A4D" w14:paraId="65739A5B" w14:textId="77777777" w:rsidTr="000B3A4D">
        <w:trPr>
          <w:trHeight w:val="285"/>
        </w:trPr>
        <w:tc>
          <w:tcPr>
            <w:tcW w:w="7416" w:type="dxa"/>
          </w:tcPr>
          <w:p w14:paraId="6F43635C"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0747B83C" w14:textId="77777777" w:rsidR="00AE2719" w:rsidRPr="000B3A4D" w:rsidRDefault="00AE2719" w:rsidP="00AE2719">
            <w:pPr>
              <w:pStyle w:val="TableParagraph"/>
              <w:rPr>
                <w:rFonts w:ascii="Verdana" w:hAnsi="Verdana"/>
                <w:sz w:val="14"/>
              </w:rPr>
            </w:pPr>
          </w:p>
        </w:tc>
      </w:tr>
      <w:tr w:rsidR="00AE2719" w:rsidRPr="000B3A4D" w14:paraId="71570832" w14:textId="77777777" w:rsidTr="000B3A4D">
        <w:trPr>
          <w:trHeight w:val="285"/>
        </w:trPr>
        <w:tc>
          <w:tcPr>
            <w:tcW w:w="7416" w:type="dxa"/>
          </w:tcPr>
          <w:p w14:paraId="1EF5769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49D451E8" w14:textId="77777777" w:rsidR="00AE2719" w:rsidRPr="000B3A4D" w:rsidRDefault="00AE2719" w:rsidP="00AE2719">
            <w:pPr>
              <w:pStyle w:val="TableParagraph"/>
              <w:rPr>
                <w:rFonts w:ascii="Verdana" w:hAnsi="Verdana"/>
                <w:sz w:val="14"/>
              </w:rPr>
            </w:pPr>
          </w:p>
        </w:tc>
      </w:tr>
      <w:tr w:rsidR="00AE2719" w:rsidRPr="000B3A4D" w14:paraId="2B80532C" w14:textId="77777777" w:rsidTr="000B3A4D">
        <w:trPr>
          <w:trHeight w:val="285"/>
        </w:trPr>
        <w:tc>
          <w:tcPr>
            <w:tcW w:w="7416" w:type="dxa"/>
          </w:tcPr>
          <w:p w14:paraId="32E25AFA"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0C9098E"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37EEDF9E" w14:textId="77777777" w:rsidTr="000B3A4D">
        <w:trPr>
          <w:trHeight w:val="285"/>
        </w:trPr>
        <w:tc>
          <w:tcPr>
            <w:tcW w:w="7416" w:type="dxa"/>
          </w:tcPr>
          <w:p w14:paraId="75037681" w14:textId="77777777" w:rsidR="00AE2719" w:rsidRPr="000B3A4D" w:rsidRDefault="00AE2719" w:rsidP="00AE2719">
            <w:pPr>
              <w:pStyle w:val="TableParagraph"/>
              <w:rPr>
                <w:rFonts w:ascii="Verdana" w:hAnsi="Verdana"/>
                <w:sz w:val="14"/>
              </w:rPr>
            </w:pPr>
          </w:p>
        </w:tc>
        <w:tc>
          <w:tcPr>
            <w:tcW w:w="2223" w:type="dxa"/>
          </w:tcPr>
          <w:p w14:paraId="20E6238F" w14:textId="77777777" w:rsidR="00AE2719" w:rsidRPr="000B3A4D" w:rsidRDefault="00AE2719" w:rsidP="00AE2719">
            <w:pPr>
              <w:pStyle w:val="TableParagraph"/>
              <w:rPr>
                <w:rFonts w:ascii="Verdana" w:hAnsi="Verdana"/>
                <w:sz w:val="14"/>
              </w:rPr>
            </w:pPr>
          </w:p>
        </w:tc>
      </w:tr>
      <w:tr w:rsidR="00AE2719" w:rsidRPr="000B3A4D" w14:paraId="4161B132" w14:textId="77777777" w:rsidTr="000B3A4D">
        <w:trPr>
          <w:trHeight w:val="285"/>
        </w:trPr>
        <w:tc>
          <w:tcPr>
            <w:tcW w:w="7416" w:type="dxa"/>
          </w:tcPr>
          <w:p w14:paraId="620592DA"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0ADFA8F7" w14:textId="77777777" w:rsidR="00AE2719" w:rsidRPr="000B3A4D" w:rsidRDefault="00AE2719" w:rsidP="00AE2719">
            <w:pPr>
              <w:pStyle w:val="TableParagraph"/>
              <w:rPr>
                <w:rFonts w:ascii="Verdana" w:hAnsi="Verdana"/>
                <w:sz w:val="14"/>
              </w:rPr>
            </w:pPr>
          </w:p>
        </w:tc>
      </w:tr>
      <w:tr w:rsidR="00AE2719" w:rsidRPr="000B3A4D" w14:paraId="2667C9B8" w14:textId="77777777" w:rsidTr="000B3A4D">
        <w:trPr>
          <w:trHeight w:val="866"/>
        </w:trPr>
        <w:tc>
          <w:tcPr>
            <w:tcW w:w="7416" w:type="dxa"/>
          </w:tcPr>
          <w:p w14:paraId="5BD79E1C" w14:textId="77777777" w:rsidR="00AE2719" w:rsidRPr="000B3A4D" w:rsidRDefault="00AE2719" w:rsidP="00AE2719">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79D974EE" w14:textId="77777777" w:rsidR="00AE2719" w:rsidRPr="000B3A4D" w:rsidRDefault="00AE2719" w:rsidP="00AE2719">
            <w:pPr>
              <w:pStyle w:val="TableParagraph"/>
              <w:rPr>
                <w:rFonts w:ascii="Verdana" w:hAnsi="Verdana"/>
                <w:sz w:val="14"/>
                <w:lang w:val="it-IT"/>
              </w:rPr>
            </w:pPr>
          </w:p>
        </w:tc>
      </w:tr>
      <w:tr w:rsidR="00AE2719" w:rsidRPr="000B3A4D" w14:paraId="1260D16E" w14:textId="77777777" w:rsidTr="000B3A4D">
        <w:trPr>
          <w:trHeight w:val="285"/>
        </w:trPr>
        <w:tc>
          <w:tcPr>
            <w:tcW w:w="7416" w:type="dxa"/>
          </w:tcPr>
          <w:p w14:paraId="76B26A09"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1</w:t>
            </w:r>
          </w:p>
        </w:tc>
        <w:tc>
          <w:tcPr>
            <w:tcW w:w="2223" w:type="dxa"/>
          </w:tcPr>
          <w:p w14:paraId="359AE570" w14:textId="77777777" w:rsidR="00AE2719" w:rsidRPr="000B3A4D" w:rsidRDefault="00AE2719" w:rsidP="00AE2719">
            <w:pPr>
              <w:pStyle w:val="TableParagraph"/>
              <w:rPr>
                <w:rFonts w:ascii="Verdana" w:hAnsi="Verdana"/>
                <w:sz w:val="14"/>
              </w:rPr>
            </w:pPr>
          </w:p>
        </w:tc>
      </w:tr>
      <w:tr w:rsidR="00AE2719" w:rsidRPr="000B3A4D" w14:paraId="273F0F90" w14:textId="77777777" w:rsidTr="000B3A4D">
        <w:trPr>
          <w:trHeight w:val="285"/>
        </w:trPr>
        <w:tc>
          <w:tcPr>
            <w:tcW w:w="7416" w:type="dxa"/>
          </w:tcPr>
          <w:p w14:paraId="274F3756"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 5</w:t>
            </w:r>
          </w:p>
        </w:tc>
        <w:tc>
          <w:tcPr>
            <w:tcW w:w="2223" w:type="dxa"/>
          </w:tcPr>
          <w:p w14:paraId="250AB7EF" w14:textId="77777777" w:rsidR="00AE2719" w:rsidRPr="000B3A4D" w:rsidRDefault="00AE2719" w:rsidP="00AE2719">
            <w:pPr>
              <w:pStyle w:val="TableParagraph"/>
              <w:rPr>
                <w:rFonts w:ascii="Verdana" w:hAnsi="Verdana"/>
                <w:sz w:val="14"/>
              </w:rPr>
            </w:pPr>
          </w:p>
        </w:tc>
      </w:tr>
      <w:tr w:rsidR="00AE2719" w:rsidRPr="000B3A4D" w14:paraId="26035C1B" w14:textId="77777777" w:rsidTr="000B3A4D">
        <w:trPr>
          <w:trHeight w:val="285"/>
        </w:trPr>
        <w:tc>
          <w:tcPr>
            <w:tcW w:w="7416" w:type="dxa"/>
          </w:tcPr>
          <w:p w14:paraId="3944C295"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DE99B9B"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04006849" w14:textId="77777777" w:rsidTr="000B3A4D">
        <w:trPr>
          <w:trHeight w:val="285"/>
        </w:trPr>
        <w:tc>
          <w:tcPr>
            <w:tcW w:w="7416" w:type="dxa"/>
          </w:tcPr>
          <w:p w14:paraId="69F146A2" w14:textId="77777777" w:rsidR="00AE2719" w:rsidRPr="000B3A4D" w:rsidRDefault="00AE2719" w:rsidP="00AE2719">
            <w:pPr>
              <w:pStyle w:val="TableParagraph"/>
              <w:rPr>
                <w:rFonts w:ascii="Verdana" w:hAnsi="Verdana"/>
                <w:sz w:val="14"/>
              </w:rPr>
            </w:pPr>
          </w:p>
        </w:tc>
        <w:tc>
          <w:tcPr>
            <w:tcW w:w="2223" w:type="dxa"/>
          </w:tcPr>
          <w:p w14:paraId="682F91FC" w14:textId="77777777" w:rsidR="00AE2719" w:rsidRPr="000B3A4D" w:rsidRDefault="00AE2719" w:rsidP="00AE2719">
            <w:pPr>
              <w:pStyle w:val="TableParagraph"/>
              <w:rPr>
                <w:rFonts w:ascii="Verdana" w:hAnsi="Verdana"/>
                <w:sz w:val="14"/>
              </w:rPr>
            </w:pPr>
          </w:p>
        </w:tc>
      </w:tr>
      <w:tr w:rsidR="00AE2719" w:rsidRPr="000B3A4D" w14:paraId="3BD60870" w14:textId="77777777" w:rsidTr="000B3A4D">
        <w:trPr>
          <w:trHeight w:val="285"/>
        </w:trPr>
        <w:tc>
          <w:tcPr>
            <w:tcW w:w="7416" w:type="dxa"/>
          </w:tcPr>
          <w:p w14:paraId="1EAD760A"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7F9615FA" w14:textId="77777777" w:rsidR="00AE2719" w:rsidRPr="000B3A4D" w:rsidRDefault="00AE2719" w:rsidP="00AE2719">
            <w:pPr>
              <w:pStyle w:val="TableParagraph"/>
              <w:rPr>
                <w:rFonts w:ascii="Verdana" w:hAnsi="Verdana"/>
                <w:sz w:val="14"/>
              </w:rPr>
            </w:pPr>
          </w:p>
        </w:tc>
      </w:tr>
      <w:tr w:rsidR="00AE2719" w:rsidRPr="000B3A4D" w14:paraId="1957A36F" w14:textId="77777777" w:rsidTr="000B3A4D">
        <w:trPr>
          <w:trHeight w:val="429"/>
        </w:trPr>
        <w:tc>
          <w:tcPr>
            <w:tcW w:w="7416" w:type="dxa"/>
          </w:tcPr>
          <w:p w14:paraId="1D0E8AD4" w14:textId="77777777" w:rsidR="00AE2719" w:rsidRPr="000B3A4D" w:rsidRDefault="00AE2719" w:rsidP="00AE2719">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51F0AE32" w14:textId="77777777" w:rsidR="00AE2719" w:rsidRPr="000B3A4D" w:rsidRDefault="00AE2719" w:rsidP="00AE2719">
            <w:pPr>
              <w:pStyle w:val="TableParagraph"/>
              <w:rPr>
                <w:rFonts w:ascii="Verdana" w:hAnsi="Verdana"/>
                <w:sz w:val="14"/>
                <w:lang w:val="it-IT"/>
              </w:rPr>
            </w:pPr>
          </w:p>
        </w:tc>
      </w:tr>
      <w:tr w:rsidR="00AE2719" w:rsidRPr="000B3A4D" w14:paraId="01E8639D" w14:textId="77777777" w:rsidTr="000B3A4D">
        <w:trPr>
          <w:trHeight w:val="285"/>
        </w:trPr>
        <w:tc>
          <w:tcPr>
            <w:tcW w:w="7416" w:type="dxa"/>
          </w:tcPr>
          <w:p w14:paraId="5225A90C"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0</w:t>
            </w:r>
          </w:p>
        </w:tc>
        <w:tc>
          <w:tcPr>
            <w:tcW w:w="2223" w:type="dxa"/>
          </w:tcPr>
          <w:p w14:paraId="09D31564" w14:textId="77777777" w:rsidR="00AE2719" w:rsidRPr="000B3A4D" w:rsidRDefault="00AE2719" w:rsidP="00AE2719">
            <w:pPr>
              <w:pStyle w:val="TableParagraph"/>
              <w:rPr>
                <w:rFonts w:ascii="Verdana" w:hAnsi="Verdana"/>
                <w:sz w:val="14"/>
              </w:rPr>
            </w:pPr>
          </w:p>
        </w:tc>
      </w:tr>
      <w:tr w:rsidR="00AE2719" w:rsidRPr="000B3A4D" w14:paraId="5C747985" w14:textId="77777777" w:rsidTr="000B3A4D">
        <w:trPr>
          <w:trHeight w:val="286"/>
        </w:trPr>
        <w:tc>
          <w:tcPr>
            <w:tcW w:w="7416" w:type="dxa"/>
          </w:tcPr>
          <w:p w14:paraId="4B42400C"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479FE72D" w14:textId="77777777" w:rsidR="00AE2719" w:rsidRPr="000B3A4D" w:rsidRDefault="00AE2719" w:rsidP="00AE2719">
            <w:pPr>
              <w:pStyle w:val="TableParagraph"/>
              <w:rPr>
                <w:rFonts w:ascii="Verdana" w:hAnsi="Verdana"/>
                <w:sz w:val="14"/>
              </w:rPr>
            </w:pPr>
          </w:p>
        </w:tc>
      </w:tr>
      <w:tr w:rsidR="00AE2719" w:rsidRPr="000B3A4D" w14:paraId="620CE161" w14:textId="77777777" w:rsidTr="000B3A4D">
        <w:trPr>
          <w:trHeight w:val="285"/>
        </w:trPr>
        <w:tc>
          <w:tcPr>
            <w:tcW w:w="7416" w:type="dxa"/>
          </w:tcPr>
          <w:p w14:paraId="7B66CACA"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317EA1AB" w14:textId="77777777" w:rsidR="00AE2719" w:rsidRPr="000B3A4D" w:rsidRDefault="00AE2719" w:rsidP="00AE2719">
            <w:pPr>
              <w:pStyle w:val="TableParagraph"/>
              <w:rPr>
                <w:rFonts w:ascii="Verdana" w:hAnsi="Verdana"/>
                <w:sz w:val="14"/>
              </w:rPr>
            </w:pPr>
          </w:p>
        </w:tc>
      </w:tr>
      <w:tr w:rsidR="00AE2719" w:rsidRPr="000B3A4D" w14:paraId="40460402" w14:textId="77777777" w:rsidTr="000B3A4D">
        <w:trPr>
          <w:trHeight w:val="285"/>
        </w:trPr>
        <w:tc>
          <w:tcPr>
            <w:tcW w:w="7416" w:type="dxa"/>
          </w:tcPr>
          <w:p w14:paraId="232F3249"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64A8F182" w14:textId="77777777" w:rsidR="00AE2719" w:rsidRPr="000B3A4D" w:rsidRDefault="00AE2719" w:rsidP="00AE2719">
            <w:pPr>
              <w:pStyle w:val="TableParagraph"/>
              <w:rPr>
                <w:rFonts w:ascii="Verdana" w:hAnsi="Verdana"/>
                <w:sz w:val="14"/>
              </w:rPr>
            </w:pPr>
          </w:p>
        </w:tc>
      </w:tr>
      <w:tr w:rsidR="00AE2719" w:rsidRPr="000B3A4D" w14:paraId="2634D9CA" w14:textId="77777777" w:rsidTr="000B3A4D">
        <w:trPr>
          <w:trHeight w:val="285"/>
        </w:trPr>
        <w:tc>
          <w:tcPr>
            <w:tcW w:w="7416" w:type="dxa"/>
          </w:tcPr>
          <w:p w14:paraId="59149D43"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06E1F9B2" w14:textId="77777777" w:rsidR="00AE2719" w:rsidRPr="000B3A4D" w:rsidRDefault="00AE2719" w:rsidP="00AE2719">
            <w:pPr>
              <w:pStyle w:val="TableParagraph"/>
              <w:rPr>
                <w:rFonts w:ascii="Verdana" w:hAnsi="Verdana"/>
                <w:sz w:val="14"/>
                <w:lang w:val="it-IT"/>
              </w:rPr>
            </w:pPr>
          </w:p>
        </w:tc>
      </w:tr>
      <w:tr w:rsidR="00AE2719" w:rsidRPr="000B3A4D" w14:paraId="04E0F1E1" w14:textId="77777777" w:rsidTr="000B3A4D">
        <w:trPr>
          <w:trHeight w:val="285"/>
        </w:trPr>
        <w:tc>
          <w:tcPr>
            <w:tcW w:w="7416" w:type="dxa"/>
          </w:tcPr>
          <w:p w14:paraId="5493CFBB"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45951F5C" w14:textId="77777777" w:rsidR="00AE2719" w:rsidRPr="000B3A4D" w:rsidRDefault="00AE2719" w:rsidP="00AE2719">
            <w:pPr>
              <w:pStyle w:val="TableParagraph"/>
              <w:rPr>
                <w:rFonts w:ascii="Verdana" w:hAnsi="Verdana"/>
                <w:sz w:val="14"/>
                <w:lang w:val="it-IT"/>
              </w:rPr>
            </w:pPr>
          </w:p>
        </w:tc>
      </w:tr>
      <w:tr w:rsidR="00AE2719" w:rsidRPr="000B3A4D" w14:paraId="0EE3A257" w14:textId="77777777" w:rsidTr="000B3A4D">
        <w:trPr>
          <w:trHeight w:val="285"/>
        </w:trPr>
        <w:tc>
          <w:tcPr>
            <w:tcW w:w="7416" w:type="dxa"/>
          </w:tcPr>
          <w:p w14:paraId="44ABF5F7"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407EB89"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0</w:t>
            </w:r>
          </w:p>
        </w:tc>
      </w:tr>
      <w:tr w:rsidR="00AE2719" w:rsidRPr="000B3A4D" w14:paraId="6B3F4CBA" w14:textId="77777777" w:rsidTr="000B3A4D">
        <w:trPr>
          <w:trHeight w:val="285"/>
        </w:trPr>
        <w:tc>
          <w:tcPr>
            <w:tcW w:w="7416" w:type="dxa"/>
          </w:tcPr>
          <w:p w14:paraId="4DD7A697" w14:textId="77777777" w:rsidR="00AE2719" w:rsidRPr="000B3A4D" w:rsidRDefault="00AE2719" w:rsidP="00AE2719">
            <w:pPr>
              <w:pStyle w:val="TableParagraph"/>
              <w:rPr>
                <w:rFonts w:ascii="Verdana" w:hAnsi="Verdana"/>
                <w:sz w:val="14"/>
              </w:rPr>
            </w:pPr>
          </w:p>
        </w:tc>
        <w:tc>
          <w:tcPr>
            <w:tcW w:w="2223" w:type="dxa"/>
          </w:tcPr>
          <w:p w14:paraId="651ED787" w14:textId="77777777" w:rsidR="00AE2719" w:rsidRPr="000B3A4D" w:rsidRDefault="00AE2719" w:rsidP="00AE2719">
            <w:pPr>
              <w:pStyle w:val="TableParagraph"/>
              <w:rPr>
                <w:rFonts w:ascii="Verdana" w:hAnsi="Verdana"/>
                <w:sz w:val="14"/>
              </w:rPr>
            </w:pPr>
          </w:p>
        </w:tc>
      </w:tr>
      <w:tr w:rsidR="00AE2719" w:rsidRPr="000B3A4D" w14:paraId="50DF3906" w14:textId="77777777" w:rsidTr="000B3A4D">
        <w:trPr>
          <w:trHeight w:val="285"/>
        </w:trPr>
        <w:tc>
          <w:tcPr>
            <w:tcW w:w="7416" w:type="dxa"/>
          </w:tcPr>
          <w:p w14:paraId="766F70FB"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4: impatto sull'immagine</w:t>
            </w:r>
          </w:p>
        </w:tc>
        <w:tc>
          <w:tcPr>
            <w:tcW w:w="2223" w:type="dxa"/>
          </w:tcPr>
          <w:p w14:paraId="2C4E3F4D" w14:textId="77777777" w:rsidR="00AE2719" w:rsidRPr="000B3A4D" w:rsidRDefault="00AE2719" w:rsidP="00AE2719">
            <w:pPr>
              <w:pStyle w:val="TableParagraph"/>
              <w:rPr>
                <w:rFonts w:ascii="Verdana" w:hAnsi="Verdana"/>
                <w:sz w:val="14"/>
              </w:rPr>
            </w:pPr>
          </w:p>
        </w:tc>
      </w:tr>
      <w:tr w:rsidR="00AE2719" w:rsidRPr="000B3A4D" w14:paraId="1872785B" w14:textId="77777777" w:rsidTr="000B3A4D">
        <w:trPr>
          <w:trHeight w:val="515"/>
        </w:trPr>
        <w:tc>
          <w:tcPr>
            <w:tcW w:w="7416" w:type="dxa"/>
          </w:tcPr>
          <w:p w14:paraId="1E9B8308" w14:textId="77777777" w:rsidR="00AE2719" w:rsidRPr="000B3A4D" w:rsidRDefault="00AE2719" w:rsidP="00AE2719">
            <w:pPr>
              <w:pStyle w:val="TableParagraph"/>
              <w:spacing w:before="59"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4EFE9A4E" w14:textId="77777777" w:rsidR="00AE2719" w:rsidRPr="000B3A4D" w:rsidRDefault="00AE2719" w:rsidP="00AE2719">
            <w:pPr>
              <w:pStyle w:val="TableParagraph"/>
              <w:rPr>
                <w:rFonts w:ascii="Verdana" w:hAnsi="Verdana"/>
                <w:sz w:val="14"/>
                <w:lang w:val="it-IT"/>
              </w:rPr>
            </w:pPr>
          </w:p>
        </w:tc>
      </w:tr>
      <w:tr w:rsidR="00AE2719" w:rsidRPr="000B3A4D" w14:paraId="0E4FD64B" w14:textId="77777777" w:rsidTr="000B3A4D">
        <w:trPr>
          <w:trHeight w:val="285"/>
        </w:trPr>
        <w:tc>
          <w:tcPr>
            <w:tcW w:w="7416" w:type="dxa"/>
          </w:tcPr>
          <w:p w14:paraId="7A80029D"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a livello di addetto = 1</w:t>
            </w:r>
          </w:p>
        </w:tc>
        <w:tc>
          <w:tcPr>
            <w:tcW w:w="2223" w:type="dxa"/>
          </w:tcPr>
          <w:p w14:paraId="1BF12CC9" w14:textId="77777777" w:rsidR="00AE2719" w:rsidRPr="000B3A4D" w:rsidRDefault="00AE2719" w:rsidP="00AE2719">
            <w:pPr>
              <w:pStyle w:val="TableParagraph"/>
              <w:rPr>
                <w:rFonts w:ascii="Verdana" w:hAnsi="Verdana"/>
                <w:sz w:val="14"/>
              </w:rPr>
            </w:pPr>
          </w:p>
        </w:tc>
      </w:tr>
      <w:tr w:rsidR="00AE2719" w:rsidRPr="000B3A4D" w14:paraId="74BD112A"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27DCA25C"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2223" w:type="dxa"/>
            <w:tcBorders>
              <w:top w:val="single" w:sz="2" w:space="0" w:color="000000"/>
              <w:left w:val="single" w:sz="2" w:space="0" w:color="000000"/>
              <w:bottom w:val="single" w:sz="2" w:space="0" w:color="000000"/>
              <w:right w:val="single" w:sz="2" w:space="0" w:color="000000"/>
            </w:tcBorders>
          </w:tcPr>
          <w:p w14:paraId="564D7637" w14:textId="77777777" w:rsidR="00AE2719" w:rsidRPr="000B3A4D" w:rsidRDefault="00AE2719" w:rsidP="00AE2719">
            <w:pPr>
              <w:pStyle w:val="TableParagraph"/>
              <w:rPr>
                <w:rFonts w:ascii="Verdana" w:hAnsi="Verdana"/>
                <w:sz w:val="14"/>
                <w:lang w:val="it-IT"/>
              </w:rPr>
            </w:pPr>
          </w:p>
        </w:tc>
      </w:tr>
      <w:tr w:rsidR="00AE2719" w:rsidRPr="000B3A4D" w14:paraId="65D15295"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14487BC3"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3BC092ED" w14:textId="77777777" w:rsidR="00AE2719" w:rsidRPr="000B3A4D" w:rsidRDefault="00AE2719" w:rsidP="00AE2719">
            <w:pPr>
              <w:pStyle w:val="TableParagraph"/>
              <w:rPr>
                <w:rFonts w:ascii="Verdana" w:hAnsi="Verdana"/>
                <w:sz w:val="14"/>
                <w:lang w:val="it-IT"/>
              </w:rPr>
            </w:pPr>
          </w:p>
        </w:tc>
      </w:tr>
      <w:tr w:rsidR="00AE2719" w:rsidRPr="000B3A4D" w14:paraId="2B527980"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2A59F8B8"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58A77579" w14:textId="77777777" w:rsidR="00AE2719" w:rsidRPr="000B3A4D" w:rsidRDefault="00AE2719" w:rsidP="00AE2719">
            <w:pPr>
              <w:pStyle w:val="TableParagraph"/>
              <w:rPr>
                <w:rFonts w:ascii="Verdana" w:hAnsi="Verdana"/>
                <w:sz w:val="14"/>
                <w:lang w:val="it-IT"/>
              </w:rPr>
            </w:pPr>
          </w:p>
        </w:tc>
      </w:tr>
      <w:tr w:rsidR="00AE2719" w:rsidRPr="000B3A4D" w14:paraId="7B4F42A9"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160BF57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63D4F1DB" w14:textId="77777777" w:rsidR="00AE2719" w:rsidRPr="000B3A4D" w:rsidRDefault="00AE2719" w:rsidP="00AE2719">
            <w:pPr>
              <w:pStyle w:val="TableParagraph"/>
              <w:rPr>
                <w:rFonts w:ascii="Verdana" w:hAnsi="Verdana"/>
                <w:sz w:val="14"/>
                <w:lang w:val="it-IT"/>
              </w:rPr>
            </w:pPr>
          </w:p>
        </w:tc>
      </w:tr>
      <w:tr w:rsidR="00AE2719" w:rsidRPr="000B3A4D" w14:paraId="2AB4D13E"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2ABD4103"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3973CE0E" w14:textId="77777777" w:rsidR="00AE2719" w:rsidRPr="00C50F5D" w:rsidRDefault="00AE2719" w:rsidP="00AE2719">
            <w:pPr>
              <w:pStyle w:val="TableParagraph"/>
              <w:rPr>
                <w:rFonts w:ascii="Verdana" w:hAnsi="Verdana"/>
                <w:b/>
                <w:sz w:val="14"/>
              </w:rPr>
            </w:pPr>
            <w:r w:rsidRPr="00C50F5D">
              <w:rPr>
                <w:rFonts w:ascii="Verdana" w:hAnsi="Verdana"/>
                <w:b/>
                <w:sz w:val="14"/>
              </w:rPr>
              <w:t>3</w:t>
            </w:r>
          </w:p>
        </w:tc>
      </w:tr>
      <w:tr w:rsidR="00AE2719" w:rsidRPr="000B3A4D" w14:paraId="0E1C16BD"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75CC0F69"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307831D2" w14:textId="77777777" w:rsidR="00AE2719" w:rsidRPr="00C50F5D" w:rsidRDefault="00AE2719" w:rsidP="00AE2719">
            <w:pPr>
              <w:pStyle w:val="TableParagraph"/>
              <w:rPr>
                <w:rFonts w:ascii="Verdana" w:hAnsi="Verdana"/>
                <w:b/>
                <w:sz w:val="14"/>
              </w:rPr>
            </w:pPr>
            <w:r w:rsidRPr="00C50F5D">
              <w:rPr>
                <w:rFonts w:ascii="Verdana" w:hAnsi="Verdana"/>
                <w:b/>
                <w:sz w:val="14"/>
              </w:rPr>
              <w:t>1,25</w:t>
            </w:r>
          </w:p>
        </w:tc>
      </w:tr>
      <w:tr w:rsidR="00AE2719" w:rsidRPr="000B3A4D" w14:paraId="57DB8889" w14:textId="77777777" w:rsidTr="00AE2719">
        <w:trPr>
          <w:trHeight w:val="547"/>
        </w:trPr>
        <w:tc>
          <w:tcPr>
            <w:tcW w:w="9639" w:type="dxa"/>
            <w:gridSpan w:val="2"/>
          </w:tcPr>
          <w:p w14:paraId="66A11525" w14:textId="77777777" w:rsidR="00AE2719" w:rsidRPr="000B3A4D" w:rsidRDefault="00AE2719" w:rsidP="00AE2719">
            <w:pPr>
              <w:pStyle w:val="TableParagraph"/>
              <w:spacing w:before="6"/>
              <w:rPr>
                <w:rFonts w:ascii="Verdana" w:hAnsi="Verdana"/>
                <w:b/>
                <w:sz w:val="12"/>
                <w:lang w:val="it-IT"/>
              </w:rPr>
            </w:pPr>
          </w:p>
          <w:p w14:paraId="4CB50707" w14:textId="77777777" w:rsidR="00AE2719" w:rsidRPr="000B3A4D" w:rsidRDefault="00AE2719" w:rsidP="00AE2719">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C11C650" w14:textId="77777777" w:rsidR="00AE2719" w:rsidRPr="000B3A4D" w:rsidRDefault="00AE2719"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AE2719" w:rsidRPr="000B3A4D" w14:paraId="04EDD12C" w14:textId="77777777" w:rsidTr="000B3A4D">
        <w:trPr>
          <w:trHeight w:val="634"/>
        </w:trPr>
        <w:tc>
          <w:tcPr>
            <w:tcW w:w="9639" w:type="dxa"/>
            <w:gridSpan w:val="2"/>
          </w:tcPr>
          <w:p w14:paraId="70F1BD08" w14:textId="77777777" w:rsidR="00AE2719" w:rsidRPr="000B3A4D" w:rsidRDefault="00AE2719" w:rsidP="00AE2719">
            <w:pPr>
              <w:pStyle w:val="TableParagraph"/>
              <w:spacing w:before="170"/>
              <w:ind w:left="2496"/>
              <w:rPr>
                <w:rFonts w:ascii="Verdana" w:hAnsi="Verdana"/>
                <w:b/>
              </w:rPr>
            </w:pPr>
            <w:r w:rsidRPr="000B3A4D">
              <w:rPr>
                <w:rFonts w:ascii="Verdana" w:hAnsi="Verdana"/>
                <w:b/>
              </w:rPr>
              <w:t>3. Valutazione complessiva del rischio</w:t>
            </w:r>
          </w:p>
        </w:tc>
      </w:tr>
      <w:tr w:rsidR="00AE2719" w:rsidRPr="000B3A4D" w14:paraId="0A9D1470" w14:textId="77777777" w:rsidTr="000B3A4D">
        <w:trPr>
          <w:trHeight w:val="561"/>
        </w:trPr>
        <w:tc>
          <w:tcPr>
            <w:tcW w:w="7416" w:type="dxa"/>
          </w:tcPr>
          <w:p w14:paraId="327E42CD" w14:textId="77777777" w:rsidR="00AE2719" w:rsidRPr="000B3A4D" w:rsidRDefault="00AE2719" w:rsidP="00AE2719">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30D586B1" w14:textId="77777777" w:rsidR="00AE2719" w:rsidRPr="000B3A4D" w:rsidRDefault="00AE2719" w:rsidP="00AE2719">
            <w:pPr>
              <w:pStyle w:val="TableParagraph"/>
              <w:spacing w:before="143"/>
              <w:ind w:left="617" w:right="617"/>
              <w:jc w:val="center"/>
              <w:rPr>
                <w:rFonts w:ascii="Verdana" w:hAnsi="Verdana"/>
                <w:b/>
              </w:rPr>
            </w:pPr>
            <w:r w:rsidRPr="000B3A4D">
              <w:rPr>
                <w:rFonts w:ascii="Verdana" w:hAnsi="Verdana"/>
                <w:b/>
              </w:rPr>
              <w:t>2,92</w:t>
            </w:r>
          </w:p>
        </w:tc>
      </w:tr>
    </w:tbl>
    <w:p w14:paraId="4725C1E3" w14:textId="77777777" w:rsidR="00AE2719" w:rsidRPr="000B3A4D" w:rsidRDefault="00AE2719" w:rsidP="00580AD4">
      <w:pPr>
        <w:pStyle w:val="Corpotesto"/>
        <w:spacing w:before="119"/>
        <w:ind w:right="-1"/>
        <w:jc w:val="both"/>
        <w:rPr>
          <w:rFonts w:ascii="Verdana" w:hAnsi="Verdana"/>
          <w:sz w:val="20"/>
          <w:lang w:val="it-IT"/>
        </w:rPr>
      </w:pPr>
    </w:p>
    <w:p w14:paraId="0E8BF9F5" w14:textId="77777777" w:rsidR="00AE2719" w:rsidRPr="000B3A4D" w:rsidRDefault="00AE2719" w:rsidP="00580AD4">
      <w:pPr>
        <w:pStyle w:val="Corpotesto"/>
        <w:spacing w:before="119"/>
        <w:ind w:right="-1"/>
        <w:jc w:val="both"/>
        <w:rPr>
          <w:rFonts w:ascii="Verdana" w:hAnsi="Verdana"/>
          <w:sz w:val="20"/>
          <w:lang w:val="it-IT"/>
        </w:rPr>
      </w:pPr>
    </w:p>
    <w:p w14:paraId="2B00F356" w14:textId="77777777" w:rsidR="008E37D8" w:rsidRDefault="008E37D8" w:rsidP="00580AD4">
      <w:pPr>
        <w:pStyle w:val="Corpotesto"/>
        <w:spacing w:before="119"/>
        <w:ind w:right="-1"/>
        <w:jc w:val="both"/>
        <w:rPr>
          <w:rFonts w:ascii="Verdana" w:hAnsi="Verdana"/>
          <w:sz w:val="20"/>
          <w:lang w:val="it-IT"/>
        </w:rPr>
      </w:pPr>
    </w:p>
    <w:p w14:paraId="5E840115" w14:textId="77777777" w:rsidR="000B3A4D" w:rsidRDefault="008E37D8"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3C29B6BC" w14:textId="77777777" w:rsidTr="002F5756">
        <w:trPr>
          <w:trHeight w:val="299"/>
        </w:trPr>
        <w:tc>
          <w:tcPr>
            <w:tcW w:w="9639" w:type="dxa"/>
            <w:gridSpan w:val="2"/>
          </w:tcPr>
          <w:p w14:paraId="092A707A" w14:textId="77777777" w:rsidR="00AE2719" w:rsidRPr="000B3A4D" w:rsidRDefault="000B3A4D" w:rsidP="00AE2719">
            <w:pPr>
              <w:pStyle w:val="TableParagraph"/>
              <w:spacing w:before="4"/>
              <w:ind w:left="3193" w:right="3194"/>
              <w:jc w:val="center"/>
              <w:rPr>
                <w:rFonts w:ascii="Verdana" w:hAnsi="Verdana"/>
                <w:b/>
              </w:rPr>
            </w:pPr>
            <w:r>
              <w:br w:type="page"/>
            </w:r>
            <w:r>
              <w:rPr>
                <w:rFonts w:ascii="Verdana" w:hAnsi="Verdana"/>
                <w:sz w:val="20"/>
                <w:lang w:val="it-IT"/>
              </w:rPr>
              <w:br w:type="page"/>
            </w:r>
            <w:r w:rsidR="00AE2719" w:rsidRPr="000B3A4D">
              <w:rPr>
                <w:rFonts w:ascii="Verdana" w:hAnsi="Verdana"/>
                <w:b/>
              </w:rPr>
              <w:t>Scheda 5</w:t>
            </w:r>
          </w:p>
        </w:tc>
      </w:tr>
      <w:tr w:rsidR="002F5756" w:rsidRPr="000B3A4D" w14:paraId="63BE7015" w14:textId="77777777" w:rsidTr="002F5756">
        <w:trPr>
          <w:trHeight w:val="705"/>
        </w:trPr>
        <w:tc>
          <w:tcPr>
            <w:tcW w:w="9639" w:type="dxa"/>
            <w:gridSpan w:val="2"/>
          </w:tcPr>
          <w:p w14:paraId="27542FE7" w14:textId="77777777" w:rsidR="00AE2719" w:rsidRPr="000B3A4D" w:rsidRDefault="00AE2719" w:rsidP="00AE2719">
            <w:pPr>
              <w:pStyle w:val="TableParagraph"/>
              <w:spacing w:before="200"/>
              <w:ind w:left="2314"/>
              <w:rPr>
                <w:rFonts w:ascii="Verdana" w:hAnsi="Verdana"/>
                <w:lang w:val="it-IT"/>
              </w:rPr>
            </w:pPr>
            <w:r w:rsidRPr="000B3A4D">
              <w:rPr>
                <w:rFonts w:ascii="Verdana" w:hAnsi="Verdana"/>
                <w:lang w:val="it-IT"/>
              </w:rPr>
              <w:t>Affidamento diretto di lavori, servizi, forniture</w:t>
            </w:r>
          </w:p>
        </w:tc>
      </w:tr>
      <w:tr w:rsidR="002F5756" w:rsidRPr="000B3A4D" w14:paraId="49B3781E" w14:textId="77777777" w:rsidTr="002F5756">
        <w:trPr>
          <w:trHeight w:val="705"/>
        </w:trPr>
        <w:tc>
          <w:tcPr>
            <w:tcW w:w="9639" w:type="dxa"/>
            <w:gridSpan w:val="2"/>
          </w:tcPr>
          <w:p w14:paraId="1BDEB431" w14:textId="77777777" w:rsidR="00AE2719" w:rsidRPr="000B3A4D" w:rsidRDefault="00AE2719" w:rsidP="002F5756">
            <w:pPr>
              <w:pStyle w:val="TableParagraph"/>
              <w:rPr>
                <w:rFonts w:ascii="Verdana" w:hAnsi="Verdana"/>
                <w:sz w:val="14"/>
                <w:lang w:val="it-IT"/>
              </w:rPr>
            </w:pPr>
          </w:p>
        </w:tc>
      </w:tr>
      <w:tr w:rsidR="002F5756" w:rsidRPr="000B3A4D" w14:paraId="6A4C25B7" w14:textId="77777777" w:rsidTr="000B3A4D">
        <w:trPr>
          <w:trHeight w:val="530"/>
        </w:trPr>
        <w:tc>
          <w:tcPr>
            <w:tcW w:w="9639" w:type="dxa"/>
            <w:gridSpan w:val="2"/>
          </w:tcPr>
          <w:p w14:paraId="0513F935" w14:textId="77777777" w:rsidR="00AE2719" w:rsidRPr="000B3A4D" w:rsidRDefault="00AE2719" w:rsidP="00AE2719">
            <w:pPr>
              <w:pStyle w:val="TableParagraph"/>
              <w:spacing w:before="116"/>
              <w:ind w:left="2931"/>
              <w:rPr>
                <w:rFonts w:ascii="Verdana" w:hAnsi="Verdana"/>
                <w:b/>
              </w:rPr>
            </w:pPr>
            <w:r w:rsidRPr="000B3A4D">
              <w:rPr>
                <w:rFonts w:ascii="Verdana" w:hAnsi="Verdana"/>
                <w:b/>
              </w:rPr>
              <w:t>1. Valutazione della probabilità</w:t>
            </w:r>
          </w:p>
        </w:tc>
      </w:tr>
      <w:tr w:rsidR="00AE2719" w:rsidRPr="000B3A4D" w14:paraId="6696F4B1" w14:textId="77777777" w:rsidTr="000B3A4D">
        <w:trPr>
          <w:trHeight w:val="285"/>
        </w:trPr>
        <w:tc>
          <w:tcPr>
            <w:tcW w:w="7416" w:type="dxa"/>
          </w:tcPr>
          <w:p w14:paraId="064FD7EB" w14:textId="77777777" w:rsidR="00AE2719" w:rsidRPr="000B3A4D" w:rsidRDefault="00AE2719" w:rsidP="00AE2719">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401AFE34" w14:textId="77777777" w:rsidR="00AE2719" w:rsidRPr="000B3A4D" w:rsidRDefault="00AE2719" w:rsidP="00AE2719">
            <w:pPr>
              <w:pStyle w:val="TableParagraph"/>
              <w:spacing w:before="48"/>
              <w:ind w:left="619" w:right="617"/>
              <w:jc w:val="center"/>
              <w:rPr>
                <w:rFonts w:ascii="Verdana" w:hAnsi="Verdana"/>
                <w:b/>
                <w:sz w:val="14"/>
              </w:rPr>
            </w:pPr>
            <w:r w:rsidRPr="000B3A4D">
              <w:rPr>
                <w:rFonts w:ascii="Verdana" w:hAnsi="Verdana"/>
                <w:b/>
                <w:sz w:val="14"/>
              </w:rPr>
              <w:t>Punteggi</w:t>
            </w:r>
          </w:p>
        </w:tc>
      </w:tr>
      <w:tr w:rsidR="00AE2719" w:rsidRPr="000B3A4D" w14:paraId="31489439" w14:textId="77777777" w:rsidTr="000B3A4D">
        <w:trPr>
          <w:trHeight w:val="285"/>
        </w:trPr>
        <w:tc>
          <w:tcPr>
            <w:tcW w:w="7416" w:type="dxa"/>
          </w:tcPr>
          <w:p w14:paraId="48362868"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60B8EC28" w14:textId="77777777" w:rsidR="00AE2719" w:rsidRPr="000B3A4D" w:rsidRDefault="00AE2719" w:rsidP="002F5756">
            <w:pPr>
              <w:pStyle w:val="TableParagraph"/>
              <w:rPr>
                <w:rFonts w:ascii="Verdana" w:hAnsi="Verdana"/>
                <w:sz w:val="14"/>
              </w:rPr>
            </w:pPr>
          </w:p>
        </w:tc>
      </w:tr>
      <w:tr w:rsidR="00AE2719" w:rsidRPr="000B3A4D" w14:paraId="3836B90D" w14:textId="77777777" w:rsidTr="000B3A4D">
        <w:trPr>
          <w:trHeight w:val="285"/>
        </w:trPr>
        <w:tc>
          <w:tcPr>
            <w:tcW w:w="7416" w:type="dxa"/>
          </w:tcPr>
          <w:p w14:paraId="486B1271"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4EAF5AAF" w14:textId="77777777" w:rsidR="00AE2719" w:rsidRPr="000B3A4D" w:rsidRDefault="00AE2719" w:rsidP="002F5756">
            <w:pPr>
              <w:pStyle w:val="TableParagraph"/>
              <w:rPr>
                <w:rFonts w:ascii="Verdana" w:hAnsi="Verdana"/>
                <w:sz w:val="14"/>
              </w:rPr>
            </w:pPr>
          </w:p>
        </w:tc>
      </w:tr>
      <w:tr w:rsidR="00AE2719" w:rsidRPr="000B3A4D" w14:paraId="47A83537" w14:textId="77777777" w:rsidTr="000B3A4D">
        <w:trPr>
          <w:trHeight w:val="285"/>
        </w:trPr>
        <w:tc>
          <w:tcPr>
            <w:tcW w:w="7416" w:type="dxa"/>
          </w:tcPr>
          <w:p w14:paraId="2665FA85"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31488F24" w14:textId="77777777" w:rsidR="00AE2719" w:rsidRPr="000B3A4D" w:rsidRDefault="00AE2719" w:rsidP="002F5756">
            <w:pPr>
              <w:pStyle w:val="TableParagraph"/>
              <w:rPr>
                <w:rFonts w:ascii="Verdana" w:hAnsi="Verdana"/>
                <w:sz w:val="14"/>
                <w:lang w:val="it-IT"/>
              </w:rPr>
            </w:pPr>
          </w:p>
        </w:tc>
      </w:tr>
      <w:tr w:rsidR="00AE2719" w:rsidRPr="000B3A4D" w14:paraId="5D44961C" w14:textId="77777777" w:rsidTr="000B3A4D">
        <w:trPr>
          <w:trHeight w:val="225"/>
        </w:trPr>
        <w:tc>
          <w:tcPr>
            <w:tcW w:w="7416" w:type="dxa"/>
          </w:tcPr>
          <w:p w14:paraId="1B0E505B" w14:textId="77777777" w:rsidR="00AE2719" w:rsidRPr="000B3A4D" w:rsidRDefault="00AE2719" w:rsidP="00AE2719">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0F2D7094" w14:textId="77777777" w:rsidR="00AE2719" w:rsidRPr="000B3A4D" w:rsidRDefault="00AE2719" w:rsidP="002F5756">
            <w:pPr>
              <w:pStyle w:val="TableParagraph"/>
              <w:rPr>
                <w:rFonts w:ascii="Verdana" w:hAnsi="Verdana"/>
                <w:sz w:val="14"/>
                <w:lang w:val="it-IT"/>
              </w:rPr>
            </w:pPr>
          </w:p>
        </w:tc>
      </w:tr>
      <w:tr w:rsidR="00AE2719" w:rsidRPr="000B3A4D" w14:paraId="2E76DEFE" w14:textId="77777777" w:rsidTr="000B3A4D">
        <w:trPr>
          <w:trHeight w:val="285"/>
        </w:trPr>
        <w:tc>
          <w:tcPr>
            <w:tcW w:w="7416" w:type="dxa"/>
          </w:tcPr>
          <w:p w14:paraId="2B3FA0CA"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43083F72" w14:textId="77777777" w:rsidR="00AE2719" w:rsidRPr="000B3A4D" w:rsidRDefault="00AE2719" w:rsidP="002F5756">
            <w:pPr>
              <w:pStyle w:val="TableParagraph"/>
              <w:rPr>
                <w:rFonts w:ascii="Verdana" w:hAnsi="Verdana"/>
                <w:sz w:val="14"/>
                <w:lang w:val="it-IT"/>
              </w:rPr>
            </w:pPr>
          </w:p>
        </w:tc>
      </w:tr>
      <w:tr w:rsidR="00AE2719" w:rsidRPr="000B3A4D" w14:paraId="1B026158" w14:textId="77777777" w:rsidTr="000B3A4D">
        <w:trPr>
          <w:trHeight w:val="285"/>
        </w:trPr>
        <w:tc>
          <w:tcPr>
            <w:tcW w:w="7416" w:type="dxa"/>
          </w:tcPr>
          <w:p w14:paraId="2155834D"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689AF052" w14:textId="77777777" w:rsidR="00AE2719" w:rsidRPr="000B3A4D" w:rsidRDefault="00AE2719" w:rsidP="002F5756">
            <w:pPr>
              <w:pStyle w:val="TableParagraph"/>
              <w:rPr>
                <w:rFonts w:ascii="Verdana" w:hAnsi="Verdana"/>
                <w:sz w:val="14"/>
                <w:lang w:val="it-IT"/>
              </w:rPr>
            </w:pPr>
          </w:p>
        </w:tc>
      </w:tr>
      <w:tr w:rsidR="00AE2719" w:rsidRPr="000B3A4D" w14:paraId="03CEFADB" w14:textId="77777777" w:rsidTr="000B3A4D">
        <w:trPr>
          <w:trHeight w:val="285"/>
        </w:trPr>
        <w:tc>
          <w:tcPr>
            <w:tcW w:w="7416" w:type="dxa"/>
          </w:tcPr>
          <w:p w14:paraId="455D217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20DAC547" w14:textId="77777777" w:rsidR="00AE2719" w:rsidRPr="000B3A4D" w:rsidRDefault="00AE2719" w:rsidP="002F5756">
            <w:pPr>
              <w:pStyle w:val="TableParagraph"/>
              <w:rPr>
                <w:rFonts w:ascii="Verdana" w:hAnsi="Verdana"/>
                <w:sz w:val="14"/>
              </w:rPr>
            </w:pPr>
          </w:p>
        </w:tc>
      </w:tr>
      <w:tr w:rsidR="00AE2719" w:rsidRPr="000B3A4D" w14:paraId="6D7A5F3B" w14:textId="77777777" w:rsidTr="000B3A4D">
        <w:trPr>
          <w:trHeight w:val="285"/>
        </w:trPr>
        <w:tc>
          <w:tcPr>
            <w:tcW w:w="7416" w:type="dxa"/>
          </w:tcPr>
          <w:p w14:paraId="367A50AB"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D7570F0"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4</w:t>
            </w:r>
          </w:p>
        </w:tc>
      </w:tr>
      <w:tr w:rsidR="00AE2719" w:rsidRPr="000B3A4D" w14:paraId="0BB5CD2A" w14:textId="77777777" w:rsidTr="000B3A4D">
        <w:trPr>
          <w:trHeight w:val="285"/>
        </w:trPr>
        <w:tc>
          <w:tcPr>
            <w:tcW w:w="7416" w:type="dxa"/>
          </w:tcPr>
          <w:p w14:paraId="0AA4558B" w14:textId="77777777" w:rsidR="00AE2719" w:rsidRPr="000B3A4D" w:rsidRDefault="00AE2719" w:rsidP="002F5756">
            <w:pPr>
              <w:pStyle w:val="TableParagraph"/>
              <w:rPr>
                <w:rFonts w:ascii="Verdana" w:hAnsi="Verdana"/>
                <w:sz w:val="14"/>
              </w:rPr>
            </w:pPr>
          </w:p>
        </w:tc>
        <w:tc>
          <w:tcPr>
            <w:tcW w:w="2223" w:type="dxa"/>
          </w:tcPr>
          <w:p w14:paraId="5D7279C1" w14:textId="77777777" w:rsidR="00AE2719" w:rsidRPr="000B3A4D" w:rsidRDefault="00AE2719" w:rsidP="002F5756">
            <w:pPr>
              <w:pStyle w:val="TableParagraph"/>
              <w:rPr>
                <w:rFonts w:ascii="Verdana" w:hAnsi="Verdana"/>
                <w:sz w:val="14"/>
              </w:rPr>
            </w:pPr>
          </w:p>
        </w:tc>
      </w:tr>
      <w:tr w:rsidR="00AE2719" w:rsidRPr="000B3A4D" w14:paraId="3354A3A4" w14:textId="77777777" w:rsidTr="000B3A4D">
        <w:trPr>
          <w:trHeight w:val="285"/>
        </w:trPr>
        <w:tc>
          <w:tcPr>
            <w:tcW w:w="7416" w:type="dxa"/>
          </w:tcPr>
          <w:p w14:paraId="588C74E3"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1F6CFDE3" w14:textId="77777777" w:rsidR="00AE2719" w:rsidRPr="000B3A4D" w:rsidRDefault="00AE2719" w:rsidP="002F5756">
            <w:pPr>
              <w:pStyle w:val="TableParagraph"/>
              <w:rPr>
                <w:rFonts w:ascii="Verdana" w:hAnsi="Verdana"/>
                <w:sz w:val="14"/>
              </w:rPr>
            </w:pPr>
          </w:p>
        </w:tc>
      </w:tr>
      <w:tr w:rsidR="00AE2719" w:rsidRPr="000B3A4D" w14:paraId="5DEEEF9B" w14:textId="77777777" w:rsidTr="000B3A4D">
        <w:trPr>
          <w:trHeight w:val="285"/>
        </w:trPr>
        <w:tc>
          <w:tcPr>
            <w:tcW w:w="7416" w:type="dxa"/>
          </w:tcPr>
          <w:p w14:paraId="51168A91"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68CEBB28" w14:textId="77777777" w:rsidR="00AE2719" w:rsidRPr="000B3A4D" w:rsidRDefault="00AE2719" w:rsidP="002F5756">
            <w:pPr>
              <w:pStyle w:val="TableParagraph"/>
              <w:rPr>
                <w:rFonts w:ascii="Verdana" w:hAnsi="Verdana"/>
                <w:sz w:val="14"/>
                <w:lang w:val="it-IT"/>
              </w:rPr>
            </w:pPr>
          </w:p>
        </w:tc>
      </w:tr>
      <w:tr w:rsidR="00AE2719" w:rsidRPr="000B3A4D" w14:paraId="69FA9557" w14:textId="77777777" w:rsidTr="000B3A4D">
        <w:trPr>
          <w:trHeight w:val="285"/>
        </w:trPr>
        <w:tc>
          <w:tcPr>
            <w:tcW w:w="7416" w:type="dxa"/>
          </w:tcPr>
          <w:p w14:paraId="326AF3BD"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4C1558C0" w14:textId="77777777" w:rsidR="00AE2719" w:rsidRPr="000B3A4D" w:rsidRDefault="00AE2719" w:rsidP="002F5756">
            <w:pPr>
              <w:pStyle w:val="TableParagraph"/>
              <w:rPr>
                <w:rFonts w:ascii="Verdana" w:hAnsi="Verdana"/>
                <w:sz w:val="14"/>
                <w:lang w:val="it-IT"/>
              </w:rPr>
            </w:pPr>
          </w:p>
        </w:tc>
      </w:tr>
      <w:tr w:rsidR="00AE2719" w:rsidRPr="000B3A4D" w14:paraId="5103C377" w14:textId="77777777" w:rsidTr="000B3A4D">
        <w:trPr>
          <w:trHeight w:val="285"/>
        </w:trPr>
        <w:tc>
          <w:tcPr>
            <w:tcW w:w="7416" w:type="dxa"/>
          </w:tcPr>
          <w:p w14:paraId="4D401168"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2DE8A4B7" w14:textId="77777777" w:rsidR="00AE2719" w:rsidRPr="000B3A4D" w:rsidRDefault="00AE2719" w:rsidP="002F5756">
            <w:pPr>
              <w:pStyle w:val="TableParagraph"/>
              <w:rPr>
                <w:rFonts w:ascii="Verdana" w:hAnsi="Verdana"/>
                <w:sz w:val="14"/>
                <w:lang w:val="it-IT"/>
              </w:rPr>
            </w:pPr>
          </w:p>
        </w:tc>
      </w:tr>
      <w:tr w:rsidR="00AE2719" w:rsidRPr="000B3A4D" w14:paraId="497B015C" w14:textId="77777777" w:rsidTr="000B3A4D">
        <w:trPr>
          <w:trHeight w:val="285"/>
        </w:trPr>
        <w:tc>
          <w:tcPr>
            <w:tcW w:w="7416" w:type="dxa"/>
          </w:tcPr>
          <w:p w14:paraId="186E94E8"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553589A"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5</w:t>
            </w:r>
          </w:p>
        </w:tc>
      </w:tr>
      <w:tr w:rsidR="00AE2719" w:rsidRPr="000B3A4D" w14:paraId="57770B25" w14:textId="77777777" w:rsidTr="000B3A4D">
        <w:trPr>
          <w:trHeight w:val="285"/>
        </w:trPr>
        <w:tc>
          <w:tcPr>
            <w:tcW w:w="7416" w:type="dxa"/>
          </w:tcPr>
          <w:p w14:paraId="0EEFF21A" w14:textId="77777777" w:rsidR="00AE2719" w:rsidRPr="000B3A4D" w:rsidRDefault="00AE2719" w:rsidP="002F5756">
            <w:pPr>
              <w:pStyle w:val="TableParagraph"/>
              <w:rPr>
                <w:rFonts w:ascii="Verdana" w:hAnsi="Verdana"/>
                <w:sz w:val="14"/>
              </w:rPr>
            </w:pPr>
          </w:p>
        </w:tc>
        <w:tc>
          <w:tcPr>
            <w:tcW w:w="2223" w:type="dxa"/>
          </w:tcPr>
          <w:p w14:paraId="26279475" w14:textId="77777777" w:rsidR="00AE2719" w:rsidRPr="000B3A4D" w:rsidRDefault="00AE2719" w:rsidP="002F5756">
            <w:pPr>
              <w:pStyle w:val="TableParagraph"/>
              <w:rPr>
                <w:rFonts w:ascii="Verdana" w:hAnsi="Verdana"/>
                <w:sz w:val="14"/>
              </w:rPr>
            </w:pPr>
          </w:p>
        </w:tc>
      </w:tr>
      <w:tr w:rsidR="00AE2719" w:rsidRPr="000B3A4D" w14:paraId="2EC801B7" w14:textId="77777777" w:rsidTr="000B3A4D">
        <w:trPr>
          <w:trHeight w:val="285"/>
        </w:trPr>
        <w:tc>
          <w:tcPr>
            <w:tcW w:w="7416" w:type="dxa"/>
          </w:tcPr>
          <w:p w14:paraId="0CF35E97"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6F8079A7" w14:textId="77777777" w:rsidR="00AE2719" w:rsidRPr="000B3A4D" w:rsidRDefault="00AE2719" w:rsidP="002F5756">
            <w:pPr>
              <w:pStyle w:val="TableParagraph"/>
              <w:rPr>
                <w:rFonts w:ascii="Verdana" w:hAnsi="Verdana"/>
                <w:sz w:val="14"/>
              </w:rPr>
            </w:pPr>
          </w:p>
        </w:tc>
      </w:tr>
      <w:tr w:rsidR="00AE2719" w:rsidRPr="000B3A4D" w14:paraId="792F38A9" w14:textId="77777777" w:rsidTr="000B3A4D">
        <w:trPr>
          <w:trHeight w:val="429"/>
        </w:trPr>
        <w:tc>
          <w:tcPr>
            <w:tcW w:w="7416" w:type="dxa"/>
          </w:tcPr>
          <w:p w14:paraId="49F6A1AC"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15A5154F" w14:textId="77777777" w:rsidR="00AE2719" w:rsidRPr="000B3A4D" w:rsidRDefault="00AE2719" w:rsidP="002F5756">
            <w:pPr>
              <w:pStyle w:val="TableParagraph"/>
              <w:rPr>
                <w:rFonts w:ascii="Verdana" w:hAnsi="Verdana"/>
                <w:sz w:val="14"/>
                <w:lang w:val="it-IT"/>
              </w:rPr>
            </w:pPr>
          </w:p>
        </w:tc>
      </w:tr>
      <w:tr w:rsidR="00AE2719" w:rsidRPr="000B3A4D" w14:paraId="11995FB9" w14:textId="77777777" w:rsidTr="000B3A4D">
        <w:trPr>
          <w:trHeight w:val="285"/>
        </w:trPr>
        <w:tc>
          <w:tcPr>
            <w:tcW w:w="7416" w:type="dxa"/>
          </w:tcPr>
          <w:p w14:paraId="239D97BE"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6FD320AC" w14:textId="77777777" w:rsidR="00AE2719" w:rsidRPr="000B3A4D" w:rsidRDefault="00AE2719" w:rsidP="002F5756">
            <w:pPr>
              <w:pStyle w:val="TableParagraph"/>
              <w:rPr>
                <w:rFonts w:ascii="Verdana" w:hAnsi="Verdana"/>
                <w:sz w:val="14"/>
                <w:lang w:val="it-IT"/>
              </w:rPr>
            </w:pPr>
          </w:p>
        </w:tc>
      </w:tr>
      <w:tr w:rsidR="00AE2719" w:rsidRPr="000B3A4D" w14:paraId="13496DF7" w14:textId="77777777" w:rsidTr="000B3A4D">
        <w:trPr>
          <w:trHeight w:val="285"/>
        </w:trPr>
        <w:tc>
          <w:tcPr>
            <w:tcW w:w="7416" w:type="dxa"/>
          </w:tcPr>
          <w:p w14:paraId="43F9EBC9"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65D764F8" w14:textId="77777777" w:rsidR="00AE2719" w:rsidRPr="000B3A4D" w:rsidRDefault="00AE2719" w:rsidP="002F5756">
            <w:pPr>
              <w:pStyle w:val="TableParagraph"/>
              <w:rPr>
                <w:rFonts w:ascii="Verdana" w:hAnsi="Verdana"/>
                <w:sz w:val="14"/>
                <w:lang w:val="it-IT"/>
              </w:rPr>
            </w:pPr>
          </w:p>
        </w:tc>
      </w:tr>
      <w:tr w:rsidR="00AE2719" w:rsidRPr="000B3A4D" w14:paraId="7AEFC6E1" w14:textId="77777777" w:rsidTr="000B3A4D">
        <w:trPr>
          <w:trHeight w:val="285"/>
        </w:trPr>
        <w:tc>
          <w:tcPr>
            <w:tcW w:w="7416" w:type="dxa"/>
          </w:tcPr>
          <w:p w14:paraId="030C577A"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0B84A662" w14:textId="77777777" w:rsidR="00AE2719" w:rsidRPr="000B3A4D" w:rsidRDefault="00AE2719" w:rsidP="002F5756">
            <w:pPr>
              <w:pStyle w:val="TableParagraph"/>
              <w:rPr>
                <w:rFonts w:ascii="Verdana" w:hAnsi="Verdana"/>
                <w:sz w:val="14"/>
                <w:lang w:val="it-IT"/>
              </w:rPr>
            </w:pPr>
          </w:p>
        </w:tc>
      </w:tr>
      <w:tr w:rsidR="00AE2719" w:rsidRPr="000B3A4D" w14:paraId="531B56FB" w14:textId="77777777" w:rsidTr="000B3A4D">
        <w:trPr>
          <w:trHeight w:val="285"/>
        </w:trPr>
        <w:tc>
          <w:tcPr>
            <w:tcW w:w="7416" w:type="dxa"/>
          </w:tcPr>
          <w:p w14:paraId="5BADAF4C"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12AD432"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5970D208" w14:textId="77777777" w:rsidTr="000B3A4D">
        <w:trPr>
          <w:trHeight w:val="285"/>
        </w:trPr>
        <w:tc>
          <w:tcPr>
            <w:tcW w:w="7416" w:type="dxa"/>
          </w:tcPr>
          <w:p w14:paraId="5AE4CCB3" w14:textId="77777777" w:rsidR="00AE2719" w:rsidRPr="000B3A4D" w:rsidRDefault="00AE2719" w:rsidP="002F5756">
            <w:pPr>
              <w:pStyle w:val="TableParagraph"/>
              <w:rPr>
                <w:rFonts w:ascii="Verdana" w:hAnsi="Verdana"/>
                <w:sz w:val="14"/>
              </w:rPr>
            </w:pPr>
          </w:p>
        </w:tc>
        <w:tc>
          <w:tcPr>
            <w:tcW w:w="2223" w:type="dxa"/>
          </w:tcPr>
          <w:p w14:paraId="168DCFFD" w14:textId="77777777" w:rsidR="00AE2719" w:rsidRPr="000B3A4D" w:rsidRDefault="00AE2719" w:rsidP="002F5756">
            <w:pPr>
              <w:pStyle w:val="TableParagraph"/>
              <w:rPr>
                <w:rFonts w:ascii="Verdana" w:hAnsi="Verdana"/>
                <w:sz w:val="14"/>
              </w:rPr>
            </w:pPr>
          </w:p>
        </w:tc>
      </w:tr>
      <w:tr w:rsidR="00AE2719" w:rsidRPr="000B3A4D" w14:paraId="665689FE" w14:textId="77777777" w:rsidTr="000B3A4D">
        <w:trPr>
          <w:trHeight w:val="285"/>
        </w:trPr>
        <w:tc>
          <w:tcPr>
            <w:tcW w:w="7416" w:type="dxa"/>
          </w:tcPr>
          <w:p w14:paraId="583674CA"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3C2B5B33" w14:textId="77777777" w:rsidR="00AE2719" w:rsidRPr="000B3A4D" w:rsidRDefault="00AE2719" w:rsidP="002F5756">
            <w:pPr>
              <w:pStyle w:val="TableParagraph"/>
              <w:rPr>
                <w:rFonts w:ascii="Verdana" w:hAnsi="Verdana"/>
                <w:sz w:val="14"/>
              </w:rPr>
            </w:pPr>
          </w:p>
        </w:tc>
      </w:tr>
      <w:tr w:rsidR="00AE2719" w:rsidRPr="000B3A4D" w14:paraId="4C5F5550" w14:textId="77777777" w:rsidTr="000B3A4D">
        <w:trPr>
          <w:trHeight w:val="285"/>
        </w:trPr>
        <w:tc>
          <w:tcPr>
            <w:tcW w:w="7416" w:type="dxa"/>
          </w:tcPr>
          <w:p w14:paraId="20F8C6A4"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02E9549A" w14:textId="77777777" w:rsidR="00AE2719" w:rsidRPr="000B3A4D" w:rsidRDefault="00AE2719" w:rsidP="002F5756">
            <w:pPr>
              <w:pStyle w:val="TableParagraph"/>
              <w:rPr>
                <w:rFonts w:ascii="Verdana" w:hAnsi="Verdana"/>
                <w:sz w:val="14"/>
                <w:lang w:val="it-IT"/>
              </w:rPr>
            </w:pPr>
          </w:p>
        </w:tc>
      </w:tr>
      <w:tr w:rsidR="00AE2719" w:rsidRPr="000B3A4D" w14:paraId="37C5E7C6" w14:textId="77777777" w:rsidTr="000B3A4D">
        <w:trPr>
          <w:trHeight w:val="285"/>
        </w:trPr>
        <w:tc>
          <w:tcPr>
            <w:tcW w:w="7416" w:type="dxa"/>
          </w:tcPr>
          <w:p w14:paraId="0058AED7"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6538313D" w14:textId="77777777" w:rsidR="00AE2719" w:rsidRPr="000B3A4D" w:rsidRDefault="00AE2719" w:rsidP="002F5756">
            <w:pPr>
              <w:pStyle w:val="TableParagraph"/>
              <w:rPr>
                <w:rFonts w:ascii="Verdana" w:hAnsi="Verdana"/>
                <w:sz w:val="14"/>
              </w:rPr>
            </w:pPr>
          </w:p>
        </w:tc>
      </w:tr>
      <w:tr w:rsidR="00AE2719" w:rsidRPr="000B3A4D" w14:paraId="6BE9EB78" w14:textId="77777777" w:rsidTr="000B3A4D">
        <w:trPr>
          <w:trHeight w:val="429"/>
        </w:trPr>
        <w:tc>
          <w:tcPr>
            <w:tcW w:w="7416" w:type="dxa"/>
          </w:tcPr>
          <w:p w14:paraId="3E596D66" w14:textId="77777777" w:rsidR="00AE2719" w:rsidRPr="000B3A4D" w:rsidRDefault="00AE2719" w:rsidP="00AE2719">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2223" w:type="dxa"/>
          </w:tcPr>
          <w:p w14:paraId="07C6AD10" w14:textId="77777777" w:rsidR="00AE2719" w:rsidRPr="000B3A4D" w:rsidRDefault="00AE2719" w:rsidP="002F5756">
            <w:pPr>
              <w:pStyle w:val="TableParagraph"/>
              <w:rPr>
                <w:rFonts w:ascii="Verdana" w:hAnsi="Verdana"/>
                <w:sz w:val="14"/>
              </w:rPr>
            </w:pPr>
          </w:p>
        </w:tc>
      </w:tr>
      <w:tr w:rsidR="00AE2719" w:rsidRPr="000B3A4D" w14:paraId="35E92477" w14:textId="77777777" w:rsidTr="000B3A4D">
        <w:trPr>
          <w:trHeight w:val="285"/>
        </w:trPr>
        <w:tc>
          <w:tcPr>
            <w:tcW w:w="7416" w:type="dxa"/>
          </w:tcPr>
          <w:p w14:paraId="07FB3E54"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4C92C700" w14:textId="77777777" w:rsidR="00AE2719" w:rsidRPr="000B3A4D" w:rsidRDefault="00AE2719" w:rsidP="002F5756">
            <w:pPr>
              <w:pStyle w:val="TableParagraph"/>
              <w:rPr>
                <w:rFonts w:ascii="Verdana" w:hAnsi="Verdana"/>
                <w:sz w:val="14"/>
                <w:lang w:val="it-IT"/>
              </w:rPr>
            </w:pPr>
          </w:p>
        </w:tc>
      </w:tr>
      <w:tr w:rsidR="00AE2719" w:rsidRPr="000B3A4D" w14:paraId="693A5AC9" w14:textId="77777777" w:rsidTr="000B3A4D">
        <w:trPr>
          <w:trHeight w:val="285"/>
        </w:trPr>
        <w:tc>
          <w:tcPr>
            <w:tcW w:w="7416" w:type="dxa"/>
          </w:tcPr>
          <w:p w14:paraId="4C28BE6C"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21E233A"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5</w:t>
            </w:r>
          </w:p>
        </w:tc>
      </w:tr>
      <w:tr w:rsidR="00AE2719" w:rsidRPr="000B3A4D" w14:paraId="6DD1908B" w14:textId="77777777" w:rsidTr="000B3A4D">
        <w:trPr>
          <w:trHeight w:val="285"/>
        </w:trPr>
        <w:tc>
          <w:tcPr>
            <w:tcW w:w="7416" w:type="dxa"/>
          </w:tcPr>
          <w:p w14:paraId="7EB9AE60" w14:textId="77777777" w:rsidR="00AE2719" w:rsidRPr="000B3A4D" w:rsidRDefault="00AE2719" w:rsidP="002F5756">
            <w:pPr>
              <w:pStyle w:val="TableParagraph"/>
              <w:rPr>
                <w:rFonts w:ascii="Verdana" w:hAnsi="Verdana"/>
                <w:sz w:val="14"/>
              </w:rPr>
            </w:pPr>
          </w:p>
        </w:tc>
        <w:tc>
          <w:tcPr>
            <w:tcW w:w="2223" w:type="dxa"/>
          </w:tcPr>
          <w:p w14:paraId="3463A584" w14:textId="77777777" w:rsidR="00AE2719" w:rsidRPr="000B3A4D" w:rsidRDefault="00AE2719" w:rsidP="002F5756">
            <w:pPr>
              <w:pStyle w:val="TableParagraph"/>
              <w:rPr>
                <w:rFonts w:ascii="Verdana" w:hAnsi="Verdana"/>
                <w:sz w:val="14"/>
              </w:rPr>
            </w:pPr>
          </w:p>
        </w:tc>
      </w:tr>
      <w:tr w:rsidR="00AE2719" w:rsidRPr="000B3A4D" w14:paraId="54534B7B" w14:textId="77777777" w:rsidTr="000B3A4D">
        <w:trPr>
          <w:trHeight w:val="285"/>
        </w:trPr>
        <w:tc>
          <w:tcPr>
            <w:tcW w:w="7416" w:type="dxa"/>
          </w:tcPr>
          <w:p w14:paraId="1BA30B4D" w14:textId="77777777" w:rsidR="00AE2719" w:rsidRPr="000B3A4D" w:rsidRDefault="00AE2719" w:rsidP="00AE2719">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58F5448A" w14:textId="77777777" w:rsidR="00AE2719" w:rsidRPr="000B3A4D" w:rsidRDefault="00AE2719" w:rsidP="002F5756">
            <w:pPr>
              <w:pStyle w:val="TableParagraph"/>
              <w:rPr>
                <w:rFonts w:ascii="Verdana" w:hAnsi="Verdana"/>
                <w:sz w:val="14"/>
              </w:rPr>
            </w:pPr>
          </w:p>
        </w:tc>
      </w:tr>
      <w:tr w:rsidR="00AE2719" w:rsidRPr="000B3A4D" w14:paraId="4797C970" w14:textId="77777777" w:rsidTr="000B3A4D">
        <w:trPr>
          <w:trHeight w:val="647"/>
        </w:trPr>
        <w:tc>
          <w:tcPr>
            <w:tcW w:w="7416" w:type="dxa"/>
          </w:tcPr>
          <w:p w14:paraId="1A83965C" w14:textId="77777777" w:rsidR="00AE2719" w:rsidRPr="000B3A4D" w:rsidRDefault="00AE2719" w:rsidP="00AE2719">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452C17BF" w14:textId="77777777" w:rsidR="00AE2719" w:rsidRPr="000B3A4D" w:rsidRDefault="00AE2719" w:rsidP="002F5756">
            <w:pPr>
              <w:pStyle w:val="TableParagraph"/>
              <w:rPr>
                <w:rFonts w:ascii="Verdana" w:hAnsi="Verdana"/>
                <w:sz w:val="14"/>
                <w:lang w:val="it-IT"/>
              </w:rPr>
            </w:pPr>
          </w:p>
        </w:tc>
      </w:tr>
      <w:tr w:rsidR="00AE2719" w:rsidRPr="000B3A4D" w14:paraId="22D29389" w14:textId="77777777" w:rsidTr="000B3A4D">
        <w:trPr>
          <w:trHeight w:val="285"/>
        </w:trPr>
        <w:tc>
          <w:tcPr>
            <w:tcW w:w="7416" w:type="dxa"/>
          </w:tcPr>
          <w:p w14:paraId="2517995E"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No = 1</w:t>
            </w:r>
          </w:p>
        </w:tc>
        <w:tc>
          <w:tcPr>
            <w:tcW w:w="2223" w:type="dxa"/>
          </w:tcPr>
          <w:p w14:paraId="15637029" w14:textId="77777777" w:rsidR="00AE2719" w:rsidRPr="000B3A4D" w:rsidRDefault="00AE2719" w:rsidP="002F5756">
            <w:pPr>
              <w:pStyle w:val="TableParagraph"/>
              <w:rPr>
                <w:rFonts w:ascii="Verdana" w:hAnsi="Verdana"/>
                <w:sz w:val="14"/>
              </w:rPr>
            </w:pPr>
          </w:p>
        </w:tc>
      </w:tr>
      <w:tr w:rsidR="00AE2719" w:rsidRPr="000B3A4D" w14:paraId="448BCBAB" w14:textId="77777777" w:rsidTr="000B3A4D">
        <w:trPr>
          <w:trHeight w:val="285"/>
        </w:trPr>
        <w:tc>
          <w:tcPr>
            <w:tcW w:w="7416" w:type="dxa"/>
          </w:tcPr>
          <w:p w14:paraId="0372C2EB"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 5</w:t>
            </w:r>
          </w:p>
        </w:tc>
        <w:tc>
          <w:tcPr>
            <w:tcW w:w="2223" w:type="dxa"/>
          </w:tcPr>
          <w:p w14:paraId="64AC642C" w14:textId="77777777" w:rsidR="00AE2719" w:rsidRPr="000B3A4D" w:rsidRDefault="00AE2719" w:rsidP="002F5756">
            <w:pPr>
              <w:pStyle w:val="TableParagraph"/>
              <w:rPr>
                <w:rFonts w:ascii="Verdana" w:hAnsi="Verdana"/>
                <w:sz w:val="14"/>
              </w:rPr>
            </w:pPr>
          </w:p>
        </w:tc>
      </w:tr>
      <w:tr w:rsidR="00AE2719" w:rsidRPr="000B3A4D" w14:paraId="519E6089" w14:textId="77777777" w:rsidTr="000B3A4D">
        <w:trPr>
          <w:trHeight w:val="285"/>
        </w:trPr>
        <w:tc>
          <w:tcPr>
            <w:tcW w:w="7416" w:type="dxa"/>
          </w:tcPr>
          <w:p w14:paraId="4211373D" w14:textId="77777777" w:rsidR="00AE2719" w:rsidRPr="000B3A4D" w:rsidRDefault="00AE2719" w:rsidP="00AE2719">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980EA04" w14:textId="77777777" w:rsidR="00AE2719" w:rsidRPr="000B3A4D" w:rsidRDefault="00AE2719" w:rsidP="00AE2719">
            <w:pPr>
              <w:pStyle w:val="TableParagraph"/>
              <w:spacing w:before="48"/>
              <w:ind w:left="4"/>
              <w:jc w:val="center"/>
              <w:rPr>
                <w:rFonts w:ascii="Verdana" w:hAnsi="Verdana"/>
                <w:b/>
                <w:sz w:val="14"/>
              </w:rPr>
            </w:pPr>
            <w:r w:rsidRPr="000B3A4D">
              <w:rPr>
                <w:rFonts w:ascii="Verdana" w:hAnsi="Verdana"/>
                <w:b/>
                <w:sz w:val="14"/>
              </w:rPr>
              <w:t>1</w:t>
            </w:r>
          </w:p>
        </w:tc>
      </w:tr>
      <w:tr w:rsidR="00AE2719" w:rsidRPr="000B3A4D" w14:paraId="592655E6" w14:textId="77777777" w:rsidTr="000B3A4D">
        <w:trPr>
          <w:trHeight w:val="256"/>
        </w:trPr>
        <w:tc>
          <w:tcPr>
            <w:tcW w:w="7416" w:type="dxa"/>
          </w:tcPr>
          <w:p w14:paraId="43EA53BE" w14:textId="77777777" w:rsidR="00AE2719" w:rsidRPr="000B3A4D" w:rsidRDefault="00AE2719" w:rsidP="00AE2719">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0F9B700D" w14:textId="77777777" w:rsidR="00AE2719" w:rsidRPr="000B3A4D" w:rsidRDefault="00AE2719" w:rsidP="002F5756">
            <w:pPr>
              <w:pStyle w:val="TableParagraph"/>
              <w:rPr>
                <w:rFonts w:ascii="Verdana" w:hAnsi="Verdana"/>
                <w:sz w:val="14"/>
              </w:rPr>
            </w:pPr>
          </w:p>
        </w:tc>
      </w:tr>
      <w:tr w:rsidR="00AE2719" w:rsidRPr="000B3A4D" w14:paraId="6A1C81C8" w14:textId="77777777" w:rsidTr="000B3A4D">
        <w:trPr>
          <w:trHeight w:val="429"/>
        </w:trPr>
        <w:tc>
          <w:tcPr>
            <w:tcW w:w="7416" w:type="dxa"/>
          </w:tcPr>
          <w:p w14:paraId="2EBA34B8" w14:textId="77777777" w:rsidR="00AE2719" w:rsidRPr="000B3A4D" w:rsidRDefault="00AE2719" w:rsidP="00AE2719">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38853A5B" w14:textId="77777777" w:rsidR="00AE2719" w:rsidRPr="000B3A4D" w:rsidRDefault="00AE2719" w:rsidP="002F5756">
            <w:pPr>
              <w:pStyle w:val="TableParagraph"/>
              <w:rPr>
                <w:rFonts w:ascii="Verdana" w:hAnsi="Verdana"/>
                <w:sz w:val="14"/>
                <w:lang w:val="it-IT"/>
              </w:rPr>
            </w:pPr>
          </w:p>
        </w:tc>
      </w:tr>
      <w:tr w:rsidR="00AE2719" w:rsidRPr="000B3A4D" w14:paraId="06C6E29D" w14:textId="77777777" w:rsidTr="000B3A4D">
        <w:trPr>
          <w:trHeight w:val="285"/>
        </w:trPr>
        <w:tc>
          <w:tcPr>
            <w:tcW w:w="7416" w:type="dxa"/>
          </w:tcPr>
          <w:p w14:paraId="62ABD5DB"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75382A97" w14:textId="77777777" w:rsidR="00AE2719" w:rsidRPr="000B3A4D" w:rsidRDefault="00AE2719" w:rsidP="002F5756">
            <w:pPr>
              <w:pStyle w:val="TableParagraph"/>
              <w:rPr>
                <w:rFonts w:ascii="Verdana" w:hAnsi="Verdana"/>
                <w:sz w:val="14"/>
                <w:lang w:val="it-IT"/>
              </w:rPr>
            </w:pPr>
          </w:p>
        </w:tc>
      </w:tr>
      <w:tr w:rsidR="00AE2719" w:rsidRPr="000B3A4D" w14:paraId="0D4CEB92" w14:textId="77777777" w:rsidTr="000B3A4D">
        <w:trPr>
          <w:trHeight w:val="285"/>
        </w:trPr>
        <w:tc>
          <w:tcPr>
            <w:tcW w:w="7416" w:type="dxa"/>
          </w:tcPr>
          <w:p w14:paraId="16F048FA"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1B2C4B2E" w14:textId="77777777" w:rsidR="00AE2719" w:rsidRPr="000B3A4D" w:rsidRDefault="00AE2719" w:rsidP="002F5756">
            <w:pPr>
              <w:pStyle w:val="TableParagraph"/>
              <w:rPr>
                <w:rFonts w:ascii="Verdana" w:hAnsi="Verdana"/>
                <w:sz w:val="14"/>
              </w:rPr>
            </w:pPr>
          </w:p>
        </w:tc>
      </w:tr>
      <w:tr w:rsidR="00AE2719" w:rsidRPr="000B3A4D" w14:paraId="3E7026B1"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5AF5FAEE"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29A873D3" w14:textId="77777777" w:rsidR="00AE2719" w:rsidRPr="000B3A4D" w:rsidRDefault="00AE2719" w:rsidP="002F5756">
            <w:pPr>
              <w:pStyle w:val="TableParagraph"/>
              <w:rPr>
                <w:rFonts w:ascii="Verdana" w:hAnsi="Verdana"/>
                <w:sz w:val="14"/>
                <w:lang w:val="it-IT"/>
              </w:rPr>
            </w:pPr>
          </w:p>
        </w:tc>
      </w:tr>
      <w:tr w:rsidR="00AE2719" w:rsidRPr="000B3A4D" w14:paraId="39273619"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6F892140"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7ACD82FE" w14:textId="77777777" w:rsidR="00AE2719" w:rsidRPr="000B3A4D" w:rsidRDefault="00AE2719" w:rsidP="002F5756">
            <w:pPr>
              <w:pStyle w:val="TableParagraph"/>
              <w:rPr>
                <w:rFonts w:ascii="Verdana" w:hAnsi="Verdana"/>
                <w:sz w:val="14"/>
                <w:lang w:val="it-IT"/>
              </w:rPr>
            </w:pPr>
          </w:p>
        </w:tc>
      </w:tr>
      <w:tr w:rsidR="00AE2719" w:rsidRPr="000B3A4D" w14:paraId="2DE032B9"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30531F3F" w14:textId="77777777" w:rsidR="00AE2719" w:rsidRPr="000B3A4D" w:rsidRDefault="00AE2719" w:rsidP="00AE2719">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7FE27645" w14:textId="77777777" w:rsidR="00AE2719" w:rsidRPr="000B3A4D" w:rsidRDefault="00AE2719" w:rsidP="002F5756">
            <w:pPr>
              <w:pStyle w:val="TableParagraph"/>
              <w:rPr>
                <w:rFonts w:ascii="Verdana" w:hAnsi="Verdana"/>
                <w:sz w:val="14"/>
                <w:lang w:val="it-IT"/>
              </w:rPr>
            </w:pPr>
          </w:p>
        </w:tc>
      </w:tr>
      <w:tr w:rsidR="00AE2719" w:rsidRPr="000B3A4D" w14:paraId="072EF0F3"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0D06AE37"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545620A3" w14:textId="77777777" w:rsidR="00AE2719" w:rsidRPr="00C50F5D" w:rsidRDefault="00C50F5D" w:rsidP="00AE2719">
            <w:pPr>
              <w:pStyle w:val="TableParagraph"/>
              <w:rPr>
                <w:rFonts w:ascii="Verdana" w:hAnsi="Verdana"/>
                <w:b/>
                <w:sz w:val="14"/>
              </w:rPr>
            </w:pPr>
            <w:r>
              <w:rPr>
                <w:rFonts w:ascii="Verdana" w:hAnsi="Verdana"/>
                <w:b/>
                <w:sz w:val="14"/>
              </w:rPr>
              <w:t>1</w:t>
            </w:r>
          </w:p>
        </w:tc>
      </w:tr>
      <w:tr w:rsidR="00AE2719" w:rsidRPr="000B3A4D" w14:paraId="6A7E09A3" w14:textId="77777777" w:rsidTr="000B3A4D">
        <w:trPr>
          <w:trHeight w:val="285"/>
        </w:trPr>
        <w:tc>
          <w:tcPr>
            <w:tcW w:w="7416" w:type="dxa"/>
            <w:tcBorders>
              <w:top w:val="single" w:sz="2" w:space="0" w:color="000000"/>
              <w:left w:val="single" w:sz="2" w:space="0" w:color="000000"/>
              <w:bottom w:val="single" w:sz="2" w:space="0" w:color="000000"/>
              <w:right w:val="single" w:sz="2" w:space="0" w:color="000000"/>
            </w:tcBorders>
          </w:tcPr>
          <w:p w14:paraId="2EDE44B0" w14:textId="77777777" w:rsidR="00AE2719" w:rsidRPr="000B3A4D" w:rsidRDefault="00AE2719" w:rsidP="00AE2719">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1FFDE670" w14:textId="77777777" w:rsidR="00AE2719" w:rsidRPr="00C50F5D" w:rsidRDefault="00AE2719" w:rsidP="00AE2719">
            <w:pPr>
              <w:pStyle w:val="TableParagraph"/>
              <w:rPr>
                <w:rFonts w:ascii="Verdana" w:hAnsi="Verdana"/>
                <w:b/>
                <w:sz w:val="14"/>
              </w:rPr>
            </w:pPr>
            <w:r w:rsidRPr="00C50F5D">
              <w:rPr>
                <w:rFonts w:ascii="Verdana" w:hAnsi="Verdana"/>
                <w:b/>
                <w:sz w:val="14"/>
              </w:rPr>
              <w:t>2,83</w:t>
            </w:r>
          </w:p>
        </w:tc>
      </w:tr>
      <w:tr w:rsidR="002F5756" w:rsidRPr="000B3A4D" w14:paraId="241C0D01" w14:textId="77777777" w:rsidTr="002F5756">
        <w:trPr>
          <w:trHeight w:val="777"/>
        </w:trPr>
        <w:tc>
          <w:tcPr>
            <w:tcW w:w="9639" w:type="dxa"/>
            <w:gridSpan w:val="2"/>
          </w:tcPr>
          <w:p w14:paraId="00449FD7" w14:textId="77777777" w:rsidR="00AE2719" w:rsidRPr="000B3A4D" w:rsidRDefault="00AE2719" w:rsidP="00AE2719">
            <w:pPr>
              <w:pStyle w:val="TableParagraph"/>
              <w:spacing w:before="7"/>
              <w:rPr>
                <w:rFonts w:ascii="Verdana" w:hAnsi="Verdana"/>
                <w:b/>
                <w:lang w:val="it-IT"/>
              </w:rPr>
            </w:pPr>
          </w:p>
          <w:p w14:paraId="63B4A49D" w14:textId="77777777" w:rsidR="00AE2719" w:rsidRPr="000B3A4D" w:rsidRDefault="00AE2719" w:rsidP="00AE2719">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632BABCA" w14:textId="77777777" w:rsidR="00AE2719" w:rsidRPr="000B3A4D" w:rsidRDefault="00AE2719"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11745047" w14:textId="77777777" w:rsidTr="002F5756">
        <w:trPr>
          <w:trHeight w:val="633"/>
        </w:trPr>
        <w:tc>
          <w:tcPr>
            <w:tcW w:w="9639" w:type="dxa"/>
            <w:gridSpan w:val="2"/>
          </w:tcPr>
          <w:p w14:paraId="1D6A48B7" w14:textId="77777777" w:rsidR="002F5756" w:rsidRPr="000B3A4D" w:rsidRDefault="002F5756" w:rsidP="002F5756">
            <w:pPr>
              <w:pStyle w:val="TableParagraph"/>
              <w:spacing w:before="165"/>
              <w:ind w:left="2314"/>
              <w:rPr>
                <w:rFonts w:ascii="Verdana" w:hAnsi="Verdana"/>
                <w:lang w:val="it-IT"/>
              </w:rPr>
            </w:pPr>
            <w:r w:rsidRPr="000B3A4D">
              <w:rPr>
                <w:rFonts w:ascii="Verdana" w:hAnsi="Verdana"/>
                <w:lang w:val="it-IT"/>
              </w:rPr>
              <w:t>Affidamento diretto di lavori, servizi, forniture</w:t>
            </w:r>
          </w:p>
        </w:tc>
      </w:tr>
      <w:tr w:rsidR="002F5756" w:rsidRPr="000B3A4D" w14:paraId="3EAFD1E5" w14:textId="77777777" w:rsidTr="000B3A4D">
        <w:trPr>
          <w:trHeight w:val="806"/>
        </w:trPr>
        <w:tc>
          <w:tcPr>
            <w:tcW w:w="9639" w:type="dxa"/>
            <w:gridSpan w:val="2"/>
          </w:tcPr>
          <w:p w14:paraId="36386552" w14:textId="77777777" w:rsidR="002F5756" w:rsidRPr="000B3A4D" w:rsidRDefault="002F5756" w:rsidP="002F5756">
            <w:pPr>
              <w:pStyle w:val="TableParagraph"/>
              <w:spacing w:before="3"/>
              <w:rPr>
                <w:rFonts w:ascii="Verdana" w:hAnsi="Verdana"/>
                <w:b/>
                <w:sz w:val="20"/>
                <w:lang w:val="it-IT"/>
              </w:rPr>
            </w:pPr>
          </w:p>
          <w:p w14:paraId="2C93D71A"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56ED7064" w14:textId="77777777" w:rsidTr="000B3A4D">
        <w:trPr>
          <w:trHeight w:val="285"/>
        </w:trPr>
        <w:tc>
          <w:tcPr>
            <w:tcW w:w="7416" w:type="dxa"/>
          </w:tcPr>
          <w:p w14:paraId="7A1402AC"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6CB7816F" w14:textId="77777777" w:rsidR="002F5756" w:rsidRPr="000B3A4D" w:rsidRDefault="002F5756" w:rsidP="002F5756">
            <w:pPr>
              <w:pStyle w:val="TableParagraph"/>
              <w:rPr>
                <w:rFonts w:ascii="Verdana" w:hAnsi="Verdana"/>
                <w:sz w:val="14"/>
              </w:rPr>
            </w:pPr>
          </w:p>
        </w:tc>
      </w:tr>
      <w:tr w:rsidR="002F5756" w:rsidRPr="000B3A4D" w14:paraId="58C6522B" w14:textId="77777777" w:rsidTr="000B3A4D">
        <w:trPr>
          <w:trHeight w:val="1082"/>
        </w:trPr>
        <w:tc>
          <w:tcPr>
            <w:tcW w:w="7416" w:type="dxa"/>
          </w:tcPr>
          <w:p w14:paraId="6DFD89E9"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32A0AAD4" w14:textId="77777777" w:rsidR="002F5756" w:rsidRPr="000B3A4D" w:rsidRDefault="002F5756" w:rsidP="002F5756">
            <w:pPr>
              <w:pStyle w:val="TableParagraph"/>
              <w:rPr>
                <w:rFonts w:ascii="Verdana" w:hAnsi="Verdana"/>
                <w:sz w:val="14"/>
                <w:lang w:val="it-IT"/>
              </w:rPr>
            </w:pPr>
          </w:p>
        </w:tc>
      </w:tr>
      <w:tr w:rsidR="002F5756" w:rsidRPr="000B3A4D" w14:paraId="1FCBD023" w14:textId="77777777" w:rsidTr="000B3A4D">
        <w:trPr>
          <w:trHeight w:val="285"/>
        </w:trPr>
        <w:tc>
          <w:tcPr>
            <w:tcW w:w="7416" w:type="dxa"/>
          </w:tcPr>
          <w:p w14:paraId="4B4B1C9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1B943541" w14:textId="77777777" w:rsidR="002F5756" w:rsidRPr="000B3A4D" w:rsidRDefault="002F5756" w:rsidP="002F5756">
            <w:pPr>
              <w:pStyle w:val="TableParagraph"/>
              <w:rPr>
                <w:rFonts w:ascii="Verdana" w:hAnsi="Verdana"/>
                <w:sz w:val="14"/>
              </w:rPr>
            </w:pPr>
          </w:p>
        </w:tc>
      </w:tr>
      <w:tr w:rsidR="002F5756" w:rsidRPr="000B3A4D" w14:paraId="1FC84F5C" w14:textId="77777777" w:rsidTr="000B3A4D">
        <w:trPr>
          <w:trHeight w:val="285"/>
        </w:trPr>
        <w:tc>
          <w:tcPr>
            <w:tcW w:w="7416" w:type="dxa"/>
          </w:tcPr>
          <w:p w14:paraId="68FC9A2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3DB33A17" w14:textId="77777777" w:rsidR="002F5756" w:rsidRPr="000B3A4D" w:rsidRDefault="002F5756" w:rsidP="002F5756">
            <w:pPr>
              <w:pStyle w:val="TableParagraph"/>
              <w:rPr>
                <w:rFonts w:ascii="Verdana" w:hAnsi="Verdana"/>
                <w:sz w:val="14"/>
              </w:rPr>
            </w:pPr>
          </w:p>
        </w:tc>
      </w:tr>
      <w:tr w:rsidR="002F5756" w:rsidRPr="000B3A4D" w14:paraId="6CDE1A6D" w14:textId="77777777" w:rsidTr="000B3A4D">
        <w:trPr>
          <w:trHeight w:val="285"/>
        </w:trPr>
        <w:tc>
          <w:tcPr>
            <w:tcW w:w="7416" w:type="dxa"/>
          </w:tcPr>
          <w:p w14:paraId="62994F71"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2E8985C8" w14:textId="77777777" w:rsidR="002F5756" w:rsidRPr="000B3A4D" w:rsidRDefault="002F5756" w:rsidP="002F5756">
            <w:pPr>
              <w:pStyle w:val="TableParagraph"/>
              <w:rPr>
                <w:rFonts w:ascii="Verdana" w:hAnsi="Verdana"/>
                <w:sz w:val="14"/>
              </w:rPr>
            </w:pPr>
          </w:p>
        </w:tc>
      </w:tr>
      <w:tr w:rsidR="002F5756" w:rsidRPr="000B3A4D" w14:paraId="28DD1C6B" w14:textId="77777777" w:rsidTr="000B3A4D">
        <w:trPr>
          <w:trHeight w:val="285"/>
        </w:trPr>
        <w:tc>
          <w:tcPr>
            <w:tcW w:w="7416" w:type="dxa"/>
          </w:tcPr>
          <w:p w14:paraId="1FA8C07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27EC21E5" w14:textId="77777777" w:rsidR="002F5756" w:rsidRPr="000B3A4D" w:rsidRDefault="002F5756" w:rsidP="002F5756">
            <w:pPr>
              <w:pStyle w:val="TableParagraph"/>
              <w:rPr>
                <w:rFonts w:ascii="Verdana" w:hAnsi="Verdana"/>
                <w:sz w:val="14"/>
              </w:rPr>
            </w:pPr>
          </w:p>
        </w:tc>
      </w:tr>
      <w:tr w:rsidR="002F5756" w:rsidRPr="000B3A4D" w14:paraId="4928B454" w14:textId="77777777" w:rsidTr="000B3A4D">
        <w:trPr>
          <w:trHeight w:val="285"/>
        </w:trPr>
        <w:tc>
          <w:tcPr>
            <w:tcW w:w="7416" w:type="dxa"/>
          </w:tcPr>
          <w:p w14:paraId="459800A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735CC619" w14:textId="77777777" w:rsidR="002F5756" w:rsidRPr="000B3A4D" w:rsidRDefault="002F5756" w:rsidP="002F5756">
            <w:pPr>
              <w:pStyle w:val="TableParagraph"/>
              <w:rPr>
                <w:rFonts w:ascii="Verdana" w:hAnsi="Verdana"/>
                <w:sz w:val="14"/>
              </w:rPr>
            </w:pPr>
          </w:p>
        </w:tc>
      </w:tr>
      <w:tr w:rsidR="002F5756" w:rsidRPr="000B3A4D" w14:paraId="6ED082F9" w14:textId="77777777" w:rsidTr="000B3A4D">
        <w:trPr>
          <w:trHeight w:val="285"/>
        </w:trPr>
        <w:tc>
          <w:tcPr>
            <w:tcW w:w="7416" w:type="dxa"/>
          </w:tcPr>
          <w:p w14:paraId="399ACF1C"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30841CA"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0DFE6DF9" w14:textId="77777777" w:rsidTr="000B3A4D">
        <w:trPr>
          <w:trHeight w:val="285"/>
        </w:trPr>
        <w:tc>
          <w:tcPr>
            <w:tcW w:w="7416" w:type="dxa"/>
          </w:tcPr>
          <w:p w14:paraId="503D8B2F" w14:textId="77777777" w:rsidR="002F5756" w:rsidRPr="000B3A4D" w:rsidRDefault="002F5756" w:rsidP="002F5756">
            <w:pPr>
              <w:pStyle w:val="TableParagraph"/>
              <w:rPr>
                <w:rFonts w:ascii="Verdana" w:hAnsi="Verdana"/>
                <w:sz w:val="14"/>
              </w:rPr>
            </w:pPr>
          </w:p>
        </w:tc>
        <w:tc>
          <w:tcPr>
            <w:tcW w:w="2223" w:type="dxa"/>
          </w:tcPr>
          <w:p w14:paraId="64117D3D" w14:textId="77777777" w:rsidR="002F5756" w:rsidRPr="000B3A4D" w:rsidRDefault="002F5756" w:rsidP="002F5756">
            <w:pPr>
              <w:pStyle w:val="TableParagraph"/>
              <w:rPr>
                <w:rFonts w:ascii="Verdana" w:hAnsi="Verdana"/>
                <w:sz w:val="14"/>
              </w:rPr>
            </w:pPr>
          </w:p>
        </w:tc>
      </w:tr>
      <w:tr w:rsidR="002F5756" w:rsidRPr="000B3A4D" w14:paraId="7456619B" w14:textId="77777777" w:rsidTr="000B3A4D">
        <w:trPr>
          <w:trHeight w:val="285"/>
        </w:trPr>
        <w:tc>
          <w:tcPr>
            <w:tcW w:w="7416" w:type="dxa"/>
          </w:tcPr>
          <w:p w14:paraId="74CD90A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0D32E3B5" w14:textId="77777777" w:rsidR="002F5756" w:rsidRPr="000B3A4D" w:rsidRDefault="002F5756" w:rsidP="002F5756">
            <w:pPr>
              <w:pStyle w:val="TableParagraph"/>
              <w:rPr>
                <w:rFonts w:ascii="Verdana" w:hAnsi="Verdana"/>
                <w:sz w:val="14"/>
              </w:rPr>
            </w:pPr>
          </w:p>
        </w:tc>
      </w:tr>
      <w:tr w:rsidR="002F5756" w:rsidRPr="000B3A4D" w14:paraId="7D8345C1" w14:textId="77777777" w:rsidTr="000B3A4D">
        <w:trPr>
          <w:trHeight w:val="866"/>
        </w:trPr>
        <w:tc>
          <w:tcPr>
            <w:tcW w:w="7416" w:type="dxa"/>
          </w:tcPr>
          <w:p w14:paraId="30EB62C2"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5138723C" w14:textId="77777777" w:rsidR="002F5756" w:rsidRPr="000B3A4D" w:rsidRDefault="002F5756" w:rsidP="002F5756">
            <w:pPr>
              <w:pStyle w:val="TableParagraph"/>
              <w:rPr>
                <w:rFonts w:ascii="Verdana" w:hAnsi="Verdana"/>
                <w:sz w:val="14"/>
                <w:lang w:val="it-IT"/>
              </w:rPr>
            </w:pPr>
          </w:p>
        </w:tc>
      </w:tr>
      <w:tr w:rsidR="002F5756" w:rsidRPr="000B3A4D" w14:paraId="47C5F6CE" w14:textId="77777777" w:rsidTr="000B3A4D">
        <w:trPr>
          <w:trHeight w:val="285"/>
        </w:trPr>
        <w:tc>
          <w:tcPr>
            <w:tcW w:w="7416" w:type="dxa"/>
          </w:tcPr>
          <w:p w14:paraId="3017F4C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22162CEB" w14:textId="77777777" w:rsidR="002F5756" w:rsidRPr="000B3A4D" w:rsidRDefault="002F5756" w:rsidP="002F5756">
            <w:pPr>
              <w:pStyle w:val="TableParagraph"/>
              <w:rPr>
                <w:rFonts w:ascii="Verdana" w:hAnsi="Verdana"/>
                <w:sz w:val="14"/>
              </w:rPr>
            </w:pPr>
          </w:p>
        </w:tc>
      </w:tr>
      <w:tr w:rsidR="002F5756" w:rsidRPr="000B3A4D" w14:paraId="08BE0108" w14:textId="77777777" w:rsidTr="000B3A4D">
        <w:trPr>
          <w:trHeight w:val="285"/>
        </w:trPr>
        <w:tc>
          <w:tcPr>
            <w:tcW w:w="7416" w:type="dxa"/>
          </w:tcPr>
          <w:p w14:paraId="109A28F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05221CF8" w14:textId="77777777" w:rsidR="002F5756" w:rsidRPr="000B3A4D" w:rsidRDefault="002F5756" w:rsidP="002F5756">
            <w:pPr>
              <w:pStyle w:val="TableParagraph"/>
              <w:rPr>
                <w:rFonts w:ascii="Verdana" w:hAnsi="Verdana"/>
                <w:sz w:val="14"/>
              </w:rPr>
            </w:pPr>
          </w:p>
        </w:tc>
      </w:tr>
      <w:tr w:rsidR="002F5756" w:rsidRPr="000B3A4D" w14:paraId="3CB7C469" w14:textId="77777777" w:rsidTr="000B3A4D">
        <w:trPr>
          <w:trHeight w:val="285"/>
        </w:trPr>
        <w:tc>
          <w:tcPr>
            <w:tcW w:w="7416" w:type="dxa"/>
          </w:tcPr>
          <w:p w14:paraId="7C3A4673"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2ADB2F8"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7311562C" w14:textId="77777777" w:rsidTr="000B3A4D">
        <w:trPr>
          <w:trHeight w:val="285"/>
        </w:trPr>
        <w:tc>
          <w:tcPr>
            <w:tcW w:w="7416" w:type="dxa"/>
          </w:tcPr>
          <w:p w14:paraId="70F6D4B2" w14:textId="77777777" w:rsidR="002F5756" w:rsidRPr="000B3A4D" w:rsidRDefault="002F5756" w:rsidP="002F5756">
            <w:pPr>
              <w:pStyle w:val="TableParagraph"/>
              <w:rPr>
                <w:rFonts w:ascii="Verdana" w:hAnsi="Verdana"/>
                <w:sz w:val="14"/>
              </w:rPr>
            </w:pPr>
          </w:p>
        </w:tc>
        <w:tc>
          <w:tcPr>
            <w:tcW w:w="2223" w:type="dxa"/>
          </w:tcPr>
          <w:p w14:paraId="484AA7BA" w14:textId="77777777" w:rsidR="002F5756" w:rsidRPr="000B3A4D" w:rsidRDefault="002F5756" w:rsidP="002F5756">
            <w:pPr>
              <w:pStyle w:val="TableParagraph"/>
              <w:rPr>
                <w:rFonts w:ascii="Verdana" w:hAnsi="Verdana"/>
                <w:sz w:val="14"/>
              </w:rPr>
            </w:pPr>
          </w:p>
        </w:tc>
      </w:tr>
      <w:tr w:rsidR="002F5756" w:rsidRPr="000B3A4D" w14:paraId="67DDB333" w14:textId="77777777" w:rsidTr="000B3A4D">
        <w:trPr>
          <w:trHeight w:val="285"/>
        </w:trPr>
        <w:tc>
          <w:tcPr>
            <w:tcW w:w="7416" w:type="dxa"/>
          </w:tcPr>
          <w:p w14:paraId="7B23BA6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24B25117" w14:textId="77777777" w:rsidR="002F5756" w:rsidRPr="000B3A4D" w:rsidRDefault="002F5756" w:rsidP="002F5756">
            <w:pPr>
              <w:pStyle w:val="TableParagraph"/>
              <w:rPr>
                <w:rFonts w:ascii="Verdana" w:hAnsi="Verdana"/>
                <w:sz w:val="14"/>
              </w:rPr>
            </w:pPr>
          </w:p>
        </w:tc>
      </w:tr>
      <w:tr w:rsidR="002F5756" w:rsidRPr="000B3A4D" w14:paraId="0A8DD95C" w14:textId="77777777" w:rsidTr="000B3A4D">
        <w:trPr>
          <w:trHeight w:val="429"/>
        </w:trPr>
        <w:tc>
          <w:tcPr>
            <w:tcW w:w="7416" w:type="dxa"/>
          </w:tcPr>
          <w:p w14:paraId="3F308F2F"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44F1C7E1" w14:textId="77777777" w:rsidR="002F5756" w:rsidRPr="000B3A4D" w:rsidRDefault="002F5756" w:rsidP="002F5756">
            <w:pPr>
              <w:pStyle w:val="TableParagraph"/>
              <w:rPr>
                <w:rFonts w:ascii="Verdana" w:hAnsi="Verdana"/>
                <w:sz w:val="14"/>
                <w:lang w:val="it-IT"/>
              </w:rPr>
            </w:pPr>
          </w:p>
        </w:tc>
      </w:tr>
      <w:tr w:rsidR="002F5756" w:rsidRPr="000B3A4D" w14:paraId="0F70B1ED" w14:textId="77777777" w:rsidTr="000B3A4D">
        <w:trPr>
          <w:trHeight w:val="285"/>
        </w:trPr>
        <w:tc>
          <w:tcPr>
            <w:tcW w:w="7416" w:type="dxa"/>
          </w:tcPr>
          <w:p w14:paraId="7ED850F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4BA837C7" w14:textId="77777777" w:rsidR="002F5756" w:rsidRPr="000B3A4D" w:rsidRDefault="002F5756" w:rsidP="002F5756">
            <w:pPr>
              <w:pStyle w:val="TableParagraph"/>
              <w:rPr>
                <w:rFonts w:ascii="Verdana" w:hAnsi="Verdana"/>
                <w:sz w:val="14"/>
              </w:rPr>
            </w:pPr>
          </w:p>
        </w:tc>
      </w:tr>
      <w:tr w:rsidR="002F5756" w:rsidRPr="000B3A4D" w14:paraId="59E62C89" w14:textId="77777777" w:rsidTr="000B3A4D">
        <w:trPr>
          <w:trHeight w:val="285"/>
        </w:trPr>
        <w:tc>
          <w:tcPr>
            <w:tcW w:w="7416" w:type="dxa"/>
          </w:tcPr>
          <w:p w14:paraId="7166826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04A570D4" w14:textId="77777777" w:rsidR="002F5756" w:rsidRPr="000B3A4D" w:rsidRDefault="002F5756" w:rsidP="002F5756">
            <w:pPr>
              <w:pStyle w:val="TableParagraph"/>
              <w:rPr>
                <w:rFonts w:ascii="Verdana" w:hAnsi="Verdana"/>
                <w:sz w:val="14"/>
              </w:rPr>
            </w:pPr>
          </w:p>
        </w:tc>
      </w:tr>
      <w:tr w:rsidR="002F5756" w:rsidRPr="000B3A4D" w14:paraId="61416115" w14:textId="77777777" w:rsidTr="000B3A4D">
        <w:trPr>
          <w:trHeight w:val="285"/>
        </w:trPr>
        <w:tc>
          <w:tcPr>
            <w:tcW w:w="7416" w:type="dxa"/>
          </w:tcPr>
          <w:p w14:paraId="6E47747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464BB3E6" w14:textId="77777777" w:rsidR="002F5756" w:rsidRPr="000B3A4D" w:rsidRDefault="002F5756" w:rsidP="002F5756">
            <w:pPr>
              <w:pStyle w:val="TableParagraph"/>
              <w:rPr>
                <w:rFonts w:ascii="Verdana" w:hAnsi="Verdana"/>
                <w:sz w:val="14"/>
              </w:rPr>
            </w:pPr>
          </w:p>
        </w:tc>
      </w:tr>
      <w:tr w:rsidR="002F5756" w:rsidRPr="000B3A4D" w14:paraId="5F563518" w14:textId="77777777" w:rsidTr="000B3A4D">
        <w:trPr>
          <w:trHeight w:val="285"/>
        </w:trPr>
        <w:tc>
          <w:tcPr>
            <w:tcW w:w="7416" w:type="dxa"/>
          </w:tcPr>
          <w:p w14:paraId="24365D5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54A8807E" w14:textId="77777777" w:rsidR="002F5756" w:rsidRPr="000B3A4D" w:rsidRDefault="002F5756" w:rsidP="002F5756">
            <w:pPr>
              <w:pStyle w:val="TableParagraph"/>
              <w:rPr>
                <w:rFonts w:ascii="Verdana" w:hAnsi="Verdana"/>
                <w:sz w:val="14"/>
              </w:rPr>
            </w:pPr>
          </w:p>
        </w:tc>
      </w:tr>
      <w:tr w:rsidR="002F5756" w:rsidRPr="000B3A4D" w14:paraId="70E6CC06" w14:textId="77777777" w:rsidTr="000B3A4D">
        <w:trPr>
          <w:trHeight w:val="285"/>
        </w:trPr>
        <w:tc>
          <w:tcPr>
            <w:tcW w:w="7416" w:type="dxa"/>
          </w:tcPr>
          <w:p w14:paraId="093FB2F6"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6BC147A7" w14:textId="77777777" w:rsidR="002F5756" w:rsidRPr="000B3A4D" w:rsidRDefault="002F5756" w:rsidP="002F5756">
            <w:pPr>
              <w:pStyle w:val="TableParagraph"/>
              <w:rPr>
                <w:rFonts w:ascii="Verdana" w:hAnsi="Verdana"/>
                <w:sz w:val="14"/>
                <w:lang w:val="it-IT"/>
              </w:rPr>
            </w:pPr>
          </w:p>
        </w:tc>
      </w:tr>
      <w:tr w:rsidR="002F5756" w:rsidRPr="000B3A4D" w14:paraId="3A7B66E7" w14:textId="77777777" w:rsidTr="000B3A4D">
        <w:trPr>
          <w:trHeight w:val="285"/>
        </w:trPr>
        <w:tc>
          <w:tcPr>
            <w:tcW w:w="7416" w:type="dxa"/>
          </w:tcPr>
          <w:p w14:paraId="612DF3D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3AF09470" w14:textId="77777777" w:rsidR="002F5756" w:rsidRPr="000B3A4D" w:rsidRDefault="002F5756" w:rsidP="002F5756">
            <w:pPr>
              <w:pStyle w:val="TableParagraph"/>
              <w:rPr>
                <w:rFonts w:ascii="Verdana" w:hAnsi="Verdana"/>
                <w:sz w:val="14"/>
                <w:lang w:val="it-IT"/>
              </w:rPr>
            </w:pPr>
          </w:p>
        </w:tc>
      </w:tr>
      <w:tr w:rsidR="002F5756" w:rsidRPr="000B3A4D" w14:paraId="48724540" w14:textId="77777777" w:rsidTr="000B3A4D">
        <w:trPr>
          <w:trHeight w:val="285"/>
        </w:trPr>
        <w:tc>
          <w:tcPr>
            <w:tcW w:w="7416" w:type="dxa"/>
          </w:tcPr>
          <w:p w14:paraId="2B277A12"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482C953"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4B87C33" w14:textId="77777777" w:rsidTr="000B3A4D">
        <w:trPr>
          <w:trHeight w:val="285"/>
        </w:trPr>
        <w:tc>
          <w:tcPr>
            <w:tcW w:w="7416" w:type="dxa"/>
          </w:tcPr>
          <w:p w14:paraId="62D788C1" w14:textId="77777777" w:rsidR="002F5756" w:rsidRPr="000B3A4D" w:rsidRDefault="002F5756" w:rsidP="002F5756">
            <w:pPr>
              <w:pStyle w:val="TableParagraph"/>
              <w:rPr>
                <w:rFonts w:ascii="Verdana" w:hAnsi="Verdana"/>
                <w:sz w:val="14"/>
              </w:rPr>
            </w:pPr>
          </w:p>
        </w:tc>
        <w:tc>
          <w:tcPr>
            <w:tcW w:w="2223" w:type="dxa"/>
          </w:tcPr>
          <w:p w14:paraId="01A65285" w14:textId="77777777" w:rsidR="002F5756" w:rsidRPr="000B3A4D" w:rsidRDefault="002F5756" w:rsidP="002F5756">
            <w:pPr>
              <w:pStyle w:val="TableParagraph"/>
              <w:rPr>
                <w:rFonts w:ascii="Verdana" w:hAnsi="Verdana"/>
                <w:sz w:val="14"/>
              </w:rPr>
            </w:pPr>
          </w:p>
        </w:tc>
      </w:tr>
      <w:tr w:rsidR="002F5756" w:rsidRPr="000B3A4D" w14:paraId="124F5730" w14:textId="77777777" w:rsidTr="000B3A4D">
        <w:trPr>
          <w:trHeight w:val="285"/>
        </w:trPr>
        <w:tc>
          <w:tcPr>
            <w:tcW w:w="7416" w:type="dxa"/>
          </w:tcPr>
          <w:p w14:paraId="1481A01A" w14:textId="77777777" w:rsidR="002F5756" w:rsidRPr="000B3A4D" w:rsidRDefault="002F5756" w:rsidP="002F5756">
            <w:pPr>
              <w:pStyle w:val="TableParagraph"/>
              <w:spacing w:before="47"/>
              <w:ind w:left="31"/>
              <w:rPr>
                <w:rFonts w:ascii="Verdana" w:hAnsi="Verdana"/>
                <w:b/>
                <w:sz w:val="14"/>
              </w:rPr>
            </w:pPr>
            <w:r w:rsidRPr="000B3A4D">
              <w:rPr>
                <w:rFonts w:ascii="Verdana" w:hAnsi="Verdana"/>
                <w:b/>
                <w:sz w:val="14"/>
              </w:rPr>
              <w:t>Criterio 4: impatto sull'immagine</w:t>
            </w:r>
          </w:p>
        </w:tc>
        <w:tc>
          <w:tcPr>
            <w:tcW w:w="2223" w:type="dxa"/>
          </w:tcPr>
          <w:p w14:paraId="4BE7AFC8" w14:textId="77777777" w:rsidR="002F5756" w:rsidRPr="000B3A4D" w:rsidRDefault="002F5756" w:rsidP="002F5756">
            <w:pPr>
              <w:pStyle w:val="TableParagraph"/>
              <w:rPr>
                <w:rFonts w:ascii="Verdana" w:hAnsi="Verdana"/>
                <w:sz w:val="14"/>
              </w:rPr>
            </w:pPr>
          </w:p>
        </w:tc>
      </w:tr>
      <w:tr w:rsidR="002F5756" w:rsidRPr="000B3A4D" w14:paraId="5EC2985A" w14:textId="77777777" w:rsidTr="000B3A4D">
        <w:trPr>
          <w:trHeight w:val="515"/>
        </w:trPr>
        <w:tc>
          <w:tcPr>
            <w:tcW w:w="7416" w:type="dxa"/>
          </w:tcPr>
          <w:p w14:paraId="08D08383" w14:textId="77777777" w:rsidR="002F5756" w:rsidRPr="000B3A4D" w:rsidRDefault="002F5756" w:rsidP="002F5756">
            <w:pPr>
              <w:pStyle w:val="TableParagraph"/>
              <w:spacing w:before="60"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4251FF79" w14:textId="77777777" w:rsidR="002F5756" w:rsidRPr="000B3A4D" w:rsidRDefault="002F5756" w:rsidP="002F5756">
            <w:pPr>
              <w:pStyle w:val="TableParagraph"/>
              <w:rPr>
                <w:rFonts w:ascii="Verdana" w:hAnsi="Verdana"/>
                <w:sz w:val="14"/>
                <w:lang w:val="it-IT"/>
              </w:rPr>
            </w:pPr>
          </w:p>
        </w:tc>
      </w:tr>
      <w:tr w:rsidR="003B594D" w14:paraId="128AC426" w14:textId="77777777" w:rsidTr="003B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6"/>
        </w:trPr>
        <w:tc>
          <w:tcPr>
            <w:tcW w:w="7416" w:type="dxa"/>
            <w:tcBorders>
              <w:top w:val="single" w:sz="2" w:space="0" w:color="000000"/>
              <w:left w:val="single" w:sz="2" w:space="0" w:color="000000"/>
              <w:bottom w:val="single" w:sz="2" w:space="0" w:color="000000"/>
              <w:right w:val="single" w:sz="2" w:space="0" w:color="000000"/>
            </w:tcBorders>
          </w:tcPr>
          <w:p w14:paraId="6A5B94E7" w14:textId="77777777" w:rsidR="003B594D" w:rsidRPr="003B594D" w:rsidRDefault="003B594D" w:rsidP="003B594D">
            <w:pPr>
              <w:pStyle w:val="TableParagraph"/>
              <w:spacing w:before="60" w:line="266" w:lineRule="auto"/>
              <w:ind w:left="31"/>
              <w:rPr>
                <w:rFonts w:ascii="Verdana" w:hAnsi="Verdana"/>
                <w:sz w:val="14"/>
                <w:lang w:val="it-IT"/>
              </w:rPr>
            </w:pPr>
            <w:r w:rsidRPr="003B594D">
              <w:rPr>
                <w:rFonts w:ascii="Verdana" w:hAnsi="Verdana"/>
                <w:sz w:val="14"/>
                <w:lang w:val="it-IT"/>
              </w:rPr>
              <w:t>a livello di addetto = 1</w:t>
            </w:r>
          </w:p>
        </w:tc>
        <w:tc>
          <w:tcPr>
            <w:tcW w:w="2223" w:type="dxa"/>
            <w:tcBorders>
              <w:top w:val="single" w:sz="2" w:space="0" w:color="000000"/>
              <w:left w:val="single" w:sz="2" w:space="0" w:color="000000"/>
              <w:bottom w:val="single" w:sz="2" w:space="0" w:color="000000"/>
              <w:right w:val="single" w:sz="2" w:space="0" w:color="000000"/>
            </w:tcBorders>
          </w:tcPr>
          <w:p w14:paraId="566C4473" w14:textId="77777777" w:rsidR="003B594D" w:rsidRPr="003B594D" w:rsidRDefault="003B594D" w:rsidP="003730D4">
            <w:pPr>
              <w:pStyle w:val="TableParagraph"/>
              <w:rPr>
                <w:rFonts w:ascii="Verdana" w:hAnsi="Verdana"/>
                <w:sz w:val="14"/>
                <w:lang w:val="it-IT"/>
              </w:rPr>
            </w:pPr>
          </w:p>
        </w:tc>
      </w:tr>
      <w:tr w:rsidR="003B594D" w:rsidRPr="00F449E5" w14:paraId="44DDBCE2" w14:textId="77777777" w:rsidTr="003B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4"/>
        </w:trPr>
        <w:tc>
          <w:tcPr>
            <w:tcW w:w="7416" w:type="dxa"/>
            <w:tcBorders>
              <w:top w:val="single" w:sz="2" w:space="0" w:color="000000"/>
              <w:left w:val="single" w:sz="2" w:space="0" w:color="000000"/>
              <w:bottom w:val="single" w:sz="2" w:space="0" w:color="000000"/>
              <w:right w:val="single" w:sz="2" w:space="0" w:color="000000"/>
            </w:tcBorders>
          </w:tcPr>
          <w:p w14:paraId="7093AD82" w14:textId="77777777" w:rsidR="003B594D" w:rsidRPr="003B594D" w:rsidRDefault="003B594D" w:rsidP="003B594D">
            <w:pPr>
              <w:pStyle w:val="TableParagraph"/>
              <w:spacing w:before="60" w:line="266" w:lineRule="auto"/>
              <w:ind w:left="31"/>
              <w:rPr>
                <w:rFonts w:ascii="Verdana" w:hAnsi="Verdana"/>
                <w:sz w:val="14"/>
                <w:lang w:val="it-IT"/>
              </w:rPr>
            </w:pPr>
            <w:r w:rsidRPr="003B594D">
              <w:rPr>
                <w:rFonts w:ascii="Verdana" w:hAnsi="Verdana"/>
                <w:sz w:val="14"/>
                <w:lang w:val="it-IT"/>
              </w:rPr>
              <w:t>a livello di collaboratore o funzionario = 2</w:t>
            </w:r>
          </w:p>
        </w:tc>
        <w:tc>
          <w:tcPr>
            <w:tcW w:w="2223" w:type="dxa"/>
            <w:tcBorders>
              <w:top w:val="single" w:sz="2" w:space="0" w:color="000000"/>
              <w:left w:val="single" w:sz="2" w:space="0" w:color="000000"/>
              <w:bottom w:val="single" w:sz="2" w:space="0" w:color="000000"/>
              <w:right w:val="single" w:sz="2" w:space="0" w:color="000000"/>
            </w:tcBorders>
          </w:tcPr>
          <w:p w14:paraId="6C744DE8" w14:textId="77777777" w:rsidR="003B594D" w:rsidRPr="003B594D" w:rsidRDefault="003B594D" w:rsidP="003730D4">
            <w:pPr>
              <w:pStyle w:val="TableParagraph"/>
              <w:rPr>
                <w:rFonts w:ascii="Verdana" w:hAnsi="Verdana"/>
                <w:sz w:val="14"/>
                <w:lang w:val="it-IT"/>
              </w:rPr>
            </w:pPr>
          </w:p>
        </w:tc>
      </w:tr>
      <w:tr w:rsidR="003B594D" w:rsidRPr="003B594D" w14:paraId="3BA2B74B" w14:textId="77777777" w:rsidTr="003B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5"/>
        </w:trPr>
        <w:tc>
          <w:tcPr>
            <w:tcW w:w="7416" w:type="dxa"/>
            <w:tcBorders>
              <w:top w:val="single" w:sz="2" w:space="0" w:color="000000"/>
              <w:left w:val="single" w:sz="2" w:space="0" w:color="000000"/>
              <w:bottom w:val="single" w:sz="2" w:space="0" w:color="000000"/>
              <w:right w:val="single" w:sz="2" w:space="0" w:color="000000"/>
            </w:tcBorders>
          </w:tcPr>
          <w:p w14:paraId="09A410D5" w14:textId="77777777" w:rsidR="003B594D" w:rsidRPr="003B594D" w:rsidRDefault="003B594D" w:rsidP="003B594D">
            <w:pPr>
              <w:pStyle w:val="TableParagraph"/>
              <w:spacing w:before="48"/>
              <w:ind w:left="31"/>
              <w:rPr>
                <w:rFonts w:ascii="Verdana" w:hAnsi="Verdana"/>
                <w:sz w:val="14"/>
                <w:lang w:val="it-IT"/>
              </w:rPr>
            </w:pPr>
            <w:r w:rsidRPr="003B59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76266FFA" w14:textId="77777777" w:rsidR="003B594D" w:rsidRPr="003B594D" w:rsidRDefault="003B594D" w:rsidP="003B594D">
            <w:pPr>
              <w:pStyle w:val="TableParagraph"/>
              <w:spacing w:before="48"/>
              <w:ind w:left="31"/>
              <w:rPr>
                <w:rFonts w:ascii="Verdana" w:hAnsi="Verdana"/>
                <w:sz w:val="14"/>
                <w:lang w:val="it-IT"/>
              </w:rPr>
            </w:pPr>
          </w:p>
        </w:tc>
      </w:tr>
      <w:tr w:rsidR="003B594D" w:rsidRPr="003B594D" w14:paraId="2EE1F4EB" w14:textId="77777777" w:rsidTr="003B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25"/>
        </w:trPr>
        <w:tc>
          <w:tcPr>
            <w:tcW w:w="7416" w:type="dxa"/>
            <w:tcBorders>
              <w:top w:val="single" w:sz="2" w:space="0" w:color="000000"/>
              <w:left w:val="single" w:sz="2" w:space="0" w:color="000000"/>
              <w:bottom w:val="single" w:sz="2" w:space="0" w:color="000000"/>
              <w:right w:val="single" w:sz="2" w:space="0" w:color="000000"/>
            </w:tcBorders>
          </w:tcPr>
          <w:p w14:paraId="6C5E7A41" w14:textId="77777777" w:rsidR="003B594D" w:rsidRPr="003B594D" w:rsidRDefault="003B594D" w:rsidP="003B594D">
            <w:pPr>
              <w:pStyle w:val="TableParagraph"/>
              <w:spacing w:before="48"/>
              <w:ind w:left="31"/>
              <w:rPr>
                <w:rFonts w:ascii="Verdana" w:hAnsi="Verdana"/>
                <w:sz w:val="14"/>
                <w:lang w:val="it-IT"/>
              </w:rPr>
            </w:pPr>
            <w:r w:rsidRPr="003B59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7F8510C9" w14:textId="77777777" w:rsidR="003B594D" w:rsidRPr="003B594D" w:rsidRDefault="003B594D" w:rsidP="003B594D">
            <w:pPr>
              <w:pStyle w:val="TableParagraph"/>
              <w:spacing w:before="48"/>
              <w:ind w:left="31"/>
              <w:rPr>
                <w:rFonts w:ascii="Verdana" w:hAnsi="Verdana"/>
                <w:sz w:val="14"/>
                <w:lang w:val="it-IT"/>
              </w:rPr>
            </w:pPr>
          </w:p>
        </w:tc>
      </w:tr>
      <w:tr w:rsidR="003B594D" w:rsidRPr="003B594D" w14:paraId="0464A905" w14:textId="77777777" w:rsidTr="003B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72"/>
        </w:trPr>
        <w:tc>
          <w:tcPr>
            <w:tcW w:w="7416" w:type="dxa"/>
            <w:tcBorders>
              <w:top w:val="single" w:sz="2" w:space="0" w:color="000000"/>
              <w:left w:val="single" w:sz="2" w:space="0" w:color="000000"/>
              <w:bottom w:val="single" w:sz="2" w:space="0" w:color="000000"/>
              <w:right w:val="single" w:sz="2" w:space="0" w:color="000000"/>
            </w:tcBorders>
          </w:tcPr>
          <w:p w14:paraId="2D7DA5A0" w14:textId="77777777" w:rsidR="003B594D" w:rsidRPr="003B594D" w:rsidRDefault="003B594D" w:rsidP="003B594D">
            <w:pPr>
              <w:pStyle w:val="TableParagraph"/>
              <w:spacing w:before="48"/>
              <w:ind w:left="31"/>
              <w:rPr>
                <w:rFonts w:ascii="Verdana" w:hAnsi="Verdana"/>
                <w:sz w:val="14"/>
                <w:lang w:val="it-IT"/>
              </w:rPr>
            </w:pPr>
            <w:r w:rsidRPr="003B59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4847C530" w14:textId="77777777" w:rsidR="003B594D" w:rsidRPr="003B594D" w:rsidRDefault="003B594D" w:rsidP="003B594D">
            <w:pPr>
              <w:pStyle w:val="TableParagraph"/>
              <w:spacing w:before="48"/>
              <w:ind w:left="31"/>
              <w:rPr>
                <w:rFonts w:ascii="Verdana" w:hAnsi="Verdana"/>
                <w:sz w:val="14"/>
                <w:lang w:val="it-IT"/>
              </w:rPr>
            </w:pPr>
          </w:p>
        </w:tc>
      </w:tr>
      <w:tr w:rsidR="003B594D" w:rsidRPr="003B594D" w14:paraId="596E0375" w14:textId="77777777" w:rsidTr="003B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0"/>
        </w:trPr>
        <w:tc>
          <w:tcPr>
            <w:tcW w:w="7416" w:type="dxa"/>
            <w:tcBorders>
              <w:top w:val="single" w:sz="2" w:space="0" w:color="000000"/>
              <w:left w:val="single" w:sz="2" w:space="0" w:color="000000"/>
              <w:bottom w:val="single" w:sz="2" w:space="0" w:color="000000"/>
              <w:right w:val="single" w:sz="2" w:space="0" w:color="000000"/>
            </w:tcBorders>
          </w:tcPr>
          <w:p w14:paraId="24B4CB7B" w14:textId="77777777" w:rsidR="003B594D" w:rsidRPr="003B594D" w:rsidRDefault="003B594D" w:rsidP="003B594D">
            <w:pPr>
              <w:pStyle w:val="TableParagraph"/>
              <w:spacing w:before="48"/>
              <w:ind w:left="31"/>
              <w:rPr>
                <w:rFonts w:ascii="Verdana" w:hAnsi="Verdana"/>
                <w:sz w:val="14"/>
                <w:lang w:val="it-IT"/>
              </w:rPr>
            </w:pPr>
            <w:r w:rsidRPr="003B59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46EEFD08" w14:textId="77777777" w:rsidR="003B594D" w:rsidRPr="003B594D" w:rsidRDefault="003B594D" w:rsidP="003B594D">
            <w:pPr>
              <w:pStyle w:val="TableParagraph"/>
              <w:spacing w:before="48"/>
              <w:ind w:left="31"/>
              <w:rPr>
                <w:rFonts w:ascii="Verdana" w:hAnsi="Verdana"/>
                <w:b/>
                <w:sz w:val="14"/>
                <w:lang w:val="it-IT"/>
              </w:rPr>
            </w:pPr>
            <w:r w:rsidRPr="003B594D">
              <w:rPr>
                <w:rFonts w:ascii="Verdana" w:hAnsi="Verdana"/>
                <w:b/>
                <w:sz w:val="14"/>
                <w:lang w:val="it-IT"/>
              </w:rPr>
              <w:t>3</w:t>
            </w:r>
          </w:p>
        </w:tc>
      </w:tr>
      <w:tr w:rsidR="003B594D" w:rsidRPr="003B594D" w14:paraId="594A9570" w14:textId="77777777" w:rsidTr="003B5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65"/>
        </w:trPr>
        <w:tc>
          <w:tcPr>
            <w:tcW w:w="7416" w:type="dxa"/>
            <w:tcBorders>
              <w:top w:val="single" w:sz="2" w:space="0" w:color="000000"/>
              <w:left w:val="single" w:sz="2" w:space="0" w:color="000000"/>
              <w:bottom w:val="single" w:sz="2" w:space="0" w:color="000000"/>
              <w:right w:val="single" w:sz="2" w:space="0" w:color="000000"/>
            </w:tcBorders>
          </w:tcPr>
          <w:p w14:paraId="6C877A64" w14:textId="77777777" w:rsidR="003B594D" w:rsidRPr="003B594D" w:rsidRDefault="003B594D" w:rsidP="003B594D">
            <w:pPr>
              <w:pStyle w:val="TableParagraph"/>
              <w:spacing w:before="48"/>
              <w:ind w:left="31"/>
              <w:rPr>
                <w:rFonts w:ascii="Verdana" w:hAnsi="Verdana"/>
                <w:sz w:val="14"/>
                <w:lang w:val="it-IT"/>
              </w:rPr>
            </w:pPr>
            <w:r w:rsidRPr="003B594D">
              <w:rPr>
                <w:rFonts w:ascii="Verdana" w:hAnsi="Verdana"/>
                <w:sz w:val="14"/>
                <w:lang w:val="it-IT"/>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246F34D5" w14:textId="77777777" w:rsidR="003B594D" w:rsidRPr="003B594D" w:rsidRDefault="003B594D" w:rsidP="003B594D">
            <w:pPr>
              <w:pStyle w:val="TableParagraph"/>
              <w:spacing w:before="48"/>
              <w:ind w:left="31"/>
              <w:rPr>
                <w:rFonts w:ascii="Verdana" w:hAnsi="Verdana"/>
                <w:b/>
                <w:sz w:val="14"/>
                <w:lang w:val="it-IT"/>
              </w:rPr>
            </w:pPr>
            <w:r w:rsidRPr="003B594D">
              <w:rPr>
                <w:rFonts w:ascii="Verdana" w:hAnsi="Verdana"/>
                <w:b/>
                <w:sz w:val="14"/>
                <w:lang w:val="it-IT"/>
              </w:rPr>
              <w:t>1,50</w:t>
            </w:r>
          </w:p>
        </w:tc>
      </w:tr>
    </w:tbl>
    <w:tbl>
      <w:tblPr>
        <w:tblStyle w:val="TableNormal"/>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639"/>
      </w:tblGrid>
      <w:tr w:rsidR="003B594D" w:rsidRPr="00F449E5" w14:paraId="1B4B942B" w14:textId="77777777" w:rsidTr="003B594D">
        <w:trPr>
          <w:trHeight w:val="547"/>
        </w:trPr>
        <w:tc>
          <w:tcPr>
            <w:tcW w:w="9639" w:type="dxa"/>
          </w:tcPr>
          <w:p w14:paraId="1D53BD29" w14:textId="77777777" w:rsidR="003B594D" w:rsidRPr="00AB4B66" w:rsidRDefault="003B594D" w:rsidP="003730D4">
            <w:pPr>
              <w:pStyle w:val="TableParagraph"/>
              <w:spacing w:before="6"/>
              <w:rPr>
                <w:b/>
                <w:sz w:val="14"/>
                <w:lang w:val="it-IT"/>
              </w:rPr>
            </w:pPr>
          </w:p>
          <w:p w14:paraId="308C8EB5" w14:textId="77777777" w:rsidR="003B594D" w:rsidRPr="00AB4B66" w:rsidRDefault="003B594D" w:rsidP="003B594D">
            <w:pPr>
              <w:pStyle w:val="TableParagraph"/>
              <w:spacing w:before="1"/>
              <w:rPr>
                <w:sz w:val="16"/>
                <w:lang w:val="it-IT"/>
              </w:rPr>
            </w:pPr>
            <w:r w:rsidRPr="00AB4B66">
              <w:rPr>
                <w:sz w:val="16"/>
                <w:lang w:val="it-IT"/>
              </w:rPr>
              <w:t>0 = nessun impatto; 1 = marginale; 2 = minore; 3 = soglia; 4 = serio; 5 = superiore</w:t>
            </w:r>
          </w:p>
        </w:tc>
      </w:tr>
    </w:tbl>
    <w:p w14:paraId="3D7FE401" w14:textId="77777777" w:rsidR="003B594D" w:rsidRDefault="003B594D" w:rsidP="00580AD4">
      <w:pPr>
        <w:pStyle w:val="Corpotesto"/>
        <w:spacing w:before="119"/>
        <w:ind w:right="-1"/>
        <w:jc w:val="both"/>
        <w:rPr>
          <w:rFonts w:ascii="Verdana" w:hAnsi="Verdana"/>
          <w:sz w:val="20"/>
          <w:lang w:val="it-IT"/>
        </w:rPr>
      </w:pPr>
    </w:p>
    <w:p w14:paraId="6E5ABE8C" w14:textId="77777777" w:rsidR="003B594D" w:rsidRPr="000B3A4D" w:rsidRDefault="003B594D"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631E0360" w14:textId="77777777" w:rsidTr="000B3A4D">
        <w:trPr>
          <w:trHeight w:val="633"/>
        </w:trPr>
        <w:tc>
          <w:tcPr>
            <w:tcW w:w="9639" w:type="dxa"/>
            <w:gridSpan w:val="2"/>
          </w:tcPr>
          <w:p w14:paraId="2A4CE5F0" w14:textId="77777777" w:rsidR="002F5756" w:rsidRPr="000B3A4D" w:rsidRDefault="002F5756" w:rsidP="002F5756">
            <w:pPr>
              <w:pStyle w:val="TableParagraph"/>
              <w:spacing w:before="169"/>
              <w:ind w:left="2496"/>
              <w:rPr>
                <w:rFonts w:ascii="Verdana" w:hAnsi="Verdana"/>
                <w:b/>
              </w:rPr>
            </w:pPr>
            <w:r w:rsidRPr="000B3A4D">
              <w:rPr>
                <w:rFonts w:ascii="Verdana" w:hAnsi="Verdana"/>
                <w:b/>
              </w:rPr>
              <w:t>3. Valutazione complessiva del rischio</w:t>
            </w:r>
          </w:p>
        </w:tc>
      </w:tr>
      <w:tr w:rsidR="002F5756" w:rsidRPr="000B3A4D" w14:paraId="727B6162" w14:textId="77777777" w:rsidTr="000B3A4D">
        <w:trPr>
          <w:trHeight w:val="561"/>
        </w:trPr>
        <w:tc>
          <w:tcPr>
            <w:tcW w:w="7416" w:type="dxa"/>
          </w:tcPr>
          <w:p w14:paraId="117455E4"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370FC167"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4,25</w:t>
            </w:r>
          </w:p>
        </w:tc>
      </w:tr>
    </w:tbl>
    <w:p w14:paraId="0253EC0F" w14:textId="77777777" w:rsidR="008E37D8" w:rsidRDefault="008E37D8" w:rsidP="00580AD4">
      <w:pPr>
        <w:pStyle w:val="Corpotesto"/>
        <w:spacing w:before="119"/>
        <w:ind w:right="-1"/>
        <w:jc w:val="both"/>
        <w:rPr>
          <w:rFonts w:ascii="Verdana" w:hAnsi="Verdana"/>
          <w:sz w:val="20"/>
          <w:lang w:val="it-IT"/>
        </w:rPr>
      </w:pPr>
    </w:p>
    <w:p w14:paraId="6893ADE0" w14:textId="77777777" w:rsidR="002F5756" w:rsidRPr="000B3A4D" w:rsidRDefault="008E37D8"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15E72A7E" w14:textId="77777777" w:rsidTr="002F5756">
        <w:trPr>
          <w:trHeight w:val="299"/>
        </w:trPr>
        <w:tc>
          <w:tcPr>
            <w:tcW w:w="9639" w:type="dxa"/>
            <w:gridSpan w:val="2"/>
          </w:tcPr>
          <w:p w14:paraId="04824D96" w14:textId="77777777" w:rsidR="002F5756" w:rsidRPr="000B3A4D" w:rsidRDefault="002F5756" w:rsidP="002F5756">
            <w:pPr>
              <w:pStyle w:val="TableParagraph"/>
              <w:spacing w:before="4"/>
              <w:ind w:left="3193" w:right="3194"/>
              <w:jc w:val="center"/>
              <w:rPr>
                <w:rFonts w:ascii="Verdana" w:hAnsi="Verdana"/>
                <w:b/>
              </w:rPr>
            </w:pPr>
            <w:r w:rsidRPr="000B3A4D">
              <w:rPr>
                <w:rFonts w:ascii="Verdana" w:hAnsi="Verdana"/>
                <w:b/>
              </w:rPr>
              <w:t>Scheda 6</w:t>
            </w:r>
          </w:p>
        </w:tc>
      </w:tr>
      <w:tr w:rsidR="002F5756" w:rsidRPr="000B3A4D" w14:paraId="5A0CAE74" w14:textId="77777777" w:rsidTr="002F5756">
        <w:trPr>
          <w:trHeight w:val="705"/>
        </w:trPr>
        <w:tc>
          <w:tcPr>
            <w:tcW w:w="9639" w:type="dxa"/>
            <w:gridSpan w:val="2"/>
          </w:tcPr>
          <w:p w14:paraId="6055E3B0" w14:textId="77777777" w:rsidR="002F5756" w:rsidRPr="000B3A4D" w:rsidRDefault="002F5756" w:rsidP="002F5756">
            <w:pPr>
              <w:pStyle w:val="TableParagraph"/>
              <w:spacing w:before="200"/>
              <w:ind w:left="2890"/>
              <w:rPr>
                <w:rFonts w:ascii="Verdana" w:hAnsi="Verdana"/>
                <w:lang w:val="it-IT"/>
              </w:rPr>
            </w:pPr>
            <w:r w:rsidRPr="000B3A4D">
              <w:rPr>
                <w:rFonts w:ascii="Verdana" w:hAnsi="Verdana"/>
                <w:lang w:val="it-IT"/>
              </w:rPr>
              <w:t>Rilascio del permesso di costruire</w:t>
            </w:r>
          </w:p>
        </w:tc>
      </w:tr>
      <w:tr w:rsidR="002F5756" w:rsidRPr="000B3A4D" w14:paraId="55407182" w14:textId="77777777" w:rsidTr="002F5756">
        <w:trPr>
          <w:trHeight w:val="705"/>
        </w:trPr>
        <w:tc>
          <w:tcPr>
            <w:tcW w:w="9639" w:type="dxa"/>
            <w:gridSpan w:val="2"/>
          </w:tcPr>
          <w:p w14:paraId="338D77FA" w14:textId="77777777" w:rsidR="002F5756" w:rsidRPr="000B3A4D" w:rsidRDefault="002F5756" w:rsidP="002F5756">
            <w:pPr>
              <w:pStyle w:val="TableParagraph"/>
              <w:rPr>
                <w:rFonts w:ascii="Verdana" w:hAnsi="Verdana"/>
                <w:sz w:val="14"/>
                <w:lang w:val="it-IT"/>
              </w:rPr>
            </w:pPr>
          </w:p>
        </w:tc>
      </w:tr>
      <w:tr w:rsidR="002F5756" w:rsidRPr="000B3A4D" w14:paraId="16B69DBA" w14:textId="77777777" w:rsidTr="008E37D8">
        <w:trPr>
          <w:trHeight w:val="530"/>
        </w:trPr>
        <w:tc>
          <w:tcPr>
            <w:tcW w:w="9639" w:type="dxa"/>
            <w:gridSpan w:val="2"/>
          </w:tcPr>
          <w:p w14:paraId="244F7134"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53222643" w14:textId="77777777" w:rsidTr="008E37D8">
        <w:trPr>
          <w:trHeight w:val="285"/>
        </w:trPr>
        <w:tc>
          <w:tcPr>
            <w:tcW w:w="7416" w:type="dxa"/>
          </w:tcPr>
          <w:p w14:paraId="76CDA722"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4A91B6E4"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562D8AAC" w14:textId="77777777" w:rsidTr="008E37D8">
        <w:trPr>
          <w:trHeight w:val="285"/>
        </w:trPr>
        <w:tc>
          <w:tcPr>
            <w:tcW w:w="7416" w:type="dxa"/>
          </w:tcPr>
          <w:p w14:paraId="6022C595"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3102DEE3" w14:textId="77777777" w:rsidR="002F5756" w:rsidRPr="000B3A4D" w:rsidRDefault="002F5756" w:rsidP="002F5756">
            <w:pPr>
              <w:pStyle w:val="TableParagraph"/>
              <w:rPr>
                <w:rFonts w:ascii="Verdana" w:hAnsi="Verdana"/>
                <w:sz w:val="14"/>
              </w:rPr>
            </w:pPr>
          </w:p>
        </w:tc>
      </w:tr>
      <w:tr w:rsidR="002F5756" w:rsidRPr="000B3A4D" w14:paraId="610E625B" w14:textId="77777777" w:rsidTr="008E37D8">
        <w:trPr>
          <w:trHeight w:val="285"/>
        </w:trPr>
        <w:tc>
          <w:tcPr>
            <w:tcW w:w="7416" w:type="dxa"/>
          </w:tcPr>
          <w:p w14:paraId="2C2DCB0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73D22CD2" w14:textId="77777777" w:rsidR="002F5756" w:rsidRPr="000B3A4D" w:rsidRDefault="002F5756" w:rsidP="002F5756">
            <w:pPr>
              <w:pStyle w:val="TableParagraph"/>
              <w:rPr>
                <w:rFonts w:ascii="Verdana" w:hAnsi="Verdana"/>
                <w:sz w:val="14"/>
              </w:rPr>
            </w:pPr>
          </w:p>
        </w:tc>
      </w:tr>
      <w:tr w:rsidR="002F5756" w:rsidRPr="000B3A4D" w14:paraId="42748AE2" w14:textId="77777777" w:rsidTr="008E37D8">
        <w:trPr>
          <w:trHeight w:val="285"/>
        </w:trPr>
        <w:tc>
          <w:tcPr>
            <w:tcW w:w="7416" w:type="dxa"/>
          </w:tcPr>
          <w:p w14:paraId="7FE036D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57A3D022" w14:textId="77777777" w:rsidR="002F5756" w:rsidRPr="000B3A4D" w:rsidRDefault="002F5756" w:rsidP="002F5756">
            <w:pPr>
              <w:pStyle w:val="TableParagraph"/>
              <w:rPr>
                <w:rFonts w:ascii="Verdana" w:hAnsi="Verdana"/>
                <w:sz w:val="14"/>
                <w:lang w:val="it-IT"/>
              </w:rPr>
            </w:pPr>
          </w:p>
        </w:tc>
      </w:tr>
      <w:tr w:rsidR="002F5756" w:rsidRPr="000B3A4D" w14:paraId="41216614" w14:textId="77777777" w:rsidTr="008E37D8">
        <w:trPr>
          <w:trHeight w:val="429"/>
        </w:trPr>
        <w:tc>
          <w:tcPr>
            <w:tcW w:w="7416" w:type="dxa"/>
          </w:tcPr>
          <w:p w14:paraId="0C00D479"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16E3EDAB" w14:textId="77777777" w:rsidR="002F5756" w:rsidRPr="000B3A4D" w:rsidRDefault="002F5756" w:rsidP="002F5756">
            <w:pPr>
              <w:pStyle w:val="TableParagraph"/>
              <w:rPr>
                <w:rFonts w:ascii="Verdana" w:hAnsi="Verdana"/>
                <w:sz w:val="14"/>
                <w:lang w:val="it-IT"/>
              </w:rPr>
            </w:pPr>
          </w:p>
        </w:tc>
      </w:tr>
      <w:tr w:rsidR="002F5756" w:rsidRPr="000B3A4D" w14:paraId="47D7A0F3" w14:textId="77777777" w:rsidTr="008E37D8">
        <w:trPr>
          <w:trHeight w:val="285"/>
        </w:trPr>
        <w:tc>
          <w:tcPr>
            <w:tcW w:w="7416" w:type="dxa"/>
          </w:tcPr>
          <w:p w14:paraId="3955E68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2F78C984" w14:textId="77777777" w:rsidR="002F5756" w:rsidRPr="000B3A4D" w:rsidRDefault="002F5756" w:rsidP="002F5756">
            <w:pPr>
              <w:pStyle w:val="TableParagraph"/>
              <w:rPr>
                <w:rFonts w:ascii="Verdana" w:hAnsi="Verdana"/>
                <w:sz w:val="14"/>
                <w:lang w:val="it-IT"/>
              </w:rPr>
            </w:pPr>
          </w:p>
        </w:tc>
      </w:tr>
      <w:tr w:rsidR="002F5756" w:rsidRPr="000B3A4D" w14:paraId="33C2A5C0" w14:textId="77777777" w:rsidTr="008E37D8">
        <w:trPr>
          <w:trHeight w:val="285"/>
        </w:trPr>
        <w:tc>
          <w:tcPr>
            <w:tcW w:w="7416" w:type="dxa"/>
          </w:tcPr>
          <w:p w14:paraId="3646558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434B1DCA" w14:textId="77777777" w:rsidR="002F5756" w:rsidRPr="000B3A4D" w:rsidRDefault="002F5756" w:rsidP="002F5756">
            <w:pPr>
              <w:pStyle w:val="TableParagraph"/>
              <w:rPr>
                <w:rFonts w:ascii="Verdana" w:hAnsi="Verdana"/>
                <w:sz w:val="14"/>
                <w:lang w:val="it-IT"/>
              </w:rPr>
            </w:pPr>
          </w:p>
        </w:tc>
      </w:tr>
      <w:tr w:rsidR="002F5756" w:rsidRPr="000B3A4D" w14:paraId="528BB605" w14:textId="77777777" w:rsidTr="008E37D8">
        <w:trPr>
          <w:trHeight w:val="285"/>
        </w:trPr>
        <w:tc>
          <w:tcPr>
            <w:tcW w:w="7416" w:type="dxa"/>
          </w:tcPr>
          <w:p w14:paraId="4D5D88A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1850103D" w14:textId="77777777" w:rsidR="002F5756" w:rsidRPr="000B3A4D" w:rsidRDefault="002F5756" w:rsidP="002F5756">
            <w:pPr>
              <w:pStyle w:val="TableParagraph"/>
              <w:rPr>
                <w:rFonts w:ascii="Verdana" w:hAnsi="Verdana"/>
                <w:sz w:val="14"/>
              </w:rPr>
            </w:pPr>
          </w:p>
        </w:tc>
      </w:tr>
      <w:tr w:rsidR="002F5756" w:rsidRPr="000B3A4D" w14:paraId="567400B7" w14:textId="77777777" w:rsidTr="008E37D8">
        <w:trPr>
          <w:trHeight w:val="285"/>
        </w:trPr>
        <w:tc>
          <w:tcPr>
            <w:tcW w:w="7416" w:type="dxa"/>
          </w:tcPr>
          <w:p w14:paraId="54D2D10E"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6AAEDDD"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7EE9F4D1" w14:textId="77777777" w:rsidTr="008E37D8">
        <w:trPr>
          <w:trHeight w:val="285"/>
        </w:trPr>
        <w:tc>
          <w:tcPr>
            <w:tcW w:w="7416" w:type="dxa"/>
          </w:tcPr>
          <w:p w14:paraId="3B4C469F" w14:textId="77777777" w:rsidR="002F5756" w:rsidRPr="000B3A4D" w:rsidRDefault="002F5756" w:rsidP="002F5756">
            <w:pPr>
              <w:pStyle w:val="TableParagraph"/>
              <w:rPr>
                <w:rFonts w:ascii="Verdana" w:hAnsi="Verdana"/>
                <w:sz w:val="14"/>
              </w:rPr>
            </w:pPr>
          </w:p>
        </w:tc>
        <w:tc>
          <w:tcPr>
            <w:tcW w:w="2223" w:type="dxa"/>
          </w:tcPr>
          <w:p w14:paraId="783E08F1" w14:textId="77777777" w:rsidR="002F5756" w:rsidRPr="000B3A4D" w:rsidRDefault="002F5756" w:rsidP="002F5756">
            <w:pPr>
              <w:pStyle w:val="TableParagraph"/>
              <w:rPr>
                <w:rFonts w:ascii="Verdana" w:hAnsi="Verdana"/>
                <w:sz w:val="14"/>
              </w:rPr>
            </w:pPr>
          </w:p>
        </w:tc>
      </w:tr>
      <w:tr w:rsidR="002F5756" w:rsidRPr="000B3A4D" w14:paraId="743B9C61" w14:textId="77777777" w:rsidTr="008E37D8">
        <w:trPr>
          <w:trHeight w:val="285"/>
        </w:trPr>
        <w:tc>
          <w:tcPr>
            <w:tcW w:w="7416" w:type="dxa"/>
          </w:tcPr>
          <w:p w14:paraId="7061EC16"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77AAF310" w14:textId="77777777" w:rsidR="002F5756" w:rsidRPr="000B3A4D" w:rsidRDefault="002F5756" w:rsidP="002F5756">
            <w:pPr>
              <w:pStyle w:val="TableParagraph"/>
              <w:rPr>
                <w:rFonts w:ascii="Verdana" w:hAnsi="Verdana"/>
                <w:sz w:val="14"/>
              </w:rPr>
            </w:pPr>
          </w:p>
        </w:tc>
      </w:tr>
      <w:tr w:rsidR="002F5756" w:rsidRPr="000B3A4D" w14:paraId="16EA796E" w14:textId="77777777" w:rsidTr="008E37D8">
        <w:trPr>
          <w:trHeight w:val="285"/>
        </w:trPr>
        <w:tc>
          <w:tcPr>
            <w:tcW w:w="7416" w:type="dxa"/>
          </w:tcPr>
          <w:p w14:paraId="2DEB20E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305A653C" w14:textId="77777777" w:rsidR="002F5756" w:rsidRPr="000B3A4D" w:rsidRDefault="002F5756" w:rsidP="002F5756">
            <w:pPr>
              <w:pStyle w:val="TableParagraph"/>
              <w:rPr>
                <w:rFonts w:ascii="Verdana" w:hAnsi="Verdana"/>
                <w:sz w:val="14"/>
                <w:lang w:val="it-IT"/>
              </w:rPr>
            </w:pPr>
          </w:p>
        </w:tc>
      </w:tr>
      <w:tr w:rsidR="002F5756" w:rsidRPr="000B3A4D" w14:paraId="2856A5A0" w14:textId="77777777" w:rsidTr="008E37D8">
        <w:trPr>
          <w:trHeight w:val="285"/>
        </w:trPr>
        <w:tc>
          <w:tcPr>
            <w:tcW w:w="7416" w:type="dxa"/>
          </w:tcPr>
          <w:p w14:paraId="3C41212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29A1340D" w14:textId="77777777" w:rsidR="002F5756" w:rsidRPr="000B3A4D" w:rsidRDefault="002F5756" w:rsidP="002F5756">
            <w:pPr>
              <w:pStyle w:val="TableParagraph"/>
              <w:rPr>
                <w:rFonts w:ascii="Verdana" w:hAnsi="Verdana"/>
                <w:sz w:val="14"/>
                <w:lang w:val="it-IT"/>
              </w:rPr>
            </w:pPr>
          </w:p>
        </w:tc>
      </w:tr>
      <w:tr w:rsidR="002F5756" w:rsidRPr="000B3A4D" w14:paraId="3EF970CF" w14:textId="77777777" w:rsidTr="008E37D8">
        <w:trPr>
          <w:trHeight w:val="285"/>
        </w:trPr>
        <w:tc>
          <w:tcPr>
            <w:tcW w:w="7416" w:type="dxa"/>
          </w:tcPr>
          <w:p w14:paraId="1F1CA8D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298719E7" w14:textId="77777777" w:rsidR="002F5756" w:rsidRPr="000B3A4D" w:rsidRDefault="002F5756" w:rsidP="002F5756">
            <w:pPr>
              <w:pStyle w:val="TableParagraph"/>
              <w:rPr>
                <w:rFonts w:ascii="Verdana" w:hAnsi="Verdana"/>
                <w:sz w:val="14"/>
                <w:lang w:val="it-IT"/>
              </w:rPr>
            </w:pPr>
          </w:p>
        </w:tc>
      </w:tr>
      <w:tr w:rsidR="002F5756" w:rsidRPr="000B3A4D" w14:paraId="54B9AFC2" w14:textId="77777777" w:rsidTr="008E37D8">
        <w:trPr>
          <w:trHeight w:val="285"/>
        </w:trPr>
        <w:tc>
          <w:tcPr>
            <w:tcW w:w="7416" w:type="dxa"/>
          </w:tcPr>
          <w:p w14:paraId="02699064"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6D501FB"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368E6A03" w14:textId="77777777" w:rsidTr="008E37D8">
        <w:trPr>
          <w:trHeight w:val="285"/>
        </w:trPr>
        <w:tc>
          <w:tcPr>
            <w:tcW w:w="7416" w:type="dxa"/>
          </w:tcPr>
          <w:p w14:paraId="72989172" w14:textId="77777777" w:rsidR="002F5756" w:rsidRPr="000B3A4D" w:rsidRDefault="002F5756" w:rsidP="002F5756">
            <w:pPr>
              <w:pStyle w:val="TableParagraph"/>
              <w:rPr>
                <w:rFonts w:ascii="Verdana" w:hAnsi="Verdana"/>
                <w:sz w:val="14"/>
              </w:rPr>
            </w:pPr>
          </w:p>
        </w:tc>
        <w:tc>
          <w:tcPr>
            <w:tcW w:w="2223" w:type="dxa"/>
          </w:tcPr>
          <w:p w14:paraId="6210B8CD" w14:textId="77777777" w:rsidR="002F5756" w:rsidRPr="000B3A4D" w:rsidRDefault="002F5756" w:rsidP="002F5756">
            <w:pPr>
              <w:pStyle w:val="TableParagraph"/>
              <w:rPr>
                <w:rFonts w:ascii="Verdana" w:hAnsi="Verdana"/>
                <w:sz w:val="14"/>
              </w:rPr>
            </w:pPr>
          </w:p>
        </w:tc>
      </w:tr>
      <w:tr w:rsidR="002F5756" w:rsidRPr="000B3A4D" w14:paraId="7CC28E59" w14:textId="77777777" w:rsidTr="008E37D8">
        <w:trPr>
          <w:trHeight w:val="285"/>
        </w:trPr>
        <w:tc>
          <w:tcPr>
            <w:tcW w:w="7416" w:type="dxa"/>
          </w:tcPr>
          <w:p w14:paraId="1085D141"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78B96E1F" w14:textId="77777777" w:rsidR="002F5756" w:rsidRPr="000B3A4D" w:rsidRDefault="002F5756" w:rsidP="002F5756">
            <w:pPr>
              <w:pStyle w:val="TableParagraph"/>
              <w:rPr>
                <w:rFonts w:ascii="Verdana" w:hAnsi="Verdana"/>
                <w:sz w:val="14"/>
              </w:rPr>
            </w:pPr>
          </w:p>
        </w:tc>
      </w:tr>
      <w:tr w:rsidR="002F5756" w:rsidRPr="000B3A4D" w14:paraId="455C4950" w14:textId="77777777" w:rsidTr="008E37D8">
        <w:trPr>
          <w:trHeight w:val="429"/>
        </w:trPr>
        <w:tc>
          <w:tcPr>
            <w:tcW w:w="7416" w:type="dxa"/>
          </w:tcPr>
          <w:p w14:paraId="4EDBEC89" w14:textId="77777777" w:rsidR="002F5756" w:rsidRPr="000B3A4D" w:rsidRDefault="002F5756" w:rsidP="002F5756">
            <w:pPr>
              <w:pStyle w:val="TableParagraph"/>
              <w:spacing w:before="4"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660E1584" w14:textId="77777777" w:rsidR="002F5756" w:rsidRPr="000B3A4D" w:rsidRDefault="002F5756" w:rsidP="002F5756">
            <w:pPr>
              <w:pStyle w:val="TableParagraph"/>
              <w:rPr>
                <w:rFonts w:ascii="Verdana" w:hAnsi="Verdana"/>
                <w:sz w:val="14"/>
                <w:lang w:val="it-IT"/>
              </w:rPr>
            </w:pPr>
          </w:p>
        </w:tc>
      </w:tr>
      <w:tr w:rsidR="002F5756" w:rsidRPr="000B3A4D" w14:paraId="75696334" w14:textId="77777777" w:rsidTr="008E37D8">
        <w:trPr>
          <w:trHeight w:val="285"/>
        </w:trPr>
        <w:tc>
          <w:tcPr>
            <w:tcW w:w="7416" w:type="dxa"/>
          </w:tcPr>
          <w:p w14:paraId="00754C2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2EF7D9C0" w14:textId="77777777" w:rsidR="002F5756" w:rsidRPr="000B3A4D" w:rsidRDefault="002F5756" w:rsidP="002F5756">
            <w:pPr>
              <w:pStyle w:val="TableParagraph"/>
              <w:rPr>
                <w:rFonts w:ascii="Verdana" w:hAnsi="Verdana"/>
                <w:sz w:val="14"/>
                <w:lang w:val="it-IT"/>
              </w:rPr>
            </w:pPr>
          </w:p>
        </w:tc>
      </w:tr>
      <w:tr w:rsidR="002F5756" w:rsidRPr="000B3A4D" w14:paraId="52D8B9A9" w14:textId="77777777" w:rsidTr="008E37D8">
        <w:trPr>
          <w:trHeight w:val="285"/>
        </w:trPr>
        <w:tc>
          <w:tcPr>
            <w:tcW w:w="7416" w:type="dxa"/>
          </w:tcPr>
          <w:p w14:paraId="670FC00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6246D7FC" w14:textId="77777777" w:rsidR="002F5756" w:rsidRPr="000B3A4D" w:rsidRDefault="002F5756" w:rsidP="002F5756">
            <w:pPr>
              <w:pStyle w:val="TableParagraph"/>
              <w:rPr>
                <w:rFonts w:ascii="Verdana" w:hAnsi="Verdana"/>
                <w:sz w:val="14"/>
                <w:lang w:val="it-IT"/>
              </w:rPr>
            </w:pPr>
          </w:p>
        </w:tc>
      </w:tr>
      <w:tr w:rsidR="002F5756" w:rsidRPr="000B3A4D" w14:paraId="1A2080FC" w14:textId="77777777" w:rsidTr="008E37D8">
        <w:trPr>
          <w:trHeight w:val="285"/>
        </w:trPr>
        <w:tc>
          <w:tcPr>
            <w:tcW w:w="7416" w:type="dxa"/>
          </w:tcPr>
          <w:p w14:paraId="5F575D7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35A871BF" w14:textId="77777777" w:rsidR="002F5756" w:rsidRPr="000B3A4D" w:rsidRDefault="002F5756" w:rsidP="002F5756">
            <w:pPr>
              <w:pStyle w:val="TableParagraph"/>
              <w:rPr>
                <w:rFonts w:ascii="Verdana" w:hAnsi="Verdana"/>
                <w:sz w:val="14"/>
                <w:lang w:val="it-IT"/>
              </w:rPr>
            </w:pPr>
          </w:p>
        </w:tc>
      </w:tr>
      <w:tr w:rsidR="002F5756" w:rsidRPr="000B3A4D" w14:paraId="349D3C9E" w14:textId="77777777" w:rsidTr="008E37D8">
        <w:trPr>
          <w:trHeight w:val="285"/>
        </w:trPr>
        <w:tc>
          <w:tcPr>
            <w:tcW w:w="7416" w:type="dxa"/>
          </w:tcPr>
          <w:p w14:paraId="6C00F9CB"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7C7BCE10"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4177330" w14:textId="77777777" w:rsidTr="008E37D8">
        <w:trPr>
          <w:trHeight w:val="285"/>
        </w:trPr>
        <w:tc>
          <w:tcPr>
            <w:tcW w:w="7416" w:type="dxa"/>
          </w:tcPr>
          <w:p w14:paraId="0F2B362B" w14:textId="77777777" w:rsidR="002F5756" w:rsidRPr="000B3A4D" w:rsidRDefault="002F5756" w:rsidP="002F5756">
            <w:pPr>
              <w:pStyle w:val="TableParagraph"/>
              <w:rPr>
                <w:rFonts w:ascii="Verdana" w:hAnsi="Verdana"/>
                <w:sz w:val="14"/>
              </w:rPr>
            </w:pPr>
          </w:p>
        </w:tc>
        <w:tc>
          <w:tcPr>
            <w:tcW w:w="2223" w:type="dxa"/>
          </w:tcPr>
          <w:p w14:paraId="07C9CF04" w14:textId="77777777" w:rsidR="002F5756" w:rsidRPr="000B3A4D" w:rsidRDefault="002F5756" w:rsidP="002F5756">
            <w:pPr>
              <w:pStyle w:val="TableParagraph"/>
              <w:rPr>
                <w:rFonts w:ascii="Verdana" w:hAnsi="Verdana"/>
                <w:sz w:val="14"/>
              </w:rPr>
            </w:pPr>
          </w:p>
        </w:tc>
      </w:tr>
      <w:tr w:rsidR="002F5756" w:rsidRPr="000B3A4D" w14:paraId="0F1168DB" w14:textId="77777777" w:rsidTr="008E37D8">
        <w:trPr>
          <w:trHeight w:val="285"/>
        </w:trPr>
        <w:tc>
          <w:tcPr>
            <w:tcW w:w="7416" w:type="dxa"/>
          </w:tcPr>
          <w:p w14:paraId="72AAF51E"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238A6355" w14:textId="77777777" w:rsidR="002F5756" w:rsidRPr="000B3A4D" w:rsidRDefault="002F5756" w:rsidP="002F5756">
            <w:pPr>
              <w:pStyle w:val="TableParagraph"/>
              <w:rPr>
                <w:rFonts w:ascii="Verdana" w:hAnsi="Verdana"/>
                <w:sz w:val="14"/>
              </w:rPr>
            </w:pPr>
          </w:p>
        </w:tc>
      </w:tr>
      <w:tr w:rsidR="002F5756" w:rsidRPr="000B3A4D" w14:paraId="703A9C6E" w14:textId="77777777" w:rsidTr="008E37D8">
        <w:trPr>
          <w:trHeight w:val="285"/>
        </w:trPr>
        <w:tc>
          <w:tcPr>
            <w:tcW w:w="7416" w:type="dxa"/>
          </w:tcPr>
          <w:p w14:paraId="29F05D2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05322824" w14:textId="77777777" w:rsidR="002F5756" w:rsidRPr="000B3A4D" w:rsidRDefault="002F5756" w:rsidP="002F5756">
            <w:pPr>
              <w:pStyle w:val="TableParagraph"/>
              <w:rPr>
                <w:rFonts w:ascii="Verdana" w:hAnsi="Verdana"/>
                <w:sz w:val="14"/>
                <w:lang w:val="it-IT"/>
              </w:rPr>
            </w:pPr>
          </w:p>
        </w:tc>
      </w:tr>
      <w:tr w:rsidR="002F5756" w:rsidRPr="000B3A4D" w14:paraId="1C68F318" w14:textId="77777777" w:rsidTr="008E37D8">
        <w:trPr>
          <w:trHeight w:val="285"/>
        </w:trPr>
        <w:tc>
          <w:tcPr>
            <w:tcW w:w="7416" w:type="dxa"/>
          </w:tcPr>
          <w:p w14:paraId="1390206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1B36B275" w14:textId="77777777" w:rsidR="002F5756" w:rsidRPr="000B3A4D" w:rsidRDefault="002F5756" w:rsidP="002F5756">
            <w:pPr>
              <w:pStyle w:val="TableParagraph"/>
              <w:rPr>
                <w:rFonts w:ascii="Verdana" w:hAnsi="Verdana"/>
                <w:sz w:val="14"/>
              </w:rPr>
            </w:pPr>
          </w:p>
        </w:tc>
      </w:tr>
      <w:tr w:rsidR="002F5756" w:rsidRPr="000B3A4D" w14:paraId="6AF1A4FC" w14:textId="77777777" w:rsidTr="008E37D8">
        <w:trPr>
          <w:trHeight w:val="429"/>
        </w:trPr>
        <w:tc>
          <w:tcPr>
            <w:tcW w:w="7416" w:type="dxa"/>
          </w:tcPr>
          <w:p w14:paraId="0142A93A"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223" w:type="dxa"/>
          </w:tcPr>
          <w:p w14:paraId="7562D0D0" w14:textId="77777777" w:rsidR="002F5756" w:rsidRPr="000B3A4D" w:rsidRDefault="002F5756" w:rsidP="002F5756">
            <w:pPr>
              <w:pStyle w:val="TableParagraph"/>
              <w:rPr>
                <w:rFonts w:ascii="Verdana" w:hAnsi="Verdana"/>
                <w:sz w:val="14"/>
                <w:lang w:val="it-IT"/>
              </w:rPr>
            </w:pPr>
          </w:p>
        </w:tc>
      </w:tr>
      <w:tr w:rsidR="002F5756" w:rsidRPr="000B3A4D" w14:paraId="1428C5B7" w14:textId="77777777" w:rsidTr="008E37D8">
        <w:trPr>
          <w:trHeight w:val="285"/>
        </w:trPr>
        <w:tc>
          <w:tcPr>
            <w:tcW w:w="7416" w:type="dxa"/>
          </w:tcPr>
          <w:p w14:paraId="535352C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3E9C7B08" w14:textId="77777777" w:rsidR="002F5756" w:rsidRPr="000B3A4D" w:rsidRDefault="002F5756" w:rsidP="002F5756">
            <w:pPr>
              <w:pStyle w:val="TableParagraph"/>
              <w:rPr>
                <w:rFonts w:ascii="Verdana" w:hAnsi="Verdana"/>
                <w:sz w:val="14"/>
                <w:lang w:val="it-IT"/>
              </w:rPr>
            </w:pPr>
          </w:p>
        </w:tc>
      </w:tr>
      <w:tr w:rsidR="002F5756" w:rsidRPr="000B3A4D" w14:paraId="76B8C972" w14:textId="77777777" w:rsidTr="008E37D8">
        <w:trPr>
          <w:trHeight w:val="285"/>
        </w:trPr>
        <w:tc>
          <w:tcPr>
            <w:tcW w:w="7416" w:type="dxa"/>
          </w:tcPr>
          <w:p w14:paraId="7B35AEDB"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581FC4C"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72F9C296" w14:textId="77777777" w:rsidTr="008E37D8">
        <w:trPr>
          <w:trHeight w:val="285"/>
        </w:trPr>
        <w:tc>
          <w:tcPr>
            <w:tcW w:w="7416" w:type="dxa"/>
          </w:tcPr>
          <w:p w14:paraId="2A151273" w14:textId="77777777" w:rsidR="002F5756" w:rsidRPr="000B3A4D" w:rsidRDefault="002F5756" w:rsidP="002F5756">
            <w:pPr>
              <w:pStyle w:val="TableParagraph"/>
              <w:rPr>
                <w:rFonts w:ascii="Verdana" w:hAnsi="Verdana"/>
                <w:sz w:val="14"/>
              </w:rPr>
            </w:pPr>
          </w:p>
        </w:tc>
        <w:tc>
          <w:tcPr>
            <w:tcW w:w="2223" w:type="dxa"/>
          </w:tcPr>
          <w:p w14:paraId="05719F52" w14:textId="77777777" w:rsidR="002F5756" w:rsidRPr="000B3A4D" w:rsidRDefault="002F5756" w:rsidP="002F5756">
            <w:pPr>
              <w:pStyle w:val="TableParagraph"/>
              <w:rPr>
                <w:rFonts w:ascii="Verdana" w:hAnsi="Verdana"/>
                <w:sz w:val="14"/>
              </w:rPr>
            </w:pPr>
          </w:p>
        </w:tc>
      </w:tr>
      <w:tr w:rsidR="002F5756" w:rsidRPr="000B3A4D" w14:paraId="418FB329" w14:textId="77777777" w:rsidTr="008E37D8">
        <w:trPr>
          <w:trHeight w:val="286"/>
        </w:trPr>
        <w:tc>
          <w:tcPr>
            <w:tcW w:w="7416" w:type="dxa"/>
          </w:tcPr>
          <w:p w14:paraId="72AADE5D"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202188F4" w14:textId="77777777" w:rsidR="002F5756" w:rsidRPr="000B3A4D" w:rsidRDefault="002F5756" w:rsidP="002F5756">
            <w:pPr>
              <w:pStyle w:val="TableParagraph"/>
              <w:rPr>
                <w:rFonts w:ascii="Verdana" w:hAnsi="Verdana"/>
                <w:sz w:val="14"/>
              </w:rPr>
            </w:pPr>
          </w:p>
        </w:tc>
      </w:tr>
      <w:tr w:rsidR="002F5756" w:rsidRPr="000B3A4D" w14:paraId="57327B3F" w14:textId="77777777" w:rsidTr="008E37D8">
        <w:trPr>
          <w:trHeight w:val="647"/>
        </w:trPr>
        <w:tc>
          <w:tcPr>
            <w:tcW w:w="7416" w:type="dxa"/>
          </w:tcPr>
          <w:p w14:paraId="40D9006A" w14:textId="77777777" w:rsidR="002F5756" w:rsidRPr="000B3A4D" w:rsidRDefault="002F5756" w:rsidP="002F5756">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5FF1B826" w14:textId="77777777" w:rsidR="002F5756" w:rsidRPr="000B3A4D" w:rsidRDefault="002F5756" w:rsidP="002F5756">
            <w:pPr>
              <w:pStyle w:val="TableParagraph"/>
              <w:rPr>
                <w:rFonts w:ascii="Verdana" w:hAnsi="Verdana"/>
                <w:sz w:val="14"/>
                <w:lang w:val="it-IT"/>
              </w:rPr>
            </w:pPr>
          </w:p>
        </w:tc>
      </w:tr>
      <w:tr w:rsidR="002F5756" w:rsidRPr="000B3A4D" w14:paraId="53E7C5B1" w14:textId="77777777" w:rsidTr="008E37D8">
        <w:trPr>
          <w:trHeight w:val="285"/>
        </w:trPr>
        <w:tc>
          <w:tcPr>
            <w:tcW w:w="7416" w:type="dxa"/>
          </w:tcPr>
          <w:p w14:paraId="46AEF9E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41B4E5FC" w14:textId="77777777" w:rsidR="002F5756" w:rsidRPr="000B3A4D" w:rsidRDefault="002F5756" w:rsidP="002F5756">
            <w:pPr>
              <w:pStyle w:val="TableParagraph"/>
              <w:rPr>
                <w:rFonts w:ascii="Verdana" w:hAnsi="Verdana"/>
                <w:sz w:val="14"/>
              </w:rPr>
            </w:pPr>
          </w:p>
        </w:tc>
      </w:tr>
      <w:tr w:rsidR="002F5756" w:rsidRPr="000B3A4D" w14:paraId="53F64416" w14:textId="77777777" w:rsidTr="008E37D8">
        <w:trPr>
          <w:trHeight w:val="285"/>
        </w:trPr>
        <w:tc>
          <w:tcPr>
            <w:tcW w:w="7416" w:type="dxa"/>
          </w:tcPr>
          <w:p w14:paraId="7D980CA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4D29B449" w14:textId="77777777" w:rsidR="002F5756" w:rsidRPr="000B3A4D" w:rsidRDefault="002F5756" w:rsidP="002F5756">
            <w:pPr>
              <w:pStyle w:val="TableParagraph"/>
              <w:rPr>
                <w:rFonts w:ascii="Verdana" w:hAnsi="Verdana"/>
                <w:sz w:val="14"/>
              </w:rPr>
            </w:pPr>
          </w:p>
        </w:tc>
      </w:tr>
      <w:tr w:rsidR="002F5756" w:rsidRPr="000B3A4D" w14:paraId="107ADE34" w14:textId="77777777" w:rsidTr="008E37D8">
        <w:trPr>
          <w:trHeight w:val="285"/>
        </w:trPr>
        <w:tc>
          <w:tcPr>
            <w:tcW w:w="7416" w:type="dxa"/>
          </w:tcPr>
          <w:p w14:paraId="299EEB97"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0C0D366"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37D5FC06" w14:textId="77777777" w:rsidTr="008E37D8">
        <w:trPr>
          <w:trHeight w:val="153"/>
        </w:trPr>
        <w:tc>
          <w:tcPr>
            <w:tcW w:w="7416" w:type="dxa"/>
          </w:tcPr>
          <w:p w14:paraId="54AB24D1" w14:textId="77777777" w:rsidR="002F5756" w:rsidRPr="000B3A4D" w:rsidRDefault="002F5756" w:rsidP="002F5756">
            <w:pPr>
              <w:pStyle w:val="TableParagraph"/>
              <w:rPr>
                <w:rFonts w:ascii="Verdana" w:hAnsi="Verdana"/>
                <w:sz w:val="6"/>
              </w:rPr>
            </w:pPr>
          </w:p>
        </w:tc>
        <w:tc>
          <w:tcPr>
            <w:tcW w:w="2223" w:type="dxa"/>
          </w:tcPr>
          <w:p w14:paraId="44B03B0B" w14:textId="77777777" w:rsidR="002F5756" w:rsidRPr="000B3A4D" w:rsidRDefault="002F5756" w:rsidP="002F5756">
            <w:pPr>
              <w:pStyle w:val="TableParagraph"/>
              <w:rPr>
                <w:rFonts w:ascii="Verdana" w:hAnsi="Verdana"/>
                <w:sz w:val="6"/>
              </w:rPr>
            </w:pPr>
          </w:p>
        </w:tc>
      </w:tr>
      <w:tr w:rsidR="002F5756" w:rsidRPr="000B3A4D" w14:paraId="36CB3978" w14:textId="77777777" w:rsidTr="008E37D8">
        <w:trPr>
          <w:trHeight w:val="256"/>
        </w:trPr>
        <w:tc>
          <w:tcPr>
            <w:tcW w:w="7416" w:type="dxa"/>
          </w:tcPr>
          <w:p w14:paraId="273242A8"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4E33DDA7" w14:textId="77777777" w:rsidR="002F5756" w:rsidRPr="000B3A4D" w:rsidRDefault="002F5756" w:rsidP="002F5756">
            <w:pPr>
              <w:pStyle w:val="TableParagraph"/>
              <w:rPr>
                <w:rFonts w:ascii="Verdana" w:hAnsi="Verdana"/>
                <w:sz w:val="14"/>
              </w:rPr>
            </w:pPr>
          </w:p>
        </w:tc>
      </w:tr>
      <w:tr w:rsidR="002F5756" w:rsidRPr="000B3A4D" w14:paraId="2D375654" w14:textId="77777777" w:rsidTr="008E37D8">
        <w:trPr>
          <w:trHeight w:val="429"/>
        </w:trPr>
        <w:tc>
          <w:tcPr>
            <w:tcW w:w="7416" w:type="dxa"/>
          </w:tcPr>
          <w:p w14:paraId="2D68765A"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1B9138A8" w14:textId="77777777" w:rsidR="002F5756" w:rsidRPr="000B3A4D" w:rsidRDefault="002F5756" w:rsidP="002F5756">
            <w:pPr>
              <w:pStyle w:val="TableParagraph"/>
              <w:rPr>
                <w:rFonts w:ascii="Verdana" w:hAnsi="Verdana"/>
                <w:sz w:val="14"/>
                <w:lang w:val="it-IT"/>
              </w:rPr>
            </w:pPr>
          </w:p>
        </w:tc>
      </w:tr>
      <w:tr w:rsidR="002F5756" w:rsidRPr="000B3A4D" w14:paraId="283196D8" w14:textId="77777777" w:rsidTr="008E37D8">
        <w:trPr>
          <w:trHeight w:val="285"/>
        </w:trPr>
        <w:tc>
          <w:tcPr>
            <w:tcW w:w="7416" w:type="dxa"/>
          </w:tcPr>
          <w:p w14:paraId="3EF7B16D"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3F5E856E" w14:textId="77777777" w:rsidR="002F5756" w:rsidRPr="000B3A4D" w:rsidRDefault="002F5756" w:rsidP="002F5756">
            <w:pPr>
              <w:pStyle w:val="TableParagraph"/>
              <w:rPr>
                <w:rFonts w:ascii="Verdana" w:hAnsi="Verdana"/>
                <w:sz w:val="14"/>
                <w:lang w:val="it-IT"/>
              </w:rPr>
            </w:pPr>
          </w:p>
        </w:tc>
      </w:tr>
      <w:tr w:rsidR="002F5756" w:rsidRPr="000B3A4D" w14:paraId="41EDEA6A" w14:textId="77777777" w:rsidTr="008E37D8">
        <w:trPr>
          <w:trHeight w:val="285"/>
        </w:trPr>
        <w:tc>
          <w:tcPr>
            <w:tcW w:w="7416" w:type="dxa"/>
          </w:tcPr>
          <w:p w14:paraId="117493B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4052C21F" w14:textId="77777777" w:rsidR="002F5756" w:rsidRPr="000B3A4D" w:rsidRDefault="002F5756" w:rsidP="002F5756">
            <w:pPr>
              <w:pStyle w:val="TableParagraph"/>
              <w:rPr>
                <w:rFonts w:ascii="Verdana" w:hAnsi="Verdana"/>
                <w:sz w:val="14"/>
              </w:rPr>
            </w:pPr>
          </w:p>
        </w:tc>
      </w:tr>
      <w:tr w:rsidR="002F5756" w:rsidRPr="000B3A4D" w14:paraId="0C70015F"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5F46C57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391241B8" w14:textId="77777777" w:rsidR="002F5756" w:rsidRPr="000B3A4D" w:rsidRDefault="002F5756" w:rsidP="002F5756">
            <w:pPr>
              <w:pStyle w:val="TableParagraph"/>
              <w:rPr>
                <w:rFonts w:ascii="Verdana" w:hAnsi="Verdana"/>
                <w:sz w:val="14"/>
                <w:lang w:val="it-IT"/>
              </w:rPr>
            </w:pPr>
          </w:p>
        </w:tc>
      </w:tr>
      <w:tr w:rsidR="002F5756" w:rsidRPr="000B3A4D" w14:paraId="5D145D82"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3FF13E9A"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24FB706A" w14:textId="77777777" w:rsidR="002F5756" w:rsidRPr="000B3A4D" w:rsidRDefault="002F5756" w:rsidP="002F5756">
            <w:pPr>
              <w:pStyle w:val="TableParagraph"/>
              <w:rPr>
                <w:rFonts w:ascii="Verdana" w:hAnsi="Verdana"/>
                <w:sz w:val="14"/>
                <w:lang w:val="it-IT"/>
              </w:rPr>
            </w:pPr>
          </w:p>
        </w:tc>
      </w:tr>
      <w:tr w:rsidR="002F5756" w:rsidRPr="000B3A4D" w14:paraId="088DD945"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71543D9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47CC6D67" w14:textId="77777777" w:rsidR="002F5756" w:rsidRPr="000B3A4D" w:rsidRDefault="002F5756" w:rsidP="002F5756">
            <w:pPr>
              <w:pStyle w:val="TableParagraph"/>
              <w:rPr>
                <w:rFonts w:ascii="Verdana" w:hAnsi="Verdana"/>
                <w:sz w:val="14"/>
                <w:lang w:val="it-IT"/>
              </w:rPr>
            </w:pPr>
          </w:p>
        </w:tc>
      </w:tr>
      <w:tr w:rsidR="002F5756" w:rsidRPr="000B3A4D" w14:paraId="62569E8E"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44D4DF2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358249D1" w14:textId="77777777" w:rsidR="002F5756" w:rsidRPr="00461DF6" w:rsidRDefault="002F5756" w:rsidP="002F5756">
            <w:pPr>
              <w:pStyle w:val="TableParagraph"/>
              <w:rPr>
                <w:rFonts w:ascii="Verdana" w:hAnsi="Verdana"/>
                <w:b/>
                <w:sz w:val="14"/>
              </w:rPr>
            </w:pPr>
            <w:r w:rsidRPr="00461DF6">
              <w:rPr>
                <w:rFonts w:ascii="Verdana" w:hAnsi="Verdana"/>
                <w:b/>
                <w:sz w:val="14"/>
              </w:rPr>
              <w:t>1</w:t>
            </w:r>
          </w:p>
        </w:tc>
      </w:tr>
      <w:tr w:rsidR="002F5756" w:rsidRPr="000B3A4D" w14:paraId="3C13AE28"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300DA04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15CB8756" w14:textId="77777777" w:rsidR="002F5756" w:rsidRPr="00461DF6" w:rsidRDefault="002F5756" w:rsidP="002F5756">
            <w:pPr>
              <w:pStyle w:val="TableParagraph"/>
              <w:rPr>
                <w:rFonts w:ascii="Verdana" w:hAnsi="Verdana"/>
                <w:b/>
                <w:sz w:val="14"/>
              </w:rPr>
            </w:pPr>
            <w:r w:rsidRPr="00461DF6">
              <w:rPr>
                <w:rFonts w:ascii="Verdana" w:hAnsi="Verdana"/>
                <w:b/>
                <w:sz w:val="14"/>
              </w:rPr>
              <w:t>2,33</w:t>
            </w:r>
          </w:p>
        </w:tc>
      </w:tr>
      <w:tr w:rsidR="002F5756" w:rsidRPr="000B3A4D" w14:paraId="670B25DA" w14:textId="77777777" w:rsidTr="002F5756">
        <w:trPr>
          <w:trHeight w:val="777"/>
        </w:trPr>
        <w:tc>
          <w:tcPr>
            <w:tcW w:w="9639" w:type="dxa"/>
            <w:gridSpan w:val="2"/>
          </w:tcPr>
          <w:p w14:paraId="5A0D0C0C" w14:textId="77777777" w:rsidR="002F5756" w:rsidRPr="000B3A4D" w:rsidRDefault="002F5756" w:rsidP="002F5756">
            <w:pPr>
              <w:pStyle w:val="TableParagraph"/>
              <w:spacing w:before="7"/>
              <w:rPr>
                <w:rFonts w:ascii="Verdana" w:hAnsi="Verdana"/>
                <w:b/>
                <w:lang w:val="it-IT"/>
              </w:rPr>
            </w:pPr>
          </w:p>
          <w:p w14:paraId="41940831"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31B8052C" w14:textId="77777777" w:rsidR="002F5756" w:rsidRPr="000B3A4D" w:rsidRDefault="002F575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712FECDA" w14:textId="77777777" w:rsidTr="002F5756">
        <w:trPr>
          <w:trHeight w:val="621"/>
        </w:trPr>
        <w:tc>
          <w:tcPr>
            <w:tcW w:w="9639" w:type="dxa"/>
            <w:gridSpan w:val="2"/>
          </w:tcPr>
          <w:p w14:paraId="7BAB2ED0" w14:textId="77777777" w:rsidR="002F5756" w:rsidRPr="000B3A4D" w:rsidRDefault="002F5756" w:rsidP="002F5756">
            <w:pPr>
              <w:pStyle w:val="TableParagraph"/>
              <w:spacing w:before="160"/>
              <w:ind w:left="2890"/>
              <w:rPr>
                <w:rFonts w:ascii="Verdana" w:hAnsi="Verdana"/>
                <w:lang w:val="it-IT"/>
              </w:rPr>
            </w:pPr>
            <w:r w:rsidRPr="000B3A4D">
              <w:rPr>
                <w:rFonts w:ascii="Verdana" w:hAnsi="Verdana"/>
                <w:lang w:val="it-IT"/>
              </w:rPr>
              <w:t>Rilascio del permesso di costruire</w:t>
            </w:r>
          </w:p>
        </w:tc>
      </w:tr>
      <w:tr w:rsidR="002F5756" w:rsidRPr="000B3A4D" w14:paraId="0F716C34" w14:textId="77777777" w:rsidTr="008E37D8">
        <w:trPr>
          <w:trHeight w:val="806"/>
        </w:trPr>
        <w:tc>
          <w:tcPr>
            <w:tcW w:w="9639" w:type="dxa"/>
            <w:gridSpan w:val="2"/>
          </w:tcPr>
          <w:p w14:paraId="569E5ACF" w14:textId="77777777" w:rsidR="002F5756" w:rsidRPr="000B3A4D" w:rsidRDefault="002F5756" w:rsidP="002F5756">
            <w:pPr>
              <w:pStyle w:val="TableParagraph"/>
              <w:spacing w:before="3"/>
              <w:rPr>
                <w:rFonts w:ascii="Verdana" w:hAnsi="Verdana"/>
                <w:b/>
                <w:sz w:val="20"/>
                <w:lang w:val="it-IT"/>
              </w:rPr>
            </w:pPr>
          </w:p>
          <w:p w14:paraId="140E9B88"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12C98586" w14:textId="77777777" w:rsidTr="008E37D8">
        <w:trPr>
          <w:trHeight w:val="285"/>
        </w:trPr>
        <w:tc>
          <w:tcPr>
            <w:tcW w:w="7416" w:type="dxa"/>
          </w:tcPr>
          <w:p w14:paraId="0D50B86C"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6CBFBD2E" w14:textId="77777777" w:rsidR="002F5756" w:rsidRPr="000B3A4D" w:rsidRDefault="002F5756" w:rsidP="002F5756">
            <w:pPr>
              <w:pStyle w:val="TableParagraph"/>
              <w:rPr>
                <w:rFonts w:ascii="Verdana" w:hAnsi="Verdana"/>
                <w:sz w:val="14"/>
              </w:rPr>
            </w:pPr>
          </w:p>
        </w:tc>
      </w:tr>
      <w:tr w:rsidR="002F5756" w:rsidRPr="000B3A4D" w14:paraId="17BD245B" w14:textId="77777777" w:rsidTr="008E37D8">
        <w:trPr>
          <w:trHeight w:val="1082"/>
        </w:trPr>
        <w:tc>
          <w:tcPr>
            <w:tcW w:w="7416" w:type="dxa"/>
          </w:tcPr>
          <w:p w14:paraId="58142A3D"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18A547B8" w14:textId="77777777" w:rsidR="002F5756" w:rsidRPr="000B3A4D" w:rsidRDefault="002F5756" w:rsidP="002F5756">
            <w:pPr>
              <w:pStyle w:val="TableParagraph"/>
              <w:rPr>
                <w:rFonts w:ascii="Verdana" w:hAnsi="Verdana"/>
                <w:sz w:val="14"/>
                <w:lang w:val="it-IT"/>
              </w:rPr>
            </w:pPr>
          </w:p>
        </w:tc>
      </w:tr>
      <w:tr w:rsidR="002F5756" w:rsidRPr="000B3A4D" w14:paraId="66B435B4" w14:textId="77777777" w:rsidTr="008E37D8">
        <w:trPr>
          <w:trHeight w:val="285"/>
        </w:trPr>
        <w:tc>
          <w:tcPr>
            <w:tcW w:w="7416" w:type="dxa"/>
          </w:tcPr>
          <w:p w14:paraId="4E28679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7F1BC07B" w14:textId="77777777" w:rsidR="002F5756" w:rsidRPr="000B3A4D" w:rsidRDefault="002F5756" w:rsidP="002F5756">
            <w:pPr>
              <w:pStyle w:val="TableParagraph"/>
              <w:rPr>
                <w:rFonts w:ascii="Verdana" w:hAnsi="Verdana"/>
                <w:sz w:val="14"/>
              </w:rPr>
            </w:pPr>
          </w:p>
        </w:tc>
      </w:tr>
      <w:tr w:rsidR="002F5756" w:rsidRPr="000B3A4D" w14:paraId="6E19D444" w14:textId="77777777" w:rsidTr="008E37D8">
        <w:trPr>
          <w:trHeight w:val="285"/>
        </w:trPr>
        <w:tc>
          <w:tcPr>
            <w:tcW w:w="7416" w:type="dxa"/>
          </w:tcPr>
          <w:p w14:paraId="2A7D208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1D5557E6" w14:textId="77777777" w:rsidR="002F5756" w:rsidRPr="000B3A4D" w:rsidRDefault="002F5756" w:rsidP="002F5756">
            <w:pPr>
              <w:pStyle w:val="TableParagraph"/>
              <w:rPr>
                <w:rFonts w:ascii="Verdana" w:hAnsi="Verdana"/>
                <w:sz w:val="14"/>
              </w:rPr>
            </w:pPr>
          </w:p>
        </w:tc>
      </w:tr>
      <w:tr w:rsidR="002F5756" w:rsidRPr="000B3A4D" w14:paraId="2A9FE05C" w14:textId="77777777" w:rsidTr="008E37D8">
        <w:trPr>
          <w:trHeight w:val="285"/>
        </w:trPr>
        <w:tc>
          <w:tcPr>
            <w:tcW w:w="7416" w:type="dxa"/>
          </w:tcPr>
          <w:p w14:paraId="6FF11A01"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0F7F8862" w14:textId="77777777" w:rsidR="002F5756" w:rsidRPr="000B3A4D" w:rsidRDefault="002F5756" w:rsidP="002F5756">
            <w:pPr>
              <w:pStyle w:val="TableParagraph"/>
              <w:rPr>
                <w:rFonts w:ascii="Verdana" w:hAnsi="Verdana"/>
                <w:sz w:val="14"/>
              </w:rPr>
            </w:pPr>
          </w:p>
        </w:tc>
      </w:tr>
      <w:tr w:rsidR="002F5756" w:rsidRPr="000B3A4D" w14:paraId="7C18CC93" w14:textId="77777777" w:rsidTr="008E37D8">
        <w:trPr>
          <w:trHeight w:val="285"/>
        </w:trPr>
        <w:tc>
          <w:tcPr>
            <w:tcW w:w="7416" w:type="dxa"/>
          </w:tcPr>
          <w:p w14:paraId="526EEB3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04423C87" w14:textId="77777777" w:rsidR="002F5756" w:rsidRPr="000B3A4D" w:rsidRDefault="002F5756" w:rsidP="002F5756">
            <w:pPr>
              <w:pStyle w:val="TableParagraph"/>
              <w:rPr>
                <w:rFonts w:ascii="Verdana" w:hAnsi="Verdana"/>
                <w:sz w:val="14"/>
              </w:rPr>
            </w:pPr>
          </w:p>
        </w:tc>
      </w:tr>
      <w:tr w:rsidR="002F5756" w:rsidRPr="000B3A4D" w14:paraId="26DA28F0" w14:textId="77777777" w:rsidTr="008E37D8">
        <w:trPr>
          <w:trHeight w:val="285"/>
        </w:trPr>
        <w:tc>
          <w:tcPr>
            <w:tcW w:w="7416" w:type="dxa"/>
          </w:tcPr>
          <w:p w14:paraId="5E6D12D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1977E007" w14:textId="77777777" w:rsidR="002F5756" w:rsidRPr="000B3A4D" w:rsidRDefault="002F5756" w:rsidP="002F5756">
            <w:pPr>
              <w:pStyle w:val="TableParagraph"/>
              <w:rPr>
                <w:rFonts w:ascii="Verdana" w:hAnsi="Verdana"/>
                <w:sz w:val="14"/>
              </w:rPr>
            </w:pPr>
          </w:p>
        </w:tc>
      </w:tr>
      <w:tr w:rsidR="002F5756" w:rsidRPr="000B3A4D" w14:paraId="2A0C0BD4" w14:textId="77777777" w:rsidTr="008E37D8">
        <w:trPr>
          <w:trHeight w:val="285"/>
        </w:trPr>
        <w:tc>
          <w:tcPr>
            <w:tcW w:w="7416" w:type="dxa"/>
          </w:tcPr>
          <w:p w14:paraId="1A61421A"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0319ACA"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06628B1E" w14:textId="77777777" w:rsidTr="008E37D8">
        <w:trPr>
          <w:trHeight w:val="285"/>
        </w:trPr>
        <w:tc>
          <w:tcPr>
            <w:tcW w:w="7416" w:type="dxa"/>
          </w:tcPr>
          <w:p w14:paraId="2B2E92B1" w14:textId="77777777" w:rsidR="002F5756" w:rsidRPr="000B3A4D" w:rsidRDefault="002F5756" w:rsidP="002F5756">
            <w:pPr>
              <w:pStyle w:val="TableParagraph"/>
              <w:rPr>
                <w:rFonts w:ascii="Verdana" w:hAnsi="Verdana"/>
                <w:sz w:val="14"/>
              </w:rPr>
            </w:pPr>
          </w:p>
        </w:tc>
        <w:tc>
          <w:tcPr>
            <w:tcW w:w="2223" w:type="dxa"/>
          </w:tcPr>
          <w:p w14:paraId="34BE5F80" w14:textId="77777777" w:rsidR="002F5756" w:rsidRPr="000B3A4D" w:rsidRDefault="002F5756" w:rsidP="002F5756">
            <w:pPr>
              <w:pStyle w:val="TableParagraph"/>
              <w:rPr>
                <w:rFonts w:ascii="Verdana" w:hAnsi="Verdana"/>
                <w:sz w:val="14"/>
              </w:rPr>
            </w:pPr>
          </w:p>
        </w:tc>
      </w:tr>
      <w:tr w:rsidR="002F5756" w:rsidRPr="000B3A4D" w14:paraId="55C5FBB1" w14:textId="77777777" w:rsidTr="008E37D8">
        <w:trPr>
          <w:trHeight w:val="285"/>
        </w:trPr>
        <w:tc>
          <w:tcPr>
            <w:tcW w:w="7416" w:type="dxa"/>
          </w:tcPr>
          <w:p w14:paraId="0D7FBAAB"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7828F182" w14:textId="77777777" w:rsidR="002F5756" w:rsidRPr="000B3A4D" w:rsidRDefault="002F5756" w:rsidP="002F5756">
            <w:pPr>
              <w:pStyle w:val="TableParagraph"/>
              <w:rPr>
                <w:rFonts w:ascii="Verdana" w:hAnsi="Verdana"/>
                <w:sz w:val="14"/>
              </w:rPr>
            </w:pPr>
          </w:p>
        </w:tc>
      </w:tr>
      <w:tr w:rsidR="002F5756" w:rsidRPr="000B3A4D" w14:paraId="11E47D2C" w14:textId="77777777" w:rsidTr="008E37D8">
        <w:trPr>
          <w:trHeight w:val="866"/>
        </w:trPr>
        <w:tc>
          <w:tcPr>
            <w:tcW w:w="7416" w:type="dxa"/>
          </w:tcPr>
          <w:p w14:paraId="27558BB2"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17DCEFB4" w14:textId="77777777" w:rsidR="002F5756" w:rsidRPr="000B3A4D" w:rsidRDefault="002F5756" w:rsidP="002F5756">
            <w:pPr>
              <w:pStyle w:val="TableParagraph"/>
              <w:rPr>
                <w:rFonts w:ascii="Verdana" w:hAnsi="Verdana"/>
                <w:sz w:val="14"/>
                <w:lang w:val="it-IT"/>
              </w:rPr>
            </w:pPr>
          </w:p>
        </w:tc>
      </w:tr>
      <w:tr w:rsidR="002F5756" w:rsidRPr="000B3A4D" w14:paraId="08C7E3A4" w14:textId="77777777" w:rsidTr="008E37D8">
        <w:trPr>
          <w:trHeight w:val="285"/>
        </w:trPr>
        <w:tc>
          <w:tcPr>
            <w:tcW w:w="7416" w:type="dxa"/>
          </w:tcPr>
          <w:p w14:paraId="05A2BDF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4F5EF41D" w14:textId="77777777" w:rsidR="002F5756" w:rsidRPr="000B3A4D" w:rsidRDefault="002F5756" w:rsidP="002F5756">
            <w:pPr>
              <w:pStyle w:val="TableParagraph"/>
              <w:rPr>
                <w:rFonts w:ascii="Verdana" w:hAnsi="Verdana"/>
                <w:sz w:val="14"/>
              </w:rPr>
            </w:pPr>
          </w:p>
        </w:tc>
      </w:tr>
      <w:tr w:rsidR="002F5756" w:rsidRPr="000B3A4D" w14:paraId="1A72DF84" w14:textId="77777777" w:rsidTr="008E37D8">
        <w:trPr>
          <w:trHeight w:val="285"/>
        </w:trPr>
        <w:tc>
          <w:tcPr>
            <w:tcW w:w="7416" w:type="dxa"/>
          </w:tcPr>
          <w:p w14:paraId="7774BBA7"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544FF4E5" w14:textId="77777777" w:rsidR="002F5756" w:rsidRPr="000B3A4D" w:rsidRDefault="002F5756" w:rsidP="002F5756">
            <w:pPr>
              <w:pStyle w:val="TableParagraph"/>
              <w:rPr>
                <w:rFonts w:ascii="Verdana" w:hAnsi="Verdana"/>
                <w:sz w:val="14"/>
              </w:rPr>
            </w:pPr>
          </w:p>
        </w:tc>
      </w:tr>
      <w:tr w:rsidR="002F5756" w:rsidRPr="000B3A4D" w14:paraId="6556735D" w14:textId="77777777" w:rsidTr="008E37D8">
        <w:trPr>
          <w:trHeight w:val="285"/>
        </w:trPr>
        <w:tc>
          <w:tcPr>
            <w:tcW w:w="7416" w:type="dxa"/>
          </w:tcPr>
          <w:p w14:paraId="43F59B20"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404D021A"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3E3CE202" w14:textId="77777777" w:rsidTr="008E37D8">
        <w:trPr>
          <w:trHeight w:val="285"/>
        </w:trPr>
        <w:tc>
          <w:tcPr>
            <w:tcW w:w="7416" w:type="dxa"/>
          </w:tcPr>
          <w:p w14:paraId="4094A169" w14:textId="77777777" w:rsidR="002F5756" w:rsidRPr="000B3A4D" w:rsidRDefault="002F5756" w:rsidP="002F5756">
            <w:pPr>
              <w:pStyle w:val="TableParagraph"/>
              <w:rPr>
                <w:rFonts w:ascii="Verdana" w:hAnsi="Verdana"/>
                <w:sz w:val="14"/>
              </w:rPr>
            </w:pPr>
          </w:p>
        </w:tc>
        <w:tc>
          <w:tcPr>
            <w:tcW w:w="2223" w:type="dxa"/>
          </w:tcPr>
          <w:p w14:paraId="2100FED4" w14:textId="77777777" w:rsidR="002F5756" w:rsidRPr="000B3A4D" w:rsidRDefault="002F5756" w:rsidP="002F5756">
            <w:pPr>
              <w:pStyle w:val="TableParagraph"/>
              <w:rPr>
                <w:rFonts w:ascii="Verdana" w:hAnsi="Verdana"/>
                <w:sz w:val="14"/>
              </w:rPr>
            </w:pPr>
          </w:p>
        </w:tc>
      </w:tr>
      <w:tr w:rsidR="002F5756" w:rsidRPr="000B3A4D" w14:paraId="0755E42D" w14:textId="77777777" w:rsidTr="008E37D8">
        <w:trPr>
          <w:trHeight w:val="285"/>
        </w:trPr>
        <w:tc>
          <w:tcPr>
            <w:tcW w:w="7416" w:type="dxa"/>
          </w:tcPr>
          <w:p w14:paraId="40B73C25"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508B33FA" w14:textId="77777777" w:rsidR="002F5756" w:rsidRPr="000B3A4D" w:rsidRDefault="002F5756" w:rsidP="002F5756">
            <w:pPr>
              <w:pStyle w:val="TableParagraph"/>
              <w:rPr>
                <w:rFonts w:ascii="Verdana" w:hAnsi="Verdana"/>
                <w:sz w:val="14"/>
              </w:rPr>
            </w:pPr>
          </w:p>
        </w:tc>
      </w:tr>
      <w:tr w:rsidR="002F5756" w:rsidRPr="000B3A4D" w14:paraId="5E69CBC3" w14:textId="77777777" w:rsidTr="008E37D8">
        <w:trPr>
          <w:trHeight w:val="430"/>
        </w:trPr>
        <w:tc>
          <w:tcPr>
            <w:tcW w:w="7416" w:type="dxa"/>
          </w:tcPr>
          <w:p w14:paraId="051F4A79"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1C78B94F" w14:textId="77777777" w:rsidR="002F5756" w:rsidRPr="000B3A4D" w:rsidRDefault="002F5756" w:rsidP="002F5756">
            <w:pPr>
              <w:pStyle w:val="TableParagraph"/>
              <w:rPr>
                <w:rFonts w:ascii="Verdana" w:hAnsi="Verdana"/>
                <w:sz w:val="14"/>
                <w:lang w:val="it-IT"/>
              </w:rPr>
            </w:pPr>
          </w:p>
        </w:tc>
      </w:tr>
      <w:tr w:rsidR="002F5756" w:rsidRPr="000B3A4D" w14:paraId="23C4C18C" w14:textId="77777777" w:rsidTr="008E37D8">
        <w:trPr>
          <w:trHeight w:val="285"/>
        </w:trPr>
        <w:tc>
          <w:tcPr>
            <w:tcW w:w="7416" w:type="dxa"/>
          </w:tcPr>
          <w:p w14:paraId="1BBADD4C"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6AC85DD6" w14:textId="77777777" w:rsidR="002F5756" w:rsidRPr="000B3A4D" w:rsidRDefault="002F5756" w:rsidP="002F5756">
            <w:pPr>
              <w:pStyle w:val="TableParagraph"/>
              <w:rPr>
                <w:rFonts w:ascii="Verdana" w:hAnsi="Verdana"/>
                <w:sz w:val="14"/>
              </w:rPr>
            </w:pPr>
          </w:p>
        </w:tc>
      </w:tr>
      <w:tr w:rsidR="002F5756" w:rsidRPr="000B3A4D" w14:paraId="437A5D97" w14:textId="77777777" w:rsidTr="008E37D8">
        <w:trPr>
          <w:trHeight w:val="285"/>
        </w:trPr>
        <w:tc>
          <w:tcPr>
            <w:tcW w:w="7416" w:type="dxa"/>
          </w:tcPr>
          <w:p w14:paraId="4E41D36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4E58E5F2" w14:textId="77777777" w:rsidR="002F5756" w:rsidRPr="000B3A4D" w:rsidRDefault="002F5756" w:rsidP="002F5756">
            <w:pPr>
              <w:pStyle w:val="TableParagraph"/>
              <w:rPr>
                <w:rFonts w:ascii="Verdana" w:hAnsi="Verdana"/>
                <w:sz w:val="14"/>
              </w:rPr>
            </w:pPr>
          </w:p>
        </w:tc>
      </w:tr>
      <w:tr w:rsidR="002F5756" w:rsidRPr="000B3A4D" w14:paraId="37309585" w14:textId="77777777" w:rsidTr="008E37D8">
        <w:trPr>
          <w:trHeight w:val="285"/>
        </w:trPr>
        <w:tc>
          <w:tcPr>
            <w:tcW w:w="7416" w:type="dxa"/>
          </w:tcPr>
          <w:p w14:paraId="48653A2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6E75C5C2" w14:textId="77777777" w:rsidR="002F5756" w:rsidRPr="000B3A4D" w:rsidRDefault="002F5756" w:rsidP="002F5756">
            <w:pPr>
              <w:pStyle w:val="TableParagraph"/>
              <w:rPr>
                <w:rFonts w:ascii="Verdana" w:hAnsi="Verdana"/>
                <w:sz w:val="14"/>
              </w:rPr>
            </w:pPr>
          </w:p>
        </w:tc>
      </w:tr>
      <w:tr w:rsidR="002F5756" w:rsidRPr="000B3A4D" w14:paraId="679FFB74" w14:textId="77777777" w:rsidTr="008E37D8">
        <w:trPr>
          <w:trHeight w:val="285"/>
        </w:trPr>
        <w:tc>
          <w:tcPr>
            <w:tcW w:w="7416" w:type="dxa"/>
          </w:tcPr>
          <w:p w14:paraId="5DE4D47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2EB818E6" w14:textId="77777777" w:rsidR="002F5756" w:rsidRPr="000B3A4D" w:rsidRDefault="002F5756" w:rsidP="002F5756">
            <w:pPr>
              <w:pStyle w:val="TableParagraph"/>
              <w:rPr>
                <w:rFonts w:ascii="Verdana" w:hAnsi="Verdana"/>
                <w:sz w:val="14"/>
              </w:rPr>
            </w:pPr>
          </w:p>
        </w:tc>
      </w:tr>
      <w:tr w:rsidR="002F5756" w:rsidRPr="000B3A4D" w14:paraId="78710CEE" w14:textId="77777777" w:rsidTr="008E37D8">
        <w:trPr>
          <w:trHeight w:val="285"/>
        </w:trPr>
        <w:tc>
          <w:tcPr>
            <w:tcW w:w="7416" w:type="dxa"/>
          </w:tcPr>
          <w:p w14:paraId="7F7E916A"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359D8E83" w14:textId="77777777" w:rsidR="002F5756" w:rsidRPr="000B3A4D" w:rsidRDefault="002F5756" w:rsidP="002F5756">
            <w:pPr>
              <w:pStyle w:val="TableParagraph"/>
              <w:rPr>
                <w:rFonts w:ascii="Verdana" w:hAnsi="Verdana"/>
                <w:sz w:val="14"/>
                <w:lang w:val="it-IT"/>
              </w:rPr>
            </w:pPr>
          </w:p>
        </w:tc>
      </w:tr>
      <w:tr w:rsidR="002F5756" w:rsidRPr="000B3A4D" w14:paraId="45CD7653" w14:textId="77777777" w:rsidTr="008E37D8">
        <w:trPr>
          <w:trHeight w:val="285"/>
        </w:trPr>
        <w:tc>
          <w:tcPr>
            <w:tcW w:w="7416" w:type="dxa"/>
          </w:tcPr>
          <w:p w14:paraId="240A026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2F0AA0F4" w14:textId="77777777" w:rsidR="002F5756" w:rsidRPr="000B3A4D" w:rsidRDefault="002F5756" w:rsidP="002F5756">
            <w:pPr>
              <w:pStyle w:val="TableParagraph"/>
              <w:rPr>
                <w:rFonts w:ascii="Verdana" w:hAnsi="Verdana"/>
                <w:sz w:val="14"/>
                <w:lang w:val="it-IT"/>
              </w:rPr>
            </w:pPr>
          </w:p>
        </w:tc>
      </w:tr>
      <w:tr w:rsidR="002F5756" w:rsidRPr="000B3A4D" w14:paraId="3791C176" w14:textId="77777777" w:rsidTr="008E37D8">
        <w:trPr>
          <w:trHeight w:val="285"/>
        </w:trPr>
        <w:tc>
          <w:tcPr>
            <w:tcW w:w="7416" w:type="dxa"/>
          </w:tcPr>
          <w:p w14:paraId="76412524"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C3AD1DC"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0</w:t>
            </w:r>
          </w:p>
        </w:tc>
      </w:tr>
      <w:tr w:rsidR="002F5756" w:rsidRPr="000B3A4D" w14:paraId="1E8294C9" w14:textId="77777777" w:rsidTr="008E37D8">
        <w:trPr>
          <w:trHeight w:val="285"/>
        </w:trPr>
        <w:tc>
          <w:tcPr>
            <w:tcW w:w="7416" w:type="dxa"/>
          </w:tcPr>
          <w:p w14:paraId="6DB78BDA" w14:textId="77777777" w:rsidR="002F5756" w:rsidRPr="000B3A4D" w:rsidRDefault="002F5756" w:rsidP="002F5756">
            <w:pPr>
              <w:pStyle w:val="TableParagraph"/>
              <w:rPr>
                <w:rFonts w:ascii="Verdana" w:hAnsi="Verdana"/>
                <w:sz w:val="14"/>
              </w:rPr>
            </w:pPr>
          </w:p>
        </w:tc>
        <w:tc>
          <w:tcPr>
            <w:tcW w:w="2223" w:type="dxa"/>
          </w:tcPr>
          <w:p w14:paraId="357D2F0B" w14:textId="77777777" w:rsidR="002F5756" w:rsidRPr="000B3A4D" w:rsidRDefault="002F5756" w:rsidP="002F5756">
            <w:pPr>
              <w:pStyle w:val="TableParagraph"/>
              <w:rPr>
                <w:rFonts w:ascii="Verdana" w:hAnsi="Verdana"/>
                <w:sz w:val="14"/>
              </w:rPr>
            </w:pPr>
          </w:p>
        </w:tc>
      </w:tr>
      <w:tr w:rsidR="002F5756" w:rsidRPr="000B3A4D" w14:paraId="55936F0D" w14:textId="77777777" w:rsidTr="008E37D8">
        <w:trPr>
          <w:trHeight w:val="285"/>
        </w:trPr>
        <w:tc>
          <w:tcPr>
            <w:tcW w:w="7416" w:type="dxa"/>
          </w:tcPr>
          <w:p w14:paraId="1292AA0E"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impatto sull'immagine</w:t>
            </w:r>
          </w:p>
        </w:tc>
        <w:tc>
          <w:tcPr>
            <w:tcW w:w="2223" w:type="dxa"/>
          </w:tcPr>
          <w:p w14:paraId="1F92960F" w14:textId="77777777" w:rsidR="002F5756" w:rsidRPr="000B3A4D" w:rsidRDefault="002F5756" w:rsidP="002F5756">
            <w:pPr>
              <w:pStyle w:val="TableParagraph"/>
              <w:rPr>
                <w:rFonts w:ascii="Verdana" w:hAnsi="Verdana"/>
                <w:sz w:val="14"/>
              </w:rPr>
            </w:pPr>
          </w:p>
        </w:tc>
      </w:tr>
      <w:tr w:rsidR="002F5756" w:rsidRPr="000B3A4D" w14:paraId="0F2AC32A"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14182901" w14:textId="77777777" w:rsidR="002F5756" w:rsidRPr="000B3A4D" w:rsidRDefault="002F5756" w:rsidP="002F5756">
            <w:pPr>
              <w:pStyle w:val="TableParagraph"/>
              <w:spacing w:before="48"/>
              <w:ind w:left="31"/>
              <w:rPr>
                <w:rFonts w:ascii="Verdana" w:hAnsi="Verdana"/>
                <w:b/>
                <w:sz w:val="14"/>
                <w:lang w:val="it-IT"/>
              </w:rPr>
            </w:pPr>
            <w:r w:rsidRPr="000B3A4D">
              <w:rPr>
                <w:rFonts w:ascii="Verdana" w:hAnsi="Verdana"/>
                <w:b/>
                <w:sz w:val="14"/>
                <w:lang w:val="it-IT"/>
              </w:rPr>
              <w:t>A quale livello può collocarsi il rischio dell'evento (livello apicale, intermedio, basso), ovvero la posizione/il ruolo che l'eventuale soggetto riveste nell'organizzazione è elevata, media o bassa?</w:t>
            </w:r>
          </w:p>
        </w:tc>
        <w:tc>
          <w:tcPr>
            <w:tcW w:w="2223" w:type="dxa"/>
            <w:tcBorders>
              <w:top w:val="single" w:sz="2" w:space="0" w:color="000000"/>
              <w:left w:val="single" w:sz="2" w:space="0" w:color="000000"/>
              <w:bottom w:val="single" w:sz="2" w:space="0" w:color="000000"/>
              <w:right w:val="single" w:sz="2" w:space="0" w:color="000000"/>
            </w:tcBorders>
          </w:tcPr>
          <w:p w14:paraId="7DE9D8B0" w14:textId="77777777" w:rsidR="002F5756" w:rsidRPr="000B3A4D" w:rsidRDefault="002F5756" w:rsidP="002F5756">
            <w:pPr>
              <w:pStyle w:val="TableParagraph"/>
              <w:rPr>
                <w:rFonts w:ascii="Verdana" w:hAnsi="Verdana"/>
                <w:sz w:val="14"/>
                <w:lang w:val="it-IT"/>
              </w:rPr>
            </w:pPr>
          </w:p>
        </w:tc>
      </w:tr>
      <w:tr w:rsidR="002F5756" w:rsidRPr="000B3A4D" w14:paraId="435A4592"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768DD308"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a livello di addetto = 1</w:t>
            </w:r>
          </w:p>
        </w:tc>
        <w:tc>
          <w:tcPr>
            <w:tcW w:w="2223" w:type="dxa"/>
            <w:tcBorders>
              <w:top w:val="single" w:sz="2" w:space="0" w:color="000000"/>
              <w:left w:val="single" w:sz="2" w:space="0" w:color="000000"/>
              <w:bottom w:val="single" w:sz="2" w:space="0" w:color="000000"/>
              <w:right w:val="single" w:sz="2" w:space="0" w:color="000000"/>
            </w:tcBorders>
          </w:tcPr>
          <w:p w14:paraId="39E5E3A0" w14:textId="77777777" w:rsidR="002F5756" w:rsidRPr="000B3A4D" w:rsidRDefault="002F5756" w:rsidP="002F5756">
            <w:pPr>
              <w:pStyle w:val="TableParagraph"/>
              <w:rPr>
                <w:rFonts w:ascii="Verdana" w:hAnsi="Verdana"/>
                <w:sz w:val="14"/>
              </w:rPr>
            </w:pPr>
          </w:p>
        </w:tc>
      </w:tr>
      <w:tr w:rsidR="002F5756" w:rsidRPr="000B3A4D" w14:paraId="21A01BE7"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792BC0B6" w14:textId="77777777" w:rsidR="002F5756" w:rsidRPr="000B3A4D" w:rsidRDefault="002F5756" w:rsidP="002F5756">
            <w:pPr>
              <w:pStyle w:val="TableParagraph"/>
              <w:spacing w:before="48"/>
              <w:ind w:left="31"/>
              <w:rPr>
                <w:rFonts w:ascii="Verdana" w:hAnsi="Verdana"/>
                <w:b/>
                <w:sz w:val="14"/>
                <w:lang w:val="it-IT"/>
              </w:rPr>
            </w:pPr>
            <w:r w:rsidRPr="000B3A4D">
              <w:rPr>
                <w:rFonts w:ascii="Verdana" w:hAnsi="Verdana"/>
                <w:b/>
                <w:sz w:val="14"/>
                <w:lang w:val="it-IT"/>
              </w:rPr>
              <w:t>a livello di collaboratore o funzionario = 2</w:t>
            </w:r>
          </w:p>
        </w:tc>
        <w:tc>
          <w:tcPr>
            <w:tcW w:w="2223" w:type="dxa"/>
            <w:tcBorders>
              <w:top w:val="single" w:sz="2" w:space="0" w:color="000000"/>
              <w:left w:val="single" w:sz="2" w:space="0" w:color="000000"/>
              <w:bottom w:val="single" w:sz="2" w:space="0" w:color="000000"/>
              <w:right w:val="single" w:sz="2" w:space="0" w:color="000000"/>
            </w:tcBorders>
          </w:tcPr>
          <w:p w14:paraId="1E8CFBAF" w14:textId="77777777" w:rsidR="002F5756" w:rsidRPr="000B3A4D" w:rsidRDefault="002F5756" w:rsidP="002F5756">
            <w:pPr>
              <w:pStyle w:val="TableParagraph"/>
              <w:rPr>
                <w:rFonts w:ascii="Verdana" w:hAnsi="Verdana"/>
                <w:sz w:val="14"/>
                <w:lang w:val="it-IT"/>
              </w:rPr>
            </w:pPr>
          </w:p>
        </w:tc>
      </w:tr>
      <w:tr w:rsidR="002F5756" w:rsidRPr="000B3A4D" w14:paraId="48564F73"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165B30A8" w14:textId="77777777" w:rsidR="002F5756" w:rsidRPr="000B3A4D" w:rsidRDefault="002F5756" w:rsidP="002F5756">
            <w:pPr>
              <w:pStyle w:val="TableParagraph"/>
              <w:spacing w:before="48"/>
              <w:ind w:left="31"/>
              <w:rPr>
                <w:rFonts w:ascii="Verdana" w:hAnsi="Verdana"/>
                <w:b/>
                <w:sz w:val="14"/>
                <w:lang w:val="it-IT"/>
              </w:rPr>
            </w:pPr>
            <w:r w:rsidRPr="000B3A4D">
              <w:rPr>
                <w:rFonts w:ascii="Verdana" w:hAnsi="Verdana"/>
                <w:b/>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4366584D" w14:textId="77777777" w:rsidR="002F5756" w:rsidRPr="000B3A4D" w:rsidRDefault="002F5756" w:rsidP="002F5756">
            <w:pPr>
              <w:pStyle w:val="TableParagraph"/>
              <w:rPr>
                <w:rFonts w:ascii="Verdana" w:hAnsi="Verdana"/>
                <w:sz w:val="14"/>
                <w:lang w:val="it-IT"/>
              </w:rPr>
            </w:pPr>
          </w:p>
        </w:tc>
      </w:tr>
      <w:tr w:rsidR="002F5756" w:rsidRPr="000B3A4D" w14:paraId="03D7D536"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3232C193" w14:textId="77777777" w:rsidR="002F5756" w:rsidRPr="000B3A4D" w:rsidRDefault="002F5756" w:rsidP="002F5756">
            <w:pPr>
              <w:pStyle w:val="TableParagraph"/>
              <w:spacing w:before="48"/>
              <w:ind w:left="31"/>
              <w:rPr>
                <w:rFonts w:ascii="Verdana" w:hAnsi="Verdana"/>
                <w:b/>
                <w:sz w:val="14"/>
                <w:lang w:val="it-IT"/>
              </w:rPr>
            </w:pPr>
            <w:r w:rsidRPr="000B3A4D">
              <w:rPr>
                <w:rFonts w:ascii="Verdana" w:hAnsi="Verdana"/>
                <w:b/>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6038F33A" w14:textId="77777777" w:rsidR="002F5756" w:rsidRPr="000B3A4D" w:rsidRDefault="002F5756" w:rsidP="002F5756">
            <w:pPr>
              <w:pStyle w:val="TableParagraph"/>
              <w:rPr>
                <w:rFonts w:ascii="Verdana" w:hAnsi="Verdana"/>
                <w:sz w:val="14"/>
                <w:lang w:val="it-IT"/>
              </w:rPr>
            </w:pPr>
          </w:p>
        </w:tc>
      </w:tr>
      <w:tr w:rsidR="002F5756" w:rsidRPr="000B3A4D" w14:paraId="058B2614"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0A1B23A1" w14:textId="77777777" w:rsidR="002F5756" w:rsidRPr="000B3A4D" w:rsidRDefault="002F5756" w:rsidP="002F5756">
            <w:pPr>
              <w:pStyle w:val="TableParagraph"/>
              <w:spacing w:before="48"/>
              <w:ind w:left="31"/>
              <w:rPr>
                <w:rFonts w:ascii="Verdana" w:hAnsi="Verdana"/>
                <w:b/>
                <w:sz w:val="14"/>
                <w:lang w:val="it-IT"/>
              </w:rPr>
            </w:pPr>
            <w:r w:rsidRPr="000B3A4D">
              <w:rPr>
                <w:rFonts w:ascii="Verdana" w:hAnsi="Verdana"/>
                <w:b/>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4E329501" w14:textId="77777777" w:rsidR="002F5756" w:rsidRPr="000B3A4D" w:rsidRDefault="002F5756" w:rsidP="002F5756">
            <w:pPr>
              <w:pStyle w:val="TableParagraph"/>
              <w:rPr>
                <w:rFonts w:ascii="Verdana" w:hAnsi="Verdana"/>
                <w:sz w:val="14"/>
                <w:lang w:val="it-IT"/>
              </w:rPr>
            </w:pPr>
          </w:p>
        </w:tc>
      </w:tr>
      <w:tr w:rsidR="002F5756" w:rsidRPr="000B3A4D" w14:paraId="4811DECC"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46407128"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3141E599" w14:textId="77777777" w:rsidR="002F5756" w:rsidRPr="00461DF6" w:rsidRDefault="002F5756" w:rsidP="002F5756">
            <w:pPr>
              <w:pStyle w:val="TableParagraph"/>
              <w:rPr>
                <w:rFonts w:ascii="Verdana" w:hAnsi="Verdana"/>
                <w:b/>
                <w:sz w:val="14"/>
              </w:rPr>
            </w:pPr>
            <w:r w:rsidRPr="00461DF6">
              <w:rPr>
                <w:rFonts w:ascii="Verdana" w:hAnsi="Verdana"/>
                <w:b/>
                <w:sz w:val="14"/>
              </w:rPr>
              <w:t>3</w:t>
            </w:r>
          </w:p>
        </w:tc>
      </w:tr>
      <w:tr w:rsidR="002F5756" w:rsidRPr="000B3A4D" w14:paraId="31AC5071"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709D0522"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52DADF10" w14:textId="77777777" w:rsidR="002F5756" w:rsidRPr="00461DF6" w:rsidRDefault="002F5756" w:rsidP="002F5756">
            <w:pPr>
              <w:pStyle w:val="TableParagraph"/>
              <w:rPr>
                <w:rFonts w:ascii="Verdana" w:hAnsi="Verdana"/>
                <w:b/>
                <w:sz w:val="14"/>
              </w:rPr>
            </w:pPr>
            <w:r w:rsidRPr="00461DF6">
              <w:rPr>
                <w:rFonts w:ascii="Verdana" w:hAnsi="Verdana"/>
                <w:b/>
                <w:sz w:val="14"/>
              </w:rPr>
              <w:t>1,25</w:t>
            </w:r>
          </w:p>
        </w:tc>
      </w:tr>
      <w:tr w:rsidR="002F5756" w:rsidRPr="000B3A4D" w14:paraId="051BA62D" w14:textId="77777777" w:rsidTr="002F5756">
        <w:trPr>
          <w:trHeight w:val="547"/>
        </w:trPr>
        <w:tc>
          <w:tcPr>
            <w:tcW w:w="9639" w:type="dxa"/>
            <w:gridSpan w:val="2"/>
          </w:tcPr>
          <w:p w14:paraId="3A96BA8B" w14:textId="77777777" w:rsidR="002F5756" w:rsidRPr="000B3A4D" w:rsidRDefault="002F5756" w:rsidP="002F5756">
            <w:pPr>
              <w:pStyle w:val="TableParagraph"/>
              <w:spacing w:before="6"/>
              <w:rPr>
                <w:rFonts w:ascii="Verdana" w:hAnsi="Verdana"/>
                <w:b/>
                <w:sz w:val="12"/>
                <w:lang w:val="it-IT"/>
              </w:rPr>
            </w:pPr>
          </w:p>
          <w:p w14:paraId="437F48E1" w14:textId="77777777" w:rsidR="002F5756" w:rsidRPr="000B3A4D" w:rsidRDefault="002F5756" w:rsidP="002F5756">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0C2B5F0"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277A56FA" w14:textId="77777777" w:rsidTr="008E37D8">
        <w:trPr>
          <w:trHeight w:val="633"/>
        </w:trPr>
        <w:tc>
          <w:tcPr>
            <w:tcW w:w="9639" w:type="dxa"/>
            <w:gridSpan w:val="2"/>
          </w:tcPr>
          <w:p w14:paraId="18CA6466" w14:textId="77777777" w:rsidR="002F5756" w:rsidRPr="000B3A4D" w:rsidRDefault="002F5756" w:rsidP="002F5756">
            <w:pPr>
              <w:pStyle w:val="TableParagraph"/>
              <w:spacing w:before="169"/>
              <w:ind w:left="2496"/>
              <w:rPr>
                <w:rFonts w:ascii="Verdana" w:hAnsi="Verdana"/>
                <w:b/>
              </w:rPr>
            </w:pPr>
            <w:r w:rsidRPr="000B3A4D">
              <w:rPr>
                <w:rFonts w:ascii="Verdana" w:hAnsi="Verdana"/>
                <w:b/>
              </w:rPr>
              <w:t>3. Valutazione complessiva del rischio</w:t>
            </w:r>
          </w:p>
        </w:tc>
      </w:tr>
      <w:tr w:rsidR="002F5756" w:rsidRPr="000B3A4D" w14:paraId="0635FFB3" w14:textId="77777777" w:rsidTr="008E37D8">
        <w:trPr>
          <w:trHeight w:val="561"/>
        </w:trPr>
        <w:tc>
          <w:tcPr>
            <w:tcW w:w="7416" w:type="dxa"/>
          </w:tcPr>
          <w:p w14:paraId="1B6777F5"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6B71C240"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2,92</w:t>
            </w:r>
          </w:p>
        </w:tc>
      </w:tr>
    </w:tbl>
    <w:p w14:paraId="609F1F9C" w14:textId="77777777" w:rsidR="002F5756" w:rsidRDefault="002F5756" w:rsidP="00580AD4">
      <w:pPr>
        <w:pStyle w:val="Corpotesto"/>
        <w:spacing w:before="119"/>
        <w:ind w:right="-1"/>
        <w:jc w:val="both"/>
        <w:rPr>
          <w:rFonts w:ascii="Verdana" w:hAnsi="Verdana"/>
          <w:sz w:val="20"/>
          <w:lang w:val="it-IT"/>
        </w:rPr>
      </w:pPr>
    </w:p>
    <w:p w14:paraId="538C9C9B" w14:textId="77777777" w:rsidR="00461DF6" w:rsidRDefault="00461DF6" w:rsidP="00580AD4">
      <w:pPr>
        <w:pStyle w:val="Corpotesto"/>
        <w:spacing w:before="119"/>
        <w:ind w:right="-1"/>
        <w:jc w:val="both"/>
        <w:rPr>
          <w:rFonts w:ascii="Verdana" w:hAnsi="Verdana"/>
          <w:sz w:val="20"/>
          <w:lang w:val="it-IT"/>
        </w:rPr>
      </w:pPr>
    </w:p>
    <w:p w14:paraId="5460C697" w14:textId="77777777" w:rsidR="00461DF6" w:rsidRDefault="00461DF6" w:rsidP="00580AD4">
      <w:pPr>
        <w:pStyle w:val="Corpotesto"/>
        <w:spacing w:before="119"/>
        <w:ind w:right="-1"/>
        <w:jc w:val="both"/>
        <w:rPr>
          <w:rFonts w:ascii="Verdana" w:hAnsi="Verdana"/>
          <w:sz w:val="20"/>
          <w:lang w:val="it-IT"/>
        </w:rPr>
      </w:pPr>
    </w:p>
    <w:p w14:paraId="1FAF785B" w14:textId="77777777" w:rsidR="00461DF6" w:rsidRDefault="00461DF6" w:rsidP="00580AD4">
      <w:pPr>
        <w:pStyle w:val="Corpotesto"/>
        <w:spacing w:before="119"/>
        <w:ind w:right="-1"/>
        <w:jc w:val="both"/>
        <w:rPr>
          <w:rFonts w:ascii="Verdana" w:hAnsi="Verdana"/>
          <w:sz w:val="20"/>
          <w:lang w:val="it-IT"/>
        </w:rPr>
      </w:pPr>
    </w:p>
    <w:p w14:paraId="29A90B4F" w14:textId="77777777" w:rsidR="00461DF6" w:rsidRDefault="00461DF6" w:rsidP="00580AD4">
      <w:pPr>
        <w:pStyle w:val="Corpotesto"/>
        <w:spacing w:before="119"/>
        <w:ind w:right="-1"/>
        <w:jc w:val="both"/>
        <w:rPr>
          <w:rFonts w:ascii="Verdana" w:hAnsi="Verdana"/>
          <w:sz w:val="20"/>
          <w:lang w:val="it-IT"/>
        </w:rPr>
      </w:pPr>
    </w:p>
    <w:p w14:paraId="55239DC7" w14:textId="77777777" w:rsidR="00461DF6" w:rsidRDefault="00461DF6" w:rsidP="00580AD4">
      <w:pPr>
        <w:pStyle w:val="Corpotesto"/>
        <w:spacing w:before="119"/>
        <w:ind w:right="-1"/>
        <w:jc w:val="both"/>
        <w:rPr>
          <w:rFonts w:ascii="Verdana" w:hAnsi="Verdana"/>
          <w:sz w:val="20"/>
          <w:lang w:val="it-IT"/>
        </w:rPr>
      </w:pPr>
    </w:p>
    <w:p w14:paraId="5268D174" w14:textId="77777777" w:rsidR="00461DF6" w:rsidRDefault="00461DF6" w:rsidP="00580AD4">
      <w:pPr>
        <w:pStyle w:val="Corpotesto"/>
        <w:spacing w:before="119"/>
        <w:ind w:right="-1"/>
        <w:jc w:val="both"/>
        <w:rPr>
          <w:rFonts w:ascii="Verdana" w:hAnsi="Verdana"/>
          <w:sz w:val="20"/>
          <w:lang w:val="it-IT"/>
        </w:rPr>
      </w:pPr>
    </w:p>
    <w:p w14:paraId="1A383A24" w14:textId="77777777" w:rsidR="00461DF6" w:rsidRDefault="00461DF6" w:rsidP="00580AD4">
      <w:pPr>
        <w:pStyle w:val="Corpotesto"/>
        <w:spacing w:before="119"/>
        <w:ind w:right="-1"/>
        <w:jc w:val="both"/>
        <w:rPr>
          <w:rFonts w:ascii="Verdana" w:hAnsi="Verdana"/>
          <w:sz w:val="20"/>
          <w:lang w:val="it-IT"/>
        </w:rPr>
      </w:pPr>
    </w:p>
    <w:p w14:paraId="7A1B393D" w14:textId="77777777" w:rsidR="00461DF6" w:rsidRDefault="00461DF6" w:rsidP="00580AD4">
      <w:pPr>
        <w:pStyle w:val="Corpotesto"/>
        <w:spacing w:before="119"/>
        <w:ind w:right="-1"/>
        <w:jc w:val="both"/>
        <w:rPr>
          <w:rFonts w:ascii="Verdana" w:hAnsi="Verdana"/>
          <w:sz w:val="20"/>
          <w:lang w:val="it-IT"/>
        </w:rPr>
      </w:pPr>
    </w:p>
    <w:p w14:paraId="016FC1EA" w14:textId="77777777" w:rsidR="00461DF6" w:rsidRDefault="00461DF6" w:rsidP="00580AD4">
      <w:pPr>
        <w:pStyle w:val="Corpotesto"/>
        <w:spacing w:before="119"/>
        <w:ind w:right="-1"/>
        <w:jc w:val="both"/>
        <w:rPr>
          <w:rFonts w:ascii="Verdana" w:hAnsi="Verdana"/>
          <w:sz w:val="20"/>
          <w:lang w:val="it-IT"/>
        </w:rPr>
      </w:pPr>
    </w:p>
    <w:p w14:paraId="376EDF16" w14:textId="77777777" w:rsidR="00461DF6" w:rsidRDefault="00461DF6" w:rsidP="00580AD4">
      <w:pPr>
        <w:pStyle w:val="Corpotesto"/>
        <w:spacing w:before="119"/>
        <w:ind w:right="-1"/>
        <w:jc w:val="both"/>
        <w:rPr>
          <w:rFonts w:ascii="Verdana" w:hAnsi="Verdana"/>
          <w:sz w:val="20"/>
          <w:lang w:val="it-IT"/>
        </w:rPr>
      </w:pPr>
    </w:p>
    <w:p w14:paraId="337127DC" w14:textId="77777777" w:rsidR="00461DF6" w:rsidRDefault="00461DF6" w:rsidP="00580AD4">
      <w:pPr>
        <w:pStyle w:val="Corpotesto"/>
        <w:spacing w:before="119"/>
        <w:ind w:right="-1"/>
        <w:jc w:val="both"/>
        <w:rPr>
          <w:rFonts w:ascii="Verdana" w:hAnsi="Verdana"/>
          <w:sz w:val="20"/>
          <w:lang w:val="it-IT"/>
        </w:rPr>
      </w:pPr>
    </w:p>
    <w:p w14:paraId="1712F233" w14:textId="77777777" w:rsidR="00461DF6" w:rsidRDefault="00461DF6" w:rsidP="00580AD4">
      <w:pPr>
        <w:pStyle w:val="Corpotesto"/>
        <w:spacing w:before="119"/>
        <w:ind w:right="-1"/>
        <w:jc w:val="both"/>
        <w:rPr>
          <w:rFonts w:ascii="Verdana" w:hAnsi="Verdana"/>
          <w:sz w:val="20"/>
          <w:lang w:val="it-IT"/>
        </w:rPr>
      </w:pPr>
    </w:p>
    <w:p w14:paraId="4CE248BF" w14:textId="77777777" w:rsidR="00461DF6" w:rsidRDefault="00461DF6" w:rsidP="00580AD4">
      <w:pPr>
        <w:pStyle w:val="Corpotesto"/>
        <w:spacing w:before="119"/>
        <w:ind w:right="-1"/>
        <w:jc w:val="both"/>
        <w:rPr>
          <w:rFonts w:ascii="Verdana" w:hAnsi="Verdana"/>
          <w:sz w:val="20"/>
          <w:lang w:val="it-IT"/>
        </w:rPr>
      </w:pPr>
    </w:p>
    <w:p w14:paraId="200DA666" w14:textId="77777777" w:rsidR="00461DF6" w:rsidRDefault="00461DF6" w:rsidP="00580AD4">
      <w:pPr>
        <w:pStyle w:val="Corpotesto"/>
        <w:spacing w:before="119"/>
        <w:ind w:right="-1"/>
        <w:jc w:val="both"/>
        <w:rPr>
          <w:rFonts w:ascii="Verdana" w:hAnsi="Verdana"/>
          <w:sz w:val="20"/>
          <w:lang w:val="it-IT"/>
        </w:rPr>
      </w:pPr>
    </w:p>
    <w:p w14:paraId="46B556D2" w14:textId="77777777" w:rsidR="00461DF6" w:rsidRDefault="00461DF6" w:rsidP="00580AD4">
      <w:pPr>
        <w:pStyle w:val="Corpotesto"/>
        <w:spacing w:before="119"/>
        <w:ind w:right="-1"/>
        <w:jc w:val="both"/>
        <w:rPr>
          <w:rFonts w:ascii="Verdana" w:hAnsi="Verdana"/>
          <w:sz w:val="20"/>
          <w:lang w:val="it-IT"/>
        </w:rPr>
      </w:pPr>
    </w:p>
    <w:p w14:paraId="35D07FDF" w14:textId="77777777" w:rsidR="00461DF6" w:rsidRDefault="00461DF6" w:rsidP="00580AD4">
      <w:pPr>
        <w:pStyle w:val="Corpotesto"/>
        <w:spacing w:before="119"/>
        <w:ind w:right="-1"/>
        <w:jc w:val="both"/>
        <w:rPr>
          <w:rFonts w:ascii="Verdana" w:hAnsi="Verdana"/>
          <w:sz w:val="20"/>
          <w:lang w:val="it-IT"/>
        </w:rPr>
      </w:pPr>
    </w:p>
    <w:p w14:paraId="1AC64FBA" w14:textId="77777777" w:rsidR="00461DF6" w:rsidRDefault="00461DF6" w:rsidP="00580AD4">
      <w:pPr>
        <w:pStyle w:val="Corpotesto"/>
        <w:spacing w:before="119"/>
        <w:ind w:right="-1"/>
        <w:jc w:val="both"/>
        <w:rPr>
          <w:rFonts w:ascii="Verdana" w:hAnsi="Verdana"/>
          <w:sz w:val="20"/>
          <w:lang w:val="it-IT"/>
        </w:rPr>
      </w:pPr>
    </w:p>
    <w:p w14:paraId="44ED5183" w14:textId="77777777" w:rsidR="00461DF6" w:rsidRDefault="00461DF6" w:rsidP="00580AD4">
      <w:pPr>
        <w:pStyle w:val="Corpotesto"/>
        <w:spacing w:before="119"/>
        <w:ind w:right="-1"/>
        <w:jc w:val="both"/>
        <w:rPr>
          <w:rFonts w:ascii="Verdana" w:hAnsi="Verdana"/>
          <w:sz w:val="20"/>
          <w:lang w:val="it-IT"/>
        </w:rPr>
      </w:pPr>
    </w:p>
    <w:p w14:paraId="5F5CD83E" w14:textId="77777777" w:rsidR="00461DF6" w:rsidRDefault="00461DF6" w:rsidP="00580AD4">
      <w:pPr>
        <w:pStyle w:val="Corpotesto"/>
        <w:spacing w:before="119"/>
        <w:ind w:right="-1"/>
        <w:jc w:val="both"/>
        <w:rPr>
          <w:rFonts w:ascii="Verdana" w:hAnsi="Verdana"/>
          <w:sz w:val="20"/>
          <w:lang w:val="it-IT"/>
        </w:rPr>
      </w:pPr>
    </w:p>
    <w:p w14:paraId="07E0B192" w14:textId="77777777" w:rsidR="00461DF6" w:rsidRDefault="00461DF6" w:rsidP="00580AD4">
      <w:pPr>
        <w:pStyle w:val="Corpotesto"/>
        <w:spacing w:before="119"/>
        <w:ind w:right="-1"/>
        <w:jc w:val="both"/>
        <w:rPr>
          <w:rFonts w:ascii="Verdana" w:hAnsi="Verdana"/>
          <w:sz w:val="20"/>
          <w:lang w:val="it-IT"/>
        </w:rPr>
      </w:pPr>
    </w:p>
    <w:p w14:paraId="5208E8DB" w14:textId="77777777" w:rsidR="00461DF6" w:rsidRDefault="00461DF6" w:rsidP="00580AD4">
      <w:pPr>
        <w:pStyle w:val="Corpotesto"/>
        <w:spacing w:before="119"/>
        <w:ind w:right="-1"/>
        <w:jc w:val="both"/>
        <w:rPr>
          <w:rFonts w:ascii="Verdana" w:hAnsi="Verdana"/>
          <w:sz w:val="20"/>
          <w:lang w:val="it-IT"/>
        </w:rPr>
      </w:pPr>
    </w:p>
    <w:p w14:paraId="3ADA09F4" w14:textId="77777777" w:rsidR="00461DF6" w:rsidRDefault="00461DF6" w:rsidP="00580AD4">
      <w:pPr>
        <w:pStyle w:val="Corpotesto"/>
        <w:spacing w:before="119"/>
        <w:ind w:right="-1"/>
        <w:jc w:val="both"/>
        <w:rPr>
          <w:rFonts w:ascii="Verdana" w:hAnsi="Verdana"/>
          <w:sz w:val="20"/>
          <w:lang w:val="it-IT"/>
        </w:rPr>
      </w:pPr>
    </w:p>
    <w:p w14:paraId="59BC9ACC" w14:textId="77777777" w:rsidR="00461DF6" w:rsidRDefault="00461DF6" w:rsidP="00580AD4">
      <w:pPr>
        <w:pStyle w:val="Corpotesto"/>
        <w:spacing w:before="119"/>
        <w:ind w:right="-1"/>
        <w:jc w:val="both"/>
        <w:rPr>
          <w:rFonts w:ascii="Verdana" w:hAnsi="Verdana"/>
          <w:sz w:val="20"/>
          <w:lang w:val="it-IT"/>
        </w:rPr>
      </w:pPr>
    </w:p>
    <w:p w14:paraId="338B770D" w14:textId="77777777" w:rsidR="00461DF6" w:rsidRDefault="00461DF6" w:rsidP="00580AD4">
      <w:pPr>
        <w:pStyle w:val="Corpotesto"/>
        <w:spacing w:before="119"/>
        <w:ind w:right="-1"/>
        <w:jc w:val="both"/>
        <w:rPr>
          <w:rFonts w:ascii="Verdana" w:hAnsi="Verdana"/>
          <w:sz w:val="20"/>
          <w:lang w:val="it-IT"/>
        </w:rPr>
      </w:pPr>
    </w:p>
    <w:p w14:paraId="0862F9A1" w14:textId="77777777" w:rsidR="00461DF6" w:rsidRDefault="00461DF6" w:rsidP="00580AD4">
      <w:pPr>
        <w:pStyle w:val="Corpotesto"/>
        <w:spacing w:before="119"/>
        <w:ind w:right="-1"/>
        <w:jc w:val="both"/>
        <w:rPr>
          <w:rFonts w:ascii="Verdana" w:hAnsi="Verdana"/>
          <w:sz w:val="20"/>
          <w:lang w:val="it-IT"/>
        </w:rPr>
      </w:pPr>
    </w:p>
    <w:p w14:paraId="580F490A" w14:textId="77777777" w:rsidR="00461DF6" w:rsidRDefault="00461DF6" w:rsidP="00580AD4">
      <w:pPr>
        <w:pStyle w:val="Corpotesto"/>
        <w:spacing w:before="119"/>
        <w:ind w:right="-1"/>
        <w:jc w:val="both"/>
        <w:rPr>
          <w:rFonts w:ascii="Verdana" w:hAnsi="Verdana"/>
          <w:sz w:val="20"/>
          <w:lang w:val="it-IT"/>
        </w:rPr>
      </w:pPr>
    </w:p>
    <w:p w14:paraId="5D71DD46" w14:textId="77777777" w:rsidR="00461DF6" w:rsidRDefault="00461DF6" w:rsidP="00580AD4">
      <w:pPr>
        <w:pStyle w:val="Corpotesto"/>
        <w:spacing w:before="119"/>
        <w:ind w:right="-1"/>
        <w:jc w:val="both"/>
        <w:rPr>
          <w:rFonts w:ascii="Verdana" w:hAnsi="Verdana"/>
          <w:sz w:val="20"/>
          <w:lang w:val="it-IT"/>
        </w:rPr>
      </w:pPr>
    </w:p>
    <w:p w14:paraId="74429BB2" w14:textId="77777777" w:rsidR="00461DF6" w:rsidRDefault="00461DF6" w:rsidP="00580AD4">
      <w:pPr>
        <w:pStyle w:val="Corpotesto"/>
        <w:spacing w:before="119"/>
        <w:ind w:right="-1"/>
        <w:jc w:val="both"/>
        <w:rPr>
          <w:rFonts w:ascii="Verdana" w:hAnsi="Verdana"/>
          <w:sz w:val="20"/>
          <w:lang w:val="it-IT"/>
        </w:rPr>
      </w:pPr>
    </w:p>
    <w:p w14:paraId="3A5BF0A1" w14:textId="77777777" w:rsidR="00461DF6" w:rsidRDefault="00461DF6" w:rsidP="00580AD4">
      <w:pPr>
        <w:pStyle w:val="Corpotesto"/>
        <w:spacing w:before="119"/>
        <w:ind w:right="-1"/>
        <w:jc w:val="both"/>
        <w:rPr>
          <w:rFonts w:ascii="Verdana" w:hAnsi="Verdana"/>
          <w:sz w:val="20"/>
          <w:lang w:val="it-IT"/>
        </w:rPr>
      </w:pPr>
    </w:p>
    <w:p w14:paraId="742B18CB" w14:textId="77777777" w:rsidR="00461DF6" w:rsidRDefault="00461DF6" w:rsidP="00580AD4">
      <w:pPr>
        <w:pStyle w:val="Corpotesto"/>
        <w:spacing w:before="119"/>
        <w:ind w:right="-1"/>
        <w:jc w:val="both"/>
        <w:rPr>
          <w:rFonts w:ascii="Verdana" w:hAnsi="Verdana"/>
          <w:sz w:val="20"/>
          <w:lang w:val="it-IT"/>
        </w:rPr>
      </w:pPr>
    </w:p>
    <w:p w14:paraId="34630873" w14:textId="77777777" w:rsidR="003C7F7A" w:rsidRDefault="003C7F7A" w:rsidP="00580AD4">
      <w:pPr>
        <w:pStyle w:val="Corpotesto"/>
        <w:spacing w:before="119"/>
        <w:ind w:right="-1"/>
        <w:jc w:val="both"/>
        <w:rPr>
          <w:rFonts w:ascii="Verdana" w:hAnsi="Verdana"/>
          <w:sz w:val="20"/>
          <w:lang w:val="it-IT"/>
        </w:rPr>
      </w:pPr>
    </w:p>
    <w:p w14:paraId="56480269" w14:textId="77777777" w:rsidR="00461DF6" w:rsidRPr="000B3A4D" w:rsidRDefault="00461DF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1B14CCEF" w14:textId="77777777" w:rsidTr="002F5756">
        <w:trPr>
          <w:trHeight w:val="299"/>
        </w:trPr>
        <w:tc>
          <w:tcPr>
            <w:tcW w:w="9639" w:type="dxa"/>
            <w:gridSpan w:val="2"/>
          </w:tcPr>
          <w:p w14:paraId="23915FCC" w14:textId="77777777" w:rsidR="002F5756" w:rsidRPr="000B3A4D" w:rsidRDefault="002F5756" w:rsidP="002F5756">
            <w:pPr>
              <w:pStyle w:val="TableParagraph"/>
              <w:spacing w:before="4"/>
              <w:ind w:left="3193" w:right="3194"/>
              <w:jc w:val="center"/>
              <w:rPr>
                <w:rFonts w:ascii="Verdana" w:hAnsi="Verdana"/>
                <w:b/>
              </w:rPr>
            </w:pPr>
            <w:r w:rsidRPr="000B3A4D">
              <w:rPr>
                <w:rFonts w:ascii="Verdana" w:hAnsi="Verdana"/>
                <w:b/>
              </w:rPr>
              <w:t>Scheda 7</w:t>
            </w:r>
          </w:p>
        </w:tc>
      </w:tr>
      <w:tr w:rsidR="002F5756" w:rsidRPr="000B3A4D" w14:paraId="031AC64F" w14:textId="77777777" w:rsidTr="002F5756">
        <w:trPr>
          <w:trHeight w:val="705"/>
        </w:trPr>
        <w:tc>
          <w:tcPr>
            <w:tcW w:w="9639" w:type="dxa"/>
            <w:gridSpan w:val="2"/>
          </w:tcPr>
          <w:p w14:paraId="0806ACAB" w14:textId="77777777" w:rsidR="002F5756" w:rsidRPr="000B3A4D" w:rsidRDefault="002F5756" w:rsidP="002F5756">
            <w:pPr>
              <w:pStyle w:val="TableParagraph"/>
              <w:spacing w:before="54" w:line="256" w:lineRule="auto"/>
              <w:ind w:left="3956" w:right="787" w:hanging="3164"/>
              <w:rPr>
                <w:rFonts w:ascii="Verdana" w:hAnsi="Verdana"/>
                <w:lang w:val="it-IT"/>
              </w:rPr>
            </w:pPr>
            <w:r w:rsidRPr="000B3A4D">
              <w:rPr>
                <w:rFonts w:ascii="Verdana" w:hAnsi="Verdana"/>
                <w:lang w:val="it-IT"/>
              </w:rPr>
              <w:t>Rilascio del permesso di costruire in aree assoggettate ad autorizzazione paesaggistica</w:t>
            </w:r>
          </w:p>
        </w:tc>
      </w:tr>
      <w:tr w:rsidR="002F5756" w:rsidRPr="000B3A4D" w14:paraId="07313691" w14:textId="77777777" w:rsidTr="002F5756">
        <w:trPr>
          <w:trHeight w:val="705"/>
        </w:trPr>
        <w:tc>
          <w:tcPr>
            <w:tcW w:w="9639" w:type="dxa"/>
            <w:gridSpan w:val="2"/>
          </w:tcPr>
          <w:p w14:paraId="3536824B" w14:textId="77777777" w:rsidR="002F5756" w:rsidRPr="000B3A4D" w:rsidRDefault="002F5756" w:rsidP="002F5756">
            <w:pPr>
              <w:pStyle w:val="TableParagraph"/>
              <w:rPr>
                <w:rFonts w:ascii="Verdana" w:hAnsi="Verdana"/>
                <w:sz w:val="14"/>
                <w:lang w:val="it-IT"/>
              </w:rPr>
            </w:pPr>
          </w:p>
        </w:tc>
      </w:tr>
      <w:tr w:rsidR="002F5756" w:rsidRPr="000B3A4D" w14:paraId="57E88026" w14:textId="77777777" w:rsidTr="008E37D8">
        <w:trPr>
          <w:trHeight w:val="530"/>
        </w:trPr>
        <w:tc>
          <w:tcPr>
            <w:tcW w:w="9639" w:type="dxa"/>
            <w:gridSpan w:val="2"/>
          </w:tcPr>
          <w:p w14:paraId="06070F74"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45FDEFC6" w14:textId="77777777" w:rsidTr="008E37D8">
        <w:trPr>
          <w:trHeight w:val="285"/>
        </w:trPr>
        <w:tc>
          <w:tcPr>
            <w:tcW w:w="7416" w:type="dxa"/>
          </w:tcPr>
          <w:p w14:paraId="0D8915B0"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5F11B948"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3E75EE39" w14:textId="77777777" w:rsidTr="008E37D8">
        <w:trPr>
          <w:trHeight w:val="285"/>
        </w:trPr>
        <w:tc>
          <w:tcPr>
            <w:tcW w:w="7416" w:type="dxa"/>
          </w:tcPr>
          <w:p w14:paraId="39E458FF"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0836EEDB" w14:textId="77777777" w:rsidR="002F5756" w:rsidRPr="000B3A4D" w:rsidRDefault="002F5756" w:rsidP="002F5756">
            <w:pPr>
              <w:pStyle w:val="TableParagraph"/>
              <w:rPr>
                <w:rFonts w:ascii="Verdana" w:hAnsi="Verdana"/>
                <w:sz w:val="14"/>
              </w:rPr>
            </w:pPr>
          </w:p>
        </w:tc>
      </w:tr>
      <w:tr w:rsidR="002F5756" w:rsidRPr="000B3A4D" w14:paraId="5B0B981A" w14:textId="77777777" w:rsidTr="008E37D8">
        <w:trPr>
          <w:trHeight w:val="285"/>
        </w:trPr>
        <w:tc>
          <w:tcPr>
            <w:tcW w:w="7416" w:type="dxa"/>
          </w:tcPr>
          <w:p w14:paraId="4D40D00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4A7A90A3" w14:textId="77777777" w:rsidR="002F5756" w:rsidRPr="000B3A4D" w:rsidRDefault="002F5756" w:rsidP="002F5756">
            <w:pPr>
              <w:pStyle w:val="TableParagraph"/>
              <w:rPr>
                <w:rFonts w:ascii="Verdana" w:hAnsi="Verdana"/>
                <w:sz w:val="14"/>
              </w:rPr>
            </w:pPr>
          </w:p>
        </w:tc>
      </w:tr>
      <w:tr w:rsidR="002F5756" w:rsidRPr="000B3A4D" w14:paraId="022081B7" w14:textId="77777777" w:rsidTr="008E37D8">
        <w:trPr>
          <w:trHeight w:val="285"/>
        </w:trPr>
        <w:tc>
          <w:tcPr>
            <w:tcW w:w="7416" w:type="dxa"/>
          </w:tcPr>
          <w:p w14:paraId="66D703F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61BF4755" w14:textId="77777777" w:rsidR="002F5756" w:rsidRPr="000B3A4D" w:rsidRDefault="002F5756" w:rsidP="002F5756">
            <w:pPr>
              <w:pStyle w:val="TableParagraph"/>
              <w:rPr>
                <w:rFonts w:ascii="Verdana" w:hAnsi="Verdana"/>
                <w:sz w:val="14"/>
                <w:lang w:val="it-IT"/>
              </w:rPr>
            </w:pPr>
          </w:p>
        </w:tc>
      </w:tr>
      <w:tr w:rsidR="002F5756" w:rsidRPr="000B3A4D" w14:paraId="5818C1C7" w14:textId="77777777" w:rsidTr="008E37D8">
        <w:trPr>
          <w:trHeight w:val="225"/>
        </w:trPr>
        <w:tc>
          <w:tcPr>
            <w:tcW w:w="7416" w:type="dxa"/>
          </w:tcPr>
          <w:p w14:paraId="341D0A4B" w14:textId="77777777" w:rsidR="002F5756" w:rsidRPr="000B3A4D" w:rsidRDefault="002F5756" w:rsidP="002F5756">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5920BDA8" w14:textId="77777777" w:rsidR="002F5756" w:rsidRPr="000B3A4D" w:rsidRDefault="002F5756" w:rsidP="002F5756">
            <w:pPr>
              <w:pStyle w:val="TableParagraph"/>
              <w:rPr>
                <w:rFonts w:ascii="Verdana" w:hAnsi="Verdana"/>
                <w:sz w:val="14"/>
                <w:lang w:val="it-IT"/>
              </w:rPr>
            </w:pPr>
          </w:p>
        </w:tc>
      </w:tr>
      <w:tr w:rsidR="002F5756" w:rsidRPr="000B3A4D" w14:paraId="551AC36A" w14:textId="77777777" w:rsidTr="008E37D8">
        <w:trPr>
          <w:trHeight w:val="285"/>
        </w:trPr>
        <w:tc>
          <w:tcPr>
            <w:tcW w:w="7416" w:type="dxa"/>
          </w:tcPr>
          <w:p w14:paraId="48CED0C6"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412C21D5" w14:textId="77777777" w:rsidR="002F5756" w:rsidRPr="000B3A4D" w:rsidRDefault="002F5756" w:rsidP="002F5756">
            <w:pPr>
              <w:pStyle w:val="TableParagraph"/>
              <w:rPr>
                <w:rFonts w:ascii="Verdana" w:hAnsi="Verdana"/>
                <w:sz w:val="14"/>
                <w:lang w:val="it-IT"/>
              </w:rPr>
            </w:pPr>
          </w:p>
        </w:tc>
      </w:tr>
      <w:tr w:rsidR="002F5756" w:rsidRPr="000B3A4D" w14:paraId="505BCA03" w14:textId="77777777" w:rsidTr="008E37D8">
        <w:trPr>
          <w:trHeight w:val="285"/>
        </w:trPr>
        <w:tc>
          <w:tcPr>
            <w:tcW w:w="7416" w:type="dxa"/>
          </w:tcPr>
          <w:p w14:paraId="7EC7ADF1"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4D690118" w14:textId="77777777" w:rsidR="002F5756" w:rsidRPr="000B3A4D" w:rsidRDefault="002F5756" w:rsidP="002F5756">
            <w:pPr>
              <w:pStyle w:val="TableParagraph"/>
              <w:rPr>
                <w:rFonts w:ascii="Verdana" w:hAnsi="Verdana"/>
                <w:sz w:val="14"/>
                <w:lang w:val="it-IT"/>
              </w:rPr>
            </w:pPr>
          </w:p>
        </w:tc>
      </w:tr>
      <w:tr w:rsidR="002F5756" w:rsidRPr="000B3A4D" w14:paraId="74EDD276" w14:textId="77777777" w:rsidTr="008E37D8">
        <w:trPr>
          <w:trHeight w:val="285"/>
        </w:trPr>
        <w:tc>
          <w:tcPr>
            <w:tcW w:w="7416" w:type="dxa"/>
          </w:tcPr>
          <w:p w14:paraId="6C61BC3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7C7D7B3D" w14:textId="77777777" w:rsidR="002F5756" w:rsidRPr="000B3A4D" w:rsidRDefault="002F5756" w:rsidP="002F5756">
            <w:pPr>
              <w:pStyle w:val="TableParagraph"/>
              <w:rPr>
                <w:rFonts w:ascii="Verdana" w:hAnsi="Verdana"/>
                <w:sz w:val="14"/>
              </w:rPr>
            </w:pPr>
          </w:p>
        </w:tc>
      </w:tr>
      <w:tr w:rsidR="002F5756" w:rsidRPr="000B3A4D" w14:paraId="444F8BBF" w14:textId="77777777" w:rsidTr="008E37D8">
        <w:trPr>
          <w:trHeight w:val="285"/>
        </w:trPr>
        <w:tc>
          <w:tcPr>
            <w:tcW w:w="7416" w:type="dxa"/>
          </w:tcPr>
          <w:p w14:paraId="62AFEA15"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1B41327"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3</w:t>
            </w:r>
          </w:p>
        </w:tc>
      </w:tr>
      <w:tr w:rsidR="002F5756" w:rsidRPr="000B3A4D" w14:paraId="482754C0" w14:textId="77777777" w:rsidTr="008E37D8">
        <w:trPr>
          <w:trHeight w:val="285"/>
        </w:trPr>
        <w:tc>
          <w:tcPr>
            <w:tcW w:w="7416" w:type="dxa"/>
          </w:tcPr>
          <w:p w14:paraId="3AB0EA4A" w14:textId="77777777" w:rsidR="002F5756" w:rsidRPr="000B3A4D" w:rsidRDefault="002F5756" w:rsidP="002F5756">
            <w:pPr>
              <w:pStyle w:val="TableParagraph"/>
              <w:rPr>
                <w:rFonts w:ascii="Verdana" w:hAnsi="Verdana"/>
                <w:sz w:val="14"/>
              </w:rPr>
            </w:pPr>
          </w:p>
        </w:tc>
        <w:tc>
          <w:tcPr>
            <w:tcW w:w="2223" w:type="dxa"/>
          </w:tcPr>
          <w:p w14:paraId="3018F2CC" w14:textId="77777777" w:rsidR="002F5756" w:rsidRPr="000B3A4D" w:rsidRDefault="002F5756" w:rsidP="002F5756">
            <w:pPr>
              <w:pStyle w:val="TableParagraph"/>
              <w:rPr>
                <w:rFonts w:ascii="Verdana" w:hAnsi="Verdana"/>
                <w:sz w:val="14"/>
              </w:rPr>
            </w:pPr>
          </w:p>
        </w:tc>
      </w:tr>
      <w:tr w:rsidR="002F5756" w:rsidRPr="000B3A4D" w14:paraId="009BBE1B" w14:textId="77777777" w:rsidTr="008E37D8">
        <w:trPr>
          <w:trHeight w:val="285"/>
        </w:trPr>
        <w:tc>
          <w:tcPr>
            <w:tcW w:w="7416" w:type="dxa"/>
          </w:tcPr>
          <w:p w14:paraId="27EB1F05"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0211D16C" w14:textId="77777777" w:rsidR="002F5756" w:rsidRPr="000B3A4D" w:rsidRDefault="002F5756" w:rsidP="002F5756">
            <w:pPr>
              <w:pStyle w:val="TableParagraph"/>
              <w:rPr>
                <w:rFonts w:ascii="Verdana" w:hAnsi="Verdana"/>
                <w:sz w:val="14"/>
              </w:rPr>
            </w:pPr>
          </w:p>
        </w:tc>
      </w:tr>
      <w:tr w:rsidR="002F5756" w:rsidRPr="000B3A4D" w14:paraId="4AE51955" w14:textId="77777777" w:rsidTr="008E37D8">
        <w:trPr>
          <w:trHeight w:val="285"/>
        </w:trPr>
        <w:tc>
          <w:tcPr>
            <w:tcW w:w="7416" w:type="dxa"/>
          </w:tcPr>
          <w:p w14:paraId="71D8C92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24AAE377" w14:textId="77777777" w:rsidR="002F5756" w:rsidRPr="000B3A4D" w:rsidRDefault="002F5756" w:rsidP="002F5756">
            <w:pPr>
              <w:pStyle w:val="TableParagraph"/>
              <w:rPr>
                <w:rFonts w:ascii="Verdana" w:hAnsi="Verdana"/>
                <w:sz w:val="14"/>
                <w:lang w:val="it-IT"/>
              </w:rPr>
            </w:pPr>
          </w:p>
        </w:tc>
      </w:tr>
      <w:tr w:rsidR="002F5756" w:rsidRPr="000B3A4D" w14:paraId="5A8DC77B" w14:textId="77777777" w:rsidTr="008E37D8">
        <w:trPr>
          <w:trHeight w:val="285"/>
        </w:trPr>
        <w:tc>
          <w:tcPr>
            <w:tcW w:w="7416" w:type="dxa"/>
          </w:tcPr>
          <w:p w14:paraId="5209A83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57866998" w14:textId="77777777" w:rsidR="002F5756" w:rsidRPr="000B3A4D" w:rsidRDefault="002F5756" w:rsidP="002F5756">
            <w:pPr>
              <w:pStyle w:val="TableParagraph"/>
              <w:rPr>
                <w:rFonts w:ascii="Verdana" w:hAnsi="Verdana"/>
                <w:sz w:val="14"/>
                <w:lang w:val="it-IT"/>
              </w:rPr>
            </w:pPr>
          </w:p>
        </w:tc>
      </w:tr>
      <w:tr w:rsidR="002F5756" w:rsidRPr="000B3A4D" w14:paraId="0EB4C5C0" w14:textId="77777777" w:rsidTr="008E37D8">
        <w:trPr>
          <w:trHeight w:val="285"/>
        </w:trPr>
        <w:tc>
          <w:tcPr>
            <w:tcW w:w="7416" w:type="dxa"/>
          </w:tcPr>
          <w:p w14:paraId="0C2A9CA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59C8FD93" w14:textId="77777777" w:rsidR="002F5756" w:rsidRPr="000B3A4D" w:rsidRDefault="002F5756" w:rsidP="002F5756">
            <w:pPr>
              <w:pStyle w:val="TableParagraph"/>
              <w:rPr>
                <w:rFonts w:ascii="Verdana" w:hAnsi="Verdana"/>
                <w:sz w:val="14"/>
                <w:lang w:val="it-IT"/>
              </w:rPr>
            </w:pPr>
          </w:p>
        </w:tc>
      </w:tr>
      <w:tr w:rsidR="002F5756" w:rsidRPr="000B3A4D" w14:paraId="30ECD2A5" w14:textId="77777777" w:rsidTr="008E37D8">
        <w:trPr>
          <w:trHeight w:val="285"/>
        </w:trPr>
        <w:tc>
          <w:tcPr>
            <w:tcW w:w="7416" w:type="dxa"/>
          </w:tcPr>
          <w:p w14:paraId="481305F4"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CD84C1E"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21261F09" w14:textId="77777777" w:rsidTr="008E37D8">
        <w:trPr>
          <w:trHeight w:val="285"/>
        </w:trPr>
        <w:tc>
          <w:tcPr>
            <w:tcW w:w="7416" w:type="dxa"/>
          </w:tcPr>
          <w:p w14:paraId="0859E32E" w14:textId="77777777" w:rsidR="002F5756" w:rsidRPr="000B3A4D" w:rsidRDefault="002F5756" w:rsidP="002F5756">
            <w:pPr>
              <w:pStyle w:val="TableParagraph"/>
              <w:rPr>
                <w:rFonts w:ascii="Verdana" w:hAnsi="Verdana"/>
                <w:sz w:val="14"/>
              </w:rPr>
            </w:pPr>
          </w:p>
        </w:tc>
        <w:tc>
          <w:tcPr>
            <w:tcW w:w="2223" w:type="dxa"/>
          </w:tcPr>
          <w:p w14:paraId="7B6D0A03" w14:textId="77777777" w:rsidR="002F5756" w:rsidRPr="000B3A4D" w:rsidRDefault="002F5756" w:rsidP="002F5756">
            <w:pPr>
              <w:pStyle w:val="TableParagraph"/>
              <w:rPr>
                <w:rFonts w:ascii="Verdana" w:hAnsi="Verdana"/>
                <w:sz w:val="14"/>
              </w:rPr>
            </w:pPr>
          </w:p>
        </w:tc>
      </w:tr>
      <w:tr w:rsidR="002F5756" w:rsidRPr="000B3A4D" w14:paraId="68666250" w14:textId="77777777" w:rsidTr="008E37D8">
        <w:trPr>
          <w:trHeight w:val="285"/>
        </w:trPr>
        <w:tc>
          <w:tcPr>
            <w:tcW w:w="7416" w:type="dxa"/>
          </w:tcPr>
          <w:p w14:paraId="4E815F2E"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542D496B" w14:textId="77777777" w:rsidR="002F5756" w:rsidRPr="000B3A4D" w:rsidRDefault="002F5756" w:rsidP="002F5756">
            <w:pPr>
              <w:pStyle w:val="TableParagraph"/>
              <w:rPr>
                <w:rFonts w:ascii="Verdana" w:hAnsi="Verdana"/>
                <w:sz w:val="14"/>
              </w:rPr>
            </w:pPr>
          </w:p>
        </w:tc>
      </w:tr>
      <w:tr w:rsidR="002F5756" w:rsidRPr="000B3A4D" w14:paraId="76BEE38D" w14:textId="77777777" w:rsidTr="008E37D8">
        <w:trPr>
          <w:trHeight w:val="429"/>
        </w:trPr>
        <w:tc>
          <w:tcPr>
            <w:tcW w:w="7416" w:type="dxa"/>
          </w:tcPr>
          <w:p w14:paraId="3AD68C1A"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53C990A5" w14:textId="77777777" w:rsidR="002F5756" w:rsidRPr="000B3A4D" w:rsidRDefault="002F5756" w:rsidP="002F5756">
            <w:pPr>
              <w:pStyle w:val="TableParagraph"/>
              <w:rPr>
                <w:rFonts w:ascii="Verdana" w:hAnsi="Verdana"/>
                <w:sz w:val="14"/>
                <w:lang w:val="it-IT"/>
              </w:rPr>
            </w:pPr>
          </w:p>
        </w:tc>
      </w:tr>
      <w:tr w:rsidR="002F5756" w:rsidRPr="000B3A4D" w14:paraId="5DD1DDC4" w14:textId="77777777" w:rsidTr="008E37D8">
        <w:trPr>
          <w:trHeight w:val="285"/>
        </w:trPr>
        <w:tc>
          <w:tcPr>
            <w:tcW w:w="7416" w:type="dxa"/>
          </w:tcPr>
          <w:p w14:paraId="142CA1B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0F44CF50" w14:textId="77777777" w:rsidR="002F5756" w:rsidRPr="000B3A4D" w:rsidRDefault="002F5756" w:rsidP="002F5756">
            <w:pPr>
              <w:pStyle w:val="TableParagraph"/>
              <w:rPr>
                <w:rFonts w:ascii="Verdana" w:hAnsi="Verdana"/>
                <w:sz w:val="14"/>
                <w:lang w:val="it-IT"/>
              </w:rPr>
            </w:pPr>
          </w:p>
        </w:tc>
      </w:tr>
      <w:tr w:rsidR="002F5756" w:rsidRPr="000B3A4D" w14:paraId="29D45DAF" w14:textId="77777777" w:rsidTr="008E37D8">
        <w:trPr>
          <w:trHeight w:val="285"/>
        </w:trPr>
        <w:tc>
          <w:tcPr>
            <w:tcW w:w="7416" w:type="dxa"/>
          </w:tcPr>
          <w:p w14:paraId="5735A0C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3F653CA5" w14:textId="77777777" w:rsidR="002F5756" w:rsidRPr="000B3A4D" w:rsidRDefault="002F5756" w:rsidP="002F5756">
            <w:pPr>
              <w:pStyle w:val="TableParagraph"/>
              <w:rPr>
                <w:rFonts w:ascii="Verdana" w:hAnsi="Verdana"/>
                <w:sz w:val="14"/>
                <w:lang w:val="it-IT"/>
              </w:rPr>
            </w:pPr>
          </w:p>
        </w:tc>
      </w:tr>
      <w:tr w:rsidR="002F5756" w:rsidRPr="000B3A4D" w14:paraId="07A694D5" w14:textId="77777777" w:rsidTr="008E37D8">
        <w:trPr>
          <w:trHeight w:val="285"/>
        </w:trPr>
        <w:tc>
          <w:tcPr>
            <w:tcW w:w="7416" w:type="dxa"/>
          </w:tcPr>
          <w:p w14:paraId="531AD0F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46CED3F7" w14:textId="77777777" w:rsidR="002F5756" w:rsidRPr="000B3A4D" w:rsidRDefault="002F5756" w:rsidP="002F5756">
            <w:pPr>
              <w:pStyle w:val="TableParagraph"/>
              <w:rPr>
                <w:rFonts w:ascii="Verdana" w:hAnsi="Verdana"/>
                <w:sz w:val="14"/>
                <w:lang w:val="it-IT"/>
              </w:rPr>
            </w:pPr>
          </w:p>
        </w:tc>
      </w:tr>
      <w:tr w:rsidR="002F5756" w:rsidRPr="000B3A4D" w14:paraId="7C05DE73" w14:textId="77777777" w:rsidTr="008E37D8">
        <w:trPr>
          <w:trHeight w:val="285"/>
        </w:trPr>
        <w:tc>
          <w:tcPr>
            <w:tcW w:w="7416" w:type="dxa"/>
          </w:tcPr>
          <w:p w14:paraId="1CA86AA6"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4102FC9"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2</w:t>
            </w:r>
          </w:p>
        </w:tc>
      </w:tr>
      <w:tr w:rsidR="002F5756" w:rsidRPr="000B3A4D" w14:paraId="433D7C05" w14:textId="77777777" w:rsidTr="008E37D8">
        <w:trPr>
          <w:trHeight w:val="285"/>
        </w:trPr>
        <w:tc>
          <w:tcPr>
            <w:tcW w:w="7416" w:type="dxa"/>
          </w:tcPr>
          <w:p w14:paraId="0833D6F8" w14:textId="77777777" w:rsidR="002F5756" w:rsidRPr="000B3A4D" w:rsidRDefault="002F5756" w:rsidP="002F5756">
            <w:pPr>
              <w:pStyle w:val="TableParagraph"/>
              <w:rPr>
                <w:rFonts w:ascii="Verdana" w:hAnsi="Verdana"/>
                <w:sz w:val="14"/>
              </w:rPr>
            </w:pPr>
          </w:p>
        </w:tc>
        <w:tc>
          <w:tcPr>
            <w:tcW w:w="2223" w:type="dxa"/>
          </w:tcPr>
          <w:p w14:paraId="47CA9EDE" w14:textId="77777777" w:rsidR="002F5756" w:rsidRPr="000B3A4D" w:rsidRDefault="002F5756" w:rsidP="002F5756">
            <w:pPr>
              <w:pStyle w:val="TableParagraph"/>
              <w:rPr>
                <w:rFonts w:ascii="Verdana" w:hAnsi="Verdana"/>
                <w:sz w:val="14"/>
              </w:rPr>
            </w:pPr>
          </w:p>
        </w:tc>
      </w:tr>
      <w:tr w:rsidR="002F5756" w:rsidRPr="000B3A4D" w14:paraId="503A1321" w14:textId="77777777" w:rsidTr="008E37D8">
        <w:trPr>
          <w:trHeight w:val="285"/>
        </w:trPr>
        <w:tc>
          <w:tcPr>
            <w:tcW w:w="7416" w:type="dxa"/>
          </w:tcPr>
          <w:p w14:paraId="28CBAFB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29201E60" w14:textId="77777777" w:rsidR="002F5756" w:rsidRPr="000B3A4D" w:rsidRDefault="002F5756" w:rsidP="002F5756">
            <w:pPr>
              <w:pStyle w:val="TableParagraph"/>
              <w:rPr>
                <w:rFonts w:ascii="Verdana" w:hAnsi="Verdana"/>
                <w:sz w:val="14"/>
              </w:rPr>
            </w:pPr>
          </w:p>
        </w:tc>
      </w:tr>
      <w:tr w:rsidR="002F5756" w:rsidRPr="000B3A4D" w14:paraId="5542B6FF" w14:textId="77777777" w:rsidTr="008E37D8">
        <w:trPr>
          <w:trHeight w:val="285"/>
        </w:trPr>
        <w:tc>
          <w:tcPr>
            <w:tcW w:w="7416" w:type="dxa"/>
          </w:tcPr>
          <w:p w14:paraId="5EFCB30D"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1F6DE04D" w14:textId="77777777" w:rsidR="002F5756" w:rsidRPr="000B3A4D" w:rsidRDefault="002F5756" w:rsidP="002F5756">
            <w:pPr>
              <w:pStyle w:val="TableParagraph"/>
              <w:rPr>
                <w:rFonts w:ascii="Verdana" w:hAnsi="Verdana"/>
                <w:sz w:val="14"/>
                <w:lang w:val="it-IT"/>
              </w:rPr>
            </w:pPr>
          </w:p>
        </w:tc>
      </w:tr>
      <w:tr w:rsidR="002F5756" w:rsidRPr="000B3A4D" w14:paraId="19EBFC24" w14:textId="77777777" w:rsidTr="008E37D8">
        <w:trPr>
          <w:trHeight w:val="285"/>
        </w:trPr>
        <w:tc>
          <w:tcPr>
            <w:tcW w:w="7416" w:type="dxa"/>
          </w:tcPr>
          <w:p w14:paraId="7B734A5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10F81FE3" w14:textId="77777777" w:rsidR="002F5756" w:rsidRPr="000B3A4D" w:rsidRDefault="002F5756" w:rsidP="002F5756">
            <w:pPr>
              <w:pStyle w:val="TableParagraph"/>
              <w:rPr>
                <w:rFonts w:ascii="Verdana" w:hAnsi="Verdana"/>
                <w:sz w:val="14"/>
              </w:rPr>
            </w:pPr>
          </w:p>
        </w:tc>
      </w:tr>
      <w:tr w:rsidR="002F5756" w:rsidRPr="000B3A4D" w14:paraId="093D6D8E" w14:textId="77777777" w:rsidTr="008E37D8">
        <w:trPr>
          <w:trHeight w:val="429"/>
        </w:trPr>
        <w:tc>
          <w:tcPr>
            <w:tcW w:w="7416" w:type="dxa"/>
          </w:tcPr>
          <w:p w14:paraId="0D34BF28" w14:textId="77777777" w:rsidR="002F5756" w:rsidRPr="000B3A4D" w:rsidRDefault="002F5756" w:rsidP="002F5756">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2223" w:type="dxa"/>
          </w:tcPr>
          <w:p w14:paraId="3B961F59" w14:textId="77777777" w:rsidR="002F5756" w:rsidRPr="000B3A4D" w:rsidRDefault="002F5756" w:rsidP="002F5756">
            <w:pPr>
              <w:pStyle w:val="TableParagraph"/>
              <w:rPr>
                <w:rFonts w:ascii="Verdana" w:hAnsi="Verdana"/>
                <w:sz w:val="14"/>
              </w:rPr>
            </w:pPr>
          </w:p>
        </w:tc>
      </w:tr>
      <w:tr w:rsidR="002F5756" w:rsidRPr="000B3A4D" w14:paraId="0C435C41" w14:textId="77777777" w:rsidTr="008E37D8">
        <w:trPr>
          <w:trHeight w:val="285"/>
        </w:trPr>
        <w:tc>
          <w:tcPr>
            <w:tcW w:w="7416" w:type="dxa"/>
          </w:tcPr>
          <w:p w14:paraId="14A09A5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704E709E" w14:textId="77777777" w:rsidR="002F5756" w:rsidRPr="000B3A4D" w:rsidRDefault="002F5756" w:rsidP="002F5756">
            <w:pPr>
              <w:pStyle w:val="TableParagraph"/>
              <w:rPr>
                <w:rFonts w:ascii="Verdana" w:hAnsi="Verdana"/>
                <w:sz w:val="14"/>
                <w:lang w:val="it-IT"/>
              </w:rPr>
            </w:pPr>
          </w:p>
        </w:tc>
      </w:tr>
      <w:tr w:rsidR="002F5756" w:rsidRPr="000B3A4D" w14:paraId="457525D9" w14:textId="77777777" w:rsidTr="008E37D8">
        <w:trPr>
          <w:trHeight w:val="285"/>
        </w:trPr>
        <w:tc>
          <w:tcPr>
            <w:tcW w:w="7416" w:type="dxa"/>
          </w:tcPr>
          <w:p w14:paraId="0F36F106"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49C92AA0"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14670C6A" w14:textId="77777777" w:rsidTr="008E37D8">
        <w:trPr>
          <w:trHeight w:val="285"/>
        </w:trPr>
        <w:tc>
          <w:tcPr>
            <w:tcW w:w="7416" w:type="dxa"/>
          </w:tcPr>
          <w:p w14:paraId="3A39DAFC" w14:textId="77777777" w:rsidR="002F5756" w:rsidRPr="000B3A4D" w:rsidRDefault="002F5756" w:rsidP="002F5756">
            <w:pPr>
              <w:pStyle w:val="TableParagraph"/>
              <w:rPr>
                <w:rFonts w:ascii="Verdana" w:hAnsi="Verdana"/>
                <w:sz w:val="14"/>
              </w:rPr>
            </w:pPr>
          </w:p>
        </w:tc>
        <w:tc>
          <w:tcPr>
            <w:tcW w:w="2223" w:type="dxa"/>
          </w:tcPr>
          <w:p w14:paraId="5892D7A0" w14:textId="77777777" w:rsidR="002F5756" w:rsidRPr="000B3A4D" w:rsidRDefault="002F5756" w:rsidP="002F5756">
            <w:pPr>
              <w:pStyle w:val="TableParagraph"/>
              <w:rPr>
                <w:rFonts w:ascii="Verdana" w:hAnsi="Verdana"/>
                <w:sz w:val="14"/>
              </w:rPr>
            </w:pPr>
          </w:p>
        </w:tc>
      </w:tr>
      <w:tr w:rsidR="002F5756" w:rsidRPr="000B3A4D" w14:paraId="409CFE1D" w14:textId="77777777" w:rsidTr="008E37D8">
        <w:trPr>
          <w:trHeight w:val="285"/>
        </w:trPr>
        <w:tc>
          <w:tcPr>
            <w:tcW w:w="7416" w:type="dxa"/>
          </w:tcPr>
          <w:p w14:paraId="5053F89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407416D7" w14:textId="77777777" w:rsidR="002F5756" w:rsidRPr="000B3A4D" w:rsidRDefault="002F5756" w:rsidP="002F5756">
            <w:pPr>
              <w:pStyle w:val="TableParagraph"/>
              <w:rPr>
                <w:rFonts w:ascii="Verdana" w:hAnsi="Verdana"/>
                <w:sz w:val="14"/>
              </w:rPr>
            </w:pPr>
          </w:p>
        </w:tc>
      </w:tr>
      <w:tr w:rsidR="002F5756" w:rsidRPr="000B3A4D" w14:paraId="39370B12" w14:textId="77777777" w:rsidTr="008E37D8">
        <w:trPr>
          <w:trHeight w:val="647"/>
        </w:trPr>
        <w:tc>
          <w:tcPr>
            <w:tcW w:w="7416" w:type="dxa"/>
          </w:tcPr>
          <w:p w14:paraId="61CD675D" w14:textId="77777777" w:rsidR="002F5756" w:rsidRPr="000B3A4D" w:rsidRDefault="002F5756" w:rsidP="002F5756">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200349E8" w14:textId="77777777" w:rsidR="002F5756" w:rsidRPr="000B3A4D" w:rsidRDefault="002F5756" w:rsidP="002F5756">
            <w:pPr>
              <w:pStyle w:val="TableParagraph"/>
              <w:rPr>
                <w:rFonts w:ascii="Verdana" w:hAnsi="Verdana"/>
                <w:sz w:val="14"/>
                <w:lang w:val="it-IT"/>
              </w:rPr>
            </w:pPr>
          </w:p>
        </w:tc>
      </w:tr>
      <w:tr w:rsidR="002F5756" w:rsidRPr="000B3A4D" w14:paraId="4B8D921E" w14:textId="77777777" w:rsidTr="008E37D8">
        <w:trPr>
          <w:trHeight w:val="285"/>
        </w:trPr>
        <w:tc>
          <w:tcPr>
            <w:tcW w:w="7416" w:type="dxa"/>
          </w:tcPr>
          <w:p w14:paraId="0FB0777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7FE33C4F" w14:textId="77777777" w:rsidR="002F5756" w:rsidRPr="000B3A4D" w:rsidRDefault="002F5756" w:rsidP="002F5756">
            <w:pPr>
              <w:pStyle w:val="TableParagraph"/>
              <w:rPr>
                <w:rFonts w:ascii="Verdana" w:hAnsi="Verdana"/>
                <w:sz w:val="14"/>
              </w:rPr>
            </w:pPr>
          </w:p>
        </w:tc>
      </w:tr>
      <w:tr w:rsidR="002F5756" w:rsidRPr="000B3A4D" w14:paraId="1B1B1E96" w14:textId="77777777" w:rsidTr="008E37D8">
        <w:trPr>
          <w:trHeight w:val="285"/>
        </w:trPr>
        <w:tc>
          <w:tcPr>
            <w:tcW w:w="7416" w:type="dxa"/>
          </w:tcPr>
          <w:p w14:paraId="112B66A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490D379B" w14:textId="77777777" w:rsidR="002F5756" w:rsidRPr="000B3A4D" w:rsidRDefault="002F5756" w:rsidP="002F5756">
            <w:pPr>
              <w:pStyle w:val="TableParagraph"/>
              <w:rPr>
                <w:rFonts w:ascii="Verdana" w:hAnsi="Verdana"/>
                <w:sz w:val="14"/>
              </w:rPr>
            </w:pPr>
          </w:p>
        </w:tc>
      </w:tr>
      <w:tr w:rsidR="002F5756" w:rsidRPr="000B3A4D" w14:paraId="6D44C12F" w14:textId="77777777" w:rsidTr="008E37D8">
        <w:trPr>
          <w:trHeight w:val="285"/>
        </w:trPr>
        <w:tc>
          <w:tcPr>
            <w:tcW w:w="7416" w:type="dxa"/>
          </w:tcPr>
          <w:p w14:paraId="7A711BD5"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045B52F"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028912BA" w14:textId="77777777" w:rsidTr="008E37D8">
        <w:trPr>
          <w:trHeight w:val="153"/>
        </w:trPr>
        <w:tc>
          <w:tcPr>
            <w:tcW w:w="7416" w:type="dxa"/>
          </w:tcPr>
          <w:p w14:paraId="01B4249C" w14:textId="77777777" w:rsidR="002F5756" w:rsidRPr="000B3A4D" w:rsidRDefault="002F5756" w:rsidP="002F5756">
            <w:pPr>
              <w:pStyle w:val="TableParagraph"/>
              <w:rPr>
                <w:rFonts w:ascii="Verdana" w:hAnsi="Verdana"/>
                <w:sz w:val="6"/>
              </w:rPr>
            </w:pPr>
          </w:p>
        </w:tc>
        <w:tc>
          <w:tcPr>
            <w:tcW w:w="2223" w:type="dxa"/>
          </w:tcPr>
          <w:p w14:paraId="76ED23F3" w14:textId="77777777" w:rsidR="002F5756" w:rsidRPr="000B3A4D" w:rsidRDefault="002F5756" w:rsidP="002F5756">
            <w:pPr>
              <w:pStyle w:val="TableParagraph"/>
              <w:rPr>
                <w:rFonts w:ascii="Verdana" w:hAnsi="Verdana"/>
                <w:sz w:val="6"/>
              </w:rPr>
            </w:pPr>
          </w:p>
        </w:tc>
      </w:tr>
      <w:tr w:rsidR="002F5756" w:rsidRPr="000B3A4D" w14:paraId="0461C064" w14:textId="77777777" w:rsidTr="008E37D8">
        <w:trPr>
          <w:trHeight w:val="256"/>
        </w:trPr>
        <w:tc>
          <w:tcPr>
            <w:tcW w:w="7416" w:type="dxa"/>
          </w:tcPr>
          <w:p w14:paraId="5FA00DE9"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1A428129" w14:textId="77777777" w:rsidR="002F5756" w:rsidRPr="000B3A4D" w:rsidRDefault="002F5756" w:rsidP="002F5756">
            <w:pPr>
              <w:pStyle w:val="TableParagraph"/>
              <w:rPr>
                <w:rFonts w:ascii="Verdana" w:hAnsi="Verdana"/>
                <w:sz w:val="14"/>
              </w:rPr>
            </w:pPr>
          </w:p>
        </w:tc>
      </w:tr>
      <w:tr w:rsidR="002F5756" w:rsidRPr="000B3A4D" w14:paraId="17E70C44" w14:textId="77777777" w:rsidTr="008E37D8">
        <w:trPr>
          <w:trHeight w:val="429"/>
        </w:trPr>
        <w:tc>
          <w:tcPr>
            <w:tcW w:w="7416" w:type="dxa"/>
          </w:tcPr>
          <w:p w14:paraId="351E5C2C"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68C2E564" w14:textId="77777777" w:rsidR="002F5756" w:rsidRPr="000B3A4D" w:rsidRDefault="002F5756" w:rsidP="002F5756">
            <w:pPr>
              <w:pStyle w:val="TableParagraph"/>
              <w:rPr>
                <w:rFonts w:ascii="Verdana" w:hAnsi="Verdana"/>
                <w:sz w:val="14"/>
                <w:lang w:val="it-IT"/>
              </w:rPr>
            </w:pPr>
          </w:p>
        </w:tc>
      </w:tr>
      <w:tr w:rsidR="002F5756" w:rsidRPr="000B3A4D" w14:paraId="1800453B" w14:textId="77777777" w:rsidTr="008E37D8">
        <w:trPr>
          <w:trHeight w:val="285"/>
        </w:trPr>
        <w:tc>
          <w:tcPr>
            <w:tcW w:w="7416" w:type="dxa"/>
          </w:tcPr>
          <w:p w14:paraId="15CE458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254D0D34" w14:textId="77777777" w:rsidR="002F5756" w:rsidRPr="000B3A4D" w:rsidRDefault="002F5756" w:rsidP="002F5756">
            <w:pPr>
              <w:pStyle w:val="TableParagraph"/>
              <w:rPr>
                <w:rFonts w:ascii="Verdana" w:hAnsi="Verdana"/>
                <w:sz w:val="14"/>
                <w:lang w:val="it-IT"/>
              </w:rPr>
            </w:pPr>
          </w:p>
        </w:tc>
      </w:tr>
      <w:tr w:rsidR="002F5756" w:rsidRPr="000B3A4D" w14:paraId="660FB5F2" w14:textId="77777777" w:rsidTr="008E37D8">
        <w:trPr>
          <w:trHeight w:val="285"/>
        </w:trPr>
        <w:tc>
          <w:tcPr>
            <w:tcW w:w="7416" w:type="dxa"/>
          </w:tcPr>
          <w:p w14:paraId="5D6CAAE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2CE4F174" w14:textId="77777777" w:rsidR="002F5756" w:rsidRPr="000B3A4D" w:rsidRDefault="002F5756" w:rsidP="002F5756">
            <w:pPr>
              <w:pStyle w:val="TableParagraph"/>
              <w:rPr>
                <w:rFonts w:ascii="Verdana" w:hAnsi="Verdana"/>
                <w:sz w:val="14"/>
              </w:rPr>
            </w:pPr>
          </w:p>
        </w:tc>
      </w:tr>
      <w:tr w:rsidR="002F5756" w:rsidRPr="000B3A4D" w14:paraId="4EA9AD00"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03C3F7B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100298B9" w14:textId="77777777" w:rsidR="002F5756" w:rsidRPr="000B3A4D" w:rsidRDefault="002F5756" w:rsidP="002F5756">
            <w:pPr>
              <w:pStyle w:val="TableParagraph"/>
              <w:rPr>
                <w:rFonts w:ascii="Verdana" w:hAnsi="Verdana"/>
                <w:sz w:val="14"/>
                <w:lang w:val="it-IT"/>
              </w:rPr>
            </w:pPr>
          </w:p>
        </w:tc>
      </w:tr>
      <w:tr w:rsidR="002F5756" w:rsidRPr="000B3A4D" w14:paraId="4679F186"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5E5EB0E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71B4F723" w14:textId="77777777" w:rsidR="002F5756" w:rsidRPr="000B3A4D" w:rsidRDefault="002F5756" w:rsidP="002F5756">
            <w:pPr>
              <w:pStyle w:val="TableParagraph"/>
              <w:rPr>
                <w:rFonts w:ascii="Verdana" w:hAnsi="Verdana"/>
                <w:sz w:val="14"/>
                <w:lang w:val="it-IT"/>
              </w:rPr>
            </w:pPr>
          </w:p>
        </w:tc>
      </w:tr>
      <w:tr w:rsidR="002F5756" w:rsidRPr="000B3A4D" w14:paraId="7F63085E"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4F338C9A"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07A5D181" w14:textId="77777777" w:rsidR="002F5756" w:rsidRPr="000B3A4D" w:rsidRDefault="002F5756" w:rsidP="002F5756">
            <w:pPr>
              <w:pStyle w:val="TableParagraph"/>
              <w:rPr>
                <w:rFonts w:ascii="Verdana" w:hAnsi="Verdana"/>
                <w:sz w:val="14"/>
                <w:lang w:val="it-IT"/>
              </w:rPr>
            </w:pPr>
          </w:p>
        </w:tc>
      </w:tr>
      <w:tr w:rsidR="002F5756" w:rsidRPr="000B3A4D" w14:paraId="333491CE"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1544FB6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126E796A" w14:textId="77777777" w:rsidR="002F5756" w:rsidRPr="00461DF6" w:rsidRDefault="002F5756" w:rsidP="002F5756">
            <w:pPr>
              <w:pStyle w:val="TableParagraph"/>
              <w:rPr>
                <w:rFonts w:ascii="Verdana" w:hAnsi="Verdana"/>
                <w:b/>
                <w:sz w:val="14"/>
              </w:rPr>
            </w:pPr>
            <w:r w:rsidRPr="00461DF6">
              <w:rPr>
                <w:rFonts w:ascii="Verdana" w:hAnsi="Verdana"/>
                <w:b/>
                <w:sz w:val="14"/>
              </w:rPr>
              <w:t>1</w:t>
            </w:r>
          </w:p>
        </w:tc>
      </w:tr>
      <w:tr w:rsidR="002F5756" w:rsidRPr="000B3A4D" w14:paraId="6C9D54F9"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02CA4B7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25BD5CC9" w14:textId="77777777" w:rsidR="002F5756" w:rsidRPr="00461DF6" w:rsidRDefault="002F5756" w:rsidP="002F5756">
            <w:pPr>
              <w:pStyle w:val="TableParagraph"/>
              <w:rPr>
                <w:rFonts w:ascii="Verdana" w:hAnsi="Verdana"/>
                <w:b/>
                <w:sz w:val="14"/>
              </w:rPr>
            </w:pPr>
            <w:r w:rsidRPr="00461DF6">
              <w:rPr>
                <w:rFonts w:ascii="Verdana" w:hAnsi="Verdana"/>
                <w:b/>
                <w:sz w:val="14"/>
              </w:rPr>
              <w:t>2,83</w:t>
            </w:r>
          </w:p>
        </w:tc>
      </w:tr>
      <w:tr w:rsidR="002F5756" w:rsidRPr="000B3A4D" w14:paraId="60A1854A" w14:textId="77777777" w:rsidTr="002F5756">
        <w:trPr>
          <w:trHeight w:val="777"/>
        </w:trPr>
        <w:tc>
          <w:tcPr>
            <w:tcW w:w="9639" w:type="dxa"/>
            <w:gridSpan w:val="2"/>
          </w:tcPr>
          <w:p w14:paraId="6AD1D003" w14:textId="77777777" w:rsidR="002F5756" w:rsidRPr="000B3A4D" w:rsidRDefault="002F5756" w:rsidP="002F5756">
            <w:pPr>
              <w:pStyle w:val="TableParagraph"/>
              <w:spacing w:before="7"/>
              <w:rPr>
                <w:rFonts w:ascii="Verdana" w:hAnsi="Verdana"/>
                <w:b/>
                <w:lang w:val="it-IT"/>
              </w:rPr>
            </w:pPr>
          </w:p>
          <w:p w14:paraId="0E25F12A"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2F834818" w14:textId="77777777" w:rsidR="002F5756" w:rsidRPr="000B3A4D" w:rsidRDefault="002F575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4ED0E4D5" w14:textId="77777777" w:rsidTr="002F5756">
        <w:trPr>
          <w:trHeight w:val="622"/>
        </w:trPr>
        <w:tc>
          <w:tcPr>
            <w:tcW w:w="9639" w:type="dxa"/>
            <w:gridSpan w:val="2"/>
          </w:tcPr>
          <w:p w14:paraId="5A717CE3" w14:textId="77777777" w:rsidR="002F5756" w:rsidRPr="000B3A4D" w:rsidRDefault="002F5756" w:rsidP="002F5756">
            <w:pPr>
              <w:pStyle w:val="TableParagraph"/>
              <w:spacing w:line="296" w:lineRule="exact"/>
              <w:ind w:left="3956" w:right="787" w:hanging="3164"/>
              <w:rPr>
                <w:rFonts w:ascii="Verdana" w:hAnsi="Verdana"/>
                <w:lang w:val="it-IT"/>
              </w:rPr>
            </w:pPr>
            <w:r w:rsidRPr="000B3A4D">
              <w:rPr>
                <w:rFonts w:ascii="Verdana" w:hAnsi="Verdana"/>
                <w:lang w:val="it-IT"/>
              </w:rPr>
              <w:t>Rilascio del permesso di costruire in aree assoggettate ad autorizzazione paesaggistica</w:t>
            </w:r>
          </w:p>
        </w:tc>
      </w:tr>
      <w:tr w:rsidR="002F5756" w:rsidRPr="000B3A4D" w14:paraId="6CD5E052" w14:textId="77777777" w:rsidTr="008E37D8">
        <w:trPr>
          <w:trHeight w:val="806"/>
        </w:trPr>
        <w:tc>
          <w:tcPr>
            <w:tcW w:w="9639" w:type="dxa"/>
            <w:gridSpan w:val="2"/>
          </w:tcPr>
          <w:p w14:paraId="3EE7AD73" w14:textId="77777777" w:rsidR="002F5756" w:rsidRPr="000B3A4D" w:rsidRDefault="002F5756" w:rsidP="002F5756">
            <w:pPr>
              <w:pStyle w:val="TableParagraph"/>
              <w:spacing w:before="3"/>
              <w:rPr>
                <w:rFonts w:ascii="Verdana" w:hAnsi="Verdana"/>
                <w:b/>
                <w:sz w:val="20"/>
                <w:lang w:val="it-IT"/>
              </w:rPr>
            </w:pPr>
          </w:p>
          <w:p w14:paraId="58F5E819"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663A3E54" w14:textId="77777777" w:rsidTr="008E37D8">
        <w:trPr>
          <w:trHeight w:val="285"/>
        </w:trPr>
        <w:tc>
          <w:tcPr>
            <w:tcW w:w="7416" w:type="dxa"/>
          </w:tcPr>
          <w:p w14:paraId="640B9070"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2AB11332" w14:textId="77777777" w:rsidR="002F5756" w:rsidRPr="000B3A4D" w:rsidRDefault="002F5756" w:rsidP="002F5756">
            <w:pPr>
              <w:pStyle w:val="TableParagraph"/>
              <w:rPr>
                <w:rFonts w:ascii="Verdana" w:hAnsi="Verdana"/>
                <w:sz w:val="14"/>
              </w:rPr>
            </w:pPr>
          </w:p>
        </w:tc>
      </w:tr>
      <w:tr w:rsidR="002F5756" w:rsidRPr="000B3A4D" w14:paraId="32AD6CCC" w14:textId="77777777" w:rsidTr="008E37D8">
        <w:trPr>
          <w:trHeight w:val="1082"/>
        </w:trPr>
        <w:tc>
          <w:tcPr>
            <w:tcW w:w="7416" w:type="dxa"/>
          </w:tcPr>
          <w:p w14:paraId="6375FC32"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405908A5" w14:textId="77777777" w:rsidR="002F5756" w:rsidRPr="000B3A4D" w:rsidRDefault="002F5756" w:rsidP="002F5756">
            <w:pPr>
              <w:pStyle w:val="TableParagraph"/>
              <w:rPr>
                <w:rFonts w:ascii="Verdana" w:hAnsi="Verdana"/>
                <w:sz w:val="14"/>
                <w:lang w:val="it-IT"/>
              </w:rPr>
            </w:pPr>
          </w:p>
        </w:tc>
      </w:tr>
      <w:tr w:rsidR="002F5756" w:rsidRPr="000B3A4D" w14:paraId="2E7E3DF4" w14:textId="77777777" w:rsidTr="008E37D8">
        <w:trPr>
          <w:trHeight w:val="285"/>
        </w:trPr>
        <w:tc>
          <w:tcPr>
            <w:tcW w:w="7416" w:type="dxa"/>
          </w:tcPr>
          <w:p w14:paraId="4233933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4FA2AAC6" w14:textId="77777777" w:rsidR="002F5756" w:rsidRPr="000B3A4D" w:rsidRDefault="002F5756" w:rsidP="002F5756">
            <w:pPr>
              <w:pStyle w:val="TableParagraph"/>
              <w:rPr>
                <w:rFonts w:ascii="Verdana" w:hAnsi="Verdana"/>
                <w:sz w:val="14"/>
              </w:rPr>
            </w:pPr>
          </w:p>
        </w:tc>
      </w:tr>
      <w:tr w:rsidR="002F5756" w:rsidRPr="000B3A4D" w14:paraId="1A087FE3" w14:textId="77777777" w:rsidTr="008E37D8">
        <w:trPr>
          <w:trHeight w:val="285"/>
        </w:trPr>
        <w:tc>
          <w:tcPr>
            <w:tcW w:w="7416" w:type="dxa"/>
          </w:tcPr>
          <w:p w14:paraId="3C1B932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08EA27E0" w14:textId="77777777" w:rsidR="002F5756" w:rsidRPr="000B3A4D" w:rsidRDefault="002F5756" w:rsidP="002F5756">
            <w:pPr>
              <w:pStyle w:val="TableParagraph"/>
              <w:rPr>
                <w:rFonts w:ascii="Verdana" w:hAnsi="Verdana"/>
                <w:sz w:val="14"/>
              </w:rPr>
            </w:pPr>
          </w:p>
        </w:tc>
      </w:tr>
      <w:tr w:rsidR="002F5756" w:rsidRPr="000B3A4D" w14:paraId="1A32C641" w14:textId="77777777" w:rsidTr="008E37D8">
        <w:trPr>
          <w:trHeight w:val="285"/>
        </w:trPr>
        <w:tc>
          <w:tcPr>
            <w:tcW w:w="7416" w:type="dxa"/>
          </w:tcPr>
          <w:p w14:paraId="531EF431"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658AD5A3" w14:textId="77777777" w:rsidR="002F5756" w:rsidRPr="000B3A4D" w:rsidRDefault="002F5756" w:rsidP="002F5756">
            <w:pPr>
              <w:pStyle w:val="TableParagraph"/>
              <w:rPr>
                <w:rFonts w:ascii="Verdana" w:hAnsi="Verdana"/>
                <w:sz w:val="14"/>
              </w:rPr>
            </w:pPr>
          </w:p>
        </w:tc>
      </w:tr>
      <w:tr w:rsidR="002F5756" w:rsidRPr="000B3A4D" w14:paraId="4921B597" w14:textId="77777777" w:rsidTr="008E37D8">
        <w:trPr>
          <w:trHeight w:val="285"/>
        </w:trPr>
        <w:tc>
          <w:tcPr>
            <w:tcW w:w="7416" w:type="dxa"/>
          </w:tcPr>
          <w:p w14:paraId="28EC5EA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0EF787CE" w14:textId="77777777" w:rsidR="002F5756" w:rsidRPr="000B3A4D" w:rsidRDefault="002F5756" w:rsidP="002F5756">
            <w:pPr>
              <w:pStyle w:val="TableParagraph"/>
              <w:rPr>
                <w:rFonts w:ascii="Verdana" w:hAnsi="Verdana"/>
                <w:sz w:val="14"/>
              </w:rPr>
            </w:pPr>
          </w:p>
        </w:tc>
      </w:tr>
      <w:tr w:rsidR="002F5756" w:rsidRPr="000B3A4D" w14:paraId="1C414FDD" w14:textId="77777777" w:rsidTr="008E37D8">
        <w:trPr>
          <w:trHeight w:val="285"/>
        </w:trPr>
        <w:tc>
          <w:tcPr>
            <w:tcW w:w="7416" w:type="dxa"/>
          </w:tcPr>
          <w:p w14:paraId="2D402DD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122B2544" w14:textId="77777777" w:rsidR="002F5756" w:rsidRPr="000B3A4D" w:rsidRDefault="002F5756" w:rsidP="002F5756">
            <w:pPr>
              <w:pStyle w:val="TableParagraph"/>
              <w:rPr>
                <w:rFonts w:ascii="Verdana" w:hAnsi="Verdana"/>
                <w:sz w:val="14"/>
              </w:rPr>
            </w:pPr>
          </w:p>
        </w:tc>
      </w:tr>
      <w:tr w:rsidR="002F5756" w:rsidRPr="000B3A4D" w14:paraId="60BF971A" w14:textId="77777777" w:rsidTr="008E37D8">
        <w:trPr>
          <w:trHeight w:val="285"/>
        </w:trPr>
        <w:tc>
          <w:tcPr>
            <w:tcW w:w="7416" w:type="dxa"/>
          </w:tcPr>
          <w:p w14:paraId="10A18091"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ECE05C2"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498E6EC5" w14:textId="77777777" w:rsidTr="008E37D8">
        <w:trPr>
          <w:trHeight w:val="285"/>
        </w:trPr>
        <w:tc>
          <w:tcPr>
            <w:tcW w:w="7416" w:type="dxa"/>
          </w:tcPr>
          <w:p w14:paraId="3114A00E" w14:textId="77777777" w:rsidR="002F5756" w:rsidRPr="000B3A4D" w:rsidRDefault="002F5756" w:rsidP="002F5756">
            <w:pPr>
              <w:pStyle w:val="TableParagraph"/>
              <w:rPr>
                <w:rFonts w:ascii="Verdana" w:hAnsi="Verdana"/>
                <w:sz w:val="14"/>
              </w:rPr>
            </w:pPr>
          </w:p>
        </w:tc>
        <w:tc>
          <w:tcPr>
            <w:tcW w:w="2223" w:type="dxa"/>
          </w:tcPr>
          <w:p w14:paraId="7F4D0A3B" w14:textId="77777777" w:rsidR="002F5756" w:rsidRPr="000B3A4D" w:rsidRDefault="002F5756" w:rsidP="002F5756">
            <w:pPr>
              <w:pStyle w:val="TableParagraph"/>
              <w:rPr>
                <w:rFonts w:ascii="Verdana" w:hAnsi="Verdana"/>
                <w:sz w:val="14"/>
              </w:rPr>
            </w:pPr>
          </w:p>
        </w:tc>
      </w:tr>
      <w:tr w:rsidR="002F5756" w:rsidRPr="000B3A4D" w14:paraId="78A95A50" w14:textId="77777777" w:rsidTr="008E37D8">
        <w:trPr>
          <w:trHeight w:val="285"/>
        </w:trPr>
        <w:tc>
          <w:tcPr>
            <w:tcW w:w="7416" w:type="dxa"/>
          </w:tcPr>
          <w:p w14:paraId="783C66C9"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40402A73" w14:textId="77777777" w:rsidR="002F5756" w:rsidRPr="000B3A4D" w:rsidRDefault="002F5756" w:rsidP="002F5756">
            <w:pPr>
              <w:pStyle w:val="TableParagraph"/>
              <w:rPr>
                <w:rFonts w:ascii="Verdana" w:hAnsi="Verdana"/>
                <w:sz w:val="14"/>
              </w:rPr>
            </w:pPr>
          </w:p>
        </w:tc>
      </w:tr>
      <w:tr w:rsidR="002F5756" w:rsidRPr="000B3A4D" w14:paraId="13EA68BB" w14:textId="77777777" w:rsidTr="008E37D8">
        <w:trPr>
          <w:trHeight w:val="866"/>
        </w:trPr>
        <w:tc>
          <w:tcPr>
            <w:tcW w:w="7416" w:type="dxa"/>
          </w:tcPr>
          <w:p w14:paraId="13FA956B"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0F42E225" w14:textId="77777777" w:rsidR="002F5756" w:rsidRPr="000B3A4D" w:rsidRDefault="002F5756" w:rsidP="002F5756">
            <w:pPr>
              <w:pStyle w:val="TableParagraph"/>
              <w:rPr>
                <w:rFonts w:ascii="Verdana" w:hAnsi="Verdana"/>
                <w:sz w:val="14"/>
                <w:lang w:val="it-IT"/>
              </w:rPr>
            </w:pPr>
          </w:p>
        </w:tc>
      </w:tr>
      <w:tr w:rsidR="002F5756" w:rsidRPr="000B3A4D" w14:paraId="54CFAAF9" w14:textId="77777777" w:rsidTr="008E37D8">
        <w:trPr>
          <w:trHeight w:val="285"/>
        </w:trPr>
        <w:tc>
          <w:tcPr>
            <w:tcW w:w="7416" w:type="dxa"/>
          </w:tcPr>
          <w:p w14:paraId="22C085C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4ED82351" w14:textId="77777777" w:rsidR="002F5756" w:rsidRPr="000B3A4D" w:rsidRDefault="002F5756" w:rsidP="002F5756">
            <w:pPr>
              <w:pStyle w:val="TableParagraph"/>
              <w:rPr>
                <w:rFonts w:ascii="Verdana" w:hAnsi="Verdana"/>
                <w:sz w:val="14"/>
              </w:rPr>
            </w:pPr>
          </w:p>
        </w:tc>
      </w:tr>
      <w:tr w:rsidR="002F5756" w:rsidRPr="000B3A4D" w14:paraId="6E2607C8" w14:textId="77777777" w:rsidTr="008E37D8">
        <w:trPr>
          <w:trHeight w:val="285"/>
        </w:trPr>
        <w:tc>
          <w:tcPr>
            <w:tcW w:w="7416" w:type="dxa"/>
          </w:tcPr>
          <w:p w14:paraId="3DDEF66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2D9FFFD3" w14:textId="77777777" w:rsidR="002F5756" w:rsidRPr="000B3A4D" w:rsidRDefault="002F5756" w:rsidP="002F5756">
            <w:pPr>
              <w:pStyle w:val="TableParagraph"/>
              <w:rPr>
                <w:rFonts w:ascii="Verdana" w:hAnsi="Verdana"/>
                <w:sz w:val="14"/>
              </w:rPr>
            </w:pPr>
          </w:p>
        </w:tc>
      </w:tr>
      <w:tr w:rsidR="002F5756" w:rsidRPr="000B3A4D" w14:paraId="6FDCAF9A" w14:textId="77777777" w:rsidTr="008E37D8">
        <w:trPr>
          <w:trHeight w:val="285"/>
        </w:trPr>
        <w:tc>
          <w:tcPr>
            <w:tcW w:w="7416" w:type="dxa"/>
          </w:tcPr>
          <w:p w14:paraId="44058475"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2B75FA3"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28AA662C" w14:textId="77777777" w:rsidTr="008E37D8">
        <w:trPr>
          <w:trHeight w:val="285"/>
        </w:trPr>
        <w:tc>
          <w:tcPr>
            <w:tcW w:w="7416" w:type="dxa"/>
          </w:tcPr>
          <w:p w14:paraId="00499A6A" w14:textId="77777777" w:rsidR="002F5756" w:rsidRPr="000B3A4D" w:rsidRDefault="002F5756" w:rsidP="002F5756">
            <w:pPr>
              <w:pStyle w:val="TableParagraph"/>
              <w:rPr>
                <w:rFonts w:ascii="Verdana" w:hAnsi="Verdana"/>
                <w:sz w:val="14"/>
              </w:rPr>
            </w:pPr>
          </w:p>
        </w:tc>
        <w:tc>
          <w:tcPr>
            <w:tcW w:w="2223" w:type="dxa"/>
          </w:tcPr>
          <w:p w14:paraId="22B5848A" w14:textId="77777777" w:rsidR="002F5756" w:rsidRPr="000B3A4D" w:rsidRDefault="002F5756" w:rsidP="002F5756">
            <w:pPr>
              <w:pStyle w:val="TableParagraph"/>
              <w:rPr>
                <w:rFonts w:ascii="Verdana" w:hAnsi="Verdana"/>
                <w:sz w:val="14"/>
              </w:rPr>
            </w:pPr>
          </w:p>
        </w:tc>
      </w:tr>
      <w:tr w:rsidR="002F5756" w:rsidRPr="000B3A4D" w14:paraId="21A76F78" w14:textId="77777777" w:rsidTr="008E37D8">
        <w:trPr>
          <w:trHeight w:val="285"/>
        </w:trPr>
        <w:tc>
          <w:tcPr>
            <w:tcW w:w="7416" w:type="dxa"/>
          </w:tcPr>
          <w:p w14:paraId="2C1E6527"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251B415E" w14:textId="77777777" w:rsidR="002F5756" w:rsidRPr="000B3A4D" w:rsidRDefault="002F5756" w:rsidP="002F5756">
            <w:pPr>
              <w:pStyle w:val="TableParagraph"/>
              <w:rPr>
                <w:rFonts w:ascii="Verdana" w:hAnsi="Verdana"/>
                <w:sz w:val="14"/>
              </w:rPr>
            </w:pPr>
          </w:p>
        </w:tc>
      </w:tr>
      <w:tr w:rsidR="002F5756" w:rsidRPr="000B3A4D" w14:paraId="61AC34A6" w14:textId="77777777" w:rsidTr="008E37D8">
        <w:trPr>
          <w:trHeight w:val="429"/>
        </w:trPr>
        <w:tc>
          <w:tcPr>
            <w:tcW w:w="7416" w:type="dxa"/>
          </w:tcPr>
          <w:p w14:paraId="2F6C0A8A"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5EDD0F98" w14:textId="77777777" w:rsidR="002F5756" w:rsidRPr="000B3A4D" w:rsidRDefault="002F5756" w:rsidP="002F5756">
            <w:pPr>
              <w:pStyle w:val="TableParagraph"/>
              <w:rPr>
                <w:rFonts w:ascii="Verdana" w:hAnsi="Verdana"/>
                <w:sz w:val="14"/>
                <w:lang w:val="it-IT"/>
              </w:rPr>
            </w:pPr>
          </w:p>
        </w:tc>
      </w:tr>
      <w:tr w:rsidR="002F5756" w:rsidRPr="000B3A4D" w14:paraId="053EA01A" w14:textId="77777777" w:rsidTr="008E37D8">
        <w:trPr>
          <w:trHeight w:val="286"/>
        </w:trPr>
        <w:tc>
          <w:tcPr>
            <w:tcW w:w="7416" w:type="dxa"/>
          </w:tcPr>
          <w:p w14:paraId="266CBCD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34964E17" w14:textId="77777777" w:rsidR="002F5756" w:rsidRPr="000B3A4D" w:rsidRDefault="002F5756" w:rsidP="002F5756">
            <w:pPr>
              <w:pStyle w:val="TableParagraph"/>
              <w:rPr>
                <w:rFonts w:ascii="Verdana" w:hAnsi="Verdana"/>
                <w:sz w:val="14"/>
              </w:rPr>
            </w:pPr>
          </w:p>
        </w:tc>
      </w:tr>
      <w:tr w:rsidR="002F5756" w:rsidRPr="000B3A4D" w14:paraId="09FAB0E7" w14:textId="77777777" w:rsidTr="008E37D8">
        <w:trPr>
          <w:trHeight w:val="285"/>
        </w:trPr>
        <w:tc>
          <w:tcPr>
            <w:tcW w:w="7416" w:type="dxa"/>
          </w:tcPr>
          <w:p w14:paraId="4E90AD7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1F5B3B32" w14:textId="77777777" w:rsidR="002F5756" w:rsidRPr="000B3A4D" w:rsidRDefault="002F5756" w:rsidP="002F5756">
            <w:pPr>
              <w:pStyle w:val="TableParagraph"/>
              <w:rPr>
                <w:rFonts w:ascii="Verdana" w:hAnsi="Verdana"/>
                <w:sz w:val="14"/>
              </w:rPr>
            </w:pPr>
          </w:p>
        </w:tc>
      </w:tr>
      <w:tr w:rsidR="002F5756" w:rsidRPr="000B3A4D" w14:paraId="386E7AF4" w14:textId="77777777" w:rsidTr="008E37D8">
        <w:trPr>
          <w:trHeight w:val="285"/>
        </w:trPr>
        <w:tc>
          <w:tcPr>
            <w:tcW w:w="7416" w:type="dxa"/>
          </w:tcPr>
          <w:p w14:paraId="7161492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3C4183EA" w14:textId="77777777" w:rsidR="002F5756" w:rsidRPr="000B3A4D" w:rsidRDefault="002F5756" w:rsidP="002F5756">
            <w:pPr>
              <w:pStyle w:val="TableParagraph"/>
              <w:rPr>
                <w:rFonts w:ascii="Verdana" w:hAnsi="Verdana"/>
                <w:sz w:val="14"/>
              </w:rPr>
            </w:pPr>
          </w:p>
        </w:tc>
      </w:tr>
      <w:tr w:rsidR="002F5756" w:rsidRPr="000B3A4D" w14:paraId="48357A2F" w14:textId="77777777" w:rsidTr="008E37D8">
        <w:trPr>
          <w:trHeight w:val="285"/>
        </w:trPr>
        <w:tc>
          <w:tcPr>
            <w:tcW w:w="7416" w:type="dxa"/>
          </w:tcPr>
          <w:p w14:paraId="016FBF6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370EA750" w14:textId="77777777" w:rsidR="002F5756" w:rsidRPr="000B3A4D" w:rsidRDefault="002F5756" w:rsidP="002F5756">
            <w:pPr>
              <w:pStyle w:val="TableParagraph"/>
              <w:rPr>
                <w:rFonts w:ascii="Verdana" w:hAnsi="Verdana"/>
                <w:sz w:val="14"/>
              </w:rPr>
            </w:pPr>
          </w:p>
        </w:tc>
      </w:tr>
      <w:tr w:rsidR="002F5756" w:rsidRPr="000B3A4D" w14:paraId="067B4181" w14:textId="77777777" w:rsidTr="008E37D8">
        <w:trPr>
          <w:trHeight w:val="285"/>
        </w:trPr>
        <w:tc>
          <w:tcPr>
            <w:tcW w:w="7416" w:type="dxa"/>
          </w:tcPr>
          <w:p w14:paraId="469D456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1A7B47B9" w14:textId="77777777" w:rsidR="002F5756" w:rsidRPr="000B3A4D" w:rsidRDefault="002F5756" w:rsidP="002F5756">
            <w:pPr>
              <w:pStyle w:val="TableParagraph"/>
              <w:rPr>
                <w:rFonts w:ascii="Verdana" w:hAnsi="Verdana"/>
                <w:sz w:val="14"/>
                <w:lang w:val="it-IT"/>
              </w:rPr>
            </w:pPr>
          </w:p>
        </w:tc>
      </w:tr>
      <w:tr w:rsidR="002F5756" w:rsidRPr="000B3A4D" w14:paraId="03601496" w14:textId="77777777" w:rsidTr="008E37D8">
        <w:trPr>
          <w:trHeight w:val="285"/>
        </w:trPr>
        <w:tc>
          <w:tcPr>
            <w:tcW w:w="7416" w:type="dxa"/>
          </w:tcPr>
          <w:p w14:paraId="418C954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4948A7F4" w14:textId="77777777" w:rsidR="002F5756" w:rsidRPr="000B3A4D" w:rsidRDefault="002F5756" w:rsidP="002F5756">
            <w:pPr>
              <w:pStyle w:val="TableParagraph"/>
              <w:rPr>
                <w:rFonts w:ascii="Verdana" w:hAnsi="Verdana"/>
                <w:sz w:val="14"/>
                <w:lang w:val="it-IT"/>
              </w:rPr>
            </w:pPr>
          </w:p>
        </w:tc>
      </w:tr>
      <w:tr w:rsidR="002F5756" w:rsidRPr="000B3A4D" w14:paraId="48A2FC92" w14:textId="77777777" w:rsidTr="008E37D8">
        <w:trPr>
          <w:trHeight w:val="285"/>
        </w:trPr>
        <w:tc>
          <w:tcPr>
            <w:tcW w:w="7416" w:type="dxa"/>
          </w:tcPr>
          <w:p w14:paraId="180262E9"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E9942C3"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0</w:t>
            </w:r>
          </w:p>
        </w:tc>
      </w:tr>
      <w:tr w:rsidR="002F5756" w:rsidRPr="000B3A4D" w14:paraId="79970F67" w14:textId="77777777" w:rsidTr="008E37D8">
        <w:trPr>
          <w:trHeight w:val="285"/>
        </w:trPr>
        <w:tc>
          <w:tcPr>
            <w:tcW w:w="7416" w:type="dxa"/>
          </w:tcPr>
          <w:p w14:paraId="2FC03CB0" w14:textId="77777777" w:rsidR="002F5756" w:rsidRPr="000B3A4D" w:rsidRDefault="002F5756" w:rsidP="002F5756">
            <w:pPr>
              <w:pStyle w:val="TableParagraph"/>
              <w:rPr>
                <w:rFonts w:ascii="Verdana" w:hAnsi="Verdana"/>
                <w:sz w:val="14"/>
              </w:rPr>
            </w:pPr>
          </w:p>
        </w:tc>
        <w:tc>
          <w:tcPr>
            <w:tcW w:w="2223" w:type="dxa"/>
          </w:tcPr>
          <w:p w14:paraId="7CE508FF" w14:textId="77777777" w:rsidR="002F5756" w:rsidRPr="000B3A4D" w:rsidRDefault="002F5756" w:rsidP="002F5756">
            <w:pPr>
              <w:pStyle w:val="TableParagraph"/>
              <w:rPr>
                <w:rFonts w:ascii="Verdana" w:hAnsi="Verdana"/>
                <w:sz w:val="14"/>
              </w:rPr>
            </w:pPr>
          </w:p>
        </w:tc>
      </w:tr>
      <w:tr w:rsidR="002F5756" w:rsidRPr="000B3A4D" w14:paraId="0C4E8DCB" w14:textId="77777777" w:rsidTr="008E37D8">
        <w:trPr>
          <w:trHeight w:val="285"/>
        </w:trPr>
        <w:tc>
          <w:tcPr>
            <w:tcW w:w="7416" w:type="dxa"/>
          </w:tcPr>
          <w:p w14:paraId="3336CA7F"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impatto sull'immagine</w:t>
            </w:r>
          </w:p>
        </w:tc>
        <w:tc>
          <w:tcPr>
            <w:tcW w:w="2223" w:type="dxa"/>
          </w:tcPr>
          <w:p w14:paraId="58032926" w14:textId="77777777" w:rsidR="002F5756" w:rsidRPr="000B3A4D" w:rsidRDefault="002F5756" w:rsidP="002F5756">
            <w:pPr>
              <w:pStyle w:val="TableParagraph"/>
              <w:rPr>
                <w:rFonts w:ascii="Verdana" w:hAnsi="Verdana"/>
                <w:sz w:val="14"/>
              </w:rPr>
            </w:pPr>
          </w:p>
        </w:tc>
      </w:tr>
      <w:tr w:rsidR="002F5756" w:rsidRPr="000B3A4D" w14:paraId="72AB35B2" w14:textId="77777777" w:rsidTr="008E37D8">
        <w:trPr>
          <w:trHeight w:val="515"/>
        </w:trPr>
        <w:tc>
          <w:tcPr>
            <w:tcW w:w="7416" w:type="dxa"/>
          </w:tcPr>
          <w:p w14:paraId="3CA2694E" w14:textId="77777777" w:rsidR="002F5756" w:rsidRPr="000B3A4D" w:rsidRDefault="002F5756" w:rsidP="002F5756">
            <w:pPr>
              <w:pStyle w:val="TableParagraph"/>
              <w:spacing w:before="60"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3DAEB6E5" w14:textId="77777777" w:rsidR="002F5756" w:rsidRPr="000B3A4D" w:rsidRDefault="002F5756" w:rsidP="002F5756">
            <w:pPr>
              <w:pStyle w:val="TableParagraph"/>
              <w:rPr>
                <w:rFonts w:ascii="Verdana" w:hAnsi="Verdana"/>
                <w:sz w:val="14"/>
                <w:lang w:val="it-IT"/>
              </w:rPr>
            </w:pPr>
          </w:p>
        </w:tc>
      </w:tr>
      <w:tr w:rsidR="002F5756" w:rsidRPr="000B3A4D" w14:paraId="23431472" w14:textId="77777777" w:rsidTr="008E37D8">
        <w:trPr>
          <w:trHeight w:val="285"/>
        </w:trPr>
        <w:tc>
          <w:tcPr>
            <w:tcW w:w="7416" w:type="dxa"/>
          </w:tcPr>
          <w:p w14:paraId="2D37EAF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a livello di addetto = 1</w:t>
            </w:r>
          </w:p>
        </w:tc>
        <w:tc>
          <w:tcPr>
            <w:tcW w:w="2223" w:type="dxa"/>
          </w:tcPr>
          <w:p w14:paraId="553D145D" w14:textId="77777777" w:rsidR="002F5756" w:rsidRPr="000B3A4D" w:rsidRDefault="002F5756" w:rsidP="002F5756">
            <w:pPr>
              <w:pStyle w:val="TableParagraph"/>
              <w:rPr>
                <w:rFonts w:ascii="Verdana" w:hAnsi="Verdana"/>
                <w:sz w:val="14"/>
              </w:rPr>
            </w:pPr>
          </w:p>
        </w:tc>
      </w:tr>
      <w:tr w:rsidR="002F5756" w:rsidRPr="000B3A4D" w14:paraId="5022022D"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5F74190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2223" w:type="dxa"/>
            <w:tcBorders>
              <w:top w:val="single" w:sz="2" w:space="0" w:color="000000"/>
              <w:left w:val="single" w:sz="2" w:space="0" w:color="000000"/>
              <w:bottom w:val="single" w:sz="2" w:space="0" w:color="000000"/>
              <w:right w:val="single" w:sz="2" w:space="0" w:color="000000"/>
            </w:tcBorders>
          </w:tcPr>
          <w:p w14:paraId="03F1038E" w14:textId="77777777" w:rsidR="002F5756" w:rsidRPr="000B3A4D" w:rsidRDefault="002F5756" w:rsidP="002F5756">
            <w:pPr>
              <w:pStyle w:val="TableParagraph"/>
              <w:rPr>
                <w:rFonts w:ascii="Verdana" w:hAnsi="Verdana"/>
                <w:sz w:val="14"/>
                <w:lang w:val="it-IT"/>
              </w:rPr>
            </w:pPr>
          </w:p>
        </w:tc>
      </w:tr>
      <w:tr w:rsidR="002F5756" w:rsidRPr="000B3A4D" w14:paraId="6CF1AAEC"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43BA5CE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5F8ADA9D" w14:textId="77777777" w:rsidR="002F5756" w:rsidRPr="000B3A4D" w:rsidRDefault="002F5756" w:rsidP="002F5756">
            <w:pPr>
              <w:pStyle w:val="TableParagraph"/>
              <w:rPr>
                <w:rFonts w:ascii="Verdana" w:hAnsi="Verdana"/>
                <w:sz w:val="14"/>
                <w:lang w:val="it-IT"/>
              </w:rPr>
            </w:pPr>
          </w:p>
        </w:tc>
      </w:tr>
      <w:tr w:rsidR="002F5756" w:rsidRPr="000B3A4D" w14:paraId="62F78AEF"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0E37238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745B05B9" w14:textId="77777777" w:rsidR="002F5756" w:rsidRPr="000B3A4D" w:rsidRDefault="002F5756" w:rsidP="002F5756">
            <w:pPr>
              <w:pStyle w:val="TableParagraph"/>
              <w:rPr>
                <w:rFonts w:ascii="Verdana" w:hAnsi="Verdana"/>
                <w:sz w:val="14"/>
                <w:lang w:val="it-IT"/>
              </w:rPr>
            </w:pPr>
          </w:p>
        </w:tc>
      </w:tr>
      <w:tr w:rsidR="002F5756" w:rsidRPr="000B3A4D" w14:paraId="1D52FCDB"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4D99CF0F"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20A9634B" w14:textId="77777777" w:rsidR="002F5756" w:rsidRPr="000B3A4D" w:rsidRDefault="002F5756" w:rsidP="002F5756">
            <w:pPr>
              <w:pStyle w:val="TableParagraph"/>
              <w:rPr>
                <w:rFonts w:ascii="Verdana" w:hAnsi="Verdana"/>
                <w:sz w:val="14"/>
                <w:lang w:val="it-IT"/>
              </w:rPr>
            </w:pPr>
          </w:p>
        </w:tc>
      </w:tr>
      <w:tr w:rsidR="002F5756" w:rsidRPr="000B3A4D" w14:paraId="795FA364"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13BB116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0A97B74C" w14:textId="77777777" w:rsidR="002F5756" w:rsidRPr="00461DF6" w:rsidRDefault="002F5756" w:rsidP="002F5756">
            <w:pPr>
              <w:pStyle w:val="TableParagraph"/>
              <w:rPr>
                <w:rFonts w:ascii="Verdana" w:hAnsi="Verdana"/>
                <w:b/>
                <w:sz w:val="14"/>
              </w:rPr>
            </w:pPr>
            <w:r w:rsidRPr="00461DF6">
              <w:rPr>
                <w:rFonts w:ascii="Verdana" w:hAnsi="Verdana"/>
                <w:b/>
                <w:sz w:val="14"/>
              </w:rPr>
              <w:t>3</w:t>
            </w:r>
          </w:p>
        </w:tc>
      </w:tr>
      <w:tr w:rsidR="002F5756" w:rsidRPr="000B3A4D" w14:paraId="492D84BD" w14:textId="77777777" w:rsidTr="008E37D8">
        <w:trPr>
          <w:trHeight w:val="285"/>
        </w:trPr>
        <w:tc>
          <w:tcPr>
            <w:tcW w:w="7416" w:type="dxa"/>
            <w:tcBorders>
              <w:top w:val="single" w:sz="2" w:space="0" w:color="000000"/>
              <w:left w:val="single" w:sz="2" w:space="0" w:color="000000"/>
              <w:bottom w:val="single" w:sz="2" w:space="0" w:color="000000"/>
              <w:right w:val="single" w:sz="2" w:space="0" w:color="000000"/>
            </w:tcBorders>
          </w:tcPr>
          <w:p w14:paraId="650C29C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1EAC0AF8" w14:textId="77777777" w:rsidR="002F5756" w:rsidRPr="00461DF6" w:rsidRDefault="002F5756" w:rsidP="002F5756">
            <w:pPr>
              <w:pStyle w:val="TableParagraph"/>
              <w:rPr>
                <w:rFonts w:ascii="Verdana" w:hAnsi="Verdana"/>
                <w:b/>
                <w:sz w:val="14"/>
              </w:rPr>
            </w:pPr>
            <w:r w:rsidRPr="00461DF6">
              <w:rPr>
                <w:rFonts w:ascii="Verdana" w:hAnsi="Verdana"/>
                <w:b/>
                <w:sz w:val="14"/>
              </w:rPr>
              <w:t>1,25</w:t>
            </w:r>
          </w:p>
        </w:tc>
      </w:tr>
      <w:tr w:rsidR="002F5756" w:rsidRPr="000B3A4D" w14:paraId="30A26798" w14:textId="77777777" w:rsidTr="002F5756">
        <w:trPr>
          <w:trHeight w:val="547"/>
        </w:trPr>
        <w:tc>
          <w:tcPr>
            <w:tcW w:w="9639" w:type="dxa"/>
            <w:gridSpan w:val="2"/>
          </w:tcPr>
          <w:p w14:paraId="724A2CC9" w14:textId="77777777" w:rsidR="002F5756" w:rsidRPr="000B3A4D" w:rsidRDefault="002F5756" w:rsidP="002F5756">
            <w:pPr>
              <w:pStyle w:val="TableParagraph"/>
              <w:spacing w:before="6"/>
              <w:rPr>
                <w:rFonts w:ascii="Verdana" w:hAnsi="Verdana"/>
                <w:b/>
                <w:sz w:val="12"/>
                <w:lang w:val="it-IT"/>
              </w:rPr>
            </w:pPr>
          </w:p>
          <w:p w14:paraId="22A50AF7" w14:textId="77777777" w:rsidR="002F5756" w:rsidRPr="000B3A4D" w:rsidRDefault="002F5756" w:rsidP="002F5756">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616CFF18"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1AF58892" w14:textId="77777777" w:rsidTr="008E37D8">
        <w:trPr>
          <w:trHeight w:val="634"/>
        </w:trPr>
        <w:tc>
          <w:tcPr>
            <w:tcW w:w="9639" w:type="dxa"/>
            <w:gridSpan w:val="2"/>
          </w:tcPr>
          <w:p w14:paraId="2D83237F" w14:textId="77777777" w:rsidR="002F5756" w:rsidRPr="000B3A4D" w:rsidRDefault="002F5756" w:rsidP="002F5756">
            <w:pPr>
              <w:pStyle w:val="TableParagraph"/>
              <w:spacing w:before="170"/>
              <w:ind w:left="2496"/>
              <w:rPr>
                <w:rFonts w:ascii="Verdana" w:hAnsi="Verdana"/>
                <w:b/>
              </w:rPr>
            </w:pPr>
            <w:r w:rsidRPr="000B3A4D">
              <w:rPr>
                <w:rFonts w:ascii="Verdana" w:hAnsi="Verdana"/>
                <w:b/>
              </w:rPr>
              <w:t>3. Valutazione complessiva del rischio</w:t>
            </w:r>
          </w:p>
        </w:tc>
      </w:tr>
      <w:tr w:rsidR="002F5756" w:rsidRPr="000B3A4D" w14:paraId="3841EC14" w14:textId="77777777" w:rsidTr="008E37D8">
        <w:trPr>
          <w:trHeight w:val="561"/>
        </w:trPr>
        <w:tc>
          <w:tcPr>
            <w:tcW w:w="7416" w:type="dxa"/>
          </w:tcPr>
          <w:p w14:paraId="5884FCD0"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00E3A51D"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3,54</w:t>
            </w:r>
          </w:p>
        </w:tc>
      </w:tr>
    </w:tbl>
    <w:p w14:paraId="540A8AFD" w14:textId="77777777" w:rsidR="008E37D8" w:rsidRDefault="008E37D8" w:rsidP="00580AD4">
      <w:pPr>
        <w:pStyle w:val="Corpotesto"/>
        <w:spacing w:before="119"/>
        <w:ind w:right="-1"/>
        <w:jc w:val="both"/>
        <w:rPr>
          <w:rFonts w:ascii="Verdana" w:hAnsi="Verdana"/>
          <w:sz w:val="20"/>
          <w:lang w:val="it-IT"/>
        </w:rPr>
      </w:pPr>
    </w:p>
    <w:p w14:paraId="3382FB68" w14:textId="77777777" w:rsidR="002F5756" w:rsidRPr="000B3A4D" w:rsidRDefault="008E37D8"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12F73B07" w14:textId="77777777" w:rsidTr="002F5756">
        <w:trPr>
          <w:trHeight w:val="299"/>
        </w:trPr>
        <w:tc>
          <w:tcPr>
            <w:tcW w:w="9639" w:type="dxa"/>
            <w:gridSpan w:val="2"/>
          </w:tcPr>
          <w:p w14:paraId="42F3830C" w14:textId="77777777" w:rsidR="002F5756" w:rsidRPr="000B3A4D" w:rsidRDefault="002F5756" w:rsidP="002F5756">
            <w:pPr>
              <w:pStyle w:val="TableParagraph"/>
              <w:spacing w:before="4"/>
              <w:ind w:left="3193" w:right="3194"/>
              <w:jc w:val="center"/>
              <w:rPr>
                <w:rFonts w:ascii="Verdana" w:hAnsi="Verdana"/>
                <w:b/>
              </w:rPr>
            </w:pPr>
            <w:r w:rsidRPr="000B3A4D">
              <w:rPr>
                <w:rFonts w:ascii="Verdana" w:hAnsi="Verdana"/>
                <w:b/>
              </w:rPr>
              <w:t>Scheda 8</w:t>
            </w:r>
          </w:p>
        </w:tc>
      </w:tr>
      <w:tr w:rsidR="002F5756" w:rsidRPr="000B3A4D" w14:paraId="6C354216" w14:textId="77777777" w:rsidTr="002F5756">
        <w:trPr>
          <w:trHeight w:val="705"/>
        </w:trPr>
        <w:tc>
          <w:tcPr>
            <w:tcW w:w="9639" w:type="dxa"/>
            <w:gridSpan w:val="2"/>
          </w:tcPr>
          <w:p w14:paraId="31A042F3" w14:textId="77777777" w:rsidR="002F5756" w:rsidRPr="000B3A4D" w:rsidRDefault="002F5756" w:rsidP="002F5756">
            <w:pPr>
              <w:pStyle w:val="TableParagraph"/>
              <w:spacing w:before="54" w:line="256" w:lineRule="auto"/>
              <w:ind w:left="1750" w:right="102" w:hanging="1647"/>
              <w:rPr>
                <w:rFonts w:ascii="Verdana" w:hAnsi="Verdana"/>
                <w:lang w:val="it-IT"/>
              </w:rPr>
            </w:pPr>
            <w:r w:rsidRPr="000B3A4D">
              <w:rPr>
                <w:rFonts w:ascii="Verdana" w:hAnsi="Verdana"/>
                <w:lang w:val="it-IT"/>
              </w:rPr>
              <w:t>Concessione ed erogazione di sovvenzioni, contributi, sussidi, ausili finanziari, nonché attribuzione di vantaggi economici di qualunque genere</w:t>
            </w:r>
          </w:p>
        </w:tc>
      </w:tr>
      <w:tr w:rsidR="002F5756" w:rsidRPr="000B3A4D" w14:paraId="5D7464B5" w14:textId="77777777" w:rsidTr="002F5756">
        <w:trPr>
          <w:trHeight w:val="705"/>
        </w:trPr>
        <w:tc>
          <w:tcPr>
            <w:tcW w:w="9639" w:type="dxa"/>
            <w:gridSpan w:val="2"/>
          </w:tcPr>
          <w:p w14:paraId="52352FB7" w14:textId="77777777" w:rsidR="002F5756" w:rsidRPr="000B3A4D" w:rsidRDefault="002F5756" w:rsidP="002F5756">
            <w:pPr>
              <w:pStyle w:val="TableParagraph"/>
              <w:rPr>
                <w:rFonts w:ascii="Verdana" w:hAnsi="Verdana"/>
                <w:sz w:val="14"/>
                <w:lang w:val="it-IT"/>
              </w:rPr>
            </w:pPr>
          </w:p>
        </w:tc>
      </w:tr>
      <w:tr w:rsidR="002F5756" w:rsidRPr="000B3A4D" w14:paraId="541D17A3" w14:textId="77777777" w:rsidTr="001A537A">
        <w:trPr>
          <w:trHeight w:val="530"/>
        </w:trPr>
        <w:tc>
          <w:tcPr>
            <w:tcW w:w="9639" w:type="dxa"/>
            <w:gridSpan w:val="2"/>
          </w:tcPr>
          <w:p w14:paraId="55485CCD"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581E97C5" w14:textId="77777777" w:rsidTr="001A537A">
        <w:trPr>
          <w:trHeight w:val="285"/>
        </w:trPr>
        <w:tc>
          <w:tcPr>
            <w:tcW w:w="7416" w:type="dxa"/>
          </w:tcPr>
          <w:p w14:paraId="7B20A905"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2F0118BB"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558AE277" w14:textId="77777777" w:rsidTr="001A537A">
        <w:trPr>
          <w:trHeight w:val="285"/>
        </w:trPr>
        <w:tc>
          <w:tcPr>
            <w:tcW w:w="7416" w:type="dxa"/>
          </w:tcPr>
          <w:p w14:paraId="28B1589A"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36A0E556" w14:textId="77777777" w:rsidR="002F5756" w:rsidRPr="000B3A4D" w:rsidRDefault="002F5756" w:rsidP="002F5756">
            <w:pPr>
              <w:pStyle w:val="TableParagraph"/>
              <w:rPr>
                <w:rFonts w:ascii="Verdana" w:hAnsi="Verdana"/>
                <w:sz w:val="14"/>
              </w:rPr>
            </w:pPr>
          </w:p>
        </w:tc>
      </w:tr>
      <w:tr w:rsidR="002F5756" w:rsidRPr="000B3A4D" w14:paraId="43FEBA95" w14:textId="77777777" w:rsidTr="001A537A">
        <w:trPr>
          <w:trHeight w:val="285"/>
        </w:trPr>
        <w:tc>
          <w:tcPr>
            <w:tcW w:w="7416" w:type="dxa"/>
          </w:tcPr>
          <w:p w14:paraId="4C1EE15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57B7DF4F" w14:textId="77777777" w:rsidR="002F5756" w:rsidRPr="000B3A4D" w:rsidRDefault="002F5756" w:rsidP="002F5756">
            <w:pPr>
              <w:pStyle w:val="TableParagraph"/>
              <w:rPr>
                <w:rFonts w:ascii="Verdana" w:hAnsi="Verdana"/>
                <w:sz w:val="14"/>
              </w:rPr>
            </w:pPr>
          </w:p>
        </w:tc>
      </w:tr>
      <w:tr w:rsidR="002F5756" w:rsidRPr="000B3A4D" w14:paraId="4F2E005B" w14:textId="77777777" w:rsidTr="001A537A">
        <w:trPr>
          <w:trHeight w:val="285"/>
        </w:trPr>
        <w:tc>
          <w:tcPr>
            <w:tcW w:w="7416" w:type="dxa"/>
          </w:tcPr>
          <w:p w14:paraId="1E48BAA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672D47F2" w14:textId="77777777" w:rsidR="002F5756" w:rsidRPr="000B3A4D" w:rsidRDefault="002F5756" w:rsidP="002F5756">
            <w:pPr>
              <w:pStyle w:val="TableParagraph"/>
              <w:rPr>
                <w:rFonts w:ascii="Verdana" w:hAnsi="Verdana"/>
                <w:sz w:val="14"/>
                <w:lang w:val="it-IT"/>
              </w:rPr>
            </w:pPr>
          </w:p>
        </w:tc>
      </w:tr>
      <w:tr w:rsidR="002F5756" w:rsidRPr="000B3A4D" w14:paraId="31E33F3E" w14:textId="77777777" w:rsidTr="001A537A">
        <w:trPr>
          <w:trHeight w:val="429"/>
        </w:trPr>
        <w:tc>
          <w:tcPr>
            <w:tcW w:w="7416" w:type="dxa"/>
          </w:tcPr>
          <w:p w14:paraId="32D07D0C"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035A14F9" w14:textId="77777777" w:rsidR="002F5756" w:rsidRPr="000B3A4D" w:rsidRDefault="002F5756" w:rsidP="002F5756">
            <w:pPr>
              <w:pStyle w:val="TableParagraph"/>
              <w:rPr>
                <w:rFonts w:ascii="Verdana" w:hAnsi="Verdana"/>
                <w:sz w:val="14"/>
                <w:lang w:val="it-IT"/>
              </w:rPr>
            </w:pPr>
          </w:p>
        </w:tc>
      </w:tr>
      <w:tr w:rsidR="002F5756" w:rsidRPr="000B3A4D" w14:paraId="5F3903D2" w14:textId="77777777" w:rsidTr="001A537A">
        <w:trPr>
          <w:trHeight w:val="285"/>
        </w:trPr>
        <w:tc>
          <w:tcPr>
            <w:tcW w:w="7416" w:type="dxa"/>
          </w:tcPr>
          <w:p w14:paraId="75FDFC7F"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2BCC7F36" w14:textId="77777777" w:rsidR="002F5756" w:rsidRPr="000B3A4D" w:rsidRDefault="002F5756" w:rsidP="002F5756">
            <w:pPr>
              <w:pStyle w:val="TableParagraph"/>
              <w:rPr>
                <w:rFonts w:ascii="Verdana" w:hAnsi="Verdana"/>
                <w:sz w:val="14"/>
                <w:lang w:val="it-IT"/>
              </w:rPr>
            </w:pPr>
          </w:p>
        </w:tc>
      </w:tr>
      <w:tr w:rsidR="002F5756" w:rsidRPr="000B3A4D" w14:paraId="46877CDF" w14:textId="77777777" w:rsidTr="001A537A">
        <w:trPr>
          <w:trHeight w:val="285"/>
        </w:trPr>
        <w:tc>
          <w:tcPr>
            <w:tcW w:w="7416" w:type="dxa"/>
          </w:tcPr>
          <w:p w14:paraId="29547AE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28FB2A03" w14:textId="77777777" w:rsidR="002F5756" w:rsidRPr="000B3A4D" w:rsidRDefault="002F5756" w:rsidP="002F5756">
            <w:pPr>
              <w:pStyle w:val="TableParagraph"/>
              <w:rPr>
                <w:rFonts w:ascii="Verdana" w:hAnsi="Verdana"/>
                <w:sz w:val="14"/>
                <w:lang w:val="it-IT"/>
              </w:rPr>
            </w:pPr>
          </w:p>
        </w:tc>
      </w:tr>
      <w:tr w:rsidR="002F5756" w:rsidRPr="000B3A4D" w14:paraId="79CF7561" w14:textId="77777777" w:rsidTr="001A537A">
        <w:trPr>
          <w:trHeight w:val="285"/>
        </w:trPr>
        <w:tc>
          <w:tcPr>
            <w:tcW w:w="7416" w:type="dxa"/>
          </w:tcPr>
          <w:p w14:paraId="56CE514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4411CC17" w14:textId="77777777" w:rsidR="002F5756" w:rsidRPr="000B3A4D" w:rsidRDefault="002F5756" w:rsidP="002F5756">
            <w:pPr>
              <w:pStyle w:val="TableParagraph"/>
              <w:rPr>
                <w:rFonts w:ascii="Verdana" w:hAnsi="Verdana"/>
                <w:sz w:val="14"/>
              </w:rPr>
            </w:pPr>
          </w:p>
        </w:tc>
      </w:tr>
      <w:tr w:rsidR="002F5756" w:rsidRPr="000B3A4D" w14:paraId="3E543801" w14:textId="77777777" w:rsidTr="001A537A">
        <w:trPr>
          <w:trHeight w:val="285"/>
        </w:trPr>
        <w:tc>
          <w:tcPr>
            <w:tcW w:w="7416" w:type="dxa"/>
          </w:tcPr>
          <w:p w14:paraId="26D70114"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151130A"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4</w:t>
            </w:r>
          </w:p>
        </w:tc>
      </w:tr>
      <w:tr w:rsidR="002F5756" w:rsidRPr="000B3A4D" w14:paraId="3B3C9F0D" w14:textId="77777777" w:rsidTr="001A537A">
        <w:trPr>
          <w:trHeight w:val="285"/>
        </w:trPr>
        <w:tc>
          <w:tcPr>
            <w:tcW w:w="7416" w:type="dxa"/>
          </w:tcPr>
          <w:p w14:paraId="3FF5623E" w14:textId="77777777" w:rsidR="002F5756" w:rsidRPr="000B3A4D" w:rsidRDefault="002F5756" w:rsidP="002F5756">
            <w:pPr>
              <w:pStyle w:val="TableParagraph"/>
              <w:rPr>
                <w:rFonts w:ascii="Verdana" w:hAnsi="Verdana"/>
                <w:sz w:val="14"/>
              </w:rPr>
            </w:pPr>
          </w:p>
        </w:tc>
        <w:tc>
          <w:tcPr>
            <w:tcW w:w="2223" w:type="dxa"/>
          </w:tcPr>
          <w:p w14:paraId="43C6C33C" w14:textId="77777777" w:rsidR="002F5756" w:rsidRPr="000B3A4D" w:rsidRDefault="002F5756" w:rsidP="002F5756">
            <w:pPr>
              <w:pStyle w:val="TableParagraph"/>
              <w:rPr>
                <w:rFonts w:ascii="Verdana" w:hAnsi="Verdana"/>
                <w:sz w:val="14"/>
              </w:rPr>
            </w:pPr>
          </w:p>
        </w:tc>
      </w:tr>
      <w:tr w:rsidR="002F5756" w:rsidRPr="000B3A4D" w14:paraId="4D23D29C" w14:textId="77777777" w:rsidTr="001A537A">
        <w:trPr>
          <w:trHeight w:val="285"/>
        </w:trPr>
        <w:tc>
          <w:tcPr>
            <w:tcW w:w="7416" w:type="dxa"/>
          </w:tcPr>
          <w:p w14:paraId="1FAE8FCA"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06CEF89A" w14:textId="77777777" w:rsidR="002F5756" w:rsidRPr="000B3A4D" w:rsidRDefault="002F5756" w:rsidP="002F5756">
            <w:pPr>
              <w:pStyle w:val="TableParagraph"/>
              <w:rPr>
                <w:rFonts w:ascii="Verdana" w:hAnsi="Verdana"/>
                <w:sz w:val="14"/>
              </w:rPr>
            </w:pPr>
          </w:p>
        </w:tc>
      </w:tr>
      <w:tr w:rsidR="002F5756" w:rsidRPr="000B3A4D" w14:paraId="6077662F" w14:textId="77777777" w:rsidTr="001A537A">
        <w:trPr>
          <w:trHeight w:val="285"/>
        </w:trPr>
        <w:tc>
          <w:tcPr>
            <w:tcW w:w="7416" w:type="dxa"/>
          </w:tcPr>
          <w:p w14:paraId="72537A0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077CF95F" w14:textId="77777777" w:rsidR="002F5756" w:rsidRPr="000B3A4D" w:rsidRDefault="002F5756" w:rsidP="002F5756">
            <w:pPr>
              <w:pStyle w:val="TableParagraph"/>
              <w:rPr>
                <w:rFonts w:ascii="Verdana" w:hAnsi="Verdana"/>
                <w:sz w:val="14"/>
                <w:lang w:val="it-IT"/>
              </w:rPr>
            </w:pPr>
          </w:p>
        </w:tc>
      </w:tr>
      <w:tr w:rsidR="002F5756" w:rsidRPr="000B3A4D" w14:paraId="4CB3DFC9" w14:textId="77777777" w:rsidTr="001A537A">
        <w:trPr>
          <w:trHeight w:val="285"/>
        </w:trPr>
        <w:tc>
          <w:tcPr>
            <w:tcW w:w="7416" w:type="dxa"/>
          </w:tcPr>
          <w:p w14:paraId="5F980D8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674B3EC4" w14:textId="77777777" w:rsidR="002F5756" w:rsidRPr="000B3A4D" w:rsidRDefault="002F5756" w:rsidP="002F5756">
            <w:pPr>
              <w:pStyle w:val="TableParagraph"/>
              <w:rPr>
                <w:rFonts w:ascii="Verdana" w:hAnsi="Verdana"/>
                <w:sz w:val="14"/>
                <w:lang w:val="it-IT"/>
              </w:rPr>
            </w:pPr>
          </w:p>
        </w:tc>
      </w:tr>
      <w:tr w:rsidR="002F5756" w:rsidRPr="000B3A4D" w14:paraId="5E46776C" w14:textId="77777777" w:rsidTr="001A537A">
        <w:trPr>
          <w:trHeight w:val="285"/>
        </w:trPr>
        <w:tc>
          <w:tcPr>
            <w:tcW w:w="7416" w:type="dxa"/>
          </w:tcPr>
          <w:p w14:paraId="2B9D022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41686DBB" w14:textId="77777777" w:rsidR="002F5756" w:rsidRPr="000B3A4D" w:rsidRDefault="002F5756" w:rsidP="002F5756">
            <w:pPr>
              <w:pStyle w:val="TableParagraph"/>
              <w:rPr>
                <w:rFonts w:ascii="Verdana" w:hAnsi="Verdana"/>
                <w:sz w:val="14"/>
                <w:lang w:val="it-IT"/>
              </w:rPr>
            </w:pPr>
          </w:p>
        </w:tc>
      </w:tr>
      <w:tr w:rsidR="002F5756" w:rsidRPr="000B3A4D" w14:paraId="53BCA3D1" w14:textId="77777777" w:rsidTr="001A537A">
        <w:trPr>
          <w:trHeight w:val="285"/>
        </w:trPr>
        <w:tc>
          <w:tcPr>
            <w:tcW w:w="7416" w:type="dxa"/>
          </w:tcPr>
          <w:p w14:paraId="506057EE"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B1A1C4E"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023E30CE" w14:textId="77777777" w:rsidTr="001A537A">
        <w:trPr>
          <w:trHeight w:val="285"/>
        </w:trPr>
        <w:tc>
          <w:tcPr>
            <w:tcW w:w="7416" w:type="dxa"/>
          </w:tcPr>
          <w:p w14:paraId="06E56DB5" w14:textId="77777777" w:rsidR="002F5756" w:rsidRPr="000B3A4D" w:rsidRDefault="002F5756" w:rsidP="002F5756">
            <w:pPr>
              <w:pStyle w:val="TableParagraph"/>
              <w:rPr>
                <w:rFonts w:ascii="Verdana" w:hAnsi="Verdana"/>
                <w:sz w:val="14"/>
              </w:rPr>
            </w:pPr>
          </w:p>
        </w:tc>
        <w:tc>
          <w:tcPr>
            <w:tcW w:w="2223" w:type="dxa"/>
          </w:tcPr>
          <w:p w14:paraId="2AAE77FF" w14:textId="77777777" w:rsidR="002F5756" w:rsidRPr="000B3A4D" w:rsidRDefault="002F5756" w:rsidP="002F5756">
            <w:pPr>
              <w:pStyle w:val="TableParagraph"/>
              <w:rPr>
                <w:rFonts w:ascii="Verdana" w:hAnsi="Verdana"/>
                <w:sz w:val="14"/>
              </w:rPr>
            </w:pPr>
          </w:p>
        </w:tc>
      </w:tr>
      <w:tr w:rsidR="002F5756" w:rsidRPr="000B3A4D" w14:paraId="63CA93CD" w14:textId="77777777" w:rsidTr="001A537A">
        <w:trPr>
          <w:trHeight w:val="285"/>
        </w:trPr>
        <w:tc>
          <w:tcPr>
            <w:tcW w:w="7416" w:type="dxa"/>
          </w:tcPr>
          <w:p w14:paraId="26E30709"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6E91A096" w14:textId="77777777" w:rsidR="002F5756" w:rsidRPr="000B3A4D" w:rsidRDefault="002F5756" w:rsidP="002F5756">
            <w:pPr>
              <w:pStyle w:val="TableParagraph"/>
              <w:rPr>
                <w:rFonts w:ascii="Verdana" w:hAnsi="Verdana"/>
                <w:sz w:val="14"/>
              </w:rPr>
            </w:pPr>
          </w:p>
        </w:tc>
      </w:tr>
      <w:tr w:rsidR="002F5756" w:rsidRPr="000B3A4D" w14:paraId="298CE877" w14:textId="77777777" w:rsidTr="001A537A">
        <w:trPr>
          <w:trHeight w:val="429"/>
        </w:trPr>
        <w:tc>
          <w:tcPr>
            <w:tcW w:w="7416" w:type="dxa"/>
          </w:tcPr>
          <w:p w14:paraId="6D94FC4E" w14:textId="77777777" w:rsidR="002F5756" w:rsidRPr="000B3A4D" w:rsidRDefault="002F5756" w:rsidP="002F5756">
            <w:pPr>
              <w:pStyle w:val="TableParagraph"/>
              <w:spacing w:before="4"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07A03E91" w14:textId="77777777" w:rsidR="002F5756" w:rsidRPr="000B3A4D" w:rsidRDefault="002F5756" w:rsidP="002F5756">
            <w:pPr>
              <w:pStyle w:val="TableParagraph"/>
              <w:rPr>
                <w:rFonts w:ascii="Verdana" w:hAnsi="Verdana"/>
                <w:sz w:val="14"/>
                <w:lang w:val="it-IT"/>
              </w:rPr>
            </w:pPr>
          </w:p>
        </w:tc>
      </w:tr>
      <w:tr w:rsidR="002F5756" w:rsidRPr="000B3A4D" w14:paraId="525098BB" w14:textId="77777777" w:rsidTr="001A537A">
        <w:trPr>
          <w:trHeight w:val="285"/>
        </w:trPr>
        <w:tc>
          <w:tcPr>
            <w:tcW w:w="7416" w:type="dxa"/>
          </w:tcPr>
          <w:p w14:paraId="1DBEE20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3EF1838D" w14:textId="77777777" w:rsidR="002F5756" w:rsidRPr="000B3A4D" w:rsidRDefault="002F5756" w:rsidP="002F5756">
            <w:pPr>
              <w:pStyle w:val="TableParagraph"/>
              <w:rPr>
                <w:rFonts w:ascii="Verdana" w:hAnsi="Verdana"/>
                <w:sz w:val="14"/>
                <w:lang w:val="it-IT"/>
              </w:rPr>
            </w:pPr>
          </w:p>
        </w:tc>
      </w:tr>
      <w:tr w:rsidR="002F5756" w:rsidRPr="000B3A4D" w14:paraId="2C94781C" w14:textId="77777777" w:rsidTr="001A537A">
        <w:trPr>
          <w:trHeight w:val="285"/>
        </w:trPr>
        <w:tc>
          <w:tcPr>
            <w:tcW w:w="7416" w:type="dxa"/>
          </w:tcPr>
          <w:p w14:paraId="790015F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1357DBB5" w14:textId="77777777" w:rsidR="002F5756" w:rsidRPr="000B3A4D" w:rsidRDefault="002F5756" w:rsidP="002F5756">
            <w:pPr>
              <w:pStyle w:val="TableParagraph"/>
              <w:rPr>
                <w:rFonts w:ascii="Verdana" w:hAnsi="Verdana"/>
                <w:sz w:val="14"/>
                <w:lang w:val="it-IT"/>
              </w:rPr>
            </w:pPr>
          </w:p>
        </w:tc>
      </w:tr>
      <w:tr w:rsidR="002F5756" w:rsidRPr="000B3A4D" w14:paraId="1F7DB9F6" w14:textId="77777777" w:rsidTr="001A537A">
        <w:trPr>
          <w:trHeight w:val="285"/>
        </w:trPr>
        <w:tc>
          <w:tcPr>
            <w:tcW w:w="7416" w:type="dxa"/>
          </w:tcPr>
          <w:p w14:paraId="56D09D5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1C310446" w14:textId="77777777" w:rsidR="002F5756" w:rsidRPr="000B3A4D" w:rsidRDefault="002F5756" w:rsidP="002F5756">
            <w:pPr>
              <w:pStyle w:val="TableParagraph"/>
              <w:rPr>
                <w:rFonts w:ascii="Verdana" w:hAnsi="Verdana"/>
                <w:sz w:val="14"/>
                <w:lang w:val="it-IT"/>
              </w:rPr>
            </w:pPr>
          </w:p>
        </w:tc>
      </w:tr>
      <w:tr w:rsidR="002F5756" w:rsidRPr="000B3A4D" w14:paraId="0672BD1D" w14:textId="77777777" w:rsidTr="001A537A">
        <w:trPr>
          <w:trHeight w:val="285"/>
        </w:trPr>
        <w:tc>
          <w:tcPr>
            <w:tcW w:w="7416" w:type="dxa"/>
          </w:tcPr>
          <w:p w14:paraId="3553E59D"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E9C8A4E"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9A9F831" w14:textId="77777777" w:rsidTr="001A537A">
        <w:trPr>
          <w:trHeight w:val="285"/>
        </w:trPr>
        <w:tc>
          <w:tcPr>
            <w:tcW w:w="7416" w:type="dxa"/>
          </w:tcPr>
          <w:p w14:paraId="7ACDAEDD" w14:textId="77777777" w:rsidR="002F5756" w:rsidRPr="000B3A4D" w:rsidRDefault="002F5756" w:rsidP="002F5756">
            <w:pPr>
              <w:pStyle w:val="TableParagraph"/>
              <w:rPr>
                <w:rFonts w:ascii="Verdana" w:hAnsi="Verdana"/>
                <w:sz w:val="14"/>
              </w:rPr>
            </w:pPr>
          </w:p>
        </w:tc>
        <w:tc>
          <w:tcPr>
            <w:tcW w:w="2223" w:type="dxa"/>
          </w:tcPr>
          <w:p w14:paraId="3FBA505E" w14:textId="77777777" w:rsidR="002F5756" w:rsidRPr="000B3A4D" w:rsidRDefault="002F5756" w:rsidP="002F5756">
            <w:pPr>
              <w:pStyle w:val="TableParagraph"/>
              <w:rPr>
                <w:rFonts w:ascii="Verdana" w:hAnsi="Verdana"/>
                <w:sz w:val="14"/>
              </w:rPr>
            </w:pPr>
          </w:p>
        </w:tc>
      </w:tr>
      <w:tr w:rsidR="002F5756" w:rsidRPr="000B3A4D" w14:paraId="39034E74" w14:textId="77777777" w:rsidTr="001A537A">
        <w:trPr>
          <w:trHeight w:val="285"/>
        </w:trPr>
        <w:tc>
          <w:tcPr>
            <w:tcW w:w="7416" w:type="dxa"/>
          </w:tcPr>
          <w:p w14:paraId="38A36C08"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70744EE3" w14:textId="77777777" w:rsidR="002F5756" w:rsidRPr="000B3A4D" w:rsidRDefault="002F5756" w:rsidP="002F5756">
            <w:pPr>
              <w:pStyle w:val="TableParagraph"/>
              <w:rPr>
                <w:rFonts w:ascii="Verdana" w:hAnsi="Verdana"/>
                <w:sz w:val="14"/>
              </w:rPr>
            </w:pPr>
          </w:p>
        </w:tc>
      </w:tr>
      <w:tr w:rsidR="002F5756" w:rsidRPr="000B3A4D" w14:paraId="376D87E4" w14:textId="77777777" w:rsidTr="001A537A">
        <w:trPr>
          <w:trHeight w:val="285"/>
        </w:trPr>
        <w:tc>
          <w:tcPr>
            <w:tcW w:w="7416" w:type="dxa"/>
          </w:tcPr>
          <w:p w14:paraId="4EE598DF"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59268FF5" w14:textId="77777777" w:rsidR="002F5756" w:rsidRPr="000B3A4D" w:rsidRDefault="002F5756" w:rsidP="002F5756">
            <w:pPr>
              <w:pStyle w:val="TableParagraph"/>
              <w:rPr>
                <w:rFonts w:ascii="Verdana" w:hAnsi="Verdana"/>
                <w:sz w:val="14"/>
                <w:lang w:val="it-IT"/>
              </w:rPr>
            </w:pPr>
          </w:p>
        </w:tc>
      </w:tr>
      <w:tr w:rsidR="002F5756" w:rsidRPr="000B3A4D" w14:paraId="777279C4" w14:textId="77777777" w:rsidTr="001A537A">
        <w:trPr>
          <w:trHeight w:val="285"/>
        </w:trPr>
        <w:tc>
          <w:tcPr>
            <w:tcW w:w="7416" w:type="dxa"/>
          </w:tcPr>
          <w:p w14:paraId="0003002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0E29DF91" w14:textId="77777777" w:rsidR="002F5756" w:rsidRPr="000B3A4D" w:rsidRDefault="002F5756" w:rsidP="002F5756">
            <w:pPr>
              <w:pStyle w:val="TableParagraph"/>
              <w:rPr>
                <w:rFonts w:ascii="Verdana" w:hAnsi="Verdana"/>
                <w:sz w:val="14"/>
              </w:rPr>
            </w:pPr>
          </w:p>
        </w:tc>
      </w:tr>
      <w:tr w:rsidR="002F5756" w:rsidRPr="000B3A4D" w14:paraId="1FFDB185" w14:textId="77777777" w:rsidTr="001A537A">
        <w:trPr>
          <w:trHeight w:val="429"/>
        </w:trPr>
        <w:tc>
          <w:tcPr>
            <w:tcW w:w="7416" w:type="dxa"/>
          </w:tcPr>
          <w:p w14:paraId="7DB655CA"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223" w:type="dxa"/>
          </w:tcPr>
          <w:p w14:paraId="57061919" w14:textId="77777777" w:rsidR="002F5756" w:rsidRPr="000B3A4D" w:rsidRDefault="002F5756" w:rsidP="002F5756">
            <w:pPr>
              <w:pStyle w:val="TableParagraph"/>
              <w:rPr>
                <w:rFonts w:ascii="Verdana" w:hAnsi="Verdana"/>
                <w:sz w:val="14"/>
                <w:lang w:val="it-IT"/>
              </w:rPr>
            </w:pPr>
          </w:p>
        </w:tc>
      </w:tr>
      <w:tr w:rsidR="002F5756" w:rsidRPr="000B3A4D" w14:paraId="2DD50AF2" w14:textId="77777777" w:rsidTr="001A537A">
        <w:trPr>
          <w:trHeight w:val="285"/>
        </w:trPr>
        <w:tc>
          <w:tcPr>
            <w:tcW w:w="7416" w:type="dxa"/>
          </w:tcPr>
          <w:p w14:paraId="6290023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49B131EC" w14:textId="77777777" w:rsidR="002F5756" w:rsidRPr="000B3A4D" w:rsidRDefault="002F5756" w:rsidP="002F5756">
            <w:pPr>
              <w:pStyle w:val="TableParagraph"/>
              <w:rPr>
                <w:rFonts w:ascii="Verdana" w:hAnsi="Verdana"/>
                <w:sz w:val="14"/>
                <w:lang w:val="it-IT"/>
              </w:rPr>
            </w:pPr>
          </w:p>
        </w:tc>
      </w:tr>
      <w:tr w:rsidR="002F5756" w:rsidRPr="000B3A4D" w14:paraId="6868CBB4" w14:textId="77777777" w:rsidTr="001A537A">
        <w:trPr>
          <w:trHeight w:val="285"/>
        </w:trPr>
        <w:tc>
          <w:tcPr>
            <w:tcW w:w="7416" w:type="dxa"/>
          </w:tcPr>
          <w:p w14:paraId="6111A214"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7C83D3FF"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3</w:t>
            </w:r>
          </w:p>
        </w:tc>
      </w:tr>
      <w:tr w:rsidR="002F5756" w:rsidRPr="000B3A4D" w14:paraId="09E121A0" w14:textId="77777777" w:rsidTr="001A537A">
        <w:trPr>
          <w:trHeight w:val="285"/>
        </w:trPr>
        <w:tc>
          <w:tcPr>
            <w:tcW w:w="7416" w:type="dxa"/>
          </w:tcPr>
          <w:p w14:paraId="175BB227" w14:textId="77777777" w:rsidR="002F5756" w:rsidRPr="000B3A4D" w:rsidRDefault="002F5756" w:rsidP="002F5756">
            <w:pPr>
              <w:pStyle w:val="TableParagraph"/>
              <w:rPr>
                <w:rFonts w:ascii="Verdana" w:hAnsi="Verdana"/>
                <w:sz w:val="14"/>
              </w:rPr>
            </w:pPr>
          </w:p>
        </w:tc>
        <w:tc>
          <w:tcPr>
            <w:tcW w:w="2223" w:type="dxa"/>
          </w:tcPr>
          <w:p w14:paraId="33CE3C04" w14:textId="77777777" w:rsidR="002F5756" w:rsidRPr="000B3A4D" w:rsidRDefault="002F5756" w:rsidP="002F5756">
            <w:pPr>
              <w:pStyle w:val="TableParagraph"/>
              <w:rPr>
                <w:rFonts w:ascii="Verdana" w:hAnsi="Verdana"/>
                <w:sz w:val="14"/>
              </w:rPr>
            </w:pPr>
          </w:p>
        </w:tc>
      </w:tr>
      <w:tr w:rsidR="002F5756" w:rsidRPr="000B3A4D" w14:paraId="15CAFFC6" w14:textId="77777777" w:rsidTr="001A537A">
        <w:trPr>
          <w:trHeight w:val="286"/>
        </w:trPr>
        <w:tc>
          <w:tcPr>
            <w:tcW w:w="7416" w:type="dxa"/>
          </w:tcPr>
          <w:p w14:paraId="1CD3A522"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7E72D10E" w14:textId="77777777" w:rsidR="002F5756" w:rsidRPr="000B3A4D" w:rsidRDefault="002F5756" w:rsidP="002F5756">
            <w:pPr>
              <w:pStyle w:val="TableParagraph"/>
              <w:rPr>
                <w:rFonts w:ascii="Verdana" w:hAnsi="Verdana"/>
                <w:sz w:val="14"/>
              </w:rPr>
            </w:pPr>
          </w:p>
        </w:tc>
      </w:tr>
      <w:tr w:rsidR="002F5756" w:rsidRPr="000B3A4D" w14:paraId="681CE967" w14:textId="77777777" w:rsidTr="001A537A">
        <w:trPr>
          <w:trHeight w:val="647"/>
        </w:trPr>
        <w:tc>
          <w:tcPr>
            <w:tcW w:w="7416" w:type="dxa"/>
          </w:tcPr>
          <w:p w14:paraId="27C301CF" w14:textId="77777777" w:rsidR="002F5756" w:rsidRPr="000B3A4D" w:rsidRDefault="002F5756" w:rsidP="002F5756">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7F29227C" w14:textId="77777777" w:rsidR="002F5756" w:rsidRPr="000B3A4D" w:rsidRDefault="002F5756" w:rsidP="002F5756">
            <w:pPr>
              <w:pStyle w:val="TableParagraph"/>
              <w:rPr>
                <w:rFonts w:ascii="Verdana" w:hAnsi="Verdana"/>
                <w:sz w:val="14"/>
                <w:lang w:val="it-IT"/>
              </w:rPr>
            </w:pPr>
          </w:p>
        </w:tc>
      </w:tr>
      <w:tr w:rsidR="002F5756" w:rsidRPr="000B3A4D" w14:paraId="186DE1EE" w14:textId="77777777" w:rsidTr="001A537A">
        <w:trPr>
          <w:trHeight w:val="285"/>
        </w:trPr>
        <w:tc>
          <w:tcPr>
            <w:tcW w:w="7416" w:type="dxa"/>
          </w:tcPr>
          <w:p w14:paraId="3833061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187D4287" w14:textId="77777777" w:rsidR="002F5756" w:rsidRPr="000B3A4D" w:rsidRDefault="002F5756" w:rsidP="002F5756">
            <w:pPr>
              <w:pStyle w:val="TableParagraph"/>
              <w:rPr>
                <w:rFonts w:ascii="Verdana" w:hAnsi="Verdana"/>
                <w:sz w:val="14"/>
              </w:rPr>
            </w:pPr>
          </w:p>
        </w:tc>
      </w:tr>
      <w:tr w:rsidR="002F5756" w:rsidRPr="000B3A4D" w14:paraId="6D5E1C5A" w14:textId="77777777" w:rsidTr="001A537A">
        <w:trPr>
          <w:trHeight w:val="285"/>
        </w:trPr>
        <w:tc>
          <w:tcPr>
            <w:tcW w:w="7416" w:type="dxa"/>
          </w:tcPr>
          <w:p w14:paraId="4A81135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54D0E7EC" w14:textId="77777777" w:rsidR="002F5756" w:rsidRPr="000B3A4D" w:rsidRDefault="002F5756" w:rsidP="002F5756">
            <w:pPr>
              <w:pStyle w:val="TableParagraph"/>
              <w:rPr>
                <w:rFonts w:ascii="Verdana" w:hAnsi="Verdana"/>
                <w:sz w:val="14"/>
              </w:rPr>
            </w:pPr>
          </w:p>
        </w:tc>
      </w:tr>
      <w:tr w:rsidR="002F5756" w:rsidRPr="000B3A4D" w14:paraId="55749F83" w14:textId="77777777" w:rsidTr="001A537A">
        <w:trPr>
          <w:trHeight w:val="285"/>
        </w:trPr>
        <w:tc>
          <w:tcPr>
            <w:tcW w:w="7416" w:type="dxa"/>
          </w:tcPr>
          <w:p w14:paraId="4E729DCF"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E1CE472"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0F616327" w14:textId="77777777" w:rsidTr="001A537A">
        <w:trPr>
          <w:trHeight w:val="153"/>
        </w:trPr>
        <w:tc>
          <w:tcPr>
            <w:tcW w:w="7416" w:type="dxa"/>
          </w:tcPr>
          <w:p w14:paraId="761843F8" w14:textId="77777777" w:rsidR="002F5756" w:rsidRPr="000B3A4D" w:rsidRDefault="002F5756" w:rsidP="002F5756">
            <w:pPr>
              <w:pStyle w:val="TableParagraph"/>
              <w:rPr>
                <w:rFonts w:ascii="Verdana" w:hAnsi="Verdana"/>
                <w:sz w:val="6"/>
              </w:rPr>
            </w:pPr>
          </w:p>
        </w:tc>
        <w:tc>
          <w:tcPr>
            <w:tcW w:w="2223" w:type="dxa"/>
          </w:tcPr>
          <w:p w14:paraId="1BF48A11" w14:textId="77777777" w:rsidR="002F5756" w:rsidRPr="000B3A4D" w:rsidRDefault="002F5756" w:rsidP="002F5756">
            <w:pPr>
              <w:pStyle w:val="TableParagraph"/>
              <w:rPr>
                <w:rFonts w:ascii="Verdana" w:hAnsi="Verdana"/>
                <w:sz w:val="6"/>
              </w:rPr>
            </w:pPr>
          </w:p>
        </w:tc>
      </w:tr>
      <w:tr w:rsidR="002F5756" w:rsidRPr="000B3A4D" w14:paraId="49F9DFEB" w14:textId="77777777" w:rsidTr="001A537A">
        <w:trPr>
          <w:trHeight w:val="256"/>
        </w:trPr>
        <w:tc>
          <w:tcPr>
            <w:tcW w:w="7416" w:type="dxa"/>
          </w:tcPr>
          <w:p w14:paraId="262592C1"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0A7BC9D0" w14:textId="77777777" w:rsidR="002F5756" w:rsidRPr="000B3A4D" w:rsidRDefault="002F5756" w:rsidP="002F5756">
            <w:pPr>
              <w:pStyle w:val="TableParagraph"/>
              <w:rPr>
                <w:rFonts w:ascii="Verdana" w:hAnsi="Verdana"/>
                <w:sz w:val="14"/>
              </w:rPr>
            </w:pPr>
          </w:p>
        </w:tc>
      </w:tr>
      <w:tr w:rsidR="002F5756" w:rsidRPr="000B3A4D" w14:paraId="390F44A5" w14:textId="77777777" w:rsidTr="001A537A">
        <w:trPr>
          <w:trHeight w:val="429"/>
        </w:trPr>
        <w:tc>
          <w:tcPr>
            <w:tcW w:w="7416" w:type="dxa"/>
          </w:tcPr>
          <w:p w14:paraId="12100C6C"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0CB93ABE" w14:textId="77777777" w:rsidR="002F5756" w:rsidRPr="000B3A4D" w:rsidRDefault="002F5756" w:rsidP="002F5756">
            <w:pPr>
              <w:pStyle w:val="TableParagraph"/>
              <w:rPr>
                <w:rFonts w:ascii="Verdana" w:hAnsi="Verdana"/>
                <w:sz w:val="14"/>
                <w:lang w:val="it-IT"/>
              </w:rPr>
            </w:pPr>
          </w:p>
        </w:tc>
      </w:tr>
      <w:tr w:rsidR="002F5756" w:rsidRPr="000B3A4D" w14:paraId="6E3F24B9" w14:textId="77777777" w:rsidTr="001A537A">
        <w:trPr>
          <w:trHeight w:val="285"/>
        </w:trPr>
        <w:tc>
          <w:tcPr>
            <w:tcW w:w="7416" w:type="dxa"/>
          </w:tcPr>
          <w:p w14:paraId="19C93B9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57FF0A68" w14:textId="77777777" w:rsidR="002F5756" w:rsidRPr="000B3A4D" w:rsidRDefault="002F5756" w:rsidP="002F5756">
            <w:pPr>
              <w:pStyle w:val="TableParagraph"/>
              <w:rPr>
                <w:rFonts w:ascii="Verdana" w:hAnsi="Verdana"/>
                <w:sz w:val="14"/>
                <w:lang w:val="it-IT"/>
              </w:rPr>
            </w:pPr>
          </w:p>
        </w:tc>
      </w:tr>
      <w:tr w:rsidR="002F5756" w:rsidRPr="000B3A4D" w14:paraId="06408F49" w14:textId="77777777" w:rsidTr="001A537A">
        <w:trPr>
          <w:trHeight w:val="285"/>
        </w:trPr>
        <w:tc>
          <w:tcPr>
            <w:tcW w:w="7416" w:type="dxa"/>
          </w:tcPr>
          <w:p w14:paraId="0770D17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0E203FE9" w14:textId="77777777" w:rsidR="002F5756" w:rsidRPr="000B3A4D" w:rsidRDefault="002F5756" w:rsidP="002F5756">
            <w:pPr>
              <w:pStyle w:val="TableParagraph"/>
              <w:rPr>
                <w:rFonts w:ascii="Verdana" w:hAnsi="Verdana"/>
                <w:sz w:val="14"/>
              </w:rPr>
            </w:pPr>
          </w:p>
        </w:tc>
      </w:tr>
      <w:tr w:rsidR="002F5756" w:rsidRPr="000B3A4D" w14:paraId="2A342FA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5C59B7D"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38EAFE8D" w14:textId="77777777" w:rsidR="002F5756" w:rsidRPr="000B3A4D" w:rsidRDefault="002F5756" w:rsidP="002F5756">
            <w:pPr>
              <w:pStyle w:val="TableParagraph"/>
              <w:rPr>
                <w:rFonts w:ascii="Verdana" w:hAnsi="Verdana"/>
                <w:sz w:val="14"/>
                <w:lang w:val="it-IT"/>
              </w:rPr>
            </w:pPr>
          </w:p>
        </w:tc>
      </w:tr>
      <w:tr w:rsidR="002F5756" w:rsidRPr="000B3A4D" w14:paraId="5F0E51DF"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F15F27D"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78047BCD" w14:textId="77777777" w:rsidR="002F5756" w:rsidRPr="000B3A4D" w:rsidRDefault="002F5756" w:rsidP="002F5756">
            <w:pPr>
              <w:pStyle w:val="TableParagraph"/>
              <w:rPr>
                <w:rFonts w:ascii="Verdana" w:hAnsi="Verdana"/>
                <w:sz w:val="14"/>
                <w:lang w:val="it-IT"/>
              </w:rPr>
            </w:pPr>
          </w:p>
        </w:tc>
      </w:tr>
      <w:tr w:rsidR="002F5756" w:rsidRPr="000B3A4D" w14:paraId="424C3EF9"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367AF2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7BB74E85" w14:textId="77777777" w:rsidR="002F5756" w:rsidRPr="000B3A4D" w:rsidRDefault="002F5756" w:rsidP="002F5756">
            <w:pPr>
              <w:pStyle w:val="TableParagraph"/>
              <w:rPr>
                <w:rFonts w:ascii="Verdana" w:hAnsi="Verdana"/>
                <w:sz w:val="14"/>
                <w:lang w:val="it-IT"/>
              </w:rPr>
            </w:pPr>
          </w:p>
        </w:tc>
      </w:tr>
      <w:tr w:rsidR="002F5756" w:rsidRPr="000B3A4D" w14:paraId="6708B516"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218BDA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0A2FCE44" w14:textId="77777777" w:rsidR="002F5756" w:rsidRPr="00634594" w:rsidRDefault="002F5756" w:rsidP="002F5756">
            <w:pPr>
              <w:pStyle w:val="TableParagraph"/>
              <w:rPr>
                <w:rFonts w:ascii="Verdana" w:hAnsi="Verdana"/>
                <w:b/>
                <w:sz w:val="14"/>
              </w:rPr>
            </w:pPr>
            <w:r w:rsidRPr="00634594">
              <w:rPr>
                <w:rFonts w:ascii="Verdana" w:hAnsi="Verdana"/>
                <w:b/>
                <w:sz w:val="14"/>
              </w:rPr>
              <w:t>1</w:t>
            </w:r>
          </w:p>
        </w:tc>
      </w:tr>
      <w:tr w:rsidR="002F5756" w:rsidRPr="000B3A4D" w14:paraId="17189BF6"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417E82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3432ACB6" w14:textId="77777777" w:rsidR="002F5756" w:rsidRPr="00634594" w:rsidRDefault="002F5756" w:rsidP="002F5756">
            <w:pPr>
              <w:pStyle w:val="TableParagraph"/>
              <w:rPr>
                <w:rFonts w:ascii="Verdana" w:hAnsi="Verdana"/>
                <w:b/>
                <w:sz w:val="14"/>
              </w:rPr>
            </w:pPr>
            <w:r w:rsidRPr="00634594">
              <w:rPr>
                <w:rFonts w:ascii="Verdana" w:hAnsi="Verdana"/>
                <w:b/>
                <w:sz w:val="14"/>
              </w:rPr>
              <w:t>2,50</w:t>
            </w:r>
          </w:p>
        </w:tc>
      </w:tr>
      <w:tr w:rsidR="002F5756" w:rsidRPr="000B3A4D" w14:paraId="0A6EAF64" w14:textId="77777777" w:rsidTr="002F5756">
        <w:trPr>
          <w:trHeight w:val="777"/>
        </w:trPr>
        <w:tc>
          <w:tcPr>
            <w:tcW w:w="9639" w:type="dxa"/>
            <w:gridSpan w:val="2"/>
          </w:tcPr>
          <w:p w14:paraId="2623D7AD" w14:textId="77777777" w:rsidR="002F5756" w:rsidRPr="000B3A4D" w:rsidRDefault="002F5756" w:rsidP="002F5756">
            <w:pPr>
              <w:pStyle w:val="TableParagraph"/>
              <w:spacing w:before="7"/>
              <w:rPr>
                <w:rFonts w:ascii="Verdana" w:hAnsi="Verdana"/>
                <w:b/>
                <w:lang w:val="it-IT"/>
              </w:rPr>
            </w:pPr>
          </w:p>
          <w:p w14:paraId="4815E13D"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534B34B7" w14:textId="77777777" w:rsidR="002F5756" w:rsidRPr="000B3A4D" w:rsidRDefault="002F575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2E3A532C" w14:textId="77777777" w:rsidTr="002F5756">
        <w:trPr>
          <w:trHeight w:val="642"/>
        </w:trPr>
        <w:tc>
          <w:tcPr>
            <w:tcW w:w="9639" w:type="dxa"/>
            <w:gridSpan w:val="2"/>
          </w:tcPr>
          <w:p w14:paraId="073242D3" w14:textId="77777777" w:rsidR="002F5756" w:rsidRPr="000B3A4D" w:rsidRDefault="002F5756" w:rsidP="002F5756">
            <w:pPr>
              <w:pStyle w:val="TableParagraph"/>
              <w:spacing w:before="23" w:line="256" w:lineRule="auto"/>
              <w:ind w:left="1750" w:right="102" w:hanging="1647"/>
              <w:rPr>
                <w:rFonts w:ascii="Verdana" w:hAnsi="Verdana"/>
                <w:lang w:val="it-IT"/>
              </w:rPr>
            </w:pPr>
            <w:r w:rsidRPr="000B3A4D">
              <w:rPr>
                <w:rFonts w:ascii="Verdana" w:hAnsi="Verdana"/>
                <w:lang w:val="it-IT"/>
              </w:rPr>
              <w:t>Concessione ed erogazione di sovvenzioni, contributi, sussidi, ausili finanziari, nonché attribuzione di vantaggi economici di qualunque genere</w:t>
            </w:r>
          </w:p>
        </w:tc>
      </w:tr>
      <w:tr w:rsidR="002F5756" w:rsidRPr="000B3A4D" w14:paraId="4A02F34E" w14:textId="77777777" w:rsidTr="001A537A">
        <w:trPr>
          <w:trHeight w:val="806"/>
        </w:trPr>
        <w:tc>
          <w:tcPr>
            <w:tcW w:w="9639" w:type="dxa"/>
            <w:gridSpan w:val="2"/>
          </w:tcPr>
          <w:p w14:paraId="0E959382" w14:textId="77777777" w:rsidR="002F5756" w:rsidRPr="000B3A4D" w:rsidRDefault="002F5756" w:rsidP="002F5756">
            <w:pPr>
              <w:pStyle w:val="TableParagraph"/>
              <w:spacing w:before="3"/>
              <w:rPr>
                <w:rFonts w:ascii="Verdana" w:hAnsi="Verdana"/>
                <w:b/>
                <w:sz w:val="20"/>
                <w:lang w:val="it-IT"/>
              </w:rPr>
            </w:pPr>
          </w:p>
          <w:p w14:paraId="1B489182"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1822D5FD" w14:textId="77777777" w:rsidTr="001A537A">
        <w:trPr>
          <w:trHeight w:val="285"/>
        </w:trPr>
        <w:tc>
          <w:tcPr>
            <w:tcW w:w="7416" w:type="dxa"/>
          </w:tcPr>
          <w:p w14:paraId="6E3CD15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2E373CC3" w14:textId="77777777" w:rsidR="002F5756" w:rsidRPr="000B3A4D" w:rsidRDefault="002F5756" w:rsidP="002F5756">
            <w:pPr>
              <w:pStyle w:val="TableParagraph"/>
              <w:rPr>
                <w:rFonts w:ascii="Verdana" w:hAnsi="Verdana"/>
                <w:sz w:val="14"/>
              </w:rPr>
            </w:pPr>
          </w:p>
        </w:tc>
      </w:tr>
      <w:tr w:rsidR="002F5756" w:rsidRPr="000B3A4D" w14:paraId="3FA92D7A" w14:textId="77777777" w:rsidTr="001A537A">
        <w:trPr>
          <w:trHeight w:val="1082"/>
        </w:trPr>
        <w:tc>
          <w:tcPr>
            <w:tcW w:w="7416" w:type="dxa"/>
          </w:tcPr>
          <w:p w14:paraId="0B7819E3"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1985DE2D" w14:textId="77777777" w:rsidR="002F5756" w:rsidRPr="000B3A4D" w:rsidRDefault="002F5756" w:rsidP="002F5756">
            <w:pPr>
              <w:pStyle w:val="TableParagraph"/>
              <w:rPr>
                <w:rFonts w:ascii="Verdana" w:hAnsi="Verdana"/>
                <w:sz w:val="14"/>
                <w:lang w:val="it-IT"/>
              </w:rPr>
            </w:pPr>
          </w:p>
        </w:tc>
      </w:tr>
      <w:tr w:rsidR="002F5756" w:rsidRPr="000B3A4D" w14:paraId="6F271551" w14:textId="77777777" w:rsidTr="001A537A">
        <w:trPr>
          <w:trHeight w:val="285"/>
        </w:trPr>
        <w:tc>
          <w:tcPr>
            <w:tcW w:w="7416" w:type="dxa"/>
          </w:tcPr>
          <w:p w14:paraId="584285F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0B1992F2" w14:textId="77777777" w:rsidR="002F5756" w:rsidRPr="000B3A4D" w:rsidRDefault="002F5756" w:rsidP="002F5756">
            <w:pPr>
              <w:pStyle w:val="TableParagraph"/>
              <w:rPr>
                <w:rFonts w:ascii="Verdana" w:hAnsi="Verdana"/>
                <w:sz w:val="14"/>
              </w:rPr>
            </w:pPr>
          </w:p>
        </w:tc>
      </w:tr>
      <w:tr w:rsidR="002F5756" w:rsidRPr="000B3A4D" w14:paraId="3DBDB87D" w14:textId="77777777" w:rsidTr="001A537A">
        <w:trPr>
          <w:trHeight w:val="285"/>
        </w:trPr>
        <w:tc>
          <w:tcPr>
            <w:tcW w:w="7416" w:type="dxa"/>
          </w:tcPr>
          <w:p w14:paraId="4969C89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7A417F4D" w14:textId="77777777" w:rsidR="002F5756" w:rsidRPr="000B3A4D" w:rsidRDefault="002F5756" w:rsidP="002F5756">
            <w:pPr>
              <w:pStyle w:val="TableParagraph"/>
              <w:rPr>
                <w:rFonts w:ascii="Verdana" w:hAnsi="Verdana"/>
                <w:sz w:val="14"/>
              </w:rPr>
            </w:pPr>
          </w:p>
        </w:tc>
      </w:tr>
      <w:tr w:rsidR="002F5756" w:rsidRPr="000B3A4D" w14:paraId="60D3E7E0" w14:textId="77777777" w:rsidTr="001A537A">
        <w:trPr>
          <w:trHeight w:val="285"/>
        </w:trPr>
        <w:tc>
          <w:tcPr>
            <w:tcW w:w="7416" w:type="dxa"/>
          </w:tcPr>
          <w:p w14:paraId="325B75A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79BCF36F" w14:textId="77777777" w:rsidR="002F5756" w:rsidRPr="000B3A4D" w:rsidRDefault="002F5756" w:rsidP="002F5756">
            <w:pPr>
              <w:pStyle w:val="TableParagraph"/>
              <w:rPr>
                <w:rFonts w:ascii="Verdana" w:hAnsi="Verdana"/>
                <w:sz w:val="14"/>
              </w:rPr>
            </w:pPr>
          </w:p>
        </w:tc>
      </w:tr>
      <w:tr w:rsidR="002F5756" w:rsidRPr="000B3A4D" w14:paraId="3CBEC8AB" w14:textId="77777777" w:rsidTr="001A537A">
        <w:trPr>
          <w:trHeight w:val="285"/>
        </w:trPr>
        <w:tc>
          <w:tcPr>
            <w:tcW w:w="7416" w:type="dxa"/>
          </w:tcPr>
          <w:p w14:paraId="3C7374A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344E5926" w14:textId="77777777" w:rsidR="002F5756" w:rsidRPr="000B3A4D" w:rsidRDefault="002F5756" w:rsidP="002F5756">
            <w:pPr>
              <w:pStyle w:val="TableParagraph"/>
              <w:rPr>
                <w:rFonts w:ascii="Verdana" w:hAnsi="Verdana"/>
                <w:sz w:val="14"/>
              </w:rPr>
            </w:pPr>
          </w:p>
        </w:tc>
      </w:tr>
      <w:tr w:rsidR="002F5756" w:rsidRPr="000B3A4D" w14:paraId="6A034603" w14:textId="77777777" w:rsidTr="001A537A">
        <w:trPr>
          <w:trHeight w:val="285"/>
        </w:trPr>
        <w:tc>
          <w:tcPr>
            <w:tcW w:w="7416" w:type="dxa"/>
          </w:tcPr>
          <w:p w14:paraId="7E2514F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6FA36269" w14:textId="77777777" w:rsidR="002F5756" w:rsidRPr="000B3A4D" w:rsidRDefault="002F5756" w:rsidP="002F5756">
            <w:pPr>
              <w:pStyle w:val="TableParagraph"/>
              <w:rPr>
                <w:rFonts w:ascii="Verdana" w:hAnsi="Verdana"/>
                <w:sz w:val="14"/>
              </w:rPr>
            </w:pPr>
          </w:p>
        </w:tc>
      </w:tr>
      <w:tr w:rsidR="002F5756" w:rsidRPr="000B3A4D" w14:paraId="7A589106" w14:textId="77777777" w:rsidTr="001A537A">
        <w:trPr>
          <w:trHeight w:val="285"/>
        </w:trPr>
        <w:tc>
          <w:tcPr>
            <w:tcW w:w="7416" w:type="dxa"/>
          </w:tcPr>
          <w:p w14:paraId="1AA1C246"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4AA6C175"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7D4C27E9" w14:textId="77777777" w:rsidTr="001A537A">
        <w:trPr>
          <w:trHeight w:val="285"/>
        </w:trPr>
        <w:tc>
          <w:tcPr>
            <w:tcW w:w="7416" w:type="dxa"/>
          </w:tcPr>
          <w:p w14:paraId="32C0861F" w14:textId="77777777" w:rsidR="002F5756" w:rsidRPr="000B3A4D" w:rsidRDefault="002F5756" w:rsidP="002F5756">
            <w:pPr>
              <w:pStyle w:val="TableParagraph"/>
              <w:rPr>
                <w:rFonts w:ascii="Verdana" w:hAnsi="Verdana"/>
                <w:sz w:val="14"/>
              </w:rPr>
            </w:pPr>
          </w:p>
        </w:tc>
        <w:tc>
          <w:tcPr>
            <w:tcW w:w="2223" w:type="dxa"/>
          </w:tcPr>
          <w:p w14:paraId="1EE61F51" w14:textId="77777777" w:rsidR="002F5756" w:rsidRPr="000B3A4D" w:rsidRDefault="002F5756" w:rsidP="002F5756">
            <w:pPr>
              <w:pStyle w:val="TableParagraph"/>
              <w:rPr>
                <w:rFonts w:ascii="Verdana" w:hAnsi="Verdana"/>
                <w:sz w:val="14"/>
              </w:rPr>
            </w:pPr>
          </w:p>
        </w:tc>
      </w:tr>
      <w:tr w:rsidR="002F5756" w:rsidRPr="000B3A4D" w14:paraId="530CAAF9" w14:textId="77777777" w:rsidTr="001A537A">
        <w:trPr>
          <w:trHeight w:val="285"/>
        </w:trPr>
        <w:tc>
          <w:tcPr>
            <w:tcW w:w="7416" w:type="dxa"/>
          </w:tcPr>
          <w:p w14:paraId="6DA40C67"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497CC7E0" w14:textId="77777777" w:rsidR="002F5756" w:rsidRPr="000B3A4D" w:rsidRDefault="002F5756" w:rsidP="002F5756">
            <w:pPr>
              <w:pStyle w:val="TableParagraph"/>
              <w:rPr>
                <w:rFonts w:ascii="Verdana" w:hAnsi="Verdana"/>
                <w:sz w:val="14"/>
              </w:rPr>
            </w:pPr>
          </w:p>
        </w:tc>
      </w:tr>
      <w:tr w:rsidR="002F5756" w:rsidRPr="000B3A4D" w14:paraId="3865C443" w14:textId="77777777" w:rsidTr="001A537A">
        <w:trPr>
          <w:trHeight w:val="866"/>
        </w:trPr>
        <w:tc>
          <w:tcPr>
            <w:tcW w:w="7416" w:type="dxa"/>
          </w:tcPr>
          <w:p w14:paraId="2808010E"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561D2D75" w14:textId="77777777" w:rsidR="002F5756" w:rsidRPr="000B3A4D" w:rsidRDefault="002F5756" w:rsidP="002F5756">
            <w:pPr>
              <w:pStyle w:val="TableParagraph"/>
              <w:rPr>
                <w:rFonts w:ascii="Verdana" w:hAnsi="Verdana"/>
                <w:sz w:val="14"/>
                <w:lang w:val="it-IT"/>
              </w:rPr>
            </w:pPr>
          </w:p>
        </w:tc>
      </w:tr>
      <w:tr w:rsidR="002F5756" w:rsidRPr="000B3A4D" w14:paraId="7C87EC72" w14:textId="77777777" w:rsidTr="001A537A">
        <w:trPr>
          <w:trHeight w:val="285"/>
        </w:trPr>
        <w:tc>
          <w:tcPr>
            <w:tcW w:w="7416" w:type="dxa"/>
          </w:tcPr>
          <w:p w14:paraId="3327014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7A67D5F4" w14:textId="77777777" w:rsidR="002F5756" w:rsidRPr="000B3A4D" w:rsidRDefault="002F5756" w:rsidP="002F5756">
            <w:pPr>
              <w:pStyle w:val="TableParagraph"/>
              <w:rPr>
                <w:rFonts w:ascii="Verdana" w:hAnsi="Verdana"/>
                <w:sz w:val="14"/>
              </w:rPr>
            </w:pPr>
          </w:p>
        </w:tc>
      </w:tr>
      <w:tr w:rsidR="002F5756" w:rsidRPr="000B3A4D" w14:paraId="6FA06FFA" w14:textId="77777777" w:rsidTr="001A537A">
        <w:trPr>
          <w:trHeight w:val="285"/>
        </w:trPr>
        <w:tc>
          <w:tcPr>
            <w:tcW w:w="7416" w:type="dxa"/>
          </w:tcPr>
          <w:p w14:paraId="0586C68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1E7AFF4A" w14:textId="77777777" w:rsidR="002F5756" w:rsidRPr="000B3A4D" w:rsidRDefault="002F5756" w:rsidP="002F5756">
            <w:pPr>
              <w:pStyle w:val="TableParagraph"/>
              <w:rPr>
                <w:rFonts w:ascii="Verdana" w:hAnsi="Verdana"/>
                <w:sz w:val="14"/>
              </w:rPr>
            </w:pPr>
          </w:p>
        </w:tc>
      </w:tr>
      <w:tr w:rsidR="002F5756" w:rsidRPr="000B3A4D" w14:paraId="40051571" w14:textId="77777777" w:rsidTr="001A537A">
        <w:trPr>
          <w:trHeight w:val="285"/>
        </w:trPr>
        <w:tc>
          <w:tcPr>
            <w:tcW w:w="7416" w:type="dxa"/>
          </w:tcPr>
          <w:p w14:paraId="78F4CF90"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2CBD05B"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9E7E335" w14:textId="77777777" w:rsidTr="001A537A">
        <w:trPr>
          <w:trHeight w:val="285"/>
        </w:trPr>
        <w:tc>
          <w:tcPr>
            <w:tcW w:w="7416" w:type="dxa"/>
          </w:tcPr>
          <w:p w14:paraId="1E14567C" w14:textId="77777777" w:rsidR="002F5756" w:rsidRPr="000B3A4D" w:rsidRDefault="002F5756" w:rsidP="002F5756">
            <w:pPr>
              <w:pStyle w:val="TableParagraph"/>
              <w:rPr>
                <w:rFonts w:ascii="Verdana" w:hAnsi="Verdana"/>
                <w:sz w:val="14"/>
              </w:rPr>
            </w:pPr>
          </w:p>
        </w:tc>
        <w:tc>
          <w:tcPr>
            <w:tcW w:w="2223" w:type="dxa"/>
          </w:tcPr>
          <w:p w14:paraId="0D46A300" w14:textId="77777777" w:rsidR="002F5756" w:rsidRPr="000B3A4D" w:rsidRDefault="002F5756" w:rsidP="002F5756">
            <w:pPr>
              <w:pStyle w:val="TableParagraph"/>
              <w:rPr>
                <w:rFonts w:ascii="Verdana" w:hAnsi="Verdana"/>
                <w:sz w:val="14"/>
              </w:rPr>
            </w:pPr>
          </w:p>
        </w:tc>
      </w:tr>
      <w:tr w:rsidR="002F5756" w:rsidRPr="000B3A4D" w14:paraId="5187BC51" w14:textId="77777777" w:rsidTr="001A537A">
        <w:trPr>
          <w:trHeight w:val="285"/>
        </w:trPr>
        <w:tc>
          <w:tcPr>
            <w:tcW w:w="7416" w:type="dxa"/>
          </w:tcPr>
          <w:p w14:paraId="0004488A"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3F5F9945" w14:textId="77777777" w:rsidR="002F5756" w:rsidRPr="000B3A4D" w:rsidRDefault="002F5756" w:rsidP="002F5756">
            <w:pPr>
              <w:pStyle w:val="TableParagraph"/>
              <w:rPr>
                <w:rFonts w:ascii="Verdana" w:hAnsi="Verdana"/>
                <w:sz w:val="14"/>
              </w:rPr>
            </w:pPr>
          </w:p>
        </w:tc>
      </w:tr>
      <w:tr w:rsidR="002F5756" w:rsidRPr="000B3A4D" w14:paraId="0963C4F4" w14:textId="77777777" w:rsidTr="001A537A">
        <w:trPr>
          <w:trHeight w:val="429"/>
        </w:trPr>
        <w:tc>
          <w:tcPr>
            <w:tcW w:w="7416" w:type="dxa"/>
          </w:tcPr>
          <w:p w14:paraId="5F50455E"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25820E1A" w14:textId="77777777" w:rsidR="002F5756" w:rsidRPr="000B3A4D" w:rsidRDefault="002F5756" w:rsidP="002F5756">
            <w:pPr>
              <w:pStyle w:val="TableParagraph"/>
              <w:rPr>
                <w:rFonts w:ascii="Verdana" w:hAnsi="Verdana"/>
                <w:sz w:val="14"/>
                <w:lang w:val="it-IT"/>
              </w:rPr>
            </w:pPr>
          </w:p>
        </w:tc>
      </w:tr>
      <w:tr w:rsidR="002F5756" w:rsidRPr="000B3A4D" w14:paraId="6BF021D2" w14:textId="77777777" w:rsidTr="001A537A">
        <w:trPr>
          <w:trHeight w:val="286"/>
        </w:trPr>
        <w:tc>
          <w:tcPr>
            <w:tcW w:w="7416" w:type="dxa"/>
          </w:tcPr>
          <w:p w14:paraId="53877F6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102EBC07" w14:textId="77777777" w:rsidR="002F5756" w:rsidRPr="000B3A4D" w:rsidRDefault="002F5756" w:rsidP="002F5756">
            <w:pPr>
              <w:pStyle w:val="TableParagraph"/>
              <w:rPr>
                <w:rFonts w:ascii="Verdana" w:hAnsi="Verdana"/>
                <w:sz w:val="14"/>
              </w:rPr>
            </w:pPr>
          </w:p>
        </w:tc>
      </w:tr>
      <w:tr w:rsidR="002F5756" w:rsidRPr="000B3A4D" w14:paraId="5F226AA6" w14:textId="77777777" w:rsidTr="001A537A">
        <w:trPr>
          <w:trHeight w:val="285"/>
        </w:trPr>
        <w:tc>
          <w:tcPr>
            <w:tcW w:w="7416" w:type="dxa"/>
          </w:tcPr>
          <w:p w14:paraId="764E67D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38F30C0F" w14:textId="77777777" w:rsidR="002F5756" w:rsidRPr="000B3A4D" w:rsidRDefault="002F5756" w:rsidP="002F5756">
            <w:pPr>
              <w:pStyle w:val="TableParagraph"/>
              <w:rPr>
                <w:rFonts w:ascii="Verdana" w:hAnsi="Verdana"/>
                <w:sz w:val="14"/>
              </w:rPr>
            </w:pPr>
          </w:p>
        </w:tc>
      </w:tr>
      <w:tr w:rsidR="002F5756" w:rsidRPr="000B3A4D" w14:paraId="6D24D940" w14:textId="77777777" w:rsidTr="001A537A">
        <w:trPr>
          <w:trHeight w:val="285"/>
        </w:trPr>
        <w:tc>
          <w:tcPr>
            <w:tcW w:w="7416" w:type="dxa"/>
          </w:tcPr>
          <w:p w14:paraId="46623BE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41A18980" w14:textId="77777777" w:rsidR="002F5756" w:rsidRPr="000B3A4D" w:rsidRDefault="002F5756" w:rsidP="002F5756">
            <w:pPr>
              <w:pStyle w:val="TableParagraph"/>
              <w:rPr>
                <w:rFonts w:ascii="Verdana" w:hAnsi="Verdana"/>
                <w:sz w:val="14"/>
              </w:rPr>
            </w:pPr>
          </w:p>
        </w:tc>
      </w:tr>
      <w:tr w:rsidR="002F5756" w:rsidRPr="000B3A4D" w14:paraId="176EE66A" w14:textId="77777777" w:rsidTr="001A537A">
        <w:trPr>
          <w:trHeight w:val="285"/>
        </w:trPr>
        <w:tc>
          <w:tcPr>
            <w:tcW w:w="7416" w:type="dxa"/>
          </w:tcPr>
          <w:p w14:paraId="39AF5FB7"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17F7C5E0" w14:textId="77777777" w:rsidR="002F5756" w:rsidRPr="000B3A4D" w:rsidRDefault="002F5756" w:rsidP="002F5756">
            <w:pPr>
              <w:pStyle w:val="TableParagraph"/>
              <w:rPr>
                <w:rFonts w:ascii="Verdana" w:hAnsi="Verdana"/>
                <w:sz w:val="14"/>
              </w:rPr>
            </w:pPr>
          </w:p>
        </w:tc>
      </w:tr>
      <w:tr w:rsidR="002F5756" w:rsidRPr="000B3A4D" w14:paraId="35F8F5AC" w14:textId="77777777" w:rsidTr="001A537A">
        <w:trPr>
          <w:trHeight w:val="285"/>
        </w:trPr>
        <w:tc>
          <w:tcPr>
            <w:tcW w:w="7416" w:type="dxa"/>
          </w:tcPr>
          <w:p w14:paraId="148A214A"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122BD0E1" w14:textId="77777777" w:rsidR="002F5756" w:rsidRPr="000B3A4D" w:rsidRDefault="002F5756" w:rsidP="002F5756">
            <w:pPr>
              <w:pStyle w:val="TableParagraph"/>
              <w:rPr>
                <w:rFonts w:ascii="Verdana" w:hAnsi="Verdana"/>
                <w:sz w:val="14"/>
                <w:lang w:val="it-IT"/>
              </w:rPr>
            </w:pPr>
          </w:p>
        </w:tc>
      </w:tr>
      <w:tr w:rsidR="002F5756" w:rsidRPr="000B3A4D" w14:paraId="1692ECAC" w14:textId="77777777" w:rsidTr="001A537A">
        <w:trPr>
          <w:trHeight w:val="285"/>
        </w:trPr>
        <w:tc>
          <w:tcPr>
            <w:tcW w:w="7416" w:type="dxa"/>
          </w:tcPr>
          <w:p w14:paraId="2AF5883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2877CA26" w14:textId="77777777" w:rsidR="002F5756" w:rsidRPr="000B3A4D" w:rsidRDefault="002F5756" w:rsidP="002F5756">
            <w:pPr>
              <w:pStyle w:val="TableParagraph"/>
              <w:rPr>
                <w:rFonts w:ascii="Verdana" w:hAnsi="Verdana"/>
                <w:sz w:val="14"/>
                <w:lang w:val="it-IT"/>
              </w:rPr>
            </w:pPr>
          </w:p>
        </w:tc>
      </w:tr>
      <w:tr w:rsidR="002F5756" w:rsidRPr="000B3A4D" w14:paraId="00D3B531" w14:textId="77777777" w:rsidTr="001A537A">
        <w:trPr>
          <w:trHeight w:val="285"/>
        </w:trPr>
        <w:tc>
          <w:tcPr>
            <w:tcW w:w="7416" w:type="dxa"/>
          </w:tcPr>
          <w:p w14:paraId="1D8E464C"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762B93D8"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23400B4" w14:textId="77777777" w:rsidTr="001A537A">
        <w:trPr>
          <w:trHeight w:val="285"/>
        </w:trPr>
        <w:tc>
          <w:tcPr>
            <w:tcW w:w="7416" w:type="dxa"/>
          </w:tcPr>
          <w:p w14:paraId="54DAC5AF" w14:textId="77777777" w:rsidR="002F5756" w:rsidRPr="000B3A4D" w:rsidRDefault="002F5756" w:rsidP="002F5756">
            <w:pPr>
              <w:pStyle w:val="TableParagraph"/>
              <w:rPr>
                <w:rFonts w:ascii="Verdana" w:hAnsi="Verdana"/>
                <w:sz w:val="14"/>
              </w:rPr>
            </w:pPr>
          </w:p>
        </w:tc>
        <w:tc>
          <w:tcPr>
            <w:tcW w:w="2223" w:type="dxa"/>
          </w:tcPr>
          <w:p w14:paraId="67DE9CD8" w14:textId="77777777" w:rsidR="002F5756" w:rsidRPr="000B3A4D" w:rsidRDefault="002F5756" w:rsidP="002F5756">
            <w:pPr>
              <w:pStyle w:val="TableParagraph"/>
              <w:rPr>
                <w:rFonts w:ascii="Verdana" w:hAnsi="Verdana"/>
                <w:sz w:val="14"/>
              </w:rPr>
            </w:pPr>
          </w:p>
        </w:tc>
      </w:tr>
      <w:tr w:rsidR="002F5756" w:rsidRPr="000B3A4D" w14:paraId="0EA625FF" w14:textId="77777777" w:rsidTr="001A537A">
        <w:trPr>
          <w:trHeight w:val="285"/>
        </w:trPr>
        <w:tc>
          <w:tcPr>
            <w:tcW w:w="7416" w:type="dxa"/>
          </w:tcPr>
          <w:p w14:paraId="000BEB5C" w14:textId="77777777" w:rsidR="002F5756" w:rsidRPr="000B3A4D" w:rsidRDefault="002F5756" w:rsidP="002F5756">
            <w:pPr>
              <w:pStyle w:val="TableParagraph"/>
              <w:spacing w:before="47"/>
              <w:ind w:left="31"/>
              <w:rPr>
                <w:rFonts w:ascii="Verdana" w:hAnsi="Verdana"/>
                <w:b/>
                <w:sz w:val="14"/>
              </w:rPr>
            </w:pPr>
            <w:r w:rsidRPr="000B3A4D">
              <w:rPr>
                <w:rFonts w:ascii="Verdana" w:hAnsi="Verdana"/>
                <w:b/>
                <w:sz w:val="14"/>
              </w:rPr>
              <w:t>Criterio 4: impatto sull'immagine</w:t>
            </w:r>
          </w:p>
        </w:tc>
        <w:tc>
          <w:tcPr>
            <w:tcW w:w="2223" w:type="dxa"/>
          </w:tcPr>
          <w:p w14:paraId="6450E676" w14:textId="77777777" w:rsidR="002F5756" w:rsidRPr="000B3A4D" w:rsidRDefault="002F5756" w:rsidP="002F5756">
            <w:pPr>
              <w:pStyle w:val="TableParagraph"/>
              <w:rPr>
                <w:rFonts w:ascii="Verdana" w:hAnsi="Verdana"/>
                <w:sz w:val="14"/>
              </w:rPr>
            </w:pPr>
          </w:p>
        </w:tc>
      </w:tr>
      <w:tr w:rsidR="002F5756" w:rsidRPr="000B3A4D" w14:paraId="1B37469A" w14:textId="77777777" w:rsidTr="001A537A">
        <w:trPr>
          <w:trHeight w:val="647"/>
        </w:trPr>
        <w:tc>
          <w:tcPr>
            <w:tcW w:w="7416" w:type="dxa"/>
          </w:tcPr>
          <w:p w14:paraId="170C62AF"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51328C25" w14:textId="77777777" w:rsidR="002F5756" w:rsidRPr="000B3A4D" w:rsidRDefault="002F5756" w:rsidP="002F5756">
            <w:pPr>
              <w:pStyle w:val="TableParagraph"/>
              <w:rPr>
                <w:rFonts w:ascii="Verdana" w:hAnsi="Verdana"/>
                <w:sz w:val="14"/>
                <w:lang w:val="it-IT"/>
              </w:rPr>
            </w:pPr>
          </w:p>
        </w:tc>
      </w:tr>
      <w:tr w:rsidR="002F5756" w:rsidRPr="000B3A4D" w14:paraId="21C40068"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329C4FA6"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addetto = 1</w:t>
            </w:r>
          </w:p>
        </w:tc>
        <w:tc>
          <w:tcPr>
            <w:tcW w:w="2223" w:type="dxa"/>
            <w:tcBorders>
              <w:top w:val="single" w:sz="2" w:space="0" w:color="000000"/>
              <w:left w:val="single" w:sz="2" w:space="0" w:color="000000"/>
              <w:bottom w:val="single" w:sz="2" w:space="0" w:color="000000"/>
              <w:right w:val="single" w:sz="2" w:space="0" w:color="000000"/>
            </w:tcBorders>
          </w:tcPr>
          <w:p w14:paraId="31A854A5" w14:textId="77777777" w:rsidR="002F5756" w:rsidRPr="000B3A4D" w:rsidRDefault="002F5756" w:rsidP="002F5756">
            <w:pPr>
              <w:pStyle w:val="TableParagraph"/>
              <w:rPr>
                <w:rFonts w:ascii="Verdana" w:hAnsi="Verdana"/>
                <w:sz w:val="14"/>
                <w:lang w:val="it-IT"/>
              </w:rPr>
            </w:pPr>
          </w:p>
        </w:tc>
      </w:tr>
      <w:tr w:rsidR="002F5756" w:rsidRPr="000B3A4D" w14:paraId="266C3352"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77504DAD"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collaboratore o funzionario = 2</w:t>
            </w:r>
          </w:p>
        </w:tc>
        <w:tc>
          <w:tcPr>
            <w:tcW w:w="2223" w:type="dxa"/>
            <w:tcBorders>
              <w:top w:val="single" w:sz="2" w:space="0" w:color="000000"/>
              <w:left w:val="single" w:sz="2" w:space="0" w:color="000000"/>
              <w:bottom w:val="single" w:sz="2" w:space="0" w:color="000000"/>
              <w:right w:val="single" w:sz="2" w:space="0" w:color="000000"/>
            </w:tcBorders>
          </w:tcPr>
          <w:p w14:paraId="5EC0D304" w14:textId="77777777" w:rsidR="002F5756" w:rsidRPr="000B3A4D" w:rsidRDefault="002F5756" w:rsidP="002F5756">
            <w:pPr>
              <w:pStyle w:val="TableParagraph"/>
              <w:rPr>
                <w:rFonts w:ascii="Verdana" w:hAnsi="Verdana"/>
                <w:sz w:val="14"/>
                <w:lang w:val="it-IT"/>
              </w:rPr>
            </w:pPr>
          </w:p>
        </w:tc>
      </w:tr>
      <w:tr w:rsidR="002F5756" w:rsidRPr="000B3A4D" w14:paraId="0835FACB"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1FF995BA"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44F1B83E" w14:textId="77777777" w:rsidR="002F5756" w:rsidRPr="000B3A4D" w:rsidRDefault="002F5756" w:rsidP="002F5756">
            <w:pPr>
              <w:pStyle w:val="TableParagraph"/>
              <w:rPr>
                <w:rFonts w:ascii="Verdana" w:hAnsi="Verdana"/>
                <w:sz w:val="14"/>
                <w:lang w:val="it-IT"/>
              </w:rPr>
            </w:pPr>
          </w:p>
        </w:tc>
      </w:tr>
      <w:tr w:rsidR="002F5756" w:rsidRPr="000B3A4D" w14:paraId="43C83D29"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19E2F02D"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3224AB31" w14:textId="77777777" w:rsidR="002F5756" w:rsidRPr="000B3A4D" w:rsidRDefault="002F5756" w:rsidP="002F5756">
            <w:pPr>
              <w:pStyle w:val="TableParagraph"/>
              <w:rPr>
                <w:rFonts w:ascii="Verdana" w:hAnsi="Verdana"/>
                <w:sz w:val="14"/>
                <w:lang w:val="it-IT"/>
              </w:rPr>
            </w:pPr>
          </w:p>
        </w:tc>
      </w:tr>
      <w:tr w:rsidR="002F5756" w:rsidRPr="000B3A4D" w14:paraId="75C17A28"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73DF16DF"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507D6611" w14:textId="77777777" w:rsidR="002F5756" w:rsidRPr="000B3A4D" w:rsidRDefault="002F5756" w:rsidP="002F5756">
            <w:pPr>
              <w:pStyle w:val="TableParagraph"/>
              <w:rPr>
                <w:rFonts w:ascii="Verdana" w:hAnsi="Verdana"/>
                <w:sz w:val="14"/>
                <w:lang w:val="it-IT"/>
              </w:rPr>
            </w:pPr>
          </w:p>
        </w:tc>
      </w:tr>
      <w:tr w:rsidR="002F5756" w:rsidRPr="000B3A4D" w14:paraId="2355504F"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1A784486"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12E9830D"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3</w:t>
            </w:r>
          </w:p>
        </w:tc>
      </w:tr>
      <w:tr w:rsidR="002F5756" w:rsidRPr="000B3A4D" w14:paraId="3CB4294D"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1AF69E39"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0220BB0A"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1,50</w:t>
            </w:r>
          </w:p>
        </w:tc>
      </w:tr>
      <w:tr w:rsidR="002F5756" w:rsidRPr="000B3A4D" w14:paraId="6D7C51E8" w14:textId="77777777" w:rsidTr="002F5756">
        <w:trPr>
          <w:trHeight w:val="547"/>
        </w:trPr>
        <w:tc>
          <w:tcPr>
            <w:tcW w:w="9639" w:type="dxa"/>
            <w:gridSpan w:val="2"/>
          </w:tcPr>
          <w:p w14:paraId="66A1516E" w14:textId="77777777" w:rsidR="002F5756" w:rsidRPr="000B3A4D" w:rsidRDefault="002F5756" w:rsidP="002F5756">
            <w:pPr>
              <w:pStyle w:val="TableParagraph"/>
              <w:spacing w:before="6"/>
              <w:rPr>
                <w:rFonts w:ascii="Verdana" w:hAnsi="Verdana"/>
                <w:b/>
                <w:sz w:val="12"/>
                <w:lang w:val="it-IT"/>
              </w:rPr>
            </w:pPr>
          </w:p>
          <w:p w14:paraId="55BDCD5D" w14:textId="77777777" w:rsidR="002F5756" w:rsidRPr="000B3A4D" w:rsidRDefault="002F5756" w:rsidP="002F5756">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555F2B6A"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185D31D5" w14:textId="77777777" w:rsidTr="001A537A">
        <w:trPr>
          <w:trHeight w:val="633"/>
        </w:trPr>
        <w:tc>
          <w:tcPr>
            <w:tcW w:w="9639" w:type="dxa"/>
            <w:gridSpan w:val="2"/>
          </w:tcPr>
          <w:p w14:paraId="3F115E58" w14:textId="77777777" w:rsidR="002F5756" w:rsidRPr="000B3A4D" w:rsidRDefault="002F5756" w:rsidP="002F5756">
            <w:pPr>
              <w:pStyle w:val="TableParagraph"/>
              <w:spacing w:before="169"/>
              <w:ind w:left="2496"/>
              <w:rPr>
                <w:rFonts w:ascii="Verdana" w:hAnsi="Verdana"/>
                <w:b/>
              </w:rPr>
            </w:pPr>
            <w:r w:rsidRPr="000B3A4D">
              <w:rPr>
                <w:rFonts w:ascii="Verdana" w:hAnsi="Verdana"/>
                <w:b/>
              </w:rPr>
              <w:t>3. Valutazione complessiva del rischio</w:t>
            </w:r>
          </w:p>
        </w:tc>
      </w:tr>
      <w:tr w:rsidR="002F5756" w:rsidRPr="000B3A4D" w14:paraId="1202581F" w14:textId="77777777" w:rsidTr="001A537A">
        <w:trPr>
          <w:trHeight w:val="561"/>
        </w:trPr>
        <w:tc>
          <w:tcPr>
            <w:tcW w:w="7416" w:type="dxa"/>
          </w:tcPr>
          <w:p w14:paraId="4A4D8661"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1B291474"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3,75</w:t>
            </w:r>
          </w:p>
        </w:tc>
      </w:tr>
    </w:tbl>
    <w:p w14:paraId="7EFB56A7" w14:textId="77777777" w:rsidR="002F5756" w:rsidRPr="000B3A4D" w:rsidRDefault="002F5756" w:rsidP="00580AD4">
      <w:pPr>
        <w:pStyle w:val="Corpotesto"/>
        <w:spacing w:before="119"/>
        <w:ind w:right="-1"/>
        <w:jc w:val="both"/>
        <w:rPr>
          <w:rFonts w:ascii="Verdana" w:hAnsi="Verdana"/>
          <w:sz w:val="20"/>
          <w:lang w:val="it-IT"/>
        </w:rPr>
      </w:pPr>
    </w:p>
    <w:p w14:paraId="0B384A1E" w14:textId="77777777" w:rsidR="002F5756" w:rsidRDefault="002F5756" w:rsidP="00580AD4">
      <w:pPr>
        <w:pStyle w:val="Corpotesto"/>
        <w:spacing w:before="119"/>
        <w:ind w:right="-1"/>
        <w:jc w:val="both"/>
        <w:rPr>
          <w:rFonts w:ascii="Verdana" w:hAnsi="Verdana"/>
          <w:sz w:val="20"/>
          <w:lang w:val="it-IT"/>
        </w:rPr>
      </w:pPr>
    </w:p>
    <w:p w14:paraId="098027B6" w14:textId="77777777" w:rsidR="001A537A" w:rsidRPr="000B3A4D" w:rsidRDefault="001A537A" w:rsidP="00580AD4">
      <w:pPr>
        <w:pStyle w:val="Corpotesto"/>
        <w:spacing w:before="119"/>
        <w:ind w:right="-1"/>
        <w:jc w:val="both"/>
        <w:rPr>
          <w:rFonts w:ascii="Verdana" w:hAnsi="Verdana"/>
          <w:sz w:val="20"/>
          <w:lang w:val="it-IT"/>
        </w:rPr>
      </w:pPr>
    </w:p>
    <w:p w14:paraId="1480172F" w14:textId="77777777" w:rsidR="002F5756" w:rsidRPr="000B3A4D" w:rsidRDefault="002F5756" w:rsidP="00580AD4">
      <w:pPr>
        <w:pStyle w:val="Corpotesto"/>
        <w:spacing w:before="119"/>
        <w:ind w:right="-1"/>
        <w:jc w:val="both"/>
        <w:rPr>
          <w:rFonts w:ascii="Verdana" w:hAnsi="Verdana"/>
          <w:sz w:val="20"/>
          <w:lang w:val="it-IT"/>
        </w:rPr>
      </w:pPr>
    </w:p>
    <w:p w14:paraId="1106240B" w14:textId="77777777" w:rsidR="001A537A" w:rsidRDefault="001A537A" w:rsidP="00580AD4">
      <w:pPr>
        <w:pStyle w:val="Corpotesto"/>
        <w:spacing w:before="119"/>
        <w:ind w:right="-1"/>
        <w:jc w:val="both"/>
        <w:rPr>
          <w:rFonts w:ascii="Verdana" w:hAnsi="Verdana"/>
          <w:sz w:val="20"/>
          <w:lang w:val="it-IT"/>
        </w:rPr>
      </w:pPr>
    </w:p>
    <w:p w14:paraId="33A175CA" w14:textId="77777777" w:rsidR="002F5756"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6834BFBD" w14:textId="77777777" w:rsidTr="002F5756">
        <w:trPr>
          <w:trHeight w:val="299"/>
        </w:trPr>
        <w:tc>
          <w:tcPr>
            <w:tcW w:w="9639" w:type="dxa"/>
            <w:gridSpan w:val="2"/>
          </w:tcPr>
          <w:p w14:paraId="54309E46" w14:textId="77777777" w:rsidR="002F5756" w:rsidRPr="000B3A4D" w:rsidRDefault="002F5756" w:rsidP="002F5756">
            <w:pPr>
              <w:pStyle w:val="TableParagraph"/>
              <w:spacing w:before="4"/>
              <w:ind w:left="3193" w:right="3194"/>
              <w:jc w:val="center"/>
              <w:rPr>
                <w:rFonts w:ascii="Verdana" w:hAnsi="Verdana"/>
                <w:b/>
              </w:rPr>
            </w:pPr>
            <w:r w:rsidRPr="000B3A4D">
              <w:rPr>
                <w:rFonts w:ascii="Verdana" w:hAnsi="Verdana"/>
                <w:b/>
              </w:rPr>
              <w:t>Scheda 9</w:t>
            </w:r>
          </w:p>
        </w:tc>
      </w:tr>
      <w:tr w:rsidR="002F5756" w:rsidRPr="000B3A4D" w14:paraId="5D87BF71" w14:textId="77777777" w:rsidTr="002F5756">
        <w:trPr>
          <w:trHeight w:val="705"/>
        </w:trPr>
        <w:tc>
          <w:tcPr>
            <w:tcW w:w="9639" w:type="dxa"/>
            <w:gridSpan w:val="2"/>
          </w:tcPr>
          <w:p w14:paraId="4AACAD78" w14:textId="77777777" w:rsidR="002F5756" w:rsidRPr="000B3A4D" w:rsidRDefault="002F5756" w:rsidP="002F5756">
            <w:pPr>
              <w:pStyle w:val="TableParagraph"/>
              <w:spacing w:before="200"/>
              <w:ind w:left="1920"/>
              <w:rPr>
                <w:rFonts w:ascii="Verdana" w:hAnsi="Verdana"/>
                <w:lang w:val="it-IT"/>
              </w:rPr>
            </w:pPr>
            <w:r w:rsidRPr="000B3A4D">
              <w:rPr>
                <w:rFonts w:ascii="Verdana" w:hAnsi="Verdana"/>
                <w:lang w:val="it-IT"/>
              </w:rPr>
              <w:t>Provvedimenti di pianificazione urbanistica generale</w:t>
            </w:r>
          </w:p>
        </w:tc>
      </w:tr>
      <w:tr w:rsidR="002F5756" w:rsidRPr="000B3A4D" w14:paraId="09655A36" w14:textId="77777777" w:rsidTr="002F5756">
        <w:trPr>
          <w:trHeight w:val="705"/>
        </w:trPr>
        <w:tc>
          <w:tcPr>
            <w:tcW w:w="9639" w:type="dxa"/>
            <w:gridSpan w:val="2"/>
          </w:tcPr>
          <w:p w14:paraId="3BC82CA4" w14:textId="77777777" w:rsidR="002F5756" w:rsidRPr="000B3A4D" w:rsidRDefault="002F5756" w:rsidP="002F5756">
            <w:pPr>
              <w:pStyle w:val="TableParagraph"/>
              <w:rPr>
                <w:rFonts w:ascii="Verdana" w:hAnsi="Verdana"/>
                <w:sz w:val="14"/>
                <w:lang w:val="it-IT"/>
              </w:rPr>
            </w:pPr>
          </w:p>
        </w:tc>
      </w:tr>
      <w:tr w:rsidR="002F5756" w:rsidRPr="000B3A4D" w14:paraId="61475914" w14:textId="77777777" w:rsidTr="001A537A">
        <w:trPr>
          <w:trHeight w:val="530"/>
        </w:trPr>
        <w:tc>
          <w:tcPr>
            <w:tcW w:w="9639" w:type="dxa"/>
            <w:gridSpan w:val="2"/>
          </w:tcPr>
          <w:p w14:paraId="104279CD"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724C130E" w14:textId="77777777" w:rsidTr="001A537A">
        <w:trPr>
          <w:trHeight w:val="285"/>
        </w:trPr>
        <w:tc>
          <w:tcPr>
            <w:tcW w:w="7416" w:type="dxa"/>
          </w:tcPr>
          <w:p w14:paraId="09314988"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42DEA426"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3152DF93" w14:textId="77777777" w:rsidTr="001A537A">
        <w:trPr>
          <w:trHeight w:val="285"/>
        </w:trPr>
        <w:tc>
          <w:tcPr>
            <w:tcW w:w="7416" w:type="dxa"/>
          </w:tcPr>
          <w:p w14:paraId="6B83E456"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3DDBB8F2" w14:textId="77777777" w:rsidR="002F5756" w:rsidRPr="000B3A4D" w:rsidRDefault="002F5756" w:rsidP="002F5756">
            <w:pPr>
              <w:pStyle w:val="TableParagraph"/>
              <w:rPr>
                <w:rFonts w:ascii="Verdana" w:hAnsi="Verdana"/>
                <w:sz w:val="14"/>
              </w:rPr>
            </w:pPr>
          </w:p>
        </w:tc>
      </w:tr>
      <w:tr w:rsidR="002F5756" w:rsidRPr="000B3A4D" w14:paraId="66A11459" w14:textId="77777777" w:rsidTr="001A537A">
        <w:trPr>
          <w:trHeight w:val="285"/>
        </w:trPr>
        <w:tc>
          <w:tcPr>
            <w:tcW w:w="7416" w:type="dxa"/>
          </w:tcPr>
          <w:p w14:paraId="5357E511"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6DFB8EC5" w14:textId="77777777" w:rsidR="002F5756" w:rsidRPr="000B3A4D" w:rsidRDefault="002F5756" w:rsidP="002F5756">
            <w:pPr>
              <w:pStyle w:val="TableParagraph"/>
              <w:rPr>
                <w:rFonts w:ascii="Verdana" w:hAnsi="Verdana"/>
                <w:sz w:val="14"/>
              </w:rPr>
            </w:pPr>
          </w:p>
        </w:tc>
      </w:tr>
      <w:tr w:rsidR="002F5756" w:rsidRPr="000B3A4D" w14:paraId="0DE0AA61" w14:textId="77777777" w:rsidTr="001A537A">
        <w:trPr>
          <w:trHeight w:val="285"/>
        </w:trPr>
        <w:tc>
          <w:tcPr>
            <w:tcW w:w="7416" w:type="dxa"/>
          </w:tcPr>
          <w:p w14:paraId="4C96930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4793D860" w14:textId="77777777" w:rsidR="002F5756" w:rsidRPr="000B3A4D" w:rsidRDefault="002F5756" w:rsidP="002F5756">
            <w:pPr>
              <w:pStyle w:val="TableParagraph"/>
              <w:rPr>
                <w:rFonts w:ascii="Verdana" w:hAnsi="Verdana"/>
                <w:sz w:val="14"/>
                <w:lang w:val="it-IT"/>
              </w:rPr>
            </w:pPr>
          </w:p>
        </w:tc>
      </w:tr>
      <w:tr w:rsidR="002F5756" w:rsidRPr="000B3A4D" w14:paraId="68717F44" w14:textId="77777777" w:rsidTr="001A537A">
        <w:trPr>
          <w:trHeight w:val="429"/>
        </w:trPr>
        <w:tc>
          <w:tcPr>
            <w:tcW w:w="7416" w:type="dxa"/>
          </w:tcPr>
          <w:p w14:paraId="7EF4F3FF"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164176A6" w14:textId="77777777" w:rsidR="002F5756" w:rsidRPr="000B3A4D" w:rsidRDefault="002F5756" w:rsidP="002F5756">
            <w:pPr>
              <w:pStyle w:val="TableParagraph"/>
              <w:rPr>
                <w:rFonts w:ascii="Verdana" w:hAnsi="Verdana"/>
                <w:sz w:val="14"/>
                <w:lang w:val="it-IT"/>
              </w:rPr>
            </w:pPr>
          </w:p>
        </w:tc>
      </w:tr>
      <w:tr w:rsidR="002F5756" w:rsidRPr="000B3A4D" w14:paraId="7AC91900" w14:textId="77777777" w:rsidTr="001A537A">
        <w:trPr>
          <w:trHeight w:val="285"/>
        </w:trPr>
        <w:tc>
          <w:tcPr>
            <w:tcW w:w="7416" w:type="dxa"/>
          </w:tcPr>
          <w:p w14:paraId="652C400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6DA1FF39" w14:textId="77777777" w:rsidR="002F5756" w:rsidRPr="000B3A4D" w:rsidRDefault="002F5756" w:rsidP="002F5756">
            <w:pPr>
              <w:pStyle w:val="TableParagraph"/>
              <w:rPr>
                <w:rFonts w:ascii="Verdana" w:hAnsi="Verdana"/>
                <w:sz w:val="14"/>
                <w:lang w:val="it-IT"/>
              </w:rPr>
            </w:pPr>
          </w:p>
        </w:tc>
      </w:tr>
      <w:tr w:rsidR="002F5756" w:rsidRPr="000B3A4D" w14:paraId="12DBA074" w14:textId="77777777" w:rsidTr="001A537A">
        <w:trPr>
          <w:trHeight w:val="285"/>
        </w:trPr>
        <w:tc>
          <w:tcPr>
            <w:tcW w:w="7416" w:type="dxa"/>
          </w:tcPr>
          <w:p w14:paraId="0FD1196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63C83665" w14:textId="77777777" w:rsidR="002F5756" w:rsidRPr="000B3A4D" w:rsidRDefault="002F5756" w:rsidP="002F5756">
            <w:pPr>
              <w:pStyle w:val="TableParagraph"/>
              <w:rPr>
                <w:rFonts w:ascii="Verdana" w:hAnsi="Verdana"/>
                <w:sz w:val="14"/>
                <w:lang w:val="it-IT"/>
              </w:rPr>
            </w:pPr>
          </w:p>
        </w:tc>
      </w:tr>
      <w:tr w:rsidR="002F5756" w:rsidRPr="000B3A4D" w14:paraId="07D64047" w14:textId="77777777" w:rsidTr="001A537A">
        <w:trPr>
          <w:trHeight w:val="285"/>
        </w:trPr>
        <w:tc>
          <w:tcPr>
            <w:tcW w:w="7416" w:type="dxa"/>
          </w:tcPr>
          <w:p w14:paraId="0EA73AD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4089F705" w14:textId="77777777" w:rsidR="002F5756" w:rsidRPr="000B3A4D" w:rsidRDefault="002F5756" w:rsidP="002F5756">
            <w:pPr>
              <w:pStyle w:val="TableParagraph"/>
              <w:rPr>
                <w:rFonts w:ascii="Verdana" w:hAnsi="Verdana"/>
                <w:sz w:val="14"/>
              </w:rPr>
            </w:pPr>
          </w:p>
        </w:tc>
      </w:tr>
      <w:tr w:rsidR="002F5756" w:rsidRPr="000B3A4D" w14:paraId="14E2EBBB" w14:textId="77777777" w:rsidTr="001A537A">
        <w:trPr>
          <w:trHeight w:val="285"/>
        </w:trPr>
        <w:tc>
          <w:tcPr>
            <w:tcW w:w="7416" w:type="dxa"/>
          </w:tcPr>
          <w:p w14:paraId="416CA5E1"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0248A86"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2BECD1DD" w14:textId="77777777" w:rsidTr="001A537A">
        <w:trPr>
          <w:trHeight w:val="285"/>
        </w:trPr>
        <w:tc>
          <w:tcPr>
            <w:tcW w:w="7416" w:type="dxa"/>
          </w:tcPr>
          <w:p w14:paraId="607A2F7D" w14:textId="77777777" w:rsidR="002F5756" w:rsidRPr="000B3A4D" w:rsidRDefault="002F5756" w:rsidP="002F5756">
            <w:pPr>
              <w:pStyle w:val="TableParagraph"/>
              <w:rPr>
                <w:rFonts w:ascii="Verdana" w:hAnsi="Verdana"/>
                <w:sz w:val="14"/>
              </w:rPr>
            </w:pPr>
          </w:p>
        </w:tc>
        <w:tc>
          <w:tcPr>
            <w:tcW w:w="2223" w:type="dxa"/>
          </w:tcPr>
          <w:p w14:paraId="4A7CAC5A" w14:textId="77777777" w:rsidR="002F5756" w:rsidRPr="000B3A4D" w:rsidRDefault="002F5756" w:rsidP="002F5756">
            <w:pPr>
              <w:pStyle w:val="TableParagraph"/>
              <w:rPr>
                <w:rFonts w:ascii="Verdana" w:hAnsi="Verdana"/>
                <w:sz w:val="14"/>
              </w:rPr>
            </w:pPr>
          </w:p>
        </w:tc>
      </w:tr>
      <w:tr w:rsidR="002F5756" w:rsidRPr="000B3A4D" w14:paraId="0B848E74" w14:textId="77777777" w:rsidTr="001A537A">
        <w:trPr>
          <w:trHeight w:val="285"/>
        </w:trPr>
        <w:tc>
          <w:tcPr>
            <w:tcW w:w="7416" w:type="dxa"/>
          </w:tcPr>
          <w:p w14:paraId="373BC49B"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0AF2466E" w14:textId="77777777" w:rsidR="002F5756" w:rsidRPr="000B3A4D" w:rsidRDefault="002F5756" w:rsidP="002F5756">
            <w:pPr>
              <w:pStyle w:val="TableParagraph"/>
              <w:rPr>
                <w:rFonts w:ascii="Verdana" w:hAnsi="Verdana"/>
                <w:sz w:val="14"/>
              </w:rPr>
            </w:pPr>
          </w:p>
        </w:tc>
      </w:tr>
      <w:tr w:rsidR="002F5756" w:rsidRPr="000B3A4D" w14:paraId="1A752650" w14:textId="77777777" w:rsidTr="001A537A">
        <w:trPr>
          <w:trHeight w:val="285"/>
        </w:trPr>
        <w:tc>
          <w:tcPr>
            <w:tcW w:w="7416" w:type="dxa"/>
          </w:tcPr>
          <w:p w14:paraId="7759BD3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48BD1FAE" w14:textId="77777777" w:rsidR="002F5756" w:rsidRPr="000B3A4D" w:rsidRDefault="002F5756" w:rsidP="002F5756">
            <w:pPr>
              <w:pStyle w:val="TableParagraph"/>
              <w:rPr>
                <w:rFonts w:ascii="Verdana" w:hAnsi="Verdana"/>
                <w:sz w:val="14"/>
                <w:lang w:val="it-IT"/>
              </w:rPr>
            </w:pPr>
          </w:p>
        </w:tc>
      </w:tr>
      <w:tr w:rsidR="002F5756" w:rsidRPr="000B3A4D" w14:paraId="71F7997E" w14:textId="77777777" w:rsidTr="001A537A">
        <w:trPr>
          <w:trHeight w:val="285"/>
        </w:trPr>
        <w:tc>
          <w:tcPr>
            <w:tcW w:w="7416" w:type="dxa"/>
          </w:tcPr>
          <w:p w14:paraId="1B4B8536"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3B421A4C" w14:textId="77777777" w:rsidR="002F5756" w:rsidRPr="000B3A4D" w:rsidRDefault="002F5756" w:rsidP="002F5756">
            <w:pPr>
              <w:pStyle w:val="TableParagraph"/>
              <w:rPr>
                <w:rFonts w:ascii="Verdana" w:hAnsi="Verdana"/>
                <w:sz w:val="14"/>
                <w:lang w:val="it-IT"/>
              </w:rPr>
            </w:pPr>
          </w:p>
        </w:tc>
      </w:tr>
      <w:tr w:rsidR="002F5756" w:rsidRPr="000B3A4D" w14:paraId="4A89954E" w14:textId="77777777" w:rsidTr="001A537A">
        <w:trPr>
          <w:trHeight w:val="285"/>
        </w:trPr>
        <w:tc>
          <w:tcPr>
            <w:tcW w:w="7416" w:type="dxa"/>
          </w:tcPr>
          <w:p w14:paraId="42C8665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1D0B0348" w14:textId="77777777" w:rsidR="002F5756" w:rsidRPr="000B3A4D" w:rsidRDefault="002F5756" w:rsidP="002F5756">
            <w:pPr>
              <w:pStyle w:val="TableParagraph"/>
              <w:rPr>
                <w:rFonts w:ascii="Verdana" w:hAnsi="Verdana"/>
                <w:sz w:val="14"/>
                <w:lang w:val="it-IT"/>
              </w:rPr>
            </w:pPr>
          </w:p>
        </w:tc>
      </w:tr>
      <w:tr w:rsidR="002F5756" w:rsidRPr="000B3A4D" w14:paraId="7E308496" w14:textId="77777777" w:rsidTr="001A537A">
        <w:trPr>
          <w:trHeight w:val="285"/>
        </w:trPr>
        <w:tc>
          <w:tcPr>
            <w:tcW w:w="7416" w:type="dxa"/>
          </w:tcPr>
          <w:p w14:paraId="1B31BB5D"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DED9315"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5FEAED74" w14:textId="77777777" w:rsidTr="001A537A">
        <w:trPr>
          <w:trHeight w:val="285"/>
        </w:trPr>
        <w:tc>
          <w:tcPr>
            <w:tcW w:w="7416" w:type="dxa"/>
          </w:tcPr>
          <w:p w14:paraId="265B6747" w14:textId="77777777" w:rsidR="002F5756" w:rsidRPr="000B3A4D" w:rsidRDefault="002F5756" w:rsidP="002F5756">
            <w:pPr>
              <w:pStyle w:val="TableParagraph"/>
              <w:rPr>
                <w:rFonts w:ascii="Verdana" w:hAnsi="Verdana"/>
                <w:sz w:val="14"/>
              </w:rPr>
            </w:pPr>
          </w:p>
        </w:tc>
        <w:tc>
          <w:tcPr>
            <w:tcW w:w="2223" w:type="dxa"/>
          </w:tcPr>
          <w:p w14:paraId="1B95E124" w14:textId="77777777" w:rsidR="002F5756" w:rsidRPr="000B3A4D" w:rsidRDefault="002F5756" w:rsidP="002F5756">
            <w:pPr>
              <w:pStyle w:val="TableParagraph"/>
              <w:rPr>
                <w:rFonts w:ascii="Verdana" w:hAnsi="Verdana"/>
                <w:sz w:val="14"/>
              </w:rPr>
            </w:pPr>
          </w:p>
        </w:tc>
      </w:tr>
      <w:tr w:rsidR="002F5756" w:rsidRPr="000B3A4D" w14:paraId="74BC480E" w14:textId="77777777" w:rsidTr="001A537A">
        <w:trPr>
          <w:trHeight w:val="285"/>
        </w:trPr>
        <w:tc>
          <w:tcPr>
            <w:tcW w:w="7416" w:type="dxa"/>
          </w:tcPr>
          <w:p w14:paraId="52A47101"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0990027E" w14:textId="77777777" w:rsidR="002F5756" w:rsidRPr="000B3A4D" w:rsidRDefault="002F5756" w:rsidP="002F5756">
            <w:pPr>
              <w:pStyle w:val="TableParagraph"/>
              <w:rPr>
                <w:rFonts w:ascii="Verdana" w:hAnsi="Verdana"/>
                <w:sz w:val="14"/>
              </w:rPr>
            </w:pPr>
          </w:p>
        </w:tc>
      </w:tr>
      <w:tr w:rsidR="002F5756" w:rsidRPr="000B3A4D" w14:paraId="50EC7433" w14:textId="77777777" w:rsidTr="001A537A">
        <w:trPr>
          <w:trHeight w:val="429"/>
        </w:trPr>
        <w:tc>
          <w:tcPr>
            <w:tcW w:w="7416" w:type="dxa"/>
          </w:tcPr>
          <w:p w14:paraId="76252856" w14:textId="77777777" w:rsidR="002F5756" w:rsidRPr="000B3A4D" w:rsidRDefault="002F5756" w:rsidP="002F5756">
            <w:pPr>
              <w:pStyle w:val="TableParagraph"/>
              <w:spacing w:before="4"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0A8950C6" w14:textId="77777777" w:rsidR="002F5756" w:rsidRPr="000B3A4D" w:rsidRDefault="002F5756" w:rsidP="002F5756">
            <w:pPr>
              <w:pStyle w:val="TableParagraph"/>
              <w:rPr>
                <w:rFonts w:ascii="Verdana" w:hAnsi="Verdana"/>
                <w:sz w:val="14"/>
                <w:lang w:val="it-IT"/>
              </w:rPr>
            </w:pPr>
          </w:p>
        </w:tc>
      </w:tr>
      <w:tr w:rsidR="002F5756" w:rsidRPr="000B3A4D" w14:paraId="27A0B59C" w14:textId="77777777" w:rsidTr="001A537A">
        <w:trPr>
          <w:trHeight w:val="285"/>
        </w:trPr>
        <w:tc>
          <w:tcPr>
            <w:tcW w:w="7416" w:type="dxa"/>
          </w:tcPr>
          <w:p w14:paraId="1A32B22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25EA4689" w14:textId="77777777" w:rsidR="002F5756" w:rsidRPr="000B3A4D" w:rsidRDefault="002F5756" w:rsidP="002F5756">
            <w:pPr>
              <w:pStyle w:val="TableParagraph"/>
              <w:rPr>
                <w:rFonts w:ascii="Verdana" w:hAnsi="Verdana"/>
                <w:sz w:val="14"/>
                <w:lang w:val="it-IT"/>
              </w:rPr>
            </w:pPr>
          </w:p>
        </w:tc>
      </w:tr>
      <w:tr w:rsidR="002F5756" w:rsidRPr="000B3A4D" w14:paraId="33A6734A" w14:textId="77777777" w:rsidTr="001A537A">
        <w:trPr>
          <w:trHeight w:val="285"/>
        </w:trPr>
        <w:tc>
          <w:tcPr>
            <w:tcW w:w="7416" w:type="dxa"/>
          </w:tcPr>
          <w:p w14:paraId="5B63F23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2450324D" w14:textId="77777777" w:rsidR="002F5756" w:rsidRPr="000B3A4D" w:rsidRDefault="002F5756" w:rsidP="002F5756">
            <w:pPr>
              <w:pStyle w:val="TableParagraph"/>
              <w:rPr>
                <w:rFonts w:ascii="Verdana" w:hAnsi="Verdana"/>
                <w:sz w:val="14"/>
                <w:lang w:val="it-IT"/>
              </w:rPr>
            </w:pPr>
          </w:p>
        </w:tc>
      </w:tr>
      <w:tr w:rsidR="002F5756" w:rsidRPr="000B3A4D" w14:paraId="0A2198E3" w14:textId="77777777" w:rsidTr="001A537A">
        <w:trPr>
          <w:trHeight w:val="285"/>
        </w:trPr>
        <w:tc>
          <w:tcPr>
            <w:tcW w:w="7416" w:type="dxa"/>
          </w:tcPr>
          <w:p w14:paraId="13A1A40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3B1E07E4" w14:textId="77777777" w:rsidR="002F5756" w:rsidRPr="000B3A4D" w:rsidRDefault="002F5756" w:rsidP="002F5756">
            <w:pPr>
              <w:pStyle w:val="TableParagraph"/>
              <w:rPr>
                <w:rFonts w:ascii="Verdana" w:hAnsi="Verdana"/>
                <w:sz w:val="14"/>
                <w:lang w:val="it-IT"/>
              </w:rPr>
            </w:pPr>
          </w:p>
        </w:tc>
      </w:tr>
      <w:tr w:rsidR="002F5756" w:rsidRPr="000B3A4D" w14:paraId="44AE2AE1" w14:textId="77777777" w:rsidTr="001A537A">
        <w:trPr>
          <w:trHeight w:val="285"/>
        </w:trPr>
        <w:tc>
          <w:tcPr>
            <w:tcW w:w="7416" w:type="dxa"/>
          </w:tcPr>
          <w:p w14:paraId="45F2F4E3"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4A979B1"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3</w:t>
            </w:r>
          </w:p>
        </w:tc>
      </w:tr>
      <w:tr w:rsidR="002F5756" w:rsidRPr="000B3A4D" w14:paraId="78A452F1" w14:textId="77777777" w:rsidTr="001A537A">
        <w:trPr>
          <w:trHeight w:val="285"/>
        </w:trPr>
        <w:tc>
          <w:tcPr>
            <w:tcW w:w="7416" w:type="dxa"/>
          </w:tcPr>
          <w:p w14:paraId="68AFE0B0" w14:textId="77777777" w:rsidR="002F5756" w:rsidRPr="000B3A4D" w:rsidRDefault="002F5756" w:rsidP="002F5756">
            <w:pPr>
              <w:pStyle w:val="TableParagraph"/>
              <w:rPr>
                <w:rFonts w:ascii="Verdana" w:hAnsi="Verdana"/>
                <w:sz w:val="14"/>
              </w:rPr>
            </w:pPr>
          </w:p>
        </w:tc>
        <w:tc>
          <w:tcPr>
            <w:tcW w:w="2223" w:type="dxa"/>
          </w:tcPr>
          <w:p w14:paraId="3E4BAFCE" w14:textId="77777777" w:rsidR="002F5756" w:rsidRPr="000B3A4D" w:rsidRDefault="002F5756" w:rsidP="002F5756">
            <w:pPr>
              <w:pStyle w:val="TableParagraph"/>
              <w:rPr>
                <w:rFonts w:ascii="Verdana" w:hAnsi="Verdana"/>
                <w:sz w:val="14"/>
              </w:rPr>
            </w:pPr>
          </w:p>
        </w:tc>
      </w:tr>
      <w:tr w:rsidR="002F5756" w:rsidRPr="000B3A4D" w14:paraId="48062185" w14:textId="77777777" w:rsidTr="001A537A">
        <w:trPr>
          <w:trHeight w:val="285"/>
        </w:trPr>
        <w:tc>
          <w:tcPr>
            <w:tcW w:w="7416" w:type="dxa"/>
          </w:tcPr>
          <w:p w14:paraId="530ED0F9"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7A73D02C" w14:textId="77777777" w:rsidR="002F5756" w:rsidRPr="000B3A4D" w:rsidRDefault="002F5756" w:rsidP="002F5756">
            <w:pPr>
              <w:pStyle w:val="TableParagraph"/>
              <w:rPr>
                <w:rFonts w:ascii="Verdana" w:hAnsi="Verdana"/>
                <w:sz w:val="14"/>
              </w:rPr>
            </w:pPr>
          </w:p>
        </w:tc>
      </w:tr>
      <w:tr w:rsidR="002F5756" w:rsidRPr="000B3A4D" w14:paraId="24467646" w14:textId="77777777" w:rsidTr="001A537A">
        <w:trPr>
          <w:trHeight w:val="285"/>
        </w:trPr>
        <w:tc>
          <w:tcPr>
            <w:tcW w:w="7416" w:type="dxa"/>
          </w:tcPr>
          <w:p w14:paraId="2E40B6C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03B07A0A" w14:textId="77777777" w:rsidR="002F5756" w:rsidRPr="000B3A4D" w:rsidRDefault="002F5756" w:rsidP="002F5756">
            <w:pPr>
              <w:pStyle w:val="TableParagraph"/>
              <w:rPr>
                <w:rFonts w:ascii="Verdana" w:hAnsi="Verdana"/>
                <w:sz w:val="14"/>
                <w:lang w:val="it-IT"/>
              </w:rPr>
            </w:pPr>
          </w:p>
        </w:tc>
      </w:tr>
      <w:tr w:rsidR="002F5756" w:rsidRPr="000B3A4D" w14:paraId="1C99AD00" w14:textId="77777777" w:rsidTr="001A537A">
        <w:trPr>
          <w:trHeight w:val="285"/>
        </w:trPr>
        <w:tc>
          <w:tcPr>
            <w:tcW w:w="7416" w:type="dxa"/>
          </w:tcPr>
          <w:p w14:paraId="3E342E7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72E6D581" w14:textId="77777777" w:rsidR="002F5756" w:rsidRPr="000B3A4D" w:rsidRDefault="002F5756" w:rsidP="002F5756">
            <w:pPr>
              <w:pStyle w:val="TableParagraph"/>
              <w:rPr>
                <w:rFonts w:ascii="Verdana" w:hAnsi="Verdana"/>
                <w:sz w:val="14"/>
              </w:rPr>
            </w:pPr>
          </w:p>
        </w:tc>
      </w:tr>
      <w:tr w:rsidR="002F5756" w:rsidRPr="000B3A4D" w14:paraId="24E8FD2E" w14:textId="77777777" w:rsidTr="001A537A">
        <w:trPr>
          <w:trHeight w:val="429"/>
        </w:trPr>
        <w:tc>
          <w:tcPr>
            <w:tcW w:w="7416" w:type="dxa"/>
          </w:tcPr>
          <w:p w14:paraId="4E8EABA5" w14:textId="77777777" w:rsidR="002F5756" w:rsidRPr="000B3A4D" w:rsidRDefault="002F5756" w:rsidP="002F5756">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2223" w:type="dxa"/>
          </w:tcPr>
          <w:p w14:paraId="525BC031" w14:textId="77777777" w:rsidR="002F5756" w:rsidRPr="000B3A4D" w:rsidRDefault="002F5756" w:rsidP="002F5756">
            <w:pPr>
              <w:pStyle w:val="TableParagraph"/>
              <w:rPr>
                <w:rFonts w:ascii="Verdana" w:hAnsi="Verdana"/>
                <w:sz w:val="14"/>
              </w:rPr>
            </w:pPr>
          </w:p>
        </w:tc>
      </w:tr>
      <w:tr w:rsidR="002F5756" w:rsidRPr="000B3A4D" w14:paraId="61965307" w14:textId="77777777" w:rsidTr="001A537A">
        <w:trPr>
          <w:trHeight w:val="285"/>
        </w:trPr>
        <w:tc>
          <w:tcPr>
            <w:tcW w:w="7416" w:type="dxa"/>
          </w:tcPr>
          <w:p w14:paraId="19459E56"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1ED80DCE" w14:textId="77777777" w:rsidR="002F5756" w:rsidRPr="000B3A4D" w:rsidRDefault="002F5756" w:rsidP="002F5756">
            <w:pPr>
              <w:pStyle w:val="TableParagraph"/>
              <w:rPr>
                <w:rFonts w:ascii="Verdana" w:hAnsi="Verdana"/>
                <w:sz w:val="14"/>
                <w:lang w:val="it-IT"/>
              </w:rPr>
            </w:pPr>
          </w:p>
        </w:tc>
      </w:tr>
      <w:tr w:rsidR="002F5756" w:rsidRPr="000B3A4D" w14:paraId="4F97790C" w14:textId="77777777" w:rsidTr="001A537A">
        <w:trPr>
          <w:trHeight w:val="285"/>
        </w:trPr>
        <w:tc>
          <w:tcPr>
            <w:tcW w:w="7416" w:type="dxa"/>
          </w:tcPr>
          <w:p w14:paraId="5EFC206A"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974596E"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369AB2F8" w14:textId="77777777" w:rsidTr="001A537A">
        <w:trPr>
          <w:trHeight w:val="285"/>
        </w:trPr>
        <w:tc>
          <w:tcPr>
            <w:tcW w:w="7416" w:type="dxa"/>
          </w:tcPr>
          <w:p w14:paraId="010BA205" w14:textId="77777777" w:rsidR="002F5756" w:rsidRPr="000B3A4D" w:rsidRDefault="002F5756" w:rsidP="002F5756">
            <w:pPr>
              <w:pStyle w:val="TableParagraph"/>
              <w:rPr>
                <w:rFonts w:ascii="Verdana" w:hAnsi="Verdana"/>
                <w:sz w:val="14"/>
              </w:rPr>
            </w:pPr>
          </w:p>
        </w:tc>
        <w:tc>
          <w:tcPr>
            <w:tcW w:w="2223" w:type="dxa"/>
          </w:tcPr>
          <w:p w14:paraId="3653596E" w14:textId="77777777" w:rsidR="002F5756" w:rsidRPr="000B3A4D" w:rsidRDefault="002F5756" w:rsidP="002F5756">
            <w:pPr>
              <w:pStyle w:val="TableParagraph"/>
              <w:rPr>
                <w:rFonts w:ascii="Verdana" w:hAnsi="Verdana"/>
                <w:sz w:val="14"/>
              </w:rPr>
            </w:pPr>
          </w:p>
        </w:tc>
      </w:tr>
      <w:tr w:rsidR="002F5756" w:rsidRPr="000B3A4D" w14:paraId="6F2D28F9" w14:textId="77777777" w:rsidTr="001A537A">
        <w:trPr>
          <w:trHeight w:val="286"/>
        </w:trPr>
        <w:tc>
          <w:tcPr>
            <w:tcW w:w="7416" w:type="dxa"/>
          </w:tcPr>
          <w:p w14:paraId="67D0A98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4B03E320" w14:textId="77777777" w:rsidR="002F5756" w:rsidRPr="000B3A4D" w:rsidRDefault="002F5756" w:rsidP="002F5756">
            <w:pPr>
              <w:pStyle w:val="TableParagraph"/>
              <w:rPr>
                <w:rFonts w:ascii="Verdana" w:hAnsi="Verdana"/>
                <w:sz w:val="14"/>
              </w:rPr>
            </w:pPr>
          </w:p>
        </w:tc>
      </w:tr>
      <w:tr w:rsidR="002F5756" w:rsidRPr="000B3A4D" w14:paraId="712BF3A8" w14:textId="77777777" w:rsidTr="001A537A">
        <w:trPr>
          <w:trHeight w:val="647"/>
        </w:trPr>
        <w:tc>
          <w:tcPr>
            <w:tcW w:w="7416" w:type="dxa"/>
          </w:tcPr>
          <w:p w14:paraId="3289DD4E" w14:textId="77777777" w:rsidR="002F5756" w:rsidRPr="000B3A4D" w:rsidRDefault="002F5756" w:rsidP="002F5756">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6DFBD51F" w14:textId="77777777" w:rsidR="002F5756" w:rsidRPr="000B3A4D" w:rsidRDefault="002F5756" w:rsidP="002F5756">
            <w:pPr>
              <w:pStyle w:val="TableParagraph"/>
              <w:rPr>
                <w:rFonts w:ascii="Verdana" w:hAnsi="Verdana"/>
                <w:sz w:val="14"/>
                <w:lang w:val="it-IT"/>
              </w:rPr>
            </w:pPr>
          </w:p>
        </w:tc>
      </w:tr>
      <w:tr w:rsidR="002F5756" w:rsidRPr="000B3A4D" w14:paraId="1D5B90E7" w14:textId="77777777" w:rsidTr="001A537A">
        <w:trPr>
          <w:trHeight w:val="285"/>
        </w:trPr>
        <w:tc>
          <w:tcPr>
            <w:tcW w:w="7416" w:type="dxa"/>
          </w:tcPr>
          <w:p w14:paraId="3E2F555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38EAA8D4" w14:textId="77777777" w:rsidR="002F5756" w:rsidRPr="000B3A4D" w:rsidRDefault="002F5756" w:rsidP="002F5756">
            <w:pPr>
              <w:pStyle w:val="TableParagraph"/>
              <w:rPr>
                <w:rFonts w:ascii="Verdana" w:hAnsi="Verdana"/>
                <w:sz w:val="14"/>
              </w:rPr>
            </w:pPr>
          </w:p>
        </w:tc>
      </w:tr>
      <w:tr w:rsidR="002F5756" w:rsidRPr="000B3A4D" w14:paraId="077BCA78" w14:textId="77777777" w:rsidTr="001A537A">
        <w:trPr>
          <w:trHeight w:val="285"/>
        </w:trPr>
        <w:tc>
          <w:tcPr>
            <w:tcW w:w="7416" w:type="dxa"/>
          </w:tcPr>
          <w:p w14:paraId="5CD2B71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1AC80BDD" w14:textId="77777777" w:rsidR="002F5756" w:rsidRPr="000B3A4D" w:rsidRDefault="002F5756" w:rsidP="002F5756">
            <w:pPr>
              <w:pStyle w:val="TableParagraph"/>
              <w:rPr>
                <w:rFonts w:ascii="Verdana" w:hAnsi="Verdana"/>
                <w:sz w:val="14"/>
              </w:rPr>
            </w:pPr>
          </w:p>
        </w:tc>
      </w:tr>
      <w:tr w:rsidR="002F5756" w:rsidRPr="000B3A4D" w14:paraId="565F5660" w14:textId="77777777" w:rsidTr="001A537A">
        <w:trPr>
          <w:trHeight w:val="285"/>
        </w:trPr>
        <w:tc>
          <w:tcPr>
            <w:tcW w:w="7416" w:type="dxa"/>
          </w:tcPr>
          <w:p w14:paraId="33132560"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08DAE2B"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78C09A86" w14:textId="77777777" w:rsidTr="001A537A">
        <w:trPr>
          <w:trHeight w:val="153"/>
        </w:trPr>
        <w:tc>
          <w:tcPr>
            <w:tcW w:w="7416" w:type="dxa"/>
          </w:tcPr>
          <w:p w14:paraId="228187E8" w14:textId="77777777" w:rsidR="002F5756" w:rsidRPr="000B3A4D" w:rsidRDefault="002F5756" w:rsidP="002F5756">
            <w:pPr>
              <w:pStyle w:val="TableParagraph"/>
              <w:rPr>
                <w:rFonts w:ascii="Verdana" w:hAnsi="Verdana"/>
                <w:sz w:val="6"/>
              </w:rPr>
            </w:pPr>
          </w:p>
        </w:tc>
        <w:tc>
          <w:tcPr>
            <w:tcW w:w="2223" w:type="dxa"/>
          </w:tcPr>
          <w:p w14:paraId="5E4784DA" w14:textId="77777777" w:rsidR="002F5756" w:rsidRPr="000B3A4D" w:rsidRDefault="002F5756" w:rsidP="002F5756">
            <w:pPr>
              <w:pStyle w:val="TableParagraph"/>
              <w:rPr>
                <w:rFonts w:ascii="Verdana" w:hAnsi="Verdana"/>
                <w:sz w:val="6"/>
              </w:rPr>
            </w:pPr>
          </w:p>
        </w:tc>
      </w:tr>
      <w:tr w:rsidR="002F5756" w:rsidRPr="000B3A4D" w14:paraId="012C8B4A" w14:textId="77777777" w:rsidTr="001A537A">
        <w:trPr>
          <w:trHeight w:val="256"/>
        </w:trPr>
        <w:tc>
          <w:tcPr>
            <w:tcW w:w="7416" w:type="dxa"/>
          </w:tcPr>
          <w:p w14:paraId="0FF50623"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45F91F24" w14:textId="77777777" w:rsidR="002F5756" w:rsidRPr="000B3A4D" w:rsidRDefault="002F5756" w:rsidP="002F5756">
            <w:pPr>
              <w:pStyle w:val="TableParagraph"/>
              <w:rPr>
                <w:rFonts w:ascii="Verdana" w:hAnsi="Verdana"/>
                <w:sz w:val="14"/>
              </w:rPr>
            </w:pPr>
          </w:p>
        </w:tc>
      </w:tr>
      <w:tr w:rsidR="002F5756" w:rsidRPr="000B3A4D" w14:paraId="567F9209" w14:textId="77777777" w:rsidTr="001A537A">
        <w:trPr>
          <w:trHeight w:val="429"/>
        </w:trPr>
        <w:tc>
          <w:tcPr>
            <w:tcW w:w="7416" w:type="dxa"/>
          </w:tcPr>
          <w:p w14:paraId="24E835E1"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7B67C1B7" w14:textId="77777777" w:rsidR="002F5756" w:rsidRPr="000B3A4D" w:rsidRDefault="002F5756" w:rsidP="002F5756">
            <w:pPr>
              <w:pStyle w:val="TableParagraph"/>
              <w:rPr>
                <w:rFonts w:ascii="Verdana" w:hAnsi="Verdana"/>
                <w:sz w:val="14"/>
                <w:lang w:val="it-IT"/>
              </w:rPr>
            </w:pPr>
          </w:p>
        </w:tc>
      </w:tr>
      <w:tr w:rsidR="002F5756" w:rsidRPr="000B3A4D" w14:paraId="2E9F3177" w14:textId="77777777" w:rsidTr="001A537A">
        <w:trPr>
          <w:trHeight w:val="285"/>
        </w:trPr>
        <w:tc>
          <w:tcPr>
            <w:tcW w:w="7416" w:type="dxa"/>
          </w:tcPr>
          <w:p w14:paraId="771251F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14DE48E5" w14:textId="77777777" w:rsidR="002F5756" w:rsidRPr="000B3A4D" w:rsidRDefault="002F5756" w:rsidP="002F5756">
            <w:pPr>
              <w:pStyle w:val="TableParagraph"/>
              <w:rPr>
                <w:rFonts w:ascii="Verdana" w:hAnsi="Verdana"/>
                <w:sz w:val="14"/>
                <w:lang w:val="it-IT"/>
              </w:rPr>
            </w:pPr>
          </w:p>
        </w:tc>
      </w:tr>
      <w:tr w:rsidR="002F5756" w:rsidRPr="000B3A4D" w14:paraId="4233BFEB" w14:textId="77777777" w:rsidTr="001A537A">
        <w:trPr>
          <w:trHeight w:val="285"/>
        </w:trPr>
        <w:tc>
          <w:tcPr>
            <w:tcW w:w="7416" w:type="dxa"/>
          </w:tcPr>
          <w:p w14:paraId="2C39658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30F85724" w14:textId="77777777" w:rsidR="002F5756" w:rsidRPr="000B3A4D" w:rsidRDefault="002F5756" w:rsidP="002F5756">
            <w:pPr>
              <w:pStyle w:val="TableParagraph"/>
              <w:rPr>
                <w:rFonts w:ascii="Verdana" w:hAnsi="Verdana"/>
                <w:sz w:val="14"/>
              </w:rPr>
            </w:pPr>
          </w:p>
        </w:tc>
      </w:tr>
      <w:tr w:rsidR="002F5756" w:rsidRPr="000B3A4D" w14:paraId="4BB05ED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6566AE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4C509D53" w14:textId="77777777" w:rsidR="002F5756" w:rsidRPr="000B3A4D" w:rsidRDefault="002F5756" w:rsidP="002F5756">
            <w:pPr>
              <w:pStyle w:val="TableParagraph"/>
              <w:rPr>
                <w:rFonts w:ascii="Verdana" w:hAnsi="Verdana"/>
                <w:sz w:val="14"/>
                <w:lang w:val="it-IT"/>
              </w:rPr>
            </w:pPr>
          </w:p>
        </w:tc>
      </w:tr>
      <w:tr w:rsidR="002F5756" w:rsidRPr="000B3A4D" w14:paraId="69E8CA99"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832D78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61829707" w14:textId="77777777" w:rsidR="002F5756" w:rsidRPr="000B3A4D" w:rsidRDefault="002F5756" w:rsidP="002F5756">
            <w:pPr>
              <w:pStyle w:val="TableParagraph"/>
              <w:rPr>
                <w:rFonts w:ascii="Verdana" w:hAnsi="Verdana"/>
                <w:sz w:val="14"/>
                <w:lang w:val="it-IT"/>
              </w:rPr>
            </w:pPr>
          </w:p>
        </w:tc>
      </w:tr>
      <w:tr w:rsidR="002F5756" w:rsidRPr="000B3A4D" w14:paraId="503E1B7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2B12E5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024C9D60" w14:textId="77777777" w:rsidR="002F5756" w:rsidRPr="000B3A4D" w:rsidRDefault="002F5756" w:rsidP="002F5756">
            <w:pPr>
              <w:pStyle w:val="TableParagraph"/>
              <w:rPr>
                <w:rFonts w:ascii="Verdana" w:hAnsi="Verdana"/>
                <w:sz w:val="14"/>
                <w:lang w:val="it-IT"/>
              </w:rPr>
            </w:pPr>
          </w:p>
        </w:tc>
      </w:tr>
      <w:tr w:rsidR="002F5756" w:rsidRPr="000B3A4D" w14:paraId="5702561C"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9B01817"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73993139" w14:textId="77777777" w:rsidR="002F5756" w:rsidRPr="00634594" w:rsidRDefault="002F5756" w:rsidP="002F5756">
            <w:pPr>
              <w:pStyle w:val="TableParagraph"/>
              <w:rPr>
                <w:rFonts w:ascii="Verdana" w:hAnsi="Verdana"/>
                <w:b/>
                <w:sz w:val="14"/>
              </w:rPr>
            </w:pPr>
            <w:r w:rsidRPr="00634594">
              <w:rPr>
                <w:rFonts w:ascii="Verdana" w:hAnsi="Verdana"/>
                <w:b/>
                <w:sz w:val="14"/>
              </w:rPr>
              <w:t>1</w:t>
            </w:r>
          </w:p>
        </w:tc>
      </w:tr>
      <w:tr w:rsidR="002F5756" w:rsidRPr="000B3A4D" w14:paraId="5E10E02C"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FAE5A8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2ED28A50" w14:textId="77777777" w:rsidR="002F5756" w:rsidRPr="00634594" w:rsidRDefault="002F5756" w:rsidP="002F5756">
            <w:pPr>
              <w:pStyle w:val="TableParagraph"/>
              <w:rPr>
                <w:rFonts w:ascii="Verdana" w:hAnsi="Verdana"/>
                <w:b/>
                <w:sz w:val="14"/>
              </w:rPr>
            </w:pPr>
            <w:r w:rsidRPr="00634594">
              <w:rPr>
                <w:rFonts w:ascii="Verdana" w:hAnsi="Verdana"/>
                <w:b/>
                <w:sz w:val="14"/>
              </w:rPr>
              <w:t>4,00</w:t>
            </w:r>
          </w:p>
        </w:tc>
      </w:tr>
      <w:tr w:rsidR="002F5756" w:rsidRPr="000B3A4D" w14:paraId="28FC2D33" w14:textId="77777777" w:rsidTr="002F5756">
        <w:trPr>
          <w:trHeight w:val="777"/>
        </w:trPr>
        <w:tc>
          <w:tcPr>
            <w:tcW w:w="9639" w:type="dxa"/>
            <w:gridSpan w:val="2"/>
          </w:tcPr>
          <w:p w14:paraId="4874F244" w14:textId="77777777" w:rsidR="002F5756" w:rsidRPr="000B3A4D" w:rsidRDefault="002F5756" w:rsidP="002F5756">
            <w:pPr>
              <w:pStyle w:val="TableParagraph"/>
              <w:spacing w:before="7"/>
              <w:rPr>
                <w:rFonts w:ascii="Verdana" w:hAnsi="Verdana"/>
                <w:b/>
                <w:lang w:val="it-IT"/>
              </w:rPr>
            </w:pPr>
          </w:p>
          <w:p w14:paraId="497F0553"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6D5ED484" w14:textId="77777777" w:rsidR="002F5756" w:rsidRPr="000B3A4D" w:rsidRDefault="002F575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60FA53D5" w14:textId="77777777" w:rsidTr="002F5756">
        <w:trPr>
          <w:trHeight w:val="633"/>
        </w:trPr>
        <w:tc>
          <w:tcPr>
            <w:tcW w:w="9639" w:type="dxa"/>
            <w:gridSpan w:val="2"/>
          </w:tcPr>
          <w:p w14:paraId="6A0BC7BB" w14:textId="77777777" w:rsidR="002F5756" w:rsidRPr="000B3A4D" w:rsidRDefault="002F5756" w:rsidP="002F5756">
            <w:pPr>
              <w:pStyle w:val="TableParagraph"/>
              <w:spacing w:before="165"/>
              <w:ind w:left="1920"/>
              <w:rPr>
                <w:rFonts w:ascii="Verdana" w:hAnsi="Verdana"/>
                <w:lang w:val="it-IT"/>
              </w:rPr>
            </w:pPr>
            <w:r w:rsidRPr="000B3A4D">
              <w:rPr>
                <w:rFonts w:ascii="Verdana" w:hAnsi="Verdana"/>
                <w:lang w:val="it-IT"/>
              </w:rPr>
              <w:t>Provvedimenti di pianificazione urbanistica generale</w:t>
            </w:r>
          </w:p>
        </w:tc>
      </w:tr>
      <w:tr w:rsidR="002F5756" w:rsidRPr="000B3A4D" w14:paraId="450870A9" w14:textId="77777777" w:rsidTr="001A537A">
        <w:trPr>
          <w:trHeight w:val="806"/>
        </w:trPr>
        <w:tc>
          <w:tcPr>
            <w:tcW w:w="9639" w:type="dxa"/>
            <w:gridSpan w:val="2"/>
          </w:tcPr>
          <w:p w14:paraId="7E6EF8BA" w14:textId="77777777" w:rsidR="002F5756" w:rsidRPr="000B3A4D" w:rsidRDefault="002F5756" w:rsidP="002F5756">
            <w:pPr>
              <w:pStyle w:val="TableParagraph"/>
              <w:spacing w:before="3"/>
              <w:rPr>
                <w:rFonts w:ascii="Verdana" w:hAnsi="Verdana"/>
                <w:b/>
                <w:sz w:val="20"/>
                <w:lang w:val="it-IT"/>
              </w:rPr>
            </w:pPr>
          </w:p>
          <w:p w14:paraId="0248FC6C"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670A32DF" w14:textId="77777777" w:rsidTr="001A537A">
        <w:trPr>
          <w:trHeight w:val="285"/>
        </w:trPr>
        <w:tc>
          <w:tcPr>
            <w:tcW w:w="7416" w:type="dxa"/>
          </w:tcPr>
          <w:p w14:paraId="6FD6CA6D"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1E20AFEF" w14:textId="77777777" w:rsidR="002F5756" w:rsidRPr="000B3A4D" w:rsidRDefault="002F5756" w:rsidP="002F5756">
            <w:pPr>
              <w:pStyle w:val="TableParagraph"/>
              <w:rPr>
                <w:rFonts w:ascii="Verdana" w:hAnsi="Verdana"/>
                <w:sz w:val="14"/>
              </w:rPr>
            </w:pPr>
          </w:p>
        </w:tc>
      </w:tr>
      <w:tr w:rsidR="002F5756" w:rsidRPr="000B3A4D" w14:paraId="49BE22B9" w14:textId="77777777" w:rsidTr="001A537A">
        <w:trPr>
          <w:trHeight w:val="1082"/>
        </w:trPr>
        <w:tc>
          <w:tcPr>
            <w:tcW w:w="7416" w:type="dxa"/>
          </w:tcPr>
          <w:p w14:paraId="0D4E870E"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189FE919" w14:textId="77777777" w:rsidR="002F5756" w:rsidRPr="000B3A4D" w:rsidRDefault="002F5756" w:rsidP="002F5756">
            <w:pPr>
              <w:pStyle w:val="TableParagraph"/>
              <w:rPr>
                <w:rFonts w:ascii="Verdana" w:hAnsi="Verdana"/>
                <w:sz w:val="14"/>
                <w:lang w:val="it-IT"/>
              </w:rPr>
            </w:pPr>
          </w:p>
        </w:tc>
      </w:tr>
      <w:tr w:rsidR="002F5756" w:rsidRPr="000B3A4D" w14:paraId="5393179B" w14:textId="77777777" w:rsidTr="001A537A">
        <w:trPr>
          <w:trHeight w:val="285"/>
        </w:trPr>
        <w:tc>
          <w:tcPr>
            <w:tcW w:w="7416" w:type="dxa"/>
          </w:tcPr>
          <w:p w14:paraId="1E46E75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212640DD" w14:textId="77777777" w:rsidR="002F5756" w:rsidRPr="000B3A4D" w:rsidRDefault="002F5756" w:rsidP="002F5756">
            <w:pPr>
              <w:pStyle w:val="TableParagraph"/>
              <w:rPr>
                <w:rFonts w:ascii="Verdana" w:hAnsi="Verdana"/>
                <w:sz w:val="14"/>
              </w:rPr>
            </w:pPr>
          </w:p>
        </w:tc>
      </w:tr>
      <w:tr w:rsidR="002F5756" w:rsidRPr="000B3A4D" w14:paraId="26E65C3A" w14:textId="77777777" w:rsidTr="001A537A">
        <w:trPr>
          <w:trHeight w:val="285"/>
        </w:trPr>
        <w:tc>
          <w:tcPr>
            <w:tcW w:w="7416" w:type="dxa"/>
          </w:tcPr>
          <w:p w14:paraId="4CFD6D6C"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315BB974" w14:textId="77777777" w:rsidR="002F5756" w:rsidRPr="000B3A4D" w:rsidRDefault="002F5756" w:rsidP="002F5756">
            <w:pPr>
              <w:pStyle w:val="TableParagraph"/>
              <w:rPr>
                <w:rFonts w:ascii="Verdana" w:hAnsi="Verdana"/>
                <w:sz w:val="14"/>
              </w:rPr>
            </w:pPr>
          </w:p>
        </w:tc>
      </w:tr>
      <w:tr w:rsidR="002F5756" w:rsidRPr="000B3A4D" w14:paraId="723FC055" w14:textId="77777777" w:rsidTr="001A537A">
        <w:trPr>
          <w:trHeight w:val="285"/>
        </w:trPr>
        <w:tc>
          <w:tcPr>
            <w:tcW w:w="7416" w:type="dxa"/>
          </w:tcPr>
          <w:p w14:paraId="6E6CE2A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6240FD3C" w14:textId="77777777" w:rsidR="002F5756" w:rsidRPr="000B3A4D" w:rsidRDefault="002F5756" w:rsidP="002F5756">
            <w:pPr>
              <w:pStyle w:val="TableParagraph"/>
              <w:rPr>
                <w:rFonts w:ascii="Verdana" w:hAnsi="Verdana"/>
                <w:sz w:val="14"/>
              </w:rPr>
            </w:pPr>
          </w:p>
        </w:tc>
      </w:tr>
      <w:tr w:rsidR="002F5756" w:rsidRPr="000B3A4D" w14:paraId="3D18D5B7" w14:textId="77777777" w:rsidTr="001A537A">
        <w:trPr>
          <w:trHeight w:val="285"/>
        </w:trPr>
        <w:tc>
          <w:tcPr>
            <w:tcW w:w="7416" w:type="dxa"/>
          </w:tcPr>
          <w:p w14:paraId="12C27F6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4A9E7C71" w14:textId="77777777" w:rsidR="002F5756" w:rsidRPr="000B3A4D" w:rsidRDefault="002F5756" w:rsidP="002F5756">
            <w:pPr>
              <w:pStyle w:val="TableParagraph"/>
              <w:rPr>
                <w:rFonts w:ascii="Verdana" w:hAnsi="Verdana"/>
                <w:sz w:val="14"/>
              </w:rPr>
            </w:pPr>
          </w:p>
        </w:tc>
      </w:tr>
      <w:tr w:rsidR="002F5756" w:rsidRPr="000B3A4D" w14:paraId="3A2EF649" w14:textId="77777777" w:rsidTr="001A537A">
        <w:trPr>
          <w:trHeight w:val="285"/>
        </w:trPr>
        <w:tc>
          <w:tcPr>
            <w:tcW w:w="7416" w:type="dxa"/>
          </w:tcPr>
          <w:p w14:paraId="7CCB9F1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2AA294B0" w14:textId="77777777" w:rsidR="002F5756" w:rsidRPr="000B3A4D" w:rsidRDefault="002F5756" w:rsidP="002F5756">
            <w:pPr>
              <w:pStyle w:val="TableParagraph"/>
              <w:rPr>
                <w:rFonts w:ascii="Verdana" w:hAnsi="Verdana"/>
                <w:sz w:val="14"/>
              </w:rPr>
            </w:pPr>
          </w:p>
        </w:tc>
      </w:tr>
      <w:tr w:rsidR="002F5756" w:rsidRPr="000B3A4D" w14:paraId="64915435" w14:textId="77777777" w:rsidTr="001A537A">
        <w:trPr>
          <w:trHeight w:val="285"/>
        </w:trPr>
        <w:tc>
          <w:tcPr>
            <w:tcW w:w="7416" w:type="dxa"/>
          </w:tcPr>
          <w:p w14:paraId="36AB19E6"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D0D5C0D"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2</w:t>
            </w:r>
          </w:p>
        </w:tc>
      </w:tr>
      <w:tr w:rsidR="002F5756" w:rsidRPr="000B3A4D" w14:paraId="60E3713B" w14:textId="77777777" w:rsidTr="001A537A">
        <w:trPr>
          <w:trHeight w:val="285"/>
        </w:trPr>
        <w:tc>
          <w:tcPr>
            <w:tcW w:w="7416" w:type="dxa"/>
          </w:tcPr>
          <w:p w14:paraId="36586E44" w14:textId="77777777" w:rsidR="002F5756" w:rsidRPr="000B3A4D" w:rsidRDefault="002F5756" w:rsidP="002F5756">
            <w:pPr>
              <w:pStyle w:val="TableParagraph"/>
              <w:rPr>
                <w:rFonts w:ascii="Verdana" w:hAnsi="Verdana"/>
                <w:sz w:val="14"/>
              </w:rPr>
            </w:pPr>
          </w:p>
        </w:tc>
        <w:tc>
          <w:tcPr>
            <w:tcW w:w="2223" w:type="dxa"/>
          </w:tcPr>
          <w:p w14:paraId="798AE796" w14:textId="77777777" w:rsidR="002F5756" w:rsidRPr="000B3A4D" w:rsidRDefault="002F5756" w:rsidP="002F5756">
            <w:pPr>
              <w:pStyle w:val="TableParagraph"/>
              <w:rPr>
                <w:rFonts w:ascii="Verdana" w:hAnsi="Verdana"/>
                <w:sz w:val="14"/>
              </w:rPr>
            </w:pPr>
          </w:p>
        </w:tc>
      </w:tr>
      <w:tr w:rsidR="002F5756" w:rsidRPr="000B3A4D" w14:paraId="75F5F131" w14:textId="77777777" w:rsidTr="001A537A">
        <w:trPr>
          <w:trHeight w:val="285"/>
        </w:trPr>
        <w:tc>
          <w:tcPr>
            <w:tcW w:w="7416" w:type="dxa"/>
          </w:tcPr>
          <w:p w14:paraId="107BDB7F"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7AA062A9" w14:textId="77777777" w:rsidR="002F5756" w:rsidRPr="000B3A4D" w:rsidRDefault="002F5756" w:rsidP="002F5756">
            <w:pPr>
              <w:pStyle w:val="TableParagraph"/>
              <w:rPr>
                <w:rFonts w:ascii="Verdana" w:hAnsi="Verdana"/>
                <w:sz w:val="14"/>
              </w:rPr>
            </w:pPr>
          </w:p>
        </w:tc>
      </w:tr>
      <w:tr w:rsidR="002F5756" w:rsidRPr="000B3A4D" w14:paraId="534DBB28" w14:textId="77777777" w:rsidTr="001A537A">
        <w:trPr>
          <w:trHeight w:val="866"/>
        </w:trPr>
        <w:tc>
          <w:tcPr>
            <w:tcW w:w="7416" w:type="dxa"/>
          </w:tcPr>
          <w:p w14:paraId="7732D21E"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73B3C9B3" w14:textId="77777777" w:rsidR="002F5756" w:rsidRPr="000B3A4D" w:rsidRDefault="002F5756" w:rsidP="002F5756">
            <w:pPr>
              <w:pStyle w:val="TableParagraph"/>
              <w:rPr>
                <w:rFonts w:ascii="Verdana" w:hAnsi="Verdana"/>
                <w:sz w:val="14"/>
                <w:lang w:val="it-IT"/>
              </w:rPr>
            </w:pPr>
          </w:p>
        </w:tc>
      </w:tr>
      <w:tr w:rsidR="002F5756" w:rsidRPr="000B3A4D" w14:paraId="32DE67F9" w14:textId="77777777" w:rsidTr="001A537A">
        <w:trPr>
          <w:trHeight w:val="285"/>
        </w:trPr>
        <w:tc>
          <w:tcPr>
            <w:tcW w:w="7416" w:type="dxa"/>
          </w:tcPr>
          <w:p w14:paraId="6811D35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0EE6447F" w14:textId="77777777" w:rsidR="002F5756" w:rsidRPr="000B3A4D" w:rsidRDefault="002F5756" w:rsidP="002F5756">
            <w:pPr>
              <w:pStyle w:val="TableParagraph"/>
              <w:rPr>
                <w:rFonts w:ascii="Verdana" w:hAnsi="Verdana"/>
                <w:sz w:val="14"/>
              </w:rPr>
            </w:pPr>
          </w:p>
        </w:tc>
      </w:tr>
      <w:tr w:rsidR="002F5756" w:rsidRPr="000B3A4D" w14:paraId="25B71CFC" w14:textId="77777777" w:rsidTr="001A537A">
        <w:trPr>
          <w:trHeight w:val="285"/>
        </w:trPr>
        <w:tc>
          <w:tcPr>
            <w:tcW w:w="7416" w:type="dxa"/>
          </w:tcPr>
          <w:p w14:paraId="194778E7"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65F5E74B" w14:textId="77777777" w:rsidR="002F5756" w:rsidRPr="000B3A4D" w:rsidRDefault="002F5756" w:rsidP="002F5756">
            <w:pPr>
              <w:pStyle w:val="TableParagraph"/>
              <w:rPr>
                <w:rFonts w:ascii="Verdana" w:hAnsi="Verdana"/>
                <w:sz w:val="14"/>
              </w:rPr>
            </w:pPr>
          </w:p>
        </w:tc>
      </w:tr>
      <w:tr w:rsidR="002F5756" w:rsidRPr="000B3A4D" w14:paraId="6C87EED2" w14:textId="77777777" w:rsidTr="001A537A">
        <w:trPr>
          <w:trHeight w:val="285"/>
        </w:trPr>
        <w:tc>
          <w:tcPr>
            <w:tcW w:w="7416" w:type="dxa"/>
          </w:tcPr>
          <w:p w14:paraId="7CDFC93C"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037ECE6"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43F15396" w14:textId="77777777" w:rsidTr="001A537A">
        <w:trPr>
          <w:trHeight w:val="285"/>
        </w:trPr>
        <w:tc>
          <w:tcPr>
            <w:tcW w:w="7416" w:type="dxa"/>
          </w:tcPr>
          <w:p w14:paraId="35E1E221" w14:textId="77777777" w:rsidR="002F5756" w:rsidRPr="000B3A4D" w:rsidRDefault="002F5756" w:rsidP="002F5756">
            <w:pPr>
              <w:pStyle w:val="TableParagraph"/>
              <w:rPr>
                <w:rFonts w:ascii="Verdana" w:hAnsi="Verdana"/>
                <w:sz w:val="14"/>
              </w:rPr>
            </w:pPr>
          </w:p>
        </w:tc>
        <w:tc>
          <w:tcPr>
            <w:tcW w:w="2223" w:type="dxa"/>
          </w:tcPr>
          <w:p w14:paraId="35ACDEEF" w14:textId="77777777" w:rsidR="002F5756" w:rsidRPr="000B3A4D" w:rsidRDefault="002F5756" w:rsidP="002F5756">
            <w:pPr>
              <w:pStyle w:val="TableParagraph"/>
              <w:rPr>
                <w:rFonts w:ascii="Verdana" w:hAnsi="Verdana"/>
                <w:sz w:val="14"/>
              </w:rPr>
            </w:pPr>
          </w:p>
        </w:tc>
      </w:tr>
      <w:tr w:rsidR="002F5756" w:rsidRPr="000B3A4D" w14:paraId="25A6D6D5" w14:textId="77777777" w:rsidTr="001A537A">
        <w:trPr>
          <w:trHeight w:val="285"/>
        </w:trPr>
        <w:tc>
          <w:tcPr>
            <w:tcW w:w="7416" w:type="dxa"/>
          </w:tcPr>
          <w:p w14:paraId="1C20766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246A8617" w14:textId="77777777" w:rsidR="002F5756" w:rsidRPr="000B3A4D" w:rsidRDefault="002F5756" w:rsidP="002F5756">
            <w:pPr>
              <w:pStyle w:val="TableParagraph"/>
              <w:rPr>
                <w:rFonts w:ascii="Verdana" w:hAnsi="Verdana"/>
                <w:sz w:val="14"/>
              </w:rPr>
            </w:pPr>
          </w:p>
        </w:tc>
      </w:tr>
      <w:tr w:rsidR="002F5756" w:rsidRPr="000B3A4D" w14:paraId="00694EE0" w14:textId="77777777" w:rsidTr="001A537A">
        <w:trPr>
          <w:trHeight w:val="429"/>
        </w:trPr>
        <w:tc>
          <w:tcPr>
            <w:tcW w:w="7416" w:type="dxa"/>
          </w:tcPr>
          <w:p w14:paraId="0C8C5EE2"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0020ABBE" w14:textId="77777777" w:rsidR="002F5756" w:rsidRPr="000B3A4D" w:rsidRDefault="002F5756" w:rsidP="002F5756">
            <w:pPr>
              <w:pStyle w:val="TableParagraph"/>
              <w:rPr>
                <w:rFonts w:ascii="Verdana" w:hAnsi="Verdana"/>
                <w:sz w:val="14"/>
                <w:lang w:val="it-IT"/>
              </w:rPr>
            </w:pPr>
          </w:p>
        </w:tc>
      </w:tr>
      <w:tr w:rsidR="002F5756" w:rsidRPr="000B3A4D" w14:paraId="6C493CAF" w14:textId="77777777" w:rsidTr="001A537A">
        <w:trPr>
          <w:trHeight w:val="285"/>
        </w:trPr>
        <w:tc>
          <w:tcPr>
            <w:tcW w:w="7416" w:type="dxa"/>
          </w:tcPr>
          <w:p w14:paraId="6303995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1C1EFFD5" w14:textId="77777777" w:rsidR="002F5756" w:rsidRPr="000B3A4D" w:rsidRDefault="002F5756" w:rsidP="002F5756">
            <w:pPr>
              <w:pStyle w:val="TableParagraph"/>
              <w:rPr>
                <w:rFonts w:ascii="Verdana" w:hAnsi="Verdana"/>
                <w:sz w:val="14"/>
              </w:rPr>
            </w:pPr>
          </w:p>
        </w:tc>
      </w:tr>
      <w:tr w:rsidR="002F5756" w:rsidRPr="000B3A4D" w14:paraId="5700DEC2" w14:textId="77777777" w:rsidTr="001A537A">
        <w:trPr>
          <w:trHeight w:val="285"/>
        </w:trPr>
        <w:tc>
          <w:tcPr>
            <w:tcW w:w="7416" w:type="dxa"/>
          </w:tcPr>
          <w:p w14:paraId="50A9E927"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21626672" w14:textId="77777777" w:rsidR="002F5756" w:rsidRPr="000B3A4D" w:rsidRDefault="002F5756" w:rsidP="002F5756">
            <w:pPr>
              <w:pStyle w:val="TableParagraph"/>
              <w:rPr>
                <w:rFonts w:ascii="Verdana" w:hAnsi="Verdana"/>
                <w:sz w:val="14"/>
              </w:rPr>
            </w:pPr>
          </w:p>
        </w:tc>
      </w:tr>
      <w:tr w:rsidR="002F5756" w:rsidRPr="000B3A4D" w14:paraId="594C7358" w14:textId="77777777" w:rsidTr="001A537A">
        <w:trPr>
          <w:trHeight w:val="285"/>
        </w:trPr>
        <w:tc>
          <w:tcPr>
            <w:tcW w:w="7416" w:type="dxa"/>
          </w:tcPr>
          <w:p w14:paraId="576E8CE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47210869" w14:textId="77777777" w:rsidR="002F5756" w:rsidRPr="000B3A4D" w:rsidRDefault="002F5756" w:rsidP="002F5756">
            <w:pPr>
              <w:pStyle w:val="TableParagraph"/>
              <w:rPr>
                <w:rFonts w:ascii="Verdana" w:hAnsi="Verdana"/>
                <w:sz w:val="14"/>
              </w:rPr>
            </w:pPr>
          </w:p>
        </w:tc>
      </w:tr>
      <w:tr w:rsidR="002F5756" w:rsidRPr="000B3A4D" w14:paraId="297814BB" w14:textId="77777777" w:rsidTr="001A537A">
        <w:trPr>
          <w:trHeight w:val="285"/>
        </w:trPr>
        <w:tc>
          <w:tcPr>
            <w:tcW w:w="7416" w:type="dxa"/>
          </w:tcPr>
          <w:p w14:paraId="64F1D09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2BDBC743" w14:textId="77777777" w:rsidR="002F5756" w:rsidRPr="000B3A4D" w:rsidRDefault="002F5756" w:rsidP="002F5756">
            <w:pPr>
              <w:pStyle w:val="TableParagraph"/>
              <w:rPr>
                <w:rFonts w:ascii="Verdana" w:hAnsi="Verdana"/>
                <w:sz w:val="14"/>
              </w:rPr>
            </w:pPr>
          </w:p>
        </w:tc>
      </w:tr>
      <w:tr w:rsidR="002F5756" w:rsidRPr="000B3A4D" w14:paraId="09117FED" w14:textId="77777777" w:rsidTr="001A537A">
        <w:trPr>
          <w:trHeight w:val="285"/>
        </w:trPr>
        <w:tc>
          <w:tcPr>
            <w:tcW w:w="7416" w:type="dxa"/>
          </w:tcPr>
          <w:p w14:paraId="7EC0170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2A408A97" w14:textId="77777777" w:rsidR="002F5756" w:rsidRPr="000B3A4D" w:rsidRDefault="002F5756" w:rsidP="002F5756">
            <w:pPr>
              <w:pStyle w:val="TableParagraph"/>
              <w:rPr>
                <w:rFonts w:ascii="Verdana" w:hAnsi="Verdana"/>
                <w:sz w:val="14"/>
                <w:lang w:val="it-IT"/>
              </w:rPr>
            </w:pPr>
          </w:p>
        </w:tc>
      </w:tr>
      <w:tr w:rsidR="002F5756" w:rsidRPr="000B3A4D" w14:paraId="522E0D4A" w14:textId="77777777" w:rsidTr="001A537A">
        <w:trPr>
          <w:trHeight w:val="285"/>
        </w:trPr>
        <w:tc>
          <w:tcPr>
            <w:tcW w:w="7416" w:type="dxa"/>
          </w:tcPr>
          <w:p w14:paraId="7F655BF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6E87289D" w14:textId="77777777" w:rsidR="002F5756" w:rsidRPr="000B3A4D" w:rsidRDefault="002F5756" w:rsidP="002F5756">
            <w:pPr>
              <w:pStyle w:val="TableParagraph"/>
              <w:rPr>
                <w:rFonts w:ascii="Verdana" w:hAnsi="Verdana"/>
                <w:sz w:val="14"/>
                <w:lang w:val="it-IT"/>
              </w:rPr>
            </w:pPr>
          </w:p>
        </w:tc>
      </w:tr>
      <w:tr w:rsidR="002F5756" w:rsidRPr="000B3A4D" w14:paraId="70C87468" w14:textId="77777777" w:rsidTr="001A537A">
        <w:trPr>
          <w:trHeight w:val="285"/>
        </w:trPr>
        <w:tc>
          <w:tcPr>
            <w:tcW w:w="7416" w:type="dxa"/>
          </w:tcPr>
          <w:p w14:paraId="4BC0AC45"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99DAB7C"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DB593D5" w14:textId="77777777" w:rsidTr="001A537A">
        <w:trPr>
          <w:trHeight w:val="285"/>
        </w:trPr>
        <w:tc>
          <w:tcPr>
            <w:tcW w:w="7416" w:type="dxa"/>
          </w:tcPr>
          <w:p w14:paraId="5526BB1B" w14:textId="77777777" w:rsidR="002F5756" w:rsidRPr="000B3A4D" w:rsidRDefault="002F5756" w:rsidP="002F5756">
            <w:pPr>
              <w:pStyle w:val="TableParagraph"/>
              <w:rPr>
                <w:rFonts w:ascii="Verdana" w:hAnsi="Verdana"/>
                <w:sz w:val="14"/>
              </w:rPr>
            </w:pPr>
          </w:p>
        </w:tc>
        <w:tc>
          <w:tcPr>
            <w:tcW w:w="2223" w:type="dxa"/>
          </w:tcPr>
          <w:p w14:paraId="49E4E86E" w14:textId="77777777" w:rsidR="002F5756" w:rsidRPr="000B3A4D" w:rsidRDefault="002F5756" w:rsidP="002F5756">
            <w:pPr>
              <w:pStyle w:val="TableParagraph"/>
              <w:rPr>
                <w:rFonts w:ascii="Verdana" w:hAnsi="Verdana"/>
                <w:sz w:val="14"/>
              </w:rPr>
            </w:pPr>
          </w:p>
        </w:tc>
      </w:tr>
      <w:tr w:rsidR="002F5756" w:rsidRPr="000B3A4D" w14:paraId="5355AD82" w14:textId="77777777" w:rsidTr="001A537A">
        <w:trPr>
          <w:trHeight w:val="285"/>
        </w:trPr>
        <w:tc>
          <w:tcPr>
            <w:tcW w:w="7416" w:type="dxa"/>
          </w:tcPr>
          <w:p w14:paraId="69F54458" w14:textId="77777777" w:rsidR="002F5756" w:rsidRPr="000B3A4D" w:rsidRDefault="002F5756" w:rsidP="002F5756">
            <w:pPr>
              <w:pStyle w:val="TableParagraph"/>
              <w:spacing w:before="47"/>
              <w:ind w:left="31"/>
              <w:rPr>
                <w:rFonts w:ascii="Verdana" w:hAnsi="Verdana"/>
                <w:b/>
                <w:sz w:val="14"/>
              </w:rPr>
            </w:pPr>
            <w:r w:rsidRPr="000B3A4D">
              <w:rPr>
                <w:rFonts w:ascii="Verdana" w:hAnsi="Verdana"/>
                <w:b/>
                <w:sz w:val="14"/>
              </w:rPr>
              <w:t>Criterio 4: impatto sull'immagine</w:t>
            </w:r>
          </w:p>
        </w:tc>
        <w:tc>
          <w:tcPr>
            <w:tcW w:w="2223" w:type="dxa"/>
          </w:tcPr>
          <w:p w14:paraId="014BC874" w14:textId="77777777" w:rsidR="002F5756" w:rsidRPr="000B3A4D" w:rsidRDefault="002F5756" w:rsidP="002F5756">
            <w:pPr>
              <w:pStyle w:val="TableParagraph"/>
              <w:rPr>
                <w:rFonts w:ascii="Verdana" w:hAnsi="Verdana"/>
                <w:sz w:val="14"/>
              </w:rPr>
            </w:pPr>
          </w:p>
        </w:tc>
      </w:tr>
      <w:tr w:rsidR="002F5756" w:rsidRPr="000B3A4D" w14:paraId="60D7D04E" w14:textId="77777777" w:rsidTr="001A537A">
        <w:trPr>
          <w:trHeight w:val="647"/>
        </w:trPr>
        <w:tc>
          <w:tcPr>
            <w:tcW w:w="7416" w:type="dxa"/>
          </w:tcPr>
          <w:p w14:paraId="18EE23E1"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02E330E7" w14:textId="77777777" w:rsidR="002F5756" w:rsidRPr="000B3A4D" w:rsidRDefault="002F5756" w:rsidP="002F5756">
            <w:pPr>
              <w:pStyle w:val="TableParagraph"/>
              <w:rPr>
                <w:rFonts w:ascii="Verdana" w:hAnsi="Verdana"/>
                <w:sz w:val="14"/>
                <w:lang w:val="it-IT"/>
              </w:rPr>
            </w:pPr>
          </w:p>
        </w:tc>
      </w:tr>
      <w:tr w:rsidR="002F5756" w:rsidRPr="000B3A4D" w14:paraId="7F7EBB37"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525F17A1"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addetto = 1</w:t>
            </w:r>
          </w:p>
        </w:tc>
        <w:tc>
          <w:tcPr>
            <w:tcW w:w="2223" w:type="dxa"/>
            <w:tcBorders>
              <w:top w:val="single" w:sz="2" w:space="0" w:color="000000"/>
              <w:left w:val="single" w:sz="2" w:space="0" w:color="000000"/>
              <w:bottom w:val="single" w:sz="2" w:space="0" w:color="000000"/>
              <w:right w:val="single" w:sz="2" w:space="0" w:color="000000"/>
            </w:tcBorders>
          </w:tcPr>
          <w:p w14:paraId="251A5D6C" w14:textId="77777777" w:rsidR="002F5756" w:rsidRPr="000B3A4D" w:rsidRDefault="002F5756" w:rsidP="002F5756">
            <w:pPr>
              <w:pStyle w:val="TableParagraph"/>
              <w:rPr>
                <w:rFonts w:ascii="Verdana" w:hAnsi="Verdana"/>
                <w:sz w:val="14"/>
                <w:lang w:val="it-IT"/>
              </w:rPr>
            </w:pPr>
          </w:p>
        </w:tc>
      </w:tr>
      <w:tr w:rsidR="002F5756" w:rsidRPr="000B3A4D" w14:paraId="03868001"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3BE13C05"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collaboratore o funzionario = 2</w:t>
            </w:r>
          </w:p>
        </w:tc>
        <w:tc>
          <w:tcPr>
            <w:tcW w:w="2223" w:type="dxa"/>
            <w:tcBorders>
              <w:top w:val="single" w:sz="2" w:space="0" w:color="000000"/>
              <w:left w:val="single" w:sz="2" w:space="0" w:color="000000"/>
              <w:bottom w:val="single" w:sz="2" w:space="0" w:color="000000"/>
              <w:right w:val="single" w:sz="2" w:space="0" w:color="000000"/>
            </w:tcBorders>
          </w:tcPr>
          <w:p w14:paraId="4AC85C37" w14:textId="77777777" w:rsidR="002F5756" w:rsidRPr="000B3A4D" w:rsidRDefault="002F5756" w:rsidP="002F5756">
            <w:pPr>
              <w:pStyle w:val="TableParagraph"/>
              <w:rPr>
                <w:rFonts w:ascii="Verdana" w:hAnsi="Verdana"/>
                <w:sz w:val="14"/>
                <w:lang w:val="it-IT"/>
              </w:rPr>
            </w:pPr>
          </w:p>
        </w:tc>
      </w:tr>
      <w:tr w:rsidR="002F5756" w:rsidRPr="000B3A4D" w14:paraId="54ABE45C"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59E9478E"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656AFE55" w14:textId="77777777" w:rsidR="002F5756" w:rsidRPr="000B3A4D" w:rsidRDefault="002F5756" w:rsidP="002F5756">
            <w:pPr>
              <w:pStyle w:val="TableParagraph"/>
              <w:rPr>
                <w:rFonts w:ascii="Verdana" w:hAnsi="Verdana"/>
                <w:sz w:val="14"/>
                <w:lang w:val="it-IT"/>
              </w:rPr>
            </w:pPr>
          </w:p>
        </w:tc>
      </w:tr>
      <w:tr w:rsidR="002F5756" w:rsidRPr="000B3A4D" w14:paraId="1E083FE1"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61648353"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680EE230" w14:textId="77777777" w:rsidR="002F5756" w:rsidRPr="000B3A4D" w:rsidRDefault="002F5756" w:rsidP="002F5756">
            <w:pPr>
              <w:pStyle w:val="TableParagraph"/>
              <w:rPr>
                <w:rFonts w:ascii="Verdana" w:hAnsi="Verdana"/>
                <w:sz w:val="14"/>
                <w:lang w:val="it-IT"/>
              </w:rPr>
            </w:pPr>
          </w:p>
        </w:tc>
      </w:tr>
      <w:tr w:rsidR="002F5756" w:rsidRPr="000B3A4D" w14:paraId="69CDA5F7"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3D87588E"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0C5D13CF" w14:textId="77777777" w:rsidR="002F5756" w:rsidRPr="000B3A4D" w:rsidRDefault="002F5756" w:rsidP="002F5756">
            <w:pPr>
              <w:pStyle w:val="TableParagraph"/>
              <w:rPr>
                <w:rFonts w:ascii="Verdana" w:hAnsi="Verdana"/>
                <w:sz w:val="14"/>
                <w:lang w:val="it-IT"/>
              </w:rPr>
            </w:pPr>
          </w:p>
        </w:tc>
      </w:tr>
      <w:tr w:rsidR="002F5756" w:rsidRPr="000B3A4D" w14:paraId="5891D303"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1164F6A9"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69576385"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3</w:t>
            </w:r>
          </w:p>
        </w:tc>
      </w:tr>
      <w:tr w:rsidR="002F5756" w:rsidRPr="000B3A4D" w14:paraId="46543D44"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6D58F0EE"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081FC84F"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1,75</w:t>
            </w:r>
          </w:p>
        </w:tc>
      </w:tr>
      <w:tr w:rsidR="002F5756" w:rsidRPr="000B3A4D" w14:paraId="5C3ABC7D" w14:textId="77777777" w:rsidTr="002F5756">
        <w:trPr>
          <w:trHeight w:val="547"/>
        </w:trPr>
        <w:tc>
          <w:tcPr>
            <w:tcW w:w="9639" w:type="dxa"/>
            <w:gridSpan w:val="2"/>
          </w:tcPr>
          <w:p w14:paraId="28BF26E2" w14:textId="77777777" w:rsidR="002F5756" w:rsidRPr="000B3A4D" w:rsidRDefault="002F5756" w:rsidP="002F5756">
            <w:pPr>
              <w:pStyle w:val="TableParagraph"/>
              <w:spacing w:before="6"/>
              <w:rPr>
                <w:rFonts w:ascii="Verdana" w:hAnsi="Verdana"/>
                <w:b/>
                <w:sz w:val="12"/>
                <w:lang w:val="it-IT"/>
              </w:rPr>
            </w:pPr>
          </w:p>
          <w:p w14:paraId="48436306" w14:textId="77777777" w:rsidR="002F5756" w:rsidRPr="000B3A4D" w:rsidRDefault="002F5756" w:rsidP="002F5756">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545DE30C"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08309581" w14:textId="77777777" w:rsidTr="001A537A">
        <w:trPr>
          <w:trHeight w:val="633"/>
        </w:trPr>
        <w:tc>
          <w:tcPr>
            <w:tcW w:w="9639" w:type="dxa"/>
            <w:gridSpan w:val="2"/>
          </w:tcPr>
          <w:p w14:paraId="30DC22D2" w14:textId="77777777" w:rsidR="002F5756" w:rsidRPr="000B3A4D" w:rsidRDefault="002F5756" w:rsidP="002F5756">
            <w:pPr>
              <w:pStyle w:val="TableParagraph"/>
              <w:spacing w:before="169"/>
              <w:ind w:left="2496"/>
              <w:rPr>
                <w:rFonts w:ascii="Verdana" w:hAnsi="Verdana"/>
                <w:b/>
              </w:rPr>
            </w:pPr>
            <w:r w:rsidRPr="000B3A4D">
              <w:rPr>
                <w:rFonts w:ascii="Verdana" w:hAnsi="Verdana"/>
                <w:b/>
              </w:rPr>
              <w:t>3. Valutazione complessiva del rischio</w:t>
            </w:r>
          </w:p>
        </w:tc>
      </w:tr>
      <w:tr w:rsidR="002F5756" w:rsidRPr="000B3A4D" w14:paraId="0CC6C303" w14:textId="77777777" w:rsidTr="001A537A">
        <w:trPr>
          <w:trHeight w:val="561"/>
        </w:trPr>
        <w:tc>
          <w:tcPr>
            <w:tcW w:w="7416" w:type="dxa"/>
          </w:tcPr>
          <w:p w14:paraId="4AE426B7"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2DAE24CE"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7,00</w:t>
            </w:r>
          </w:p>
        </w:tc>
      </w:tr>
    </w:tbl>
    <w:p w14:paraId="40340B34" w14:textId="77777777" w:rsidR="002F5756" w:rsidRPr="000B3A4D" w:rsidRDefault="002F5756" w:rsidP="00580AD4">
      <w:pPr>
        <w:pStyle w:val="Corpotesto"/>
        <w:spacing w:before="119"/>
        <w:ind w:right="-1"/>
        <w:jc w:val="both"/>
        <w:rPr>
          <w:rFonts w:ascii="Verdana" w:hAnsi="Verdana"/>
          <w:sz w:val="20"/>
          <w:lang w:val="it-IT"/>
        </w:rPr>
      </w:pPr>
    </w:p>
    <w:p w14:paraId="279E9DD0" w14:textId="77777777" w:rsidR="001A537A" w:rsidRDefault="001A537A" w:rsidP="00580AD4">
      <w:pPr>
        <w:pStyle w:val="Corpotesto"/>
        <w:spacing w:before="119"/>
        <w:ind w:right="-1"/>
        <w:jc w:val="both"/>
        <w:rPr>
          <w:rFonts w:ascii="Verdana" w:hAnsi="Verdana"/>
          <w:sz w:val="20"/>
          <w:lang w:val="it-IT"/>
        </w:rPr>
      </w:pPr>
    </w:p>
    <w:p w14:paraId="0B18F8D3" w14:textId="77777777" w:rsidR="002F5756"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3EC4C63C" w14:textId="77777777" w:rsidTr="002F5756">
        <w:trPr>
          <w:trHeight w:val="299"/>
        </w:trPr>
        <w:tc>
          <w:tcPr>
            <w:tcW w:w="9639" w:type="dxa"/>
            <w:gridSpan w:val="2"/>
          </w:tcPr>
          <w:p w14:paraId="580E7C56" w14:textId="77777777" w:rsidR="002F5756" w:rsidRPr="000B3A4D" w:rsidRDefault="002F5756" w:rsidP="002F5756">
            <w:pPr>
              <w:pStyle w:val="TableParagraph"/>
              <w:spacing w:before="4"/>
              <w:ind w:left="3194" w:right="3194"/>
              <w:jc w:val="center"/>
              <w:rPr>
                <w:rFonts w:ascii="Verdana" w:hAnsi="Verdana"/>
                <w:b/>
              </w:rPr>
            </w:pPr>
            <w:r w:rsidRPr="000B3A4D">
              <w:rPr>
                <w:rFonts w:ascii="Verdana" w:hAnsi="Verdana"/>
                <w:b/>
              </w:rPr>
              <w:t>Scheda 10</w:t>
            </w:r>
          </w:p>
        </w:tc>
      </w:tr>
      <w:tr w:rsidR="002F5756" w:rsidRPr="000B3A4D" w14:paraId="78023784" w14:textId="77777777" w:rsidTr="002F5756">
        <w:trPr>
          <w:trHeight w:val="705"/>
        </w:trPr>
        <w:tc>
          <w:tcPr>
            <w:tcW w:w="9639" w:type="dxa"/>
            <w:gridSpan w:val="2"/>
          </w:tcPr>
          <w:p w14:paraId="1DF5C138" w14:textId="77777777" w:rsidR="002F5756" w:rsidRPr="000B3A4D" w:rsidRDefault="002F5756" w:rsidP="002F5756">
            <w:pPr>
              <w:pStyle w:val="TableParagraph"/>
              <w:spacing w:before="200"/>
              <w:ind w:left="1934"/>
              <w:rPr>
                <w:rFonts w:ascii="Verdana" w:hAnsi="Verdana"/>
                <w:lang w:val="it-IT"/>
              </w:rPr>
            </w:pPr>
            <w:r w:rsidRPr="000B3A4D">
              <w:rPr>
                <w:rFonts w:ascii="Verdana" w:hAnsi="Verdana"/>
                <w:lang w:val="it-IT"/>
              </w:rPr>
              <w:t>Provvedimenti di pianificazione urbanistica attuativa</w:t>
            </w:r>
          </w:p>
        </w:tc>
      </w:tr>
      <w:tr w:rsidR="002F5756" w:rsidRPr="000B3A4D" w14:paraId="3523F3F9" w14:textId="77777777" w:rsidTr="002F5756">
        <w:trPr>
          <w:trHeight w:val="705"/>
        </w:trPr>
        <w:tc>
          <w:tcPr>
            <w:tcW w:w="9639" w:type="dxa"/>
            <w:gridSpan w:val="2"/>
          </w:tcPr>
          <w:p w14:paraId="0818A94F" w14:textId="77777777" w:rsidR="002F5756" w:rsidRPr="000B3A4D" w:rsidRDefault="002F5756" w:rsidP="002F5756">
            <w:pPr>
              <w:pStyle w:val="TableParagraph"/>
              <w:rPr>
                <w:rFonts w:ascii="Verdana" w:hAnsi="Verdana"/>
                <w:sz w:val="14"/>
                <w:lang w:val="it-IT"/>
              </w:rPr>
            </w:pPr>
          </w:p>
        </w:tc>
      </w:tr>
      <w:tr w:rsidR="002F5756" w:rsidRPr="000B3A4D" w14:paraId="7BCD0934" w14:textId="77777777" w:rsidTr="001A537A">
        <w:trPr>
          <w:trHeight w:val="530"/>
        </w:trPr>
        <w:tc>
          <w:tcPr>
            <w:tcW w:w="9639" w:type="dxa"/>
            <w:gridSpan w:val="2"/>
          </w:tcPr>
          <w:p w14:paraId="3F535ABE"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0A6C27AE" w14:textId="77777777" w:rsidTr="001A537A">
        <w:trPr>
          <w:trHeight w:val="285"/>
        </w:trPr>
        <w:tc>
          <w:tcPr>
            <w:tcW w:w="7416" w:type="dxa"/>
          </w:tcPr>
          <w:p w14:paraId="03E71C76"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543B850D"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5C509AC9" w14:textId="77777777" w:rsidTr="001A537A">
        <w:trPr>
          <w:trHeight w:val="285"/>
        </w:trPr>
        <w:tc>
          <w:tcPr>
            <w:tcW w:w="7416" w:type="dxa"/>
          </w:tcPr>
          <w:p w14:paraId="723AFD86"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5C1CEA2D" w14:textId="77777777" w:rsidR="002F5756" w:rsidRPr="000B3A4D" w:rsidRDefault="002F5756" w:rsidP="002F5756">
            <w:pPr>
              <w:pStyle w:val="TableParagraph"/>
              <w:rPr>
                <w:rFonts w:ascii="Verdana" w:hAnsi="Verdana"/>
                <w:sz w:val="14"/>
              </w:rPr>
            </w:pPr>
          </w:p>
        </w:tc>
      </w:tr>
      <w:tr w:rsidR="002F5756" w:rsidRPr="000B3A4D" w14:paraId="0C28402A" w14:textId="77777777" w:rsidTr="001A537A">
        <w:trPr>
          <w:trHeight w:val="285"/>
        </w:trPr>
        <w:tc>
          <w:tcPr>
            <w:tcW w:w="7416" w:type="dxa"/>
          </w:tcPr>
          <w:p w14:paraId="1B4EF41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3EF65BB0" w14:textId="77777777" w:rsidR="002F5756" w:rsidRPr="000B3A4D" w:rsidRDefault="002F5756" w:rsidP="002F5756">
            <w:pPr>
              <w:pStyle w:val="TableParagraph"/>
              <w:rPr>
                <w:rFonts w:ascii="Verdana" w:hAnsi="Verdana"/>
                <w:sz w:val="14"/>
              </w:rPr>
            </w:pPr>
          </w:p>
        </w:tc>
      </w:tr>
      <w:tr w:rsidR="002F5756" w:rsidRPr="000B3A4D" w14:paraId="608F1851" w14:textId="77777777" w:rsidTr="001A537A">
        <w:trPr>
          <w:trHeight w:val="285"/>
        </w:trPr>
        <w:tc>
          <w:tcPr>
            <w:tcW w:w="7416" w:type="dxa"/>
          </w:tcPr>
          <w:p w14:paraId="7F323AD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45080AB2" w14:textId="77777777" w:rsidR="002F5756" w:rsidRPr="000B3A4D" w:rsidRDefault="002F5756" w:rsidP="002F5756">
            <w:pPr>
              <w:pStyle w:val="TableParagraph"/>
              <w:rPr>
                <w:rFonts w:ascii="Verdana" w:hAnsi="Verdana"/>
                <w:sz w:val="14"/>
                <w:lang w:val="it-IT"/>
              </w:rPr>
            </w:pPr>
          </w:p>
        </w:tc>
      </w:tr>
      <w:tr w:rsidR="002F5756" w:rsidRPr="000B3A4D" w14:paraId="368D2266" w14:textId="77777777" w:rsidTr="001A537A">
        <w:trPr>
          <w:trHeight w:val="225"/>
        </w:trPr>
        <w:tc>
          <w:tcPr>
            <w:tcW w:w="7416" w:type="dxa"/>
          </w:tcPr>
          <w:p w14:paraId="6CA4CA78" w14:textId="77777777" w:rsidR="002F5756" w:rsidRPr="000B3A4D" w:rsidRDefault="002F5756" w:rsidP="002F5756">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08F83EC8" w14:textId="77777777" w:rsidR="002F5756" w:rsidRPr="000B3A4D" w:rsidRDefault="002F5756" w:rsidP="002F5756">
            <w:pPr>
              <w:pStyle w:val="TableParagraph"/>
              <w:rPr>
                <w:rFonts w:ascii="Verdana" w:hAnsi="Verdana"/>
                <w:sz w:val="14"/>
                <w:lang w:val="it-IT"/>
              </w:rPr>
            </w:pPr>
          </w:p>
        </w:tc>
      </w:tr>
      <w:tr w:rsidR="002F5756" w:rsidRPr="000B3A4D" w14:paraId="6B85FBAE" w14:textId="77777777" w:rsidTr="001A537A">
        <w:trPr>
          <w:trHeight w:val="285"/>
        </w:trPr>
        <w:tc>
          <w:tcPr>
            <w:tcW w:w="7416" w:type="dxa"/>
          </w:tcPr>
          <w:p w14:paraId="5F6D6F2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044F2689" w14:textId="77777777" w:rsidR="002F5756" w:rsidRPr="000B3A4D" w:rsidRDefault="002F5756" w:rsidP="002F5756">
            <w:pPr>
              <w:pStyle w:val="TableParagraph"/>
              <w:rPr>
                <w:rFonts w:ascii="Verdana" w:hAnsi="Verdana"/>
                <w:sz w:val="14"/>
                <w:lang w:val="it-IT"/>
              </w:rPr>
            </w:pPr>
          </w:p>
        </w:tc>
      </w:tr>
      <w:tr w:rsidR="002F5756" w:rsidRPr="000B3A4D" w14:paraId="64FFCD00" w14:textId="77777777" w:rsidTr="001A537A">
        <w:trPr>
          <w:trHeight w:val="285"/>
        </w:trPr>
        <w:tc>
          <w:tcPr>
            <w:tcW w:w="7416" w:type="dxa"/>
          </w:tcPr>
          <w:p w14:paraId="0E153EF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601D7434" w14:textId="77777777" w:rsidR="002F5756" w:rsidRPr="000B3A4D" w:rsidRDefault="002F5756" w:rsidP="002F5756">
            <w:pPr>
              <w:pStyle w:val="TableParagraph"/>
              <w:rPr>
                <w:rFonts w:ascii="Verdana" w:hAnsi="Verdana"/>
                <w:sz w:val="14"/>
                <w:lang w:val="it-IT"/>
              </w:rPr>
            </w:pPr>
          </w:p>
        </w:tc>
      </w:tr>
      <w:tr w:rsidR="002F5756" w:rsidRPr="000B3A4D" w14:paraId="161D1AD0" w14:textId="77777777" w:rsidTr="001A537A">
        <w:trPr>
          <w:trHeight w:val="285"/>
        </w:trPr>
        <w:tc>
          <w:tcPr>
            <w:tcW w:w="7416" w:type="dxa"/>
          </w:tcPr>
          <w:p w14:paraId="4468583C"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720DCA77" w14:textId="77777777" w:rsidR="002F5756" w:rsidRPr="000B3A4D" w:rsidRDefault="002F5756" w:rsidP="002F5756">
            <w:pPr>
              <w:pStyle w:val="TableParagraph"/>
              <w:rPr>
                <w:rFonts w:ascii="Verdana" w:hAnsi="Verdana"/>
                <w:sz w:val="14"/>
              </w:rPr>
            </w:pPr>
          </w:p>
        </w:tc>
      </w:tr>
      <w:tr w:rsidR="002F5756" w:rsidRPr="000B3A4D" w14:paraId="7EF1C533" w14:textId="77777777" w:rsidTr="001A537A">
        <w:trPr>
          <w:trHeight w:val="285"/>
        </w:trPr>
        <w:tc>
          <w:tcPr>
            <w:tcW w:w="7416" w:type="dxa"/>
          </w:tcPr>
          <w:p w14:paraId="759A6078"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E73E3AA"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4</w:t>
            </w:r>
          </w:p>
        </w:tc>
      </w:tr>
      <w:tr w:rsidR="002F5756" w:rsidRPr="000B3A4D" w14:paraId="71D7E9BA" w14:textId="77777777" w:rsidTr="001A537A">
        <w:trPr>
          <w:trHeight w:val="285"/>
        </w:trPr>
        <w:tc>
          <w:tcPr>
            <w:tcW w:w="7416" w:type="dxa"/>
          </w:tcPr>
          <w:p w14:paraId="1C272A91" w14:textId="77777777" w:rsidR="002F5756" w:rsidRPr="000B3A4D" w:rsidRDefault="002F5756" w:rsidP="002F5756">
            <w:pPr>
              <w:pStyle w:val="TableParagraph"/>
              <w:rPr>
                <w:rFonts w:ascii="Verdana" w:hAnsi="Verdana"/>
                <w:sz w:val="14"/>
              </w:rPr>
            </w:pPr>
          </w:p>
        </w:tc>
        <w:tc>
          <w:tcPr>
            <w:tcW w:w="2223" w:type="dxa"/>
          </w:tcPr>
          <w:p w14:paraId="2598CC07" w14:textId="77777777" w:rsidR="002F5756" w:rsidRPr="000B3A4D" w:rsidRDefault="002F5756" w:rsidP="002F5756">
            <w:pPr>
              <w:pStyle w:val="TableParagraph"/>
              <w:rPr>
                <w:rFonts w:ascii="Verdana" w:hAnsi="Verdana"/>
                <w:sz w:val="14"/>
              </w:rPr>
            </w:pPr>
          </w:p>
        </w:tc>
      </w:tr>
      <w:tr w:rsidR="002F5756" w:rsidRPr="000B3A4D" w14:paraId="22F7A4AE" w14:textId="77777777" w:rsidTr="001A537A">
        <w:trPr>
          <w:trHeight w:val="285"/>
        </w:trPr>
        <w:tc>
          <w:tcPr>
            <w:tcW w:w="7416" w:type="dxa"/>
          </w:tcPr>
          <w:p w14:paraId="032E85D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2AD0AFDE" w14:textId="77777777" w:rsidR="002F5756" w:rsidRPr="000B3A4D" w:rsidRDefault="002F5756" w:rsidP="002F5756">
            <w:pPr>
              <w:pStyle w:val="TableParagraph"/>
              <w:rPr>
                <w:rFonts w:ascii="Verdana" w:hAnsi="Verdana"/>
                <w:sz w:val="14"/>
              </w:rPr>
            </w:pPr>
          </w:p>
        </w:tc>
      </w:tr>
      <w:tr w:rsidR="002F5756" w:rsidRPr="000B3A4D" w14:paraId="382BC4CE" w14:textId="77777777" w:rsidTr="001A537A">
        <w:trPr>
          <w:trHeight w:val="285"/>
        </w:trPr>
        <w:tc>
          <w:tcPr>
            <w:tcW w:w="7416" w:type="dxa"/>
          </w:tcPr>
          <w:p w14:paraId="1175673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6004EE03" w14:textId="77777777" w:rsidR="002F5756" w:rsidRPr="000B3A4D" w:rsidRDefault="002F5756" w:rsidP="002F5756">
            <w:pPr>
              <w:pStyle w:val="TableParagraph"/>
              <w:rPr>
                <w:rFonts w:ascii="Verdana" w:hAnsi="Verdana"/>
                <w:sz w:val="14"/>
                <w:lang w:val="it-IT"/>
              </w:rPr>
            </w:pPr>
          </w:p>
        </w:tc>
      </w:tr>
      <w:tr w:rsidR="002F5756" w:rsidRPr="000B3A4D" w14:paraId="43EFCF52" w14:textId="77777777" w:rsidTr="001A537A">
        <w:trPr>
          <w:trHeight w:val="285"/>
        </w:trPr>
        <w:tc>
          <w:tcPr>
            <w:tcW w:w="7416" w:type="dxa"/>
          </w:tcPr>
          <w:p w14:paraId="0229D2E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198CA703" w14:textId="77777777" w:rsidR="002F5756" w:rsidRPr="000B3A4D" w:rsidRDefault="002F5756" w:rsidP="002F5756">
            <w:pPr>
              <w:pStyle w:val="TableParagraph"/>
              <w:rPr>
                <w:rFonts w:ascii="Verdana" w:hAnsi="Verdana"/>
                <w:sz w:val="14"/>
                <w:lang w:val="it-IT"/>
              </w:rPr>
            </w:pPr>
          </w:p>
        </w:tc>
      </w:tr>
      <w:tr w:rsidR="002F5756" w:rsidRPr="000B3A4D" w14:paraId="679831C8" w14:textId="77777777" w:rsidTr="001A537A">
        <w:trPr>
          <w:trHeight w:val="285"/>
        </w:trPr>
        <w:tc>
          <w:tcPr>
            <w:tcW w:w="7416" w:type="dxa"/>
          </w:tcPr>
          <w:p w14:paraId="61F1543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0239344D" w14:textId="77777777" w:rsidR="002F5756" w:rsidRPr="000B3A4D" w:rsidRDefault="002F5756" w:rsidP="002F5756">
            <w:pPr>
              <w:pStyle w:val="TableParagraph"/>
              <w:rPr>
                <w:rFonts w:ascii="Verdana" w:hAnsi="Verdana"/>
                <w:sz w:val="14"/>
                <w:lang w:val="it-IT"/>
              </w:rPr>
            </w:pPr>
          </w:p>
        </w:tc>
      </w:tr>
      <w:tr w:rsidR="002F5756" w:rsidRPr="000B3A4D" w14:paraId="7E7F7F58" w14:textId="77777777" w:rsidTr="001A537A">
        <w:trPr>
          <w:trHeight w:val="285"/>
        </w:trPr>
        <w:tc>
          <w:tcPr>
            <w:tcW w:w="7416" w:type="dxa"/>
          </w:tcPr>
          <w:p w14:paraId="54BAAE42"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8BBFA56"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2C28A481" w14:textId="77777777" w:rsidTr="001A537A">
        <w:trPr>
          <w:trHeight w:val="285"/>
        </w:trPr>
        <w:tc>
          <w:tcPr>
            <w:tcW w:w="7416" w:type="dxa"/>
          </w:tcPr>
          <w:p w14:paraId="7C454575" w14:textId="77777777" w:rsidR="002F5756" w:rsidRPr="000B3A4D" w:rsidRDefault="002F5756" w:rsidP="002F5756">
            <w:pPr>
              <w:pStyle w:val="TableParagraph"/>
              <w:rPr>
                <w:rFonts w:ascii="Verdana" w:hAnsi="Verdana"/>
                <w:sz w:val="14"/>
              </w:rPr>
            </w:pPr>
          </w:p>
        </w:tc>
        <w:tc>
          <w:tcPr>
            <w:tcW w:w="2223" w:type="dxa"/>
          </w:tcPr>
          <w:p w14:paraId="08868854" w14:textId="77777777" w:rsidR="002F5756" w:rsidRPr="000B3A4D" w:rsidRDefault="002F5756" w:rsidP="002F5756">
            <w:pPr>
              <w:pStyle w:val="TableParagraph"/>
              <w:rPr>
                <w:rFonts w:ascii="Verdana" w:hAnsi="Verdana"/>
                <w:sz w:val="14"/>
              </w:rPr>
            </w:pPr>
          </w:p>
        </w:tc>
      </w:tr>
      <w:tr w:rsidR="002F5756" w:rsidRPr="000B3A4D" w14:paraId="48B8C110" w14:textId="77777777" w:rsidTr="001A537A">
        <w:trPr>
          <w:trHeight w:val="285"/>
        </w:trPr>
        <w:tc>
          <w:tcPr>
            <w:tcW w:w="7416" w:type="dxa"/>
          </w:tcPr>
          <w:p w14:paraId="2E3BC63A"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46305EFC" w14:textId="77777777" w:rsidR="002F5756" w:rsidRPr="000B3A4D" w:rsidRDefault="002F5756" w:rsidP="002F5756">
            <w:pPr>
              <w:pStyle w:val="TableParagraph"/>
              <w:rPr>
                <w:rFonts w:ascii="Verdana" w:hAnsi="Verdana"/>
                <w:sz w:val="14"/>
              </w:rPr>
            </w:pPr>
          </w:p>
        </w:tc>
      </w:tr>
      <w:tr w:rsidR="002F5756" w:rsidRPr="000B3A4D" w14:paraId="62C9AE65" w14:textId="77777777" w:rsidTr="001A537A">
        <w:trPr>
          <w:trHeight w:val="429"/>
        </w:trPr>
        <w:tc>
          <w:tcPr>
            <w:tcW w:w="7416" w:type="dxa"/>
          </w:tcPr>
          <w:p w14:paraId="72D362A5"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327C39FF" w14:textId="77777777" w:rsidR="002F5756" w:rsidRPr="000B3A4D" w:rsidRDefault="002F5756" w:rsidP="002F5756">
            <w:pPr>
              <w:pStyle w:val="TableParagraph"/>
              <w:rPr>
                <w:rFonts w:ascii="Verdana" w:hAnsi="Verdana"/>
                <w:sz w:val="14"/>
                <w:lang w:val="it-IT"/>
              </w:rPr>
            </w:pPr>
          </w:p>
        </w:tc>
      </w:tr>
      <w:tr w:rsidR="002F5756" w:rsidRPr="000B3A4D" w14:paraId="6A22E89B" w14:textId="77777777" w:rsidTr="001A537A">
        <w:trPr>
          <w:trHeight w:val="285"/>
        </w:trPr>
        <w:tc>
          <w:tcPr>
            <w:tcW w:w="7416" w:type="dxa"/>
          </w:tcPr>
          <w:p w14:paraId="6E3452D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685A4556" w14:textId="77777777" w:rsidR="002F5756" w:rsidRPr="000B3A4D" w:rsidRDefault="002F5756" w:rsidP="002F5756">
            <w:pPr>
              <w:pStyle w:val="TableParagraph"/>
              <w:rPr>
                <w:rFonts w:ascii="Verdana" w:hAnsi="Verdana"/>
                <w:sz w:val="14"/>
                <w:lang w:val="it-IT"/>
              </w:rPr>
            </w:pPr>
          </w:p>
        </w:tc>
      </w:tr>
      <w:tr w:rsidR="002F5756" w:rsidRPr="000B3A4D" w14:paraId="00B191CB" w14:textId="77777777" w:rsidTr="001A537A">
        <w:trPr>
          <w:trHeight w:val="285"/>
        </w:trPr>
        <w:tc>
          <w:tcPr>
            <w:tcW w:w="7416" w:type="dxa"/>
          </w:tcPr>
          <w:p w14:paraId="58425F8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055749A9" w14:textId="77777777" w:rsidR="002F5756" w:rsidRPr="000B3A4D" w:rsidRDefault="002F5756" w:rsidP="002F5756">
            <w:pPr>
              <w:pStyle w:val="TableParagraph"/>
              <w:rPr>
                <w:rFonts w:ascii="Verdana" w:hAnsi="Verdana"/>
                <w:sz w:val="14"/>
                <w:lang w:val="it-IT"/>
              </w:rPr>
            </w:pPr>
          </w:p>
        </w:tc>
      </w:tr>
      <w:tr w:rsidR="002F5756" w:rsidRPr="000B3A4D" w14:paraId="5044FA70" w14:textId="77777777" w:rsidTr="001A537A">
        <w:trPr>
          <w:trHeight w:val="285"/>
        </w:trPr>
        <w:tc>
          <w:tcPr>
            <w:tcW w:w="7416" w:type="dxa"/>
          </w:tcPr>
          <w:p w14:paraId="3732D17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339AAF54" w14:textId="77777777" w:rsidR="002F5756" w:rsidRPr="000B3A4D" w:rsidRDefault="002F5756" w:rsidP="002F5756">
            <w:pPr>
              <w:pStyle w:val="TableParagraph"/>
              <w:rPr>
                <w:rFonts w:ascii="Verdana" w:hAnsi="Verdana"/>
                <w:sz w:val="14"/>
                <w:lang w:val="it-IT"/>
              </w:rPr>
            </w:pPr>
          </w:p>
        </w:tc>
      </w:tr>
      <w:tr w:rsidR="002F5756" w:rsidRPr="000B3A4D" w14:paraId="51AD1C40" w14:textId="77777777" w:rsidTr="001A537A">
        <w:trPr>
          <w:trHeight w:val="285"/>
        </w:trPr>
        <w:tc>
          <w:tcPr>
            <w:tcW w:w="7416" w:type="dxa"/>
          </w:tcPr>
          <w:p w14:paraId="01487B20"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4A82555"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3</w:t>
            </w:r>
          </w:p>
        </w:tc>
      </w:tr>
      <w:tr w:rsidR="002F5756" w:rsidRPr="000B3A4D" w14:paraId="09014307" w14:textId="77777777" w:rsidTr="001A537A">
        <w:trPr>
          <w:trHeight w:val="285"/>
        </w:trPr>
        <w:tc>
          <w:tcPr>
            <w:tcW w:w="7416" w:type="dxa"/>
          </w:tcPr>
          <w:p w14:paraId="7921978B" w14:textId="77777777" w:rsidR="002F5756" w:rsidRPr="000B3A4D" w:rsidRDefault="002F5756" w:rsidP="002F5756">
            <w:pPr>
              <w:pStyle w:val="TableParagraph"/>
              <w:rPr>
                <w:rFonts w:ascii="Verdana" w:hAnsi="Verdana"/>
                <w:sz w:val="14"/>
              </w:rPr>
            </w:pPr>
          </w:p>
        </w:tc>
        <w:tc>
          <w:tcPr>
            <w:tcW w:w="2223" w:type="dxa"/>
          </w:tcPr>
          <w:p w14:paraId="18BF969A" w14:textId="77777777" w:rsidR="002F5756" w:rsidRPr="000B3A4D" w:rsidRDefault="002F5756" w:rsidP="002F5756">
            <w:pPr>
              <w:pStyle w:val="TableParagraph"/>
              <w:rPr>
                <w:rFonts w:ascii="Verdana" w:hAnsi="Verdana"/>
                <w:sz w:val="14"/>
              </w:rPr>
            </w:pPr>
          </w:p>
        </w:tc>
      </w:tr>
      <w:tr w:rsidR="002F5756" w:rsidRPr="000B3A4D" w14:paraId="5FE9F038" w14:textId="77777777" w:rsidTr="001A537A">
        <w:trPr>
          <w:trHeight w:val="285"/>
        </w:trPr>
        <w:tc>
          <w:tcPr>
            <w:tcW w:w="7416" w:type="dxa"/>
          </w:tcPr>
          <w:p w14:paraId="1075160C"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76DB8E2B" w14:textId="77777777" w:rsidR="002F5756" w:rsidRPr="000B3A4D" w:rsidRDefault="002F5756" w:rsidP="002F5756">
            <w:pPr>
              <w:pStyle w:val="TableParagraph"/>
              <w:rPr>
                <w:rFonts w:ascii="Verdana" w:hAnsi="Verdana"/>
                <w:sz w:val="14"/>
              </w:rPr>
            </w:pPr>
          </w:p>
        </w:tc>
      </w:tr>
      <w:tr w:rsidR="002F5756" w:rsidRPr="000B3A4D" w14:paraId="53DE8AD9" w14:textId="77777777" w:rsidTr="001A537A">
        <w:trPr>
          <w:trHeight w:val="285"/>
        </w:trPr>
        <w:tc>
          <w:tcPr>
            <w:tcW w:w="7416" w:type="dxa"/>
          </w:tcPr>
          <w:p w14:paraId="2CB1841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31242CFC" w14:textId="77777777" w:rsidR="002F5756" w:rsidRPr="000B3A4D" w:rsidRDefault="002F5756" w:rsidP="002F5756">
            <w:pPr>
              <w:pStyle w:val="TableParagraph"/>
              <w:rPr>
                <w:rFonts w:ascii="Verdana" w:hAnsi="Verdana"/>
                <w:sz w:val="14"/>
                <w:lang w:val="it-IT"/>
              </w:rPr>
            </w:pPr>
          </w:p>
        </w:tc>
      </w:tr>
      <w:tr w:rsidR="002F5756" w:rsidRPr="000B3A4D" w14:paraId="721FCB32" w14:textId="77777777" w:rsidTr="001A537A">
        <w:trPr>
          <w:trHeight w:val="285"/>
        </w:trPr>
        <w:tc>
          <w:tcPr>
            <w:tcW w:w="7416" w:type="dxa"/>
          </w:tcPr>
          <w:p w14:paraId="1B8195B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5559D3D1" w14:textId="77777777" w:rsidR="002F5756" w:rsidRPr="000B3A4D" w:rsidRDefault="002F5756" w:rsidP="002F5756">
            <w:pPr>
              <w:pStyle w:val="TableParagraph"/>
              <w:rPr>
                <w:rFonts w:ascii="Verdana" w:hAnsi="Verdana"/>
                <w:sz w:val="14"/>
              </w:rPr>
            </w:pPr>
          </w:p>
        </w:tc>
      </w:tr>
      <w:tr w:rsidR="002F5756" w:rsidRPr="000B3A4D" w14:paraId="07E8B4D3" w14:textId="77777777" w:rsidTr="001A537A">
        <w:trPr>
          <w:trHeight w:val="429"/>
        </w:trPr>
        <w:tc>
          <w:tcPr>
            <w:tcW w:w="7416" w:type="dxa"/>
          </w:tcPr>
          <w:p w14:paraId="48C327F0" w14:textId="77777777" w:rsidR="002F5756" w:rsidRPr="000B3A4D" w:rsidRDefault="002F5756" w:rsidP="002F5756">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2223" w:type="dxa"/>
          </w:tcPr>
          <w:p w14:paraId="01DFF5E3" w14:textId="77777777" w:rsidR="002F5756" w:rsidRPr="000B3A4D" w:rsidRDefault="002F5756" w:rsidP="002F5756">
            <w:pPr>
              <w:pStyle w:val="TableParagraph"/>
              <w:rPr>
                <w:rFonts w:ascii="Verdana" w:hAnsi="Verdana"/>
                <w:sz w:val="14"/>
              </w:rPr>
            </w:pPr>
          </w:p>
        </w:tc>
      </w:tr>
      <w:tr w:rsidR="002F5756" w:rsidRPr="000B3A4D" w14:paraId="56E50178" w14:textId="77777777" w:rsidTr="001A537A">
        <w:trPr>
          <w:trHeight w:val="285"/>
        </w:trPr>
        <w:tc>
          <w:tcPr>
            <w:tcW w:w="7416" w:type="dxa"/>
          </w:tcPr>
          <w:p w14:paraId="056DAE5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5BC6061A" w14:textId="77777777" w:rsidR="002F5756" w:rsidRPr="000B3A4D" w:rsidRDefault="002F5756" w:rsidP="002F5756">
            <w:pPr>
              <w:pStyle w:val="TableParagraph"/>
              <w:rPr>
                <w:rFonts w:ascii="Verdana" w:hAnsi="Verdana"/>
                <w:sz w:val="14"/>
                <w:lang w:val="it-IT"/>
              </w:rPr>
            </w:pPr>
          </w:p>
        </w:tc>
      </w:tr>
      <w:tr w:rsidR="002F5756" w:rsidRPr="000B3A4D" w14:paraId="576797E2" w14:textId="77777777" w:rsidTr="001A537A">
        <w:trPr>
          <w:trHeight w:val="285"/>
        </w:trPr>
        <w:tc>
          <w:tcPr>
            <w:tcW w:w="7416" w:type="dxa"/>
          </w:tcPr>
          <w:p w14:paraId="2A762C5D"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290C879"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07E8FE59" w14:textId="77777777" w:rsidTr="001A537A">
        <w:trPr>
          <w:trHeight w:val="285"/>
        </w:trPr>
        <w:tc>
          <w:tcPr>
            <w:tcW w:w="7416" w:type="dxa"/>
          </w:tcPr>
          <w:p w14:paraId="3C3A8F58" w14:textId="77777777" w:rsidR="002F5756" w:rsidRPr="000B3A4D" w:rsidRDefault="002F5756" w:rsidP="002F5756">
            <w:pPr>
              <w:pStyle w:val="TableParagraph"/>
              <w:rPr>
                <w:rFonts w:ascii="Verdana" w:hAnsi="Verdana"/>
                <w:sz w:val="14"/>
              </w:rPr>
            </w:pPr>
          </w:p>
        </w:tc>
        <w:tc>
          <w:tcPr>
            <w:tcW w:w="2223" w:type="dxa"/>
          </w:tcPr>
          <w:p w14:paraId="2D99FF6F" w14:textId="77777777" w:rsidR="002F5756" w:rsidRPr="000B3A4D" w:rsidRDefault="002F5756" w:rsidP="002F5756">
            <w:pPr>
              <w:pStyle w:val="TableParagraph"/>
              <w:rPr>
                <w:rFonts w:ascii="Verdana" w:hAnsi="Verdana"/>
                <w:sz w:val="14"/>
              </w:rPr>
            </w:pPr>
          </w:p>
        </w:tc>
      </w:tr>
      <w:tr w:rsidR="002F5756" w:rsidRPr="000B3A4D" w14:paraId="21206E9C" w14:textId="77777777" w:rsidTr="001A537A">
        <w:trPr>
          <w:trHeight w:val="285"/>
        </w:trPr>
        <w:tc>
          <w:tcPr>
            <w:tcW w:w="7416" w:type="dxa"/>
          </w:tcPr>
          <w:p w14:paraId="1072589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0DBCDABE" w14:textId="77777777" w:rsidR="002F5756" w:rsidRPr="000B3A4D" w:rsidRDefault="002F5756" w:rsidP="002F5756">
            <w:pPr>
              <w:pStyle w:val="TableParagraph"/>
              <w:rPr>
                <w:rFonts w:ascii="Verdana" w:hAnsi="Verdana"/>
                <w:sz w:val="14"/>
              </w:rPr>
            </w:pPr>
          </w:p>
        </w:tc>
      </w:tr>
      <w:tr w:rsidR="002F5756" w:rsidRPr="000B3A4D" w14:paraId="6E3A6FB1" w14:textId="77777777" w:rsidTr="001A537A">
        <w:trPr>
          <w:trHeight w:val="647"/>
        </w:trPr>
        <w:tc>
          <w:tcPr>
            <w:tcW w:w="7416" w:type="dxa"/>
          </w:tcPr>
          <w:p w14:paraId="74402A5D" w14:textId="77777777" w:rsidR="002F5756" w:rsidRPr="000B3A4D" w:rsidRDefault="002F5756" w:rsidP="002F5756">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5CA62DDD" w14:textId="77777777" w:rsidR="002F5756" w:rsidRPr="000B3A4D" w:rsidRDefault="002F5756" w:rsidP="002F5756">
            <w:pPr>
              <w:pStyle w:val="TableParagraph"/>
              <w:rPr>
                <w:rFonts w:ascii="Verdana" w:hAnsi="Verdana"/>
                <w:sz w:val="14"/>
                <w:lang w:val="it-IT"/>
              </w:rPr>
            </w:pPr>
          </w:p>
        </w:tc>
      </w:tr>
      <w:tr w:rsidR="002F5756" w:rsidRPr="000B3A4D" w14:paraId="2BB763B2" w14:textId="77777777" w:rsidTr="001A537A">
        <w:trPr>
          <w:trHeight w:val="285"/>
        </w:trPr>
        <w:tc>
          <w:tcPr>
            <w:tcW w:w="7416" w:type="dxa"/>
          </w:tcPr>
          <w:p w14:paraId="52DBD58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569BA28A" w14:textId="77777777" w:rsidR="002F5756" w:rsidRPr="000B3A4D" w:rsidRDefault="002F5756" w:rsidP="002F5756">
            <w:pPr>
              <w:pStyle w:val="TableParagraph"/>
              <w:rPr>
                <w:rFonts w:ascii="Verdana" w:hAnsi="Verdana"/>
                <w:sz w:val="14"/>
              </w:rPr>
            </w:pPr>
          </w:p>
        </w:tc>
      </w:tr>
      <w:tr w:rsidR="002F5756" w:rsidRPr="000B3A4D" w14:paraId="2D62E221" w14:textId="77777777" w:rsidTr="001A537A">
        <w:trPr>
          <w:trHeight w:val="285"/>
        </w:trPr>
        <w:tc>
          <w:tcPr>
            <w:tcW w:w="7416" w:type="dxa"/>
          </w:tcPr>
          <w:p w14:paraId="35787C2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6A3FD1DC" w14:textId="77777777" w:rsidR="002F5756" w:rsidRPr="000B3A4D" w:rsidRDefault="002F5756" w:rsidP="002F5756">
            <w:pPr>
              <w:pStyle w:val="TableParagraph"/>
              <w:rPr>
                <w:rFonts w:ascii="Verdana" w:hAnsi="Verdana"/>
                <w:sz w:val="14"/>
              </w:rPr>
            </w:pPr>
          </w:p>
        </w:tc>
      </w:tr>
      <w:tr w:rsidR="002F5756" w:rsidRPr="000B3A4D" w14:paraId="51902D1D" w14:textId="77777777" w:rsidTr="001A537A">
        <w:trPr>
          <w:trHeight w:val="285"/>
        </w:trPr>
        <w:tc>
          <w:tcPr>
            <w:tcW w:w="7416" w:type="dxa"/>
          </w:tcPr>
          <w:p w14:paraId="4589D378"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382875F"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43076231" w14:textId="77777777" w:rsidTr="001A537A">
        <w:trPr>
          <w:trHeight w:val="153"/>
        </w:trPr>
        <w:tc>
          <w:tcPr>
            <w:tcW w:w="7416" w:type="dxa"/>
          </w:tcPr>
          <w:p w14:paraId="231F9711" w14:textId="77777777" w:rsidR="002F5756" w:rsidRPr="000B3A4D" w:rsidRDefault="002F5756" w:rsidP="002F5756">
            <w:pPr>
              <w:pStyle w:val="TableParagraph"/>
              <w:rPr>
                <w:rFonts w:ascii="Verdana" w:hAnsi="Verdana"/>
                <w:sz w:val="6"/>
              </w:rPr>
            </w:pPr>
          </w:p>
        </w:tc>
        <w:tc>
          <w:tcPr>
            <w:tcW w:w="2223" w:type="dxa"/>
          </w:tcPr>
          <w:p w14:paraId="0DF31F60" w14:textId="77777777" w:rsidR="002F5756" w:rsidRPr="000B3A4D" w:rsidRDefault="002F5756" w:rsidP="002F5756">
            <w:pPr>
              <w:pStyle w:val="TableParagraph"/>
              <w:rPr>
                <w:rFonts w:ascii="Verdana" w:hAnsi="Verdana"/>
                <w:sz w:val="6"/>
              </w:rPr>
            </w:pPr>
          </w:p>
        </w:tc>
      </w:tr>
      <w:tr w:rsidR="002F5756" w:rsidRPr="000B3A4D" w14:paraId="457B4249" w14:textId="77777777" w:rsidTr="001A537A">
        <w:trPr>
          <w:trHeight w:val="256"/>
        </w:trPr>
        <w:tc>
          <w:tcPr>
            <w:tcW w:w="7416" w:type="dxa"/>
          </w:tcPr>
          <w:p w14:paraId="0D4ED41C"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242BF5A3" w14:textId="77777777" w:rsidR="002F5756" w:rsidRPr="000B3A4D" w:rsidRDefault="002F5756" w:rsidP="002F5756">
            <w:pPr>
              <w:pStyle w:val="TableParagraph"/>
              <w:rPr>
                <w:rFonts w:ascii="Verdana" w:hAnsi="Verdana"/>
                <w:sz w:val="14"/>
              </w:rPr>
            </w:pPr>
          </w:p>
        </w:tc>
      </w:tr>
      <w:tr w:rsidR="002F5756" w:rsidRPr="000B3A4D" w14:paraId="0F767444" w14:textId="77777777" w:rsidTr="001A537A">
        <w:trPr>
          <w:trHeight w:val="429"/>
        </w:trPr>
        <w:tc>
          <w:tcPr>
            <w:tcW w:w="7416" w:type="dxa"/>
          </w:tcPr>
          <w:p w14:paraId="24AABCB8"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45169C49" w14:textId="77777777" w:rsidR="002F5756" w:rsidRPr="000B3A4D" w:rsidRDefault="002F5756" w:rsidP="002F5756">
            <w:pPr>
              <w:pStyle w:val="TableParagraph"/>
              <w:rPr>
                <w:rFonts w:ascii="Verdana" w:hAnsi="Verdana"/>
                <w:sz w:val="14"/>
                <w:lang w:val="it-IT"/>
              </w:rPr>
            </w:pPr>
          </w:p>
        </w:tc>
      </w:tr>
      <w:tr w:rsidR="002F5756" w:rsidRPr="000B3A4D" w14:paraId="3170A5B9" w14:textId="77777777" w:rsidTr="001A537A">
        <w:trPr>
          <w:trHeight w:val="285"/>
        </w:trPr>
        <w:tc>
          <w:tcPr>
            <w:tcW w:w="7416" w:type="dxa"/>
          </w:tcPr>
          <w:p w14:paraId="4E56FCB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7A29D22B" w14:textId="77777777" w:rsidR="002F5756" w:rsidRPr="000B3A4D" w:rsidRDefault="002F5756" w:rsidP="002F5756">
            <w:pPr>
              <w:pStyle w:val="TableParagraph"/>
              <w:rPr>
                <w:rFonts w:ascii="Verdana" w:hAnsi="Verdana"/>
                <w:sz w:val="14"/>
                <w:lang w:val="it-IT"/>
              </w:rPr>
            </w:pPr>
          </w:p>
        </w:tc>
      </w:tr>
      <w:tr w:rsidR="002F5756" w:rsidRPr="000B3A4D" w14:paraId="461652E8" w14:textId="77777777" w:rsidTr="001A537A">
        <w:trPr>
          <w:trHeight w:val="285"/>
        </w:trPr>
        <w:tc>
          <w:tcPr>
            <w:tcW w:w="7416" w:type="dxa"/>
          </w:tcPr>
          <w:p w14:paraId="4992657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104BC6CD" w14:textId="77777777" w:rsidR="002F5756" w:rsidRPr="000B3A4D" w:rsidRDefault="002F5756" w:rsidP="002F5756">
            <w:pPr>
              <w:pStyle w:val="TableParagraph"/>
              <w:rPr>
                <w:rFonts w:ascii="Verdana" w:hAnsi="Verdana"/>
                <w:sz w:val="14"/>
              </w:rPr>
            </w:pPr>
          </w:p>
        </w:tc>
      </w:tr>
      <w:tr w:rsidR="002F5756" w:rsidRPr="000B3A4D" w14:paraId="7C266248"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1775D1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3B3BB1F2" w14:textId="77777777" w:rsidR="002F5756" w:rsidRPr="000B3A4D" w:rsidRDefault="002F5756" w:rsidP="002F5756">
            <w:pPr>
              <w:pStyle w:val="TableParagraph"/>
              <w:rPr>
                <w:rFonts w:ascii="Verdana" w:hAnsi="Verdana"/>
                <w:sz w:val="14"/>
                <w:lang w:val="it-IT"/>
              </w:rPr>
            </w:pPr>
          </w:p>
        </w:tc>
      </w:tr>
      <w:tr w:rsidR="002F5756" w:rsidRPr="000B3A4D" w14:paraId="5ABA925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7956E66"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6AB91DD6" w14:textId="77777777" w:rsidR="002F5756" w:rsidRPr="000B3A4D" w:rsidRDefault="002F5756" w:rsidP="002F5756">
            <w:pPr>
              <w:pStyle w:val="TableParagraph"/>
              <w:rPr>
                <w:rFonts w:ascii="Verdana" w:hAnsi="Verdana"/>
                <w:sz w:val="14"/>
                <w:lang w:val="it-IT"/>
              </w:rPr>
            </w:pPr>
          </w:p>
        </w:tc>
      </w:tr>
      <w:tr w:rsidR="002F5756" w:rsidRPr="000B3A4D" w14:paraId="770D4B01"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28C767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21A94D75" w14:textId="77777777" w:rsidR="002F5756" w:rsidRPr="000B3A4D" w:rsidRDefault="002F5756" w:rsidP="002F5756">
            <w:pPr>
              <w:pStyle w:val="TableParagraph"/>
              <w:rPr>
                <w:rFonts w:ascii="Verdana" w:hAnsi="Verdana"/>
                <w:sz w:val="14"/>
                <w:lang w:val="it-IT"/>
              </w:rPr>
            </w:pPr>
          </w:p>
        </w:tc>
      </w:tr>
      <w:tr w:rsidR="002F5756" w:rsidRPr="000B3A4D" w14:paraId="3358781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4036CD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227310CE" w14:textId="77777777" w:rsidR="002F5756" w:rsidRPr="00634594" w:rsidRDefault="002F5756" w:rsidP="002F5756">
            <w:pPr>
              <w:pStyle w:val="TableParagraph"/>
              <w:rPr>
                <w:rFonts w:ascii="Verdana" w:hAnsi="Verdana"/>
                <w:b/>
                <w:sz w:val="14"/>
              </w:rPr>
            </w:pPr>
            <w:r w:rsidRPr="00634594">
              <w:rPr>
                <w:rFonts w:ascii="Verdana" w:hAnsi="Verdana"/>
                <w:b/>
                <w:sz w:val="14"/>
              </w:rPr>
              <w:t>1</w:t>
            </w:r>
          </w:p>
        </w:tc>
      </w:tr>
      <w:tr w:rsidR="002F5756" w:rsidRPr="000B3A4D" w14:paraId="6B64D22A"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404E31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2A892BDF" w14:textId="77777777" w:rsidR="002F5756" w:rsidRPr="00634594" w:rsidRDefault="002F5756" w:rsidP="002F5756">
            <w:pPr>
              <w:pStyle w:val="TableParagraph"/>
              <w:rPr>
                <w:rFonts w:ascii="Verdana" w:hAnsi="Verdana"/>
                <w:b/>
                <w:sz w:val="14"/>
              </w:rPr>
            </w:pPr>
            <w:r w:rsidRPr="00634594">
              <w:rPr>
                <w:rFonts w:ascii="Verdana" w:hAnsi="Verdana"/>
                <w:b/>
                <w:sz w:val="14"/>
              </w:rPr>
              <w:t>3,83</w:t>
            </w:r>
          </w:p>
        </w:tc>
      </w:tr>
      <w:tr w:rsidR="002F5756" w:rsidRPr="000B3A4D" w14:paraId="3B81CEBF" w14:textId="77777777" w:rsidTr="002F5756">
        <w:trPr>
          <w:trHeight w:val="777"/>
        </w:trPr>
        <w:tc>
          <w:tcPr>
            <w:tcW w:w="9639" w:type="dxa"/>
            <w:gridSpan w:val="2"/>
          </w:tcPr>
          <w:p w14:paraId="15DF9264" w14:textId="77777777" w:rsidR="002F5756" w:rsidRPr="000B3A4D" w:rsidRDefault="002F5756" w:rsidP="002F5756">
            <w:pPr>
              <w:pStyle w:val="TableParagraph"/>
              <w:spacing w:before="7"/>
              <w:rPr>
                <w:rFonts w:ascii="Verdana" w:hAnsi="Verdana"/>
                <w:b/>
                <w:lang w:val="it-IT"/>
              </w:rPr>
            </w:pPr>
          </w:p>
          <w:p w14:paraId="3CFFC6FE"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7DE5525F" w14:textId="77777777" w:rsidR="002F5756" w:rsidRPr="000B3A4D" w:rsidRDefault="002F575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5030F2D2" w14:textId="77777777" w:rsidTr="002F5756">
        <w:trPr>
          <w:trHeight w:val="576"/>
        </w:trPr>
        <w:tc>
          <w:tcPr>
            <w:tcW w:w="9639" w:type="dxa"/>
            <w:gridSpan w:val="2"/>
          </w:tcPr>
          <w:p w14:paraId="6195F04F" w14:textId="77777777" w:rsidR="002F5756" w:rsidRPr="000B3A4D" w:rsidRDefault="002F5756" w:rsidP="002F5756">
            <w:pPr>
              <w:pStyle w:val="TableParagraph"/>
              <w:spacing w:before="136"/>
              <w:ind w:left="1934"/>
              <w:rPr>
                <w:rFonts w:ascii="Verdana" w:hAnsi="Verdana"/>
                <w:lang w:val="it-IT"/>
              </w:rPr>
            </w:pPr>
            <w:r w:rsidRPr="000B3A4D">
              <w:rPr>
                <w:rFonts w:ascii="Verdana" w:hAnsi="Verdana"/>
                <w:lang w:val="it-IT"/>
              </w:rPr>
              <w:t>Provvedimenti di pianificazione urbanistica attuativa</w:t>
            </w:r>
          </w:p>
        </w:tc>
      </w:tr>
      <w:tr w:rsidR="002F5756" w:rsidRPr="000B3A4D" w14:paraId="4507DFC6" w14:textId="77777777" w:rsidTr="001A537A">
        <w:trPr>
          <w:trHeight w:val="806"/>
        </w:trPr>
        <w:tc>
          <w:tcPr>
            <w:tcW w:w="9639" w:type="dxa"/>
            <w:gridSpan w:val="2"/>
          </w:tcPr>
          <w:p w14:paraId="00E04041" w14:textId="77777777" w:rsidR="002F5756" w:rsidRPr="000B3A4D" w:rsidRDefault="002F5756" w:rsidP="002F5756">
            <w:pPr>
              <w:pStyle w:val="TableParagraph"/>
              <w:spacing w:before="3"/>
              <w:rPr>
                <w:rFonts w:ascii="Verdana" w:hAnsi="Verdana"/>
                <w:b/>
                <w:sz w:val="20"/>
                <w:lang w:val="it-IT"/>
              </w:rPr>
            </w:pPr>
          </w:p>
          <w:p w14:paraId="360DA88C"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0E9784AF" w14:textId="77777777" w:rsidTr="001A537A">
        <w:trPr>
          <w:trHeight w:val="285"/>
        </w:trPr>
        <w:tc>
          <w:tcPr>
            <w:tcW w:w="7416" w:type="dxa"/>
          </w:tcPr>
          <w:p w14:paraId="5A2076DC"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2A7CBE26" w14:textId="77777777" w:rsidR="002F5756" w:rsidRPr="000B3A4D" w:rsidRDefault="002F5756" w:rsidP="002F5756">
            <w:pPr>
              <w:pStyle w:val="TableParagraph"/>
              <w:rPr>
                <w:rFonts w:ascii="Verdana" w:hAnsi="Verdana"/>
                <w:sz w:val="14"/>
              </w:rPr>
            </w:pPr>
          </w:p>
        </w:tc>
      </w:tr>
      <w:tr w:rsidR="002F5756" w:rsidRPr="000B3A4D" w14:paraId="1558C8BF" w14:textId="77777777" w:rsidTr="001A537A">
        <w:trPr>
          <w:trHeight w:val="1082"/>
        </w:trPr>
        <w:tc>
          <w:tcPr>
            <w:tcW w:w="7416" w:type="dxa"/>
          </w:tcPr>
          <w:p w14:paraId="65C9EEFC"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0EE22958" w14:textId="77777777" w:rsidR="002F5756" w:rsidRPr="000B3A4D" w:rsidRDefault="002F5756" w:rsidP="002F5756">
            <w:pPr>
              <w:pStyle w:val="TableParagraph"/>
              <w:rPr>
                <w:rFonts w:ascii="Verdana" w:hAnsi="Verdana"/>
                <w:sz w:val="14"/>
                <w:lang w:val="it-IT"/>
              </w:rPr>
            </w:pPr>
          </w:p>
        </w:tc>
      </w:tr>
      <w:tr w:rsidR="002F5756" w:rsidRPr="000B3A4D" w14:paraId="38A976A3" w14:textId="77777777" w:rsidTr="001A537A">
        <w:trPr>
          <w:trHeight w:val="285"/>
        </w:trPr>
        <w:tc>
          <w:tcPr>
            <w:tcW w:w="7416" w:type="dxa"/>
          </w:tcPr>
          <w:p w14:paraId="0A1A0E9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24ADBFF2" w14:textId="77777777" w:rsidR="002F5756" w:rsidRPr="000B3A4D" w:rsidRDefault="002F5756" w:rsidP="002F5756">
            <w:pPr>
              <w:pStyle w:val="TableParagraph"/>
              <w:rPr>
                <w:rFonts w:ascii="Verdana" w:hAnsi="Verdana"/>
                <w:sz w:val="14"/>
              </w:rPr>
            </w:pPr>
          </w:p>
        </w:tc>
      </w:tr>
      <w:tr w:rsidR="002F5756" w:rsidRPr="000B3A4D" w14:paraId="4BE83BFF" w14:textId="77777777" w:rsidTr="001A537A">
        <w:trPr>
          <w:trHeight w:val="285"/>
        </w:trPr>
        <w:tc>
          <w:tcPr>
            <w:tcW w:w="7416" w:type="dxa"/>
          </w:tcPr>
          <w:p w14:paraId="58392F3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24D64A2C" w14:textId="77777777" w:rsidR="002F5756" w:rsidRPr="000B3A4D" w:rsidRDefault="002F5756" w:rsidP="002F5756">
            <w:pPr>
              <w:pStyle w:val="TableParagraph"/>
              <w:rPr>
                <w:rFonts w:ascii="Verdana" w:hAnsi="Verdana"/>
                <w:sz w:val="14"/>
              </w:rPr>
            </w:pPr>
          </w:p>
        </w:tc>
      </w:tr>
      <w:tr w:rsidR="002F5756" w:rsidRPr="000B3A4D" w14:paraId="3551163E" w14:textId="77777777" w:rsidTr="001A537A">
        <w:trPr>
          <w:trHeight w:val="285"/>
        </w:trPr>
        <w:tc>
          <w:tcPr>
            <w:tcW w:w="7416" w:type="dxa"/>
          </w:tcPr>
          <w:p w14:paraId="2752807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23169B50" w14:textId="77777777" w:rsidR="002F5756" w:rsidRPr="000B3A4D" w:rsidRDefault="002F5756" w:rsidP="002F5756">
            <w:pPr>
              <w:pStyle w:val="TableParagraph"/>
              <w:rPr>
                <w:rFonts w:ascii="Verdana" w:hAnsi="Verdana"/>
                <w:sz w:val="14"/>
              </w:rPr>
            </w:pPr>
          </w:p>
        </w:tc>
      </w:tr>
      <w:tr w:rsidR="002F5756" w:rsidRPr="000B3A4D" w14:paraId="2676F6BD" w14:textId="77777777" w:rsidTr="001A537A">
        <w:trPr>
          <w:trHeight w:val="285"/>
        </w:trPr>
        <w:tc>
          <w:tcPr>
            <w:tcW w:w="7416" w:type="dxa"/>
          </w:tcPr>
          <w:p w14:paraId="02CF1B9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5E636718" w14:textId="77777777" w:rsidR="002F5756" w:rsidRPr="000B3A4D" w:rsidRDefault="002F5756" w:rsidP="002F5756">
            <w:pPr>
              <w:pStyle w:val="TableParagraph"/>
              <w:rPr>
                <w:rFonts w:ascii="Verdana" w:hAnsi="Verdana"/>
                <w:sz w:val="14"/>
              </w:rPr>
            </w:pPr>
          </w:p>
        </w:tc>
      </w:tr>
      <w:tr w:rsidR="002F5756" w:rsidRPr="000B3A4D" w14:paraId="570E87F5" w14:textId="77777777" w:rsidTr="001A537A">
        <w:trPr>
          <w:trHeight w:val="285"/>
        </w:trPr>
        <w:tc>
          <w:tcPr>
            <w:tcW w:w="7416" w:type="dxa"/>
          </w:tcPr>
          <w:p w14:paraId="3CE4742C"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234988B7" w14:textId="77777777" w:rsidR="002F5756" w:rsidRPr="000B3A4D" w:rsidRDefault="002F5756" w:rsidP="002F5756">
            <w:pPr>
              <w:pStyle w:val="TableParagraph"/>
              <w:rPr>
                <w:rFonts w:ascii="Verdana" w:hAnsi="Verdana"/>
                <w:sz w:val="14"/>
              </w:rPr>
            </w:pPr>
          </w:p>
        </w:tc>
      </w:tr>
      <w:tr w:rsidR="002F5756" w:rsidRPr="000B3A4D" w14:paraId="6E9C4B62" w14:textId="77777777" w:rsidTr="001A537A">
        <w:trPr>
          <w:trHeight w:val="285"/>
        </w:trPr>
        <w:tc>
          <w:tcPr>
            <w:tcW w:w="7416" w:type="dxa"/>
          </w:tcPr>
          <w:p w14:paraId="638293AD"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3682D3D"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2</w:t>
            </w:r>
          </w:p>
        </w:tc>
      </w:tr>
      <w:tr w:rsidR="002F5756" w:rsidRPr="000B3A4D" w14:paraId="59013F1E" w14:textId="77777777" w:rsidTr="001A537A">
        <w:trPr>
          <w:trHeight w:val="285"/>
        </w:trPr>
        <w:tc>
          <w:tcPr>
            <w:tcW w:w="7416" w:type="dxa"/>
          </w:tcPr>
          <w:p w14:paraId="7D04E0B7" w14:textId="77777777" w:rsidR="002F5756" w:rsidRPr="000B3A4D" w:rsidRDefault="002F5756" w:rsidP="002F5756">
            <w:pPr>
              <w:pStyle w:val="TableParagraph"/>
              <w:rPr>
                <w:rFonts w:ascii="Verdana" w:hAnsi="Verdana"/>
                <w:sz w:val="14"/>
              </w:rPr>
            </w:pPr>
          </w:p>
        </w:tc>
        <w:tc>
          <w:tcPr>
            <w:tcW w:w="2223" w:type="dxa"/>
          </w:tcPr>
          <w:p w14:paraId="3F2DBEE5" w14:textId="77777777" w:rsidR="002F5756" w:rsidRPr="000B3A4D" w:rsidRDefault="002F5756" w:rsidP="002F5756">
            <w:pPr>
              <w:pStyle w:val="TableParagraph"/>
              <w:rPr>
                <w:rFonts w:ascii="Verdana" w:hAnsi="Verdana"/>
                <w:sz w:val="14"/>
              </w:rPr>
            </w:pPr>
          </w:p>
        </w:tc>
      </w:tr>
      <w:tr w:rsidR="002F5756" w:rsidRPr="000B3A4D" w14:paraId="372456E1" w14:textId="77777777" w:rsidTr="001A537A">
        <w:trPr>
          <w:trHeight w:val="285"/>
        </w:trPr>
        <w:tc>
          <w:tcPr>
            <w:tcW w:w="7416" w:type="dxa"/>
          </w:tcPr>
          <w:p w14:paraId="1FDF394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51A4B799" w14:textId="77777777" w:rsidR="002F5756" w:rsidRPr="000B3A4D" w:rsidRDefault="002F5756" w:rsidP="002F5756">
            <w:pPr>
              <w:pStyle w:val="TableParagraph"/>
              <w:rPr>
                <w:rFonts w:ascii="Verdana" w:hAnsi="Verdana"/>
                <w:sz w:val="14"/>
              </w:rPr>
            </w:pPr>
          </w:p>
        </w:tc>
      </w:tr>
      <w:tr w:rsidR="002F5756" w:rsidRPr="000B3A4D" w14:paraId="112C6F11" w14:textId="77777777" w:rsidTr="001A537A">
        <w:trPr>
          <w:trHeight w:val="748"/>
        </w:trPr>
        <w:tc>
          <w:tcPr>
            <w:tcW w:w="7416" w:type="dxa"/>
          </w:tcPr>
          <w:p w14:paraId="0825B79B" w14:textId="77777777" w:rsidR="002F5756" w:rsidRPr="000B3A4D" w:rsidRDefault="002F5756" w:rsidP="002F5756">
            <w:pPr>
              <w:pStyle w:val="TableParagraph"/>
              <w:spacing w:before="7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2A015BD3" w14:textId="77777777" w:rsidR="002F5756" w:rsidRPr="000B3A4D" w:rsidRDefault="002F5756" w:rsidP="002F5756">
            <w:pPr>
              <w:pStyle w:val="TableParagraph"/>
              <w:rPr>
                <w:rFonts w:ascii="Verdana" w:hAnsi="Verdana"/>
                <w:sz w:val="14"/>
                <w:lang w:val="it-IT"/>
              </w:rPr>
            </w:pPr>
          </w:p>
        </w:tc>
      </w:tr>
      <w:tr w:rsidR="002F5756" w:rsidRPr="000B3A4D" w14:paraId="57922F08" w14:textId="77777777" w:rsidTr="001A537A">
        <w:trPr>
          <w:trHeight w:val="285"/>
        </w:trPr>
        <w:tc>
          <w:tcPr>
            <w:tcW w:w="7416" w:type="dxa"/>
          </w:tcPr>
          <w:p w14:paraId="70ADA89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512A1C72" w14:textId="77777777" w:rsidR="002F5756" w:rsidRPr="000B3A4D" w:rsidRDefault="002F5756" w:rsidP="002F5756">
            <w:pPr>
              <w:pStyle w:val="TableParagraph"/>
              <w:rPr>
                <w:rFonts w:ascii="Verdana" w:hAnsi="Verdana"/>
                <w:sz w:val="14"/>
              </w:rPr>
            </w:pPr>
          </w:p>
        </w:tc>
      </w:tr>
      <w:tr w:rsidR="002F5756" w:rsidRPr="000B3A4D" w14:paraId="1A984167" w14:textId="77777777" w:rsidTr="001A537A">
        <w:trPr>
          <w:trHeight w:val="285"/>
        </w:trPr>
        <w:tc>
          <w:tcPr>
            <w:tcW w:w="7416" w:type="dxa"/>
          </w:tcPr>
          <w:p w14:paraId="1E233C2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48C7230B" w14:textId="77777777" w:rsidR="002F5756" w:rsidRPr="000B3A4D" w:rsidRDefault="002F5756" w:rsidP="002F5756">
            <w:pPr>
              <w:pStyle w:val="TableParagraph"/>
              <w:rPr>
                <w:rFonts w:ascii="Verdana" w:hAnsi="Verdana"/>
                <w:sz w:val="14"/>
              </w:rPr>
            </w:pPr>
          </w:p>
        </w:tc>
      </w:tr>
      <w:tr w:rsidR="002F5756" w:rsidRPr="000B3A4D" w14:paraId="5167AA5F" w14:textId="77777777" w:rsidTr="001A537A">
        <w:trPr>
          <w:trHeight w:val="285"/>
        </w:trPr>
        <w:tc>
          <w:tcPr>
            <w:tcW w:w="7416" w:type="dxa"/>
          </w:tcPr>
          <w:p w14:paraId="5E11CF2D"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C45EB7A"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2F2082D1" w14:textId="77777777" w:rsidTr="001A537A">
        <w:trPr>
          <w:trHeight w:val="285"/>
        </w:trPr>
        <w:tc>
          <w:tcPr>
            <w:tcW w:w="7416" w:type="dxa"/>
          </w:tcPr>
          <w:p w14:paraId="10FFCC84" w14:textId="77777777" w:rsidR="002F5756" w:rsidRPr="000B3A4D" w:rsidRDefault="002F5756" w:rsidP="002F5756">
            <w:pPr>
              <w:pStyle w:val="TableParagraph"/>
              <w:rPr>
                <w:rFonts w:ascii="Verdana" w:hAnsi="Verdana"/>
                <w:sz w:val="14"/>
              </w:rPr>
            </w:pPr>
          </w:p>
        </w:tc>
        <w:tc>
          <w:tcPr>
            <w:tcW w:w="2223" w:type="dxa"/>
          </w:tcPr>
          <w:p w14:paraId="40559ACD" w14:textId="77777777" w:rsidR="002F5756" w:rsidRPr="000B3A4D" w:rsidRDefault="002F5756" w:rsidP="002F5756">
            <w:pPr>
              <w:pStyle w:val="TableParagraph"/>
              <w:rPr>
                <w:rFonts w:ascii="Verdana" w:hAnsi="Verdana"/>
                <w:sz w:val="14"/>
              </w:rPr>
            </w:pPr>
          </w:p>
        </w:tc>
      </w:tr>
      <w:tr w:rsidR="002F5756" w:rsidRPr="000B3A4D" w14:paraId="35280D1C" w14:textId="77777777" w:rsidTr="001A537A">
        <w:trPr>
          <w:trHeight w:val="285"/>
        </w:trPr>
        <w:tc>
          <w:tcPr>
            <w:tcW w:w="7416" w:type="dxa"/>
          </w:tcPr>
          <w:p w14:paraId="0D47455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023B39E1" w14:textId="77777777" w:rsidR="002F5756" w:rsidRPr="000B3A4D" w:rsidRDefault="002F5756" w:rsidP="002F5756">
            <w:pPr>
              <w:pStyle w:val="TableParagraph"/>
              <w:rPr>
                <w:rFonts w:ascii="Verdana" w:hAnsi="Verdana"/>
                <w:sz w:val="14"/>
              </w:rPr>
            </w:pPr>
          </w:p>
        </w:tc>
      </w:tr>
      <w:tr w:rsidR="002F5756" w:rsidRPr="000B3A4D" w14:paraId="14E46945" w14:textId="77777777" w:rsidTr="001A537A">
        <w:trPr>
          <w:trHeight w:val="429"/>
        </w:trPr>
        <w:tc>
          <w:tcPr>
            <w:tcW w:w="7416" w:type="dxa"/>
          </w:tcPr>
          <w:p w14:paraId="5C8BB0A2"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76040FF0" w14:textId="77777777" w:rsidR="002F5756" w:rsidRPr="000B3A4D" w:rsidRDefault="002F5756" w:rsidP="002F5756">
            <w:pPr>
              <w:pStyle w:val="TableParagraph"/>
              <w:rPr>
                <w:rFonts w:ascii="Verdana" w:hAnsi="Verdana"/>
                <w:sz w:val="14"/>
                <w:lang w:val="it-IT"/>
              </w:rPr>
            </w:pPr>
          </w:p>
        </w:tc>
      </w:tr>
      <w:tr w:rsidR="002F5756" w:rsidRPr="000B3A4D" w14:paraId="60B4BC83" w14:textId="77777777" w:rsidTr="001A537A">
        <w:trPr>
          <w:trHeight w:val="285"/>
        </w:trPr>
        <w:tc>
          <w:tcPr>
            <w:tcW w:w="7416" w:type="dxa"/>
          </w:tcPr>
          <w:p w14:paraId="19A731F1"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3E33B508" w14:textId="77777777" w:rsidR="002F5756" w:rsidRPr="000B3A4D" w:rsidRDefault="002F5756" w:rsidP="002F5756">
            <w:pPr>
              <w:pStyle w:val="TableParagraph"/>
              <w:rPr>
                <w:rFonts w:ascii="Verdana" w:hAnsi="Verdana"/>
                <w:sz w:val="14"/>
              </w:rPr>
            </w:pPr>
          </w:p>
        </w:tc>
      </w:tr>
      <w:tr w:rsidR="002F5756" w:rsidRPr="000B3A4D" w14:paraId="0C4F69B3" w14:textId="77777777" w:rsidTr="001A537A">
        <w:trPr>
          <w:trHeight w:val="286"/>
        </w:trPr>
        <w:tc>
          <w:tcPr>
            <w:tcW w:w="7416" w:type="dxa"/>
          </w:tcPr>
          <w:p w14:paraId="10B0C7C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68EDF7FC" w14:textId="77777777" w:rsidR="002F5756" w:rsidRPr="000B3A4D" w:rsidRDefault="002F5756" w:rsidP="002F5756">
            <w:pPr>
              <w:pStyle w:val="TableParagraph"/>
              <w:rPr>
                <w:rFonts w:ascii="Verdana" w:hAnsi="Verdana"/>
                <w:sz w:val="14"/>
              </w:rPr>
            </w:pPr>
          </w:p>
        </w:tc>
      </w:tr>
      <w:tr w:rsidR="002F5756" w:rsidRPr="000B3A4D" w14:paraId="083CAC60" w14:textId="77777777" w:rsidTr="001A537A">
        <w:trPr>
          <w:trHeight w:val="285"/>
        </w:trPr>
        <w:tc>
          <w:tcPr>
            <w:tcW w:w="7416" w:type="dxa"/>
          </w:tcPr>
          <w:p w14:paraId="5D96A1C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76C89658" w14:textId="77777777" w:rsidR="002F5756" w:rsidRPr="000B3A4D" w:rsidRDefault="002F5756" w:rsidP="002F5756">
            <w:pPr>
              <w:pStyle w:val="TableParagraph"/>
              <w:rPr>
                <w:rFonts w:ascii="Verdana" w:hAnsi="Verdana"/>
                <w:sz w:val="14"/>
              </w:rPr>
            </w:pPr>
          </w:p>
        </w:tc>
      </w:tr>
      <w:tr w:rsidR="002F5756" w:rsidRPr="000B3A4D" w14:paraId="24D1E77C" w14:textId="77777777" w:rsidTr="001A537A">
        <w:trPr>
          <w:trHeight w:val="285"/>
        </w:trPr>
        <w:tc>
          <w:tcPr>
            <w:tcW w:w="7416" w:type="dxa"/>
          </w:tcPr>
          <w:p w14:paraId="1AADA2D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124CBBEB" w14:textId="77777777" w:rsidR="002F5756" w:rsidRPr="000B3A4D" w:rsidRDefault="002F5756" w:rsidP="002F5756">
            <w:pPr>
              <w:pStyle w:val="TableParagraph"/>
              <w:rPr>
                <w:rFonts w:ascii="Verdana" w:hAnsi="Verdana"/>
                <w:sz w:val="14"/>
              </w:rPr>
            </w:pPr>
          </w:p>
        </w:tc>
      </w:tr>
      <w:tr w:rsidR="002F5756" w:rsidRPr="000B3A4D" w14:paraId="129409BF" w14:textId="77777777" w:rsidTr="001A537A">
        <w:trPr>
          <w:trHeight w:val="285"/>
        </w:trPr>
        <w:tc>
          <w:tcPr>
            <w:tcW w:w="7416" w:type="dxa"/>
          </w:tcPr>
          <w:p w14:paraId="23AA53F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5864155A" w14:textId="77777777" w:rsidR="002F5756" w:rsidRPr="000B3A4D" w:rsidRDefault="002F5756" w:rsidP="002F5756">
            <w:pPr>
              <w:pStyle w:val="TableParagraph"/>
              <w:rPr>
                <w:rFonts w:ascii="Verdana" w:hAnsi="Verdana"/>
                <w:sz w:val="14"/>
                <w:lang w:val="it-IT"/>
              </w:rPr>
            </w:pPr>
          </w:p>
        </w:tc>
      </w:tr>
      <w:tr w:rsidR="002F5756" w:rsidRPr="000B3A4D" w14:paraId="5FCF3A8C" w14:textId="77777777" w:rsidTr="001A537A">
        <w:trPr>
          <w:trHeight w:val="285"/>
        </w:trPr>
        <w:tc>
          <w:tcPr>
            <w:tcW w:w="7416" w:type="dxa"/>
          </w:tcPr>
          <w:p w14:paraId="5446950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32CF8FDF" w14:textId="77777777" w:rsidR="002F5756" w:rsidRPr="000B3A4D" w:rsidRDefault="002F5756" w:rsidP="002F5756">
            <w:pPr>
              <w:pStyle w:val="TableParagraph"/>
              <w:rPr>
                <w:rFonts w:ascii="Verdana" w:hAnsi="Verdana"/>
                <w:sz w:val="14"/>
                <w:lang w:val="it-IT"/>
              </w:rPr>
            </w:pPr>
          </w:p>
        </w:tc>
      </w:tr>
      <w:tr w:rsidR="002F5756" w:rsidRPr="000B3A4D" w14:paraId="5044EA28" w14:textId="77777777" w:rsidTr="001A537A">
        <w:trPr>
          <w:trHeight w:val="285"/>
        </w:trPr>
        <w:tc>
          <w:tcPr>
            <w:tcW w:w="7416" w:type="dxa"/>
          </w:tcPr>
          <w:p w14:paraId="2C05F337"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7B503D19"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F9DA23E" w14:textId="77777777" w:rsidTr="001A537A">
        <w:trPr>
          <w:trHeight w:val="285"/>
        </w:trPr>
        <w:tc>
          <w:tcPr>
            <w:tcW w:w="7416" w:type="dxa"/>
          </w:tcPr>
          <w:p w14:paraId="7ED7E6F4" w14:textId="77777777" w:rsidR="002F5756" w:rsidRPr="000B3A4D" w:rsidRDefault="002F5756" w:rsidP="002F5756">
            <w:pPr>
              <w:pStyle w:val="TableParagraph"/>
              <w:rPr>
                <w:rFonts w:ascii="Verdana" w:hAnsi="Verdana"/>
                <w:sz w:val="14"/>
              </w:rPr>
            </w:pPr>
          </w:p>
        </w:tc>
        <w:tc>
          <w:tcPr>
            <w:tcW w:w="2223" w:type="dxa"/>
          </w:tcPr>
          <w:p w14:paraId="3BC42A75" w14:textId="77777777" w:rsidR="002F5756" w:rsidRPr="000B3A4D" w:rsidRDefault="002F5756" w:rsidP="002F5756">
            <w:pPr>
              <w:pStyle w:val="TableParagraph"/>
              <w:rPr>
                <w:rFonts w:ascii="Verdana" w:hAnsi="Verdana"/>
                <w:sz w:val="14"/>
              </w:rPr>
            </w:pPr>
          </w:p>
        </w:tc>
      </w:tr>
      <w:tr w:rsidR="002F5756" w:rsidRPr="000B3A4D" w14:paraId="64DB2B61" w14:textId="77777777" w:rsidTr="001A537A">
        <w:trPr>
          <w:trHeight w:val="285"/>
        </w:trPr>
        <w:tc>
          <w:tcPr>
            <w:tcW w:w="7416" w:type="dxa"/>
          </w:tcPr>
          <w:p w14:paraId="0D66194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impatto sull'immagine</w:t>
            </w:r>
          </w:p>
        </w:tc>
        <w:tc>
          <w:tcPr>
            <w:tcW w:w="2223" w:type="dxa"/>
          </w:tcPr>
          <w:p w14:paraId="20E3F92E" w14:textId="77777777" w:rsidR="002F5756" w:rsidRPr="000B3A4D" w:rsidRDefault="002F5756" w:rsidP="002F5756">
            <w:pPr>
              <w:pStyle w:val="TableParagraph"/>
              <w:rPr>
                <w:rFonts w:ascii="Verdana" w:hAnsi="Verdana"/>
                <w:sz w:val="14"/>
              </w:rPr>
            </w:pPr>
          </w:p>
        </w:tc>
      </w:tr>
      <w:tr w:rsidR="002F5756" w:rsidRPr="000B3A4D" w14:paraId="40743F41" w14:textId="77777777" w:rsidTr="001A537A">
        <w:trPr>
          <w:trHeight w:val="515"/>
        </w:trPr>
        <w:tc>
          <w:tcPr>
            <w:tcW w:w="7416" w:type="dxa"/>
          </w:tcPr>
          <w:p w14:paraId="471C27FE" w14:textId="77777777" w:rsidR="002F5756" w:rsidRPr="000B3A4D" w:rsidRDefault="002F5756" w:rsidP="002F5756">
            <w:pPr>
              <w:pStyle w:val="TableParagraph"/>
              <w:spacing w:before="59"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1E370980" w14:textId="77777777" w:rsidR="002F5756" w:rsidRPr="000B3A4D" w:rsidRDefault="002F5756" w:rsidP="002F5756">
            <w:pPr>
              <w:pStyle w:val="TableParagraph"/>
              <w:rPr>
                <w:rFonts w:ascii="Verdana" w:hAnsi="Verdana"/>
                <w:sz w:val="14"/>
                <w:lang w:val="it-IT"/>
              </w:rPr>
            </w:pPr>
          </w:p>
        </w:tc>
      </w:tr>
      <w:tr w:rsidR="002F5756" w:rsidRPr="000B3A4D" w14:paraId="5B88D02E" w14:textId="77777777" w:rsidTr="001A537A">
        <w:trPr>
          <w:trHeight w:val="285"/>
        </w:trPr>
        <w:tc>
          <w:tcPr>
            <w:tcW w:w="7416" w:type="dxa"/>
          </w:tcPr>
          <w:p w14:paraId="46AB6C97"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a livello di addetto = 1</w:t>
            </w:r>
          </w:p>
        </w:tc>
        <w:tc>
          <w:tcPr>
            <w:tcW w:w="2223" w:type="dxa"/>
          </w:tcPr>
          <w:p w14:paraId="3971BDBD" w14:textId="77777777" w:rsidR="002F5756" w:rsidRPr="000B3A4D" w:rsidRDefault="002F5756" w:rsidP="002F5756">
            <w:pPr>
              <w:pStyle w:val="TableParagraph"/>
              <w:rPr>
                <w:rFonts w:ascii="Verdana" w:hAnsi="Verdana"/>
                <w:sz w:val="14"/>
              </w:rPr>
            </w:pPr>
          </w:p>
        </w:tc>
      </w:tr>
      <w:tr w:rsidR="002F5756" w:rsidRPr="000B3A4D" w14:paraId="14FB28B5"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AA74A5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2223" w:type="dxa"/>
            <w:tcBorders>
              <w:top w:val="single" w:sz="2" w:space="0" w:color="000000"/>
              <w:left w:val="single" w:sz="2" w:space="0" w:color="000000"/>
              <w:bottom w:val="single" w:sz="2" w:space="0" w:color="000000"/>
              <w:right w:val="single" w:sz="2" w:space="0" w:color="000000"/>
            </w:tcBorders>
          </w:tcPr>
          <w:p w14:paraId="6EDC5022" w14:textId="77777777" w:rsidR="002F5756" w:rsidRPr="000B3A4D" w:rsidRDefault="002F5756" w:rsidP="002F5756">
            <w:pPr>
              <w:pStyle w:val="TableParagraph"/>
              <w:rPr>
                <w:rFonts w:ascii="Verdana" w:hAnsi="Verdana"/>
                <w:sz w:val="14"/>
                <w:lang w:val="it-IT"/>
              </w:rPr>
            </w:pPr>
          </w:p>
        </w:tc>
      </w:tr>
      <w:tr w:rsidR="002F5756" w:rsidRPr="000B3A4D" w14:paraId="00AD00AD"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255611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2079EE05" w14:textId="77777777" w:rsidR="002F5756" w:rsidRPr="000B3A4D" w:rsidRDefault="002F5756" w:rsidP="002F5756">
            <w:pPr>
              <w:pStyle w:val="TableParagraph"/>
              <w:rPr>
                <w:rFonts w:ascii="Verdana" w:hAnsi="Verdana"/>
                <w:sz w:val="14"/>
                <w:lang w:val="it-IT"/>
              </w:rPr>
            </w:pPr>
          </w:p>
        </w:tc>
      </w:tr>
      <w:tr w:rsidR="002F5756" w:rsidRPr="000B3A4D" w14:paraId="0014294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7FFA29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750C9DF1" w14:textId="77777777" w:rsidR="002F5756" w:rsidRPr="000B3A4D" w:rsidRDefault="002F5756" w:rsidP="002F5756">
            <w:pPr>
              <w:pStyle w:val="TableParagraph"/>
              <w:rPr>
                <w:rFonts w:ascii="Verdana" w:hAnsi="Verdana"/>
                <w:sz w:val="14"/>
                <w:lang w:val="it-IT"/>
              </w:rPr>
            </w:pPr>
          </w:p>
        </w:tc>
      </w:tr>
      <w:tr w:rsidR="002F5756" w:rsidRPr="000B3A4D" w14:paraId="65D1F0A2"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07FD791"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637DA28D" w14:textId="77777777" w:rsidR="002F5756" w:rsidRPr="000B3A4D" w:rsidRDefault="002F5756" w:rsidP="002F5756">
            <w:pPr>
              <w:pStyle w:val="TableParagraph"/>
              <w:rPr>
                <w:rFonts w:ascii="Verdana" w:hAnsi="Verdana"/>
                <w:sz w:val="14"/>
                <w:lang w:val="it-IT"/>
              </w:rPr>
            </w:pPr>
          </w:p>
        </w:tc>
      </w:tr>
      <w:tr w:rsidR="002F5756" w:rsidRPr="000B3A4D" w14:paraId="5B9E2F88"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20968E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7E09DE32" w14:textId="77777777" w:rsidR="002F5756" w:rsidRPr="00634594" w:rsidRDefault="002F5756" w:rsidP="002F5756">
            <w:pPr>
              <w:pStyle w:val="TableParagraph"/>
              <w:rPr>
                <w:rFonts w:ascii="Verdana" w:hAnsi="Verdana"/>
                <w:b/>
                <w:sz w:val="14"/>
              </w:rPr>
            </w:pPr>
            <w:r w:rsidRPr="00634594">
              <w:rPr>
                <w:rFonts w:ascii="Verdana" w:hAnsi="Verdana"/>
                <w:b/>
                <w:sz w:val="14"/>
              </w:rPr>
              <w:t>3</w:t>
            </w:r>
          </w:p>
        </w:tc>
      </w:tr>
      <w:tr w:rsidR="002F5756" w:rsidRPr="000B3A4D" w14:paraId="79920FA5"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E92488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2CF62264" w14:textId="77777777" w:rsidR="002F5756" w:rsidRPr="00634594" w:rsidRDefault="002F5756" w:rsidP="002F5756">
            <w:pPr>
              <w:pStyle w:val="TableParagraph"/>
              <w:rPr>
                <w:rFonts w:ascii="Verdana" w:hAnsi="Verdana"/>
                <w:b/>
                <w:sz w:val="14"/>
              </w:rPr>
            </w:pPr>
            <w:r w:rsidRPr="00634594">
              <w:rPr>
                <w:rFonts w:ascii="Verdana" w:hAnsi="Verdana"/>
                <w:b/>
                <w:sz w:val="14"/>
              </w:rPr>
              <w:t>1,75</w:t>
            </w:r>
          </w:p>
        </w:tc>
      </w:tr>
      <w:tr w:rsidR="002F5756" w:rsidRPr="000B3A4D" w14:paraId="0BBACC85" w14:textId="77777777" w:rsidTr="002F5756">
        <w:trPr>
          <w:trHeight w:val="547"/>
        </w:trPr>
        <w:tc>
          <w:tcPr>
            <w:tcW w:w="9639" w:type="dxa"/>
            <w:gridSpan w:val="2"/>
          </w:tcPr>
          <w:p w14:paraId="736F2B6B" w14:textId="77777777" w:rsidR="002F5756" w:rsidRPr="000B3A4D" w:rsidRDefault="002F5756" w:rsidP="002F5756">
            <w:pPr>
              <w:pStyle w:val="TableParagraph"/>
              <w:spacing w:before="6"/>
              <w:rPr>
                <w:rFonts w:ascii="Verdana" w:hAnsi="Verdana"/>
                <w:b/>
                <w:sz w:val="12"/>
                <w:lang w:val="it-IT"/>
              </w:rPr>
            </w:pPr>
          </w:p>
          <w:p w14:paraId="0AE19917" w14:textId="77777777" w:rsidR="002F5756" w:rsidRPr="000B3A4D" w:rsidRDefault="002F5756" w:rsidP="002F5756">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844B088"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76B2399C" w14:textId="77777777" w:rsidTr="001A537A">
        <w:trPr>
          <w:trHeight w:val="634"/>
        </w:trPr>
        <w:tc>
          <w:tcPr>
            <w:tcW w:w="9639" w:type="dxa"/>
            <w:gridSpan w:val="2"/>
          </w:tcPr>
          <w:p w14:paraId="1E351D50" w14:textId="77777777" w:rsidR="002F5756" w:rsidRPr="000B3A4D" w:rsidRDefault="002F5756" w:rsidP="002F5756">
            <w:pPr>
              <w:pStyle w:val="TableParagraph"/>
              <w:spacing w:before="170"/>
              <w:ind w:left="2496"/>
              <w:rPr>
                <w:rFonts w:ascii="Verdana" w:hAnsi="Verdana"/>
                <w:b/>
              </w:rPr>
            </w:pPr>
            <w:r w:rsidRPr="000B3A4D">
              <w:rPr>
                <w:rFonts w:ascii="Verdana" w:hAnsi="Verdana"/>
                <w:b/>
              </w:rPr>
              <w:t>3. Valutazione complessiva del rischio</w:t>
            </w:r>
          </w:p>
        </w:tc>
      </w:tr>
      <w:tr w:rsidR="002F5756" w:rsidRPr="000B3A4D" w14:paraId="4CA95B5E" w14:textId="77777777" w:rsidTr="001A537A">
        <w:trPr>
          <w:trHeight w:val="561"/>
        </w:trPr>
        <w:tc>
          <w:tcPr>
            <w:tcW w:w="7416" w:type="dxa"/>
          </w:tcPr>
          <w:p w14:paraId="2E5914AD"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2A7B0631"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6,71</w:t>
            </w:r>
          </w:p>
        </w:tc>
      </w:tr>
    </w:tbl>
    <w:p w14:paraId="18230FA0" w14:textId="77777777" w:rsidR="002F5756" w:rsidRPr="000B3A4D" w:rsidRDefault="002F5756" w:rsidP="00580AD4">
      <w:pPr>
        <w:pStyle w:val="Corpotesto"/>
        <w:spacing w:before="119"/>
        <w:ind w:right="-1"/>
        <w:jc w:val="both"/>
        <w:rPr>
          <w:rFonts w:ascii="Verdana" w:hAnsi="Verdana"/>
          <w:sz w:val="20"/>
          <w:lang w:val="it-IT"/>
        </w:rPr>
      </w:pPr>
    </w:p>
    <w:p w14:paraId="141B24E0" w14:textId="77777777" w:rsidR="001A537A" w:rsidRDefault="001A537A" w:rsidP="00580AD4">
      <w:pPr>
        <w:pStyle w:val="Corpotesto"/>
        <w:spacing w:before="119"/>
        <w:ind w:right="-1"/>
        <w:jc w:val="both"/>
        <w:rPr>
          <w:rFonts w:ascii="Verdana" w:hAnsi="Verdana"/>
          <w:sz w:val="20"/>
          <w:lang w:val="it-IT"/>
        </w:rPr>
      </w:pPr>
    </w:p>
    <w:p w14:paraId="70625E3E" w14:textId="77777777" w:rsidR="002F5756"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127"/>
      </w:tblGrid>
      <w:tr w:rsidR="002F5756" w:rsidRPr="000B3A4D" w14:paraId="3F190A51" w14:textId="77777777" w:rsidTr="002F5756">
        <w:trPr>
          <w:trHeight w:val="299"/>
        </w:trPr>
        <w:tc>
          <w:tcPr>
            <w:tcW w:w="9639" w:type="dxa"/>
            <w:gridSpan w:val="2"/>
          </w:tcPr>
          <w:p w14:paraId="08C66B8F" w14:textId="77777777" w:rsidR="002F5756" w:rsidRPr="000B3A4D" w:rsidRDefault="002F5756" w:rsidP="002F5756">
            <w:pPr>
              <w:pStyle w:val="TableParagraph"/>
              <w:spacing w:before="4"/>
              <w:ind w:left="3159" w:right="3160"/>
              <w:jc w:val="center"/>
              <w:rPr>
                <w:rFonts w:ascii="Verdana" w:hAnsi="Verdana"/>
                <w:b/>
              </w:rPr>
            </w:pPr>
            <w:r w:rsidRPr="000B3A4D">
              <w:rPr>
                <w:rFonts w:ascii="Verdana" w:hAnsi="Verdana"/>
                <w:b/>
              </w:rPr>
              <w:t>Scheda 11</w:t>
            </w:r>
          </w:p>
        </w:tc>
      </w:tr>
      <w:tr w:rsidR="002F5756" w:rsidRPr="000B3A4D" w14:paraId="2467F507" w14:textId="77777777" w:rsidTr="002F5756">
        <w:trPr>
          <w:trHeight w:val="705"/>
        </w:trPr>
        <w:tc>
          <w:tcPr>
            <w:tcW w:w="9639" w:type="dxa"/>
            <w:gridSpan w:val="2"/>
          </w:tcPr>
          <w:p w14:paraId="3EAD9633" w14:textId="77777777" w:rsidR="002F5756" w:rsidRPr="000B3A4D" w:rsidRDefault="002F5756" w:rsidP="002F5756">
            <w:pPr>
              <w:pStyle w:val="TableParagraph"/>
              <w:spacing w:before="200"/>
              <w:ind w:left="3158" w:right="3160"/>
              <w:jc w:val="center"/>
              <w:rPr>
                <w:rFonts w:ascii="Verdana" w:hAnsi="Verdana"/>
              </w:rPr>
            </w:pPr>
            <w:r w:rsidRPr="000B3A4D">
              <w:rPr>
                <w:rFonts w:ascii="Verdana" w:hAnsi="Verdana"/>
              </w:rPr>
              <w:t>Controlli sull'uso del</w:t>
            </w:r>
            <w:r w:rsidRPr="000B3A4D">
              <w:rPr>
                <w:rFonts w:ascii="Verdana" w:hAnsi="Verdana"/>
                <w:spacing w:val="-3"/>
              </w:rPr>
              <w:t xml:space="preserve"> </w:t>
            </w:r>
            <w:r w:rsidRPr="000B3A4D">
              <w:rPr>
                <w:rFonts w:ascii="Verdana" w:hAnsi="Verdana"/>
              </w:rPr>
              <w:t>territorio</w:t>
            </w:r>
          </w:p>
        </w:tc>
      </w:tr>
      <w:tr w:rsidR="002F5756" w:rsidRPr="000B3A4D" w14:paraId="19F88F65" w14:textId="77777777" w:rsidTr="001A537A">
        <w:trPr>
          <w:trHeight w:val="530"/>
        </w:trPr>
        <w:tc>
          <w:tcPr>
            <w:tcW w:w="9639" w:type="dxa"/>
            <w:gridSpan w:val="2"/>
          </w:tcPr>
          <w:p w14:paraId="432FC07F" w14:textId="77777777" w:rsidR="002F5756" w:rsidRPr="000B3A4D" w:rsidRDefault="002F5756" w:rsidP="002F5756">
            <w:pPr>
              <w:pStyle w:val="TableParagraph"/>
              <w:spacing w:before="116"/>
              <w:ind w:left="2996"/>
              <w:rPr>
                <w:rFonts w:ascii="Verdana" w:hAnsi="Verdana"/>
                <w:b/>
              </w:rPr>
            </w:pPr>
            <w:r w:rsidRPr="000B3A4D">
              <w:rPr>
                <w:rFonts w:ascii="Verdana" w:hAnsi="Verdana"/>
                <w:b/>
              </w:rPr>
              <w:t>1. Valutazione della probabilità</w:t>
            </w:r>
          </w:p>
        </w:tc>
      </w:tr>
      <w:tr w:rsidR="002F5756" w:rsidRPr="000B3A4D" w14:paraId="1DB40346" w14:textId="77777777" w:rsidTr="001A537A">
        <w:trPr>
          <w:trHeight w:val="211"/>
        </w:trPr>
        <w:tc>
          <w:tcPr>
            <w:tcW w:w="7512" w:type="dxa"/>
          </w:tcPr>
          <w:p w14:paraId="6FA1E590" w14:textId="77777777" w:rsidR="002F5756" w:rsidRPr="000B3A4D" w:rsidRDefault="002F5756" w:rsidP="002F5756">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127" w:type="dxa"/>
          </w:tcPr>
          <w:p w14:paraId="30F0B748" w14:textId="77777777" w:rsidR="002F5756" w:rsidRPr="000B3A4D" w:rsidRDefault="002F5756" w:rsidP="002F5756">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2F5756" w:rsidRPr="000B3A4D" w14:paraId="5ECA238E" w14:textId="77777777" w:rsidTr="001A537A">
        <w:trPr>
          <w:trHeight w:val="210"/>
        </w:trPr>
        <w:tc>
          <w:tcPr>
            <w:tcW w:w="7512" w:type="dxa"/>
          </w:tcPr>
          <w:p w14:paraId="1DEE5E29"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127" w:type="dxa"/>
          </w:tcPr>
          <w:p w14:paraId="5C9F1A8B" w14:textId="77777777" w:rsidR="002F5756" w:rsidRPr="000B3A4D" w:rsidRDefault="002F5756" w:rsidP="002F5756">
            <w:pPr>
              <w:pStyle w:val="TableParagraph"/>
              <w:rPr>
                <w:rFonts w:ascii="Verdana" w:hAnsi="Verdana"/>
                <w:sz w:val="12"/>
              </w:rPr>
            </w:pPr>
          </w:p>
        </w:tc>
      </w:tr>
      <w:tr w:rsidR="002F5756" w:rsidRPr="000B3A4D" w14:paraId="561685FF" w14:textId="77777777" w:rsidTr="001A537A">
        <w:trPr>
          <w:trHeight w:val="211"/>
        </w:trPr>
        <w:tc>
          <w:tcPr>
            <w:tcW w:w="7512" w:type="dxa"/>
          </w:tcPr>
          <w:p w14:paraId="0BC2EF5B"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127" w:type="dxa"/>
          </w:tcPr>
          <w:p w14:paraId="506537B2" w14:textId="77777777" w:rsidR="002F5756" w:rsidRPr="000B3A4D" w:rsidRDefault="002F5756" w:rsidP="002F5756">
            <w:pPr>
              <w:pStyle w:val="TableParagraph"/>
              <w:rPr>
                <w:rFonts w:ascii="Verdana" w:hAnsi="Verdana"/>
                <w:sz w:val="12"/>
              </w:rPr>
            </w:pPr>
          </w:p>
        </w:tc>
      </w:tr>
      <w:tr w:rsidR="002F5756" w:rsidRPr="000B3A4D" w14:paraId="2900574A" w14:textId="77777777" w:rsidTr="001A537A">
        <w:trPr>
          <w:trHeight w:val="210"/>
        </w:trPr>
        <w:tc>
          <w:tcPr>
            <w:tcW w:w="7512" w:type="dxa"/>
          </w:tcPr>
          <w:p w14:paraId="391F7BC7"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127" w:type="dxa"/>
          </w:tcPr>
          <w:p w14:paraId="07DC499A" w14:textId="77777777" w:rsidR="002F5756" w:rsidRPr="000B3A4D" w:rsidRDefault="002F5756" w:rsidP="002F5756">
            <w:pPr>
              <w:pStyle w:val="TableParagraph"/>
              <w:rPr>
                <w:rFonts w:ascii="Verdana" w:hAnsi="Verdana"/>
                <w:sz w:val="12"/>
                <w:lang w:val="it-IT"/>
              </w:rPr>
            </w:pPr>
          </w:p>
        </w:tc>
      </w:tr>
      <w:tr w:rsidR="002F5756" w:rsidRPr="000B3A4D" w14:paraId="4A20871C" w14:textId="77777777" w:rsidTr="001A537A">
        <w:trPr>
          <w:trHeight w:val="429"/>
        </w:trPr>
        <w:tc>
          <w:tcPr>
            <w:tcW w:w="7512" w:type="dxa"/>
          </w:tcPr>
          <w:p w14:paraId="0D216A28"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127" w:type="dxa"/>
          </w:tcPr>
          <w:p w14:paraId="55F243D1" w14:textId="77777777" w:rsidR="002F5756" w:rsidRPr="000B3A4D" w:rsidRDefault="002F5756" w:rsidP="002F5756">
            <w:pPr>
              <w:pStyle w:val="TableParagraph"/>
              <w:rPr>
                <w:rFonts w:ascii="Verdana" w:hAnsi="Verdana"/>
                <w:sz w:val="14"/>
                <w:lang w:val="it-IT"/>
              </w:rPr>
            </w:pPr>
          </w:p>
        </w:tc>
      </w:tr>
      <w:tr w:rsidR="002F5756" w:rsidRPr="000B3A4D" w14:paraId="65CF1530" w14:textId="77777777" w:rsidTr="001A537A">
        <w:trPr>
          <w:trHeight w:val="210"/>
        </w:trPr>
        <w:tc>
          <w:tcPr>
            <w:tcW w:w="7512" w:type="dxa"/>
          </w:tcPr>
          <w:p w14:paraId="5CEC235F"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127" w:type="dxa"/>
          </w:tcPr>
          <w:p w14:paraId="6A15EA6C" w14:textId="77777777" w:rsidR="002F5756" w:rsidRPr="000B3A4D" w:rsidRDefault="002F5756" w:rsidP="002F5756">
            <w:pPr>
              <w:pStyle w:val="TableParagraph"/>
              <w:rPr>
                <w:rFonts w:ascii="Verdana" w:hAnsi="Verdana"/>
                <w:sz w:val="12"/>
                <w:lang w:val="it-IT"/>
              </w:rPr>
            </w:pPr>
          </w:p>
        </w:tc>
      </w:tr>
      <w:tr w:rsidR="002F5756" w:rsidRPr="000B3A4D" w14:paraId="55C69658" w14:textId="77777777" w:rsidTr="001A537A">
        <w:trPr>
          <w:trHeight w:val="210"/>
        </w:trPr>
        <w:tc>
          <w:tcPr>
            <w:tcW w:w="7512" w:type="dxa"/>
          </w:tcPr>
          <w:p w14:paraId="546CB81D"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127" w:type="dxa"/>
          </w:tcPr>
          <w:p w14:paraId="69E01D07" w14:textId="77777777" w:rsidR="002F5756" w:rsidRPr="000B3A4D" w:rsidRDefault="002F5756" w:rsidP="002F5756">
            <w:pPr>
              <w:pStyle w:val="TableParagraph"/>
              <w:rPr>
                <w:rFonts w:ascii="Verdana" w:hAnsi="Verdana"/>
                <w:sz w:val="12"/>
                <w:lang w:val="it-IT"/>
              </w:rPr>
            </w:pPr>
          </w:p>
        </w:tc>
      </w:tr>
      <w:tr w:rsidR="002F5756" w:rsidRPr="000B3A4D" w14:paraId="22DAE1F4" w14:textId="77777777" w:rsidTr="001A537A">
        <w:trPr>
          <w:trHeight w:val="211"/>
        </w:trPr>
        <w:tc>
          <w:tcPr>
            <w:tcW w:w="7512" w:type="dxa"/>
          </w:tcPr>
          <w:p w14:paraId="3E829106" w14:textId="77777777" w:rsidR="002F5756" w:rsidRPr="000B3A4D" w:rsidRDefault="002F5756" w:rsidP="002F5756">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127" w:type="dxa"/>
          </w:tcPr>
          <w:p w14:paraId="320271F7" w14:textId="77777777" w:rsidR="002F5756" w:rsidRPr="000B3A4D" w:rsidRDefault="002F5756" w:rsidP="002F5756">
            <w:pPr>
              <w:pStyle w:val="TableParagraph"/>
              <w:rPr>
                <w:rFonts w:ascii="Verdana" w:hAnsi="Verdana"/>
                <w:sz w:val="12"/>
              </w:rPr>
            </w:pPr>
          </w:p>
        </w:tc>
      </w:tr>
      <w:tr w:rsidR="002F5756" w:rsidRPr="000B3A4D" w14:paraId="3EC3D922" w14:textId="77777777" w:rsidTr="001A537A">
        <w:trPr>
          <w:trHeight w:val="211"/>
        </w:trPr>
        <w:tc>
          <w:tcPr>
            <w:tcW w:w="7512" w:type="dxa"/>
          </w:tcPr>
          <w:p w14:paraId="421B2395"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2630F215"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2F5756" w:rsidRPr="000B3A4D" w14:paraId="5D523ED0" w14:textId="77777777" w:rsidTr="001A537A">
        <w:trPr>
          <w:trHeight w:val="210"/>
        </w:trPr>
        <w:tc>
          <w:tcPr>
            <w:tcW w:w="7512" w:type="dxa"/>
          </w:tcPr>
          <w:p w14:paraId="7A6DCE75" w14:textId="77777777" w:rsidR="002F5756" w:rsidRPr="000B3A4D" w:rsidRDefault="002F5756" w:rsidP="002F5756">
            <w:pPr>
              <w:pStyle w:val="TableParagraph"/>
              <w:rPr>
                <w:rFonts w:ascii="Verdana" w:hAnsi="Verdana"/>
                <w:sz w:val="12"/>
              </w:rPr>
            </w:pPr>
          </w:p>
        </w:tc>
        <w:tc>
          <w:tcPr>
            <w:tcW w:w="2127" w:type="dxa"/>
          </w:tcPr>
          <w:p w14:paraId="619647ED" w14:textId="77777777" w:rsidR="002F5756" w:rsidRPr="000B3A4D" w:rsidRDefault="002F5756" w:rsidP="002F5756">
            <w:pPr>
              <w:pStyle w:val="TableParagraph"/>
              <w:rPr>
                <w:rFonts w:ascii="Verdana" w:hAnsi="Verdana"/>
                <w:sz w:val="12"/>
              </w:rPr>
            </w:pPr>
          </w:p>
        </w:tc>
      </w:tr>
      <w:tr w:rsidR="002F5756" w:rsidRPr="000B3A4D" w14:paraId="199F0380" w14:textId="77777777" w:rsidTr="001A537A">
        <w:trPr>
          <w:trHeight w:val="210"/>
        </w:trPr>
        <w:tc>
          <w:tcPr>
            <w:tcW w:w="7512" w:type="dxa"/>
          </w:tcPr>
          <w:p w14:paraId="3740AB19"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127" w:type="dxa"/>
          </w:tcPr>
          <w:p w14:paraId="46F0A963" w14:textId="77777777" w:rsidR="002F5756" w:rsidRPr="000B3A4D" w:rsidRDefault="002F5756" w:rsidP="002F5756">
            <w:pPr>
              <w:pStyle w:val="TableParagraph"/>
              <w:rPr>
                <w:rFonts w:ascii="Verdana" w:hAnsi="Verdana"/>
                <w:sz w:val="12"/>
              </w:rPr>
            </w:pPr>
          </w:p>
        </w:tc>
      </w:tr>
      <w:tr w:rsidR="002F5756" w:rsidRPr="000B3A4D" w14:paraId="727734C8" w14:textId="77777777" w:rsidTr="001A537A">
        <w:trPr>
          <w:trHeight w:val="211"/>
        </w:trPr>
        <w:tc>
          <w:tcPr>
            <w:tcW w:w="7512" w:type="dxa"/>
          </w:tcPr>
          <w:p w14:paraId="0455F263"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127" w:type="dxa"/>
          </w:tcPr>
          <w:p w14:paraId="70406BDF" w14:textId="77777777" w:rsidR="002F5756" w:rsidRPr="000B3A4D" w:rsidRDefault="002F5756" w:rsidP="002F5756">
            <w:pPr>
              <w:pStyle w:val="TableParagraph"/>
              <w:rPr>
                <w:rFonts w:ascii="Verdana" w:hAnsi="Verdana"/>
                <w:sz w:val="12"/>
                <w:lang w:val="it-IT"/>
              </w:rPr>
            </w:pPr>
          </w:p>
        </w:tc>
      </w:tr>
      <w:tr w:rsidR="002F5756" w:rsidRPr="000B3A4D" w14:paraId="42D95672" w14:textId="77777777" w:rsidTr="001A537A">
        <w:trPr>
          <w:trHeight w:val="210"/>
        </w:trPr>
        <w:tc>
          <w:tcPr>
            <w:tcW w:w="7512" w:type="dxa"/>
          </w:tcPr>
          <w:p w14:paraId="6230D6B6"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127" w:type="dxa"/>
          </w:tcPr>
          <w:p w14:paraId="06AA0047" w14:textId="77777777" w:rsidR="002F5756" w:rsidRPr="000B3A4D" w:rsidRDefault="002F5756" w:rsidP="002F5756">
            <w:pPr>
              <w:pStyle w:val="TableParagraph"/>
              <w:rPr>
                <w:rFonts w:ascii="Verdana" w:hAnsi="Verdana"/>
                <w:sz w:val="12"/>
                <w:lang w:val="it-IT"/>
              </w:rPr>
            </w:pPr>
          </w:p>
        </w:tc>
      </w:tr>
      <w:tr w:rsidR="002F5756" w:rsidRPr="000B3A4D" w14:paraId="763165B7" w14:textId="77777777" w:rsidTr="001A537A">
        <w:trPr>
          <w:trHeight w:val="211"/>
        </w:trPr>
        <w:tc>
          <w:tcPr>
            <w:tcW w:w="7512" w:type="dxa"/>
          </w:tcPr>
          <w:p w14:paraId="26D6252A"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127" w:type="dxa"/>
          </w:tcPr>
          <w:p w14:paraId="005C7642" w14:textId="77777777" w:rsidR="002F5756" w:rsidRPr="000B3A4D" w:rsidRDefault="002F5756" w:rsidP="002F5756">
            <w:pPr>
              <w:pStyle w:val="TableParagraph"/>
              <w:rPr>
                <w:rFonts w:ascii="Verdana" w:hAnsi="Verdana"/>
                <w:sz w:val="12"/>
                <w:lang w:val="it-IT"/>
              </w:rPr>
            </w:pPr>
          </w:p>
        </w:tc>
      </w:tr>
      <w:tr w:rsidR="002F5756" w:rsidRPr="000B3A4D" w14:paraId="55114374" w14:textId="77777777" w:rsidTr="001A537A">
        <w:trPr>
          <w:trHeight w:val="210"/>
        </w:trPr>
        <w:tc>
          <w:tcPr>
            <w:tcW w:w="7512" w:type="dxa"/>
          </w:tcPr>
          <w:p w14:paraId="60180FF9"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16299A4D"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2F5756" w:rsidRPr="000B3A4D" w14:paraId="5CF5A6FC" w14:textId="77777777" w:rsidTr="001A537A">
        <w:trPr>
          <w:trHeight w:val="210"/>
        </w:trPr>
        <w:tc>
          <w:tcPr>
            <w:tcW w:w="7512" w:type="dxa"/>
          </w:tcPr>
          <w:p w14:paraId="12559DEC" w14:textId="77777777" w:rsidR="002F5756" w:rsidRPr="000B3A4D" w:rsidRDefault="002F5756" w:rsidP="002F5756">
            <w:pPr>
              <w:pStyle w:val="TableParagraph"/>
              <w:rPr>
                <w:rFonts w:ascii="Verdana" w:hAnsi="Verdana"/>
                <w:sz w:val="12"/>
              </w:rPr>
            </w:pPr>
          </w:p>
        </w:tc>
        <w:tc>
          <w:tcPr>
            <w:tcW w:w="2127" w:type="dxa"/>
          </w:tcPr>
          <w:p w14:paraId="799825F8" w14:textId="77777777" w:rsidR="002F5756" w:rsidRPr="000B3A4D" w:rsidRDefault="002F5756" w:rsidP="002F5756">
            <w:pPr>
              <w:pStyle w:val="TableParagraph"/>
              <w:rPr>
                <w:rFonts w:ascii="Verdana" w:hAnsi="Verdana"/>
                <w:sz w:val="12"/>
              </w:rPr>
            </w:pPr>
          </w:p>
        </w:tc>
      </w:tr>
      <w:tr w:rsidR="002F5756" w:rsidRPr="000B3A4D" w14:paraId="08B7ED9C" w14:textId="77777777" w:rsidTr="001A537A">
        <w:trPr>
          <w:trHeight w:val="211"/>
        </w:trPr>
        <w:tc>
          <w:tcPr>
            <w:tcW w:w="7512" w:type="dxa"/>
          </w:tcPr>
          <w:p w14:paraId="5713F02E"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127" w:type="dxa"/>
          </w:tcPr>
          <w:p w14:paraId="32F1FE5C" w14:textId="77777777" w:rsidR="002F5756" w:rsidRPr="000B3A4D" w:rsidRDefault="002F5756" w:rsidP="002F5756">
            <w:pPr>
              <w:pStyle w:val="TableParagraph"/>
              <w:rPr>
                <w:rFonts w:ascii="Verdana" w:hAnsi="Verdana"/>
                <w:sz w:val="12"/>
              </w:rPr>
            </w:pPr>
          </w:p>
        </w:tc>
      </w:tr>
      <w:tr w:rsidR="002F5756" w:rsidRPr="000B3A4D" w14:paraId="55844DAB" w14:textId="77777777" w:rsidTr="001A537A">
        <w:trPr>
          <w:trHeight w:val="429"/>
        </w:trPr>
        <w:tc>
          <w:tcPr>
            <w:tcW w:w="7512" w:type="dxa"/>
          </w:tcPr>
          <w:p w14:paraId="13233984"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127" w:type="dxa"/>
          </w:tcPr>
          <w:p w14:paraId="49622723" w14:textId="77777777" w:rsidR="002F5756" w:rsidRPr="000B3A4D" w:rsidRDefault="002F5756" w:rsidP="002F5756">
            <w:pPr>
              <w:pStyle w:val="TableParagraph"/>
              <w:rPr>
                <w:rFonts w:ascii="Verdana" w:hAnsi="Verdana"/>
                <w:sz w:val="14"/>
                <w:lang w:val="it-IT"/>
              </w:rPr>
            </w:pPr>
          </w:p>
        </w:tc>
      </w:tr>
      <w:tr w:rsidR="002F5756" w:rsidRPr="000B3A4D" w14:paraId="69D1C8BF" w14:textId="77777777" w:rsidTr="001A537A">
        <w:trPr>
          <w:trHeight w:val="211"/>
        </w:trPr>
        <w:tc>
          <w:tcPr>
            <w:tcW w:w="7512" w:type="dxa"/>
          </w:tcPr>
          <w:p w14:paraId="4FA47ECC"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127" w:type="dxa"/>
          </w:tcPr>
          <w:p w14:paraId="74A1449A" w14:textId="77777777" w:rsidR="002F5756" w:rsidRPr="000B3A4D" w:rsidRDefault="002F5756" w:rsidP="002F5756">
            <w:pPr>
              <w:pStyle w:val="TableParagraph"/>
              <w:rPr>
                <w:rFonts w:ascii="Verdana" w:hAnsi="Verdana"/>
                <w:sz w:val="12"/>
                <w:lang w:val="it-IT"/>
              </w:rPr>
            </w:pPr>
          </w:p>
        </w:tc>
      </w:tr>
      <w:tr w:rsidR="002F5756" w:rsidRPr="000B3A4D" w14:paraId="139EBFDC" w14:textId="77777777" w:rsidTr="001A537A">
        <w:trPr>
          <w:trHeight w:val="211"/>
        </w:trPr>
        <w:tc>
          <w:tcPr>
            <w:tcW w:w="7512" w:type="dxa"/>
          </w:tcPr>
          <w:p w14:paraId="300F2A85"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127" w:type="dxa"/>
          </w:tcPr>
          <w:p w14:paraId="50DEEFB4" w14:textId="77777777" w:rsidR="002F5756" w:rsidRPr="000B3A4D" w:rsidRDefault="002F5756" w:rsidP="002F5756">
            <w:pPr>
              <w:pStyle w:val="TableParagraph"/>
              <w:rPr>
                <w:rFonts w:ascii="Verdana" w:hAnsi="Verdana"/>
                <w:sz w:val="12"/>
                <w:lang w:val="it-IT"/>
              </w:rPr>
            </w:pPr>
          </w:p>
        </w:tc>
      </w:tr>
      <w:tr w:rsidR="002F5756" w:rsidRPr="000B3A4D" w14:paraId="58B8B819" w14:textId="77777777" w:rsidTr="001A537A">
        <w:trPr>
          <w:trHeight w:val="210"/>
        </w:trPr>
        <w:tc>
          <w:tcPr>
            <w:tcW w:w="7512" w:type="dxa"/>
          </w:tcPr>
          <w:p w14:paraId="4C330AE0"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127" w:type="dxa"/>
          </w:tcPr>
          <w:p w14:paraId="5D3516CE" w14:textId="77777777" w:rsidR="002F5756" w:rsidRPr="000B3A4D" w:rsidRDefault="002F5756" w:rsidP="002F5756">
            <w:pPr>
              <w:pStyle w:val="TableParagraph"/>
              <w:rPr>
                <w:rFonts w:ascii="Verdana" w:hAnsi="Verdana"/>
                <w:sz w:val="12"/>
                <w:lang w:val="it-IT"/>
              </w:rPr>
            </w:pPr>
          </w:p>
        </w:tc>
      </w:tr>
      <w:tr w:rsidR="002F5756" w:rsidRPr="000B3A4D" w14:paraId="4BC0E8D5" w14:textId="77777777" w:rsidTr="001A537A">
        <w:trPr>
          <w:trHeight w:val="211"/>
        </w:trPr>
        <w:tc>
          <w:tcPr>
            <w:tcW w:w="7512" w:type="dxa"/>
          </w:tcPr>
          <w:p w14:paraId="417B7A10"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39068FA1"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2F5756" w:rsidRPr="000B3A4D" w14:paraId="50B4B213" w14:textId="77777777" w:rsidTr="001A537A">
        <w:trPr>
          <w:trHeight w:val="211"/>
        </w:trPr>
        <w:tc>
          <w:tcPr>
            <w:tcW w:w="7512" w:type="dxa"/>
          </w:tcPr>
          <w:p w14:paraId="42B108F2" w14:textId="77777777" w:rsidR="002F5756" w:rsidRPr="000B3A4D" w:rsidRDefault="002F5756" w:rsidP="002F5756">
            <w:pPr>
              <w:pStyle w:val="TableParagraph"/>
              <w:rPr>
                <w:rFonts w:ascii="Verdana" w:hAnsi="Verdana"/>
                <w:sz w:val="12"/>
              </w:rPr>
            </w:pPr>
          </w:p>
        </w:tc>
        <w:tc>
          <w:tcPr>
            <w:tcW w:w="2127" w:type="dxa"/>
          </w:tcPr>
          <w:p w14:paraId="1CB11664" w14:textId="77777777" w:rsidR="002F5756" w:rsidRPr="000B3A4D" w:rsidRDefault="002F5756" w:rsidP="002F5756">
            <w:pPr>
              <w:pStyle w:val="TableParagraph"/>
              <w:rPr>
                <w:rFonts w:ascii="Verdana" w:hAnsi="Verdana"/>
                <w:sz w:val="12"/>
              </w:rPr>
            </w:pPr>
          </w:p>
        </w:tc>
      </w:tr>
      <w:tr w:rsidR="002F5756" w:rsidRPr="000B3A4D" w14:paraId="36456C2F" w14:textId="77777777" w:rsidTr="001A537A">
        <w:trPr>
          <w:trHeight w:val="211"/>
        </w:trPr>
        <w:tc>
          <w:tcPr>
            <w:tcW w:w="7512" w:type="dxa"/>
          </w:tcPr>
          <w:p w14:paraId="3F206223"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127" w:type="dxa"/>
          </w:tcPr>
          <w:p w14:paraId="5861AD62" w14:textId="77777777" w:rsidR="002F5756" w:rsidRPr="000B3A4D" w:rsidRDefault="002F5756" w:rsidP="002F5756">
            <w:pPr>
              <w:pStyle w:val="TableParagraph"/>
              <w:rPr>
                <w:rFonts w:ascii="Verdana" w:hAnsi="Verdana"/>
                <w:sz w:val="12"/>
              </w:rPr>
            </w:pPr>
          </w:p>
        </w:tc>
      </w:tr>
      <w:tr w:rsidR="002F5756" w:rsidRPr="000B3A4D" w14:paraId="36542A2B" w14:textId="77777777" w:rsidTr="001A537A">
        <w:trPr>
          <w:trHeight w:val="211"/>
        </w:trPr>
        <w:tc>
          <w:tcPr>
            <w:tcW w:w="7512" w:type="dxa"/>
          </w:tcPr>
          <w:p w14:paraId="205409EA"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127" w:type="dxa"/>
          </w:tcPr>
          <w:p w14:paraId="530D0A62" w14:textId="77777777" w:rsidR="002F5756" w:rsidRPr="000B3A4D" w:rsidRDefault="002F5756" w:rsidP="002F5756">
            <w:pPr>
              <w:pStyle w:val="TableParagraph"/>
              <w:rPr>
                <w:rFonts w:ascii="Verdana" w:hAnsi="Verdana"/>
                <w:sz w:val="12"/>
                <w:lang w:val="it-IT"/>
              </w:rPr>
            </w:pPr>
          </w:p>
        </w:tc>
      </w:tr>
      <w:tr w:rsidR="002F5756" w:rsidRPr="000B3A4D" w14:paraId="09D4095D" w14:textId="77777777" w:rsidTr="001A537A">
        <w:trPr>
          <w:trHeight w:val="211"/>
        </w:trPr>
        <w:tc>
          <w:tcPr>
            <w:tcW w:w="7512" w:type="dxa"/>
          </w:tcPr>
          <w:p w14:paraId="55E281EC" w14:textId="77777777" w:rsidR="002F5756" w:rsidRPr="000B3A4D" w:rsidRDefault="002F5756" w:rsidP="002F5756">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127" w:type="dxa"/>
          </w:tcPr>
          <w:p w14:paraId="6D9F0D74" w14:textId="77777777" w:rsidR="002F5756" w:rsidRPr="000B3A4D" w:rsidRDefault="002F5756" w:rsidP="002F5756">
            <w:pPr>
              <w:pStyle w:val="TableParagraph"/>
              <w:rPr>
                <w:rFonts w:ascii="Verdana" w:hAnsi="Verdana"/>
                <w:sz w:val="12"/>
              </w:rPr>
            </w:pPr>
          </w:p>
        </w:tc>
      </w:tr>
      <w:tr w:rsidR="002F5756" w:rsidRPr="000B3A4D" w14:paraId="3CF1BD8C" w14:textId="77777777" w:rsidTr="001A537A">
        <w:trPr>
          <w:trHeight w:val="429"/>
        </w:trPr>
        <w:tc>
          <w:tcPr>
            <w:tcW w:w="7512" w:type="dxa"/>
          </w:tcPr>
          <w:p w14:paraId="2677EFC1"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2127" w:type="dxa"/>
          </w:tcPr>
          <w:p w14:paraId="62359714" w14:textId="77777777" w:rsidR="002F5756" w:rsidRPr="000B3A4D" w:rsidRDefault="002F5756" w:rsidP="002F5756">
            <w:pPr>
              <w:pStyle w:val="TableParagraph"/>
              <w:rPr>
                <w:rFonts w:ascii="Verdana" w:hAnsi="Verdana"/>
                <w:sz w:val="14"/>
                <w:lang w:val="it-IT"/>
              </w:rPr>
            </w:pPr>
          </w:p>
        </w:tc>
      </w:tr>
      <w:tr w:rsidR="002F5756" w:rsidRPr="000B3A4D" w14:paraId="316B51AD" w14:textId="77777777" w:rsidTr="001A537A">
        <w:trPr>
          <w:trHeight w:val="429"/>
        </w:trPr>
        <w:tc>
          <w:tcPr>
            <w:tcW w:w="7512" w:type="dxa"/>
          </w:tcPr>
          <w:p w14:paraId="21017130"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Comporta l'affidamento di considerevoli vantaggi a soggetti esterni (es. mancata sanzione) = 5</w:t>
            </w:r>
          </w:p>
        </w:tc>
        <w:tc>
          <w:tcPr>
            <w:tcW w:w="2127" w:type="dxa"/>
          </w:tcPr>
          <w:p w14:paraId="4F60034C" w14:textId="77777777" w:rsidR="002F5756" w:rsidRPr="000B3A4D" w:rsidRDefault="002F5756" w:rsidP="002F5756">
            <w:pPr>
              <w:pStyle w:val="TableParagraph"/>
              <w:rPr>
                <w:rFonts w:ascii="Verdana" w:hAnsi="Verdana"/>
                <w:sz w:val="14"/>
                <w:lang w:val="it-IT"/>
              </w:rPr>
            </w:pPr>
          </w:p>
        </w:tc>
      </w:tr>
      <w:tr w:rsidR="002F5756" w:rsidRPr="000B3A4D" w14:paraId="2C012258" w14:textId="77777777" w:rsidTr="001A537A">
        <w:trPr>
          <w:trHeight w:val="211"/>
        </w:trPr>
        <w:tc>
          <w:tcPr>
            <w:tcW w:w="7512" w:type="dxa"/>
          </w:tcPr>
          <w:p w14:paraId="7D29363B"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31127437"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4</w:t>
            </w:r>
          </w:p>
        </w:tc>
      </w:tr>
      <w:tr w:rsidR="002F5756" w:rsidRPr="000B3A4D" w14:paraId="6DAAF1C2" w14:textId="77777777" w:rsidTr="001A537A">
        <w:trPr>
          <w:trHeight w:val="210"/>
        </w:trPr>
        <w:tc>
          <w:tcPr>
            <w:tcW w:w="7512" w:type="dxa"/>
          </w:tcPr>
          <w:p w14:paraId="428F64EF" w14:textId="77777777" w:rsidR="002F5756" w:rsidRPr="000B3A4D" w:rsidRDefault="002F5756" w:rsidP="002F5756">
            <w:pPr>
              <w:pStyle w:val="TableParagraph"/>
              <w:rPr>
                <w:rFonts w:ascii="Verdana" w:hAnsi="Verdana"/>
                <w:sz w:val="12"/>
              </w:rPr>
            </w:pPr>
          </w:p>
        </w:tc>
        <w:tc>
          <w:tcPr>
            <w:tcW w:w="2127" w:type="dxa"/>
          </w:tcPr>
          <w:p w14:paraId="121FEBEF" w14:textId="77777777" w:rsidR="002F5756" w:rsidRPr="000B3A4D" w:rsidRDefault="002F5756" w:rsidP="002F5756">
            <w:pPr>
              <w:pStyle w:val="TableParagraph"/>
              <w:rPr>
                <w:rFonts w:ascii="Verdana" w:hAnsi="Verdana"/>
                <w:sz w:val="12"/>
              </w:rPr>
            </w:pPr>
          </w:p>
        </w:tc>
      </w:tr>
      <w:tr w:rsidR="002F5756" w:rsidRPr="000B3A4D" w14:paraId="6D1A2B1B" w14:textId="77777777" w:rsidTr="001A537A">
        <w:trPr>
          <w:trHeight w:val="211"/>
        </w:trPr>
        <w:tc>
          <w:tcPr>
            <w:tcW w:w="7512" w:type="dxa"/>
          </w:tcPr>
          <w:p w14:paraId="520999AF"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127" w:type="dxa"/>
          </w:tcPr>
          <w:p w14:paraId="5559B24E" w14:textId="77777777" w:rsidR="002F5756" w:rsidRPr="000B3A4D" w:rsidRDefault="002F5756" w:rsidP="002F5756">
            <w:pPr>
              <w:pStyle w:val="TableParagraph"/>
              <w:rPr>
                <w:rFonts w:ascii="Verdana" w:hAnsi="Verdana"/>
                <w:sz w:val="12"/>
              </w:rPr>
            </w:pPr>
          </w:p>
        </w:tc>
      </w:tr>
      <w:tr w:rsidR="002F5756" w:rsidRPr="000B3A4D" w14:paraId="7E7B5FD0" w14:textId="77777777" w:rsidTr="001A537A">
        <w:trPr>
          <w:trHeight w:val="647"/>
        </w:trPr>
        <w:tc>
          <w:tcPr>
            <w:tcW w:w="7512" w:type="dxa"/>
          </w:tcPr>
          <w:p w14:paraId="1FF4A3AC"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w:t>
            </w:r>
          </w:p>
        </w:tc>
        <w:tc>
          <w:tcPr>
            <w:tcW w:w="2127" w:type="dxa"/>
          </w:tcPr>
          <w:p w14:paraId="0737B084" w14:textId="77777777" w:rsidR="002F5756" w:rsidRPr="000B3A4D" w:rsidRDefault="002F5756" w:rsidP="002F5756">
            <w:pPr>
              <w:pStyle w:val="TableParagraph"/>
              <w:rPr>
                <w:rFonts w:ascii="Verdana" w:hAnsi="Verdana"/>
                <w:sz w:val="14"/>
                <w:lang w:val="it-IT"/>
              </w:rPr>
            </w:pPr>
          </w:p>
        </w:tc>
      </w:tr>
      <w:tr w:rsidR="002F5756" w:rsidRPr="000B3A4D" w14:paraId="6EFC9530" w14:textId="77777777" w:rsidTr="001A537A">
        <w:trPr>
          <w:trHeight w:val="211"/>
        </w:trPr>
        <w:tc>
          <w:tcPr>
            <w:tcW w:w="7512" w:type="dxa"/>
          </w:tcPr>
          <w:p w14:paraId="5E17A0AD"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No = 1</w:t>
            </w:r>
          </w:p>
        </w:tc>
        <w:tc>
          <w:tcPr>
            <w:tcW w:w="2127" w:type="dxa"/>
          </w:tcPr>
          <w:p w14:paraId="4B7BFF43" w14:textId="77777777" w:rsidR="002F5756" w:rsidRPr="000B3A4D" w:rsidRDefault="002F5756" w:rsidP="002F5756">
            <w:pPr>
              <w:pStyle w:val="TableParagraph"/>
              <w:rPr>
                <w:rFonts w:ascii="Verdana" w:hAnsi="Verdana"/>
                <w:sz w:val="12"/>
              </w:rPr>
            </w:pPr>
          </w:p>
        </w:tc>
      </w:tr>
      <w:tr w:rsidR="002F5756" w:rsidRPr="000B3A4D" w14:paraId="4663455D" w14:textId="77777777" w:rsidTr="001A537A">
        <w:trPr>
          <w:trHeight w:val="211"/>
        </w:trPr>
        <w:tc>
          <w:tcPr>
            <w:tcW w:w="7512" w:type="dxa"/>
          </w:tcPr>
          <w:p w14:paraId="6AF44932"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Si = 5</w:t>
            </w:r>
          </w:p>
        </w:tc>
        <w:tc>
          <w:tcPr>
            <w:tcW w:w="2127" w:type="dxa"/>
          </w:tcPr>
          <w:p w14:paraId="38A8FF9F" w14:textId="77777777" w:rsidR="002F5756" w:rsidRPr="000B3A4D" w:rsidRDefault="002F5756" w:rsidP="002F5756">
            <w:pPr>
              <w:pStyle w:val="TableParagraph"/>
              <w:rPr>
                <w:rFonts w:ascii="Verdana" w:hAnsi="Verdana"/>
                <w:sz w:val="12"/>
              </w:rPr>
            </w:pPr>
          </w:p>
        </w:tc>
      </w:tr>
      <w:tr w:rsidR="002F5756" w:rsidRPr="000B3A4D" w14:paraId="054D2032" w14:textId="77777777" w:rsidTr="001A537A">
        <w:trPr>
          <w:trHeight w:val="211"/>
        </w:trPr>
        <w:tc>
          <w:tcPr>
            <w:tcW w:w="7512" w:type="dxa"/>
          </w:tcPr>
          <w:p w14:paraId="6968C904"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73F47C30"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2F5756" w:rsidRPr="000B3A4D" w14:paraId="1369440D" w14:textId="77777777" w:rsidTr="001A537A">
        <w:trPr>
          <w:trHeight w:val="153"/>
        </w:trPr>
        <w:tc>
          <w:tcPr>
            <w:tcW w:w="7512" w:type="dxa"/>
          </w:tcPr>
          <w:p w14:paraId="7AD8E139" w14:textId="77777777" w:rsidR="002F5756" w:rsidRPr="000B3A4D" w:rsidRDefault="002F5756" w:rsidP="002F5756">
            <w:pPr>
              <w:pStyle w:val="TableParagraph"/>
              <w:rPr>
                <w:rFonts w:ascii="Verdana" w:hAnsi="Verdana"/>
                <w:sz w:val="6"/>
              </w:rPr>
            </w:pPr>
          </w:p>
        </w:tc>
        <w:tc>
          <w:tcPr>
            <w:tcW w:w="2127" w:type="dxa"/>
          </w:tcPr>
          <w:p w14:paraId="6D453759" w14:textId="77777777" w:rsidR="002F5756" w:rsidRPr="000B3A4D" w:rsidRDefault="002F5756" w:rsidP="002F5756">
            <w:pPr>
              <w:pStyle w:val="TableParagraph"/>
              <w:rPr>
                <w:rFonts w:ascii="Verdana" w:hAnsi="Verdana"/>
                <w:sz w:val="6"/>
              </w:rPr>
            </w:pPr>
          </w:p>
        </w:tc>
      </w:tr>
      <w:tr w:rsidR="002F5756" w:rsidRPr="000B3A4D" w14:paraId="3B77E0AB" w14:textId="77777777" w:rsidTr="001A537A">
        <w:trPr>
          <w:trHeight w:val="256"/>
        </w:trPr>
        <w:tc>
          <w:tcPr>
            <w:tcW w:w="7512" w:type="dxa"/>
          </w:tcPr>
          <w:p w14:paraId="48645DCB"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127" w:type="dxa"/>
          </w:tcPr>
          <w:p w14:paraId="4D6F21FE" w14:textId="77777777" w:rsidR="002F5756" w:rsidRPr="000B3A4D" w:rsidRDefault="002F5756" w:rsidP="002F5756">
            <w:pPr>
              <w:pStyle w:val="TableParagraph"/>
              <w:rPr>
                <w:rFonts w:ascii="Verdana" w:hAnsi="Verdana"/>
                <w:sz w:val="14"/>
              </w:rPr>
            </w:pPr>
          </w:p>
        </w:tc>
      </w:tr>
      <w:tr w:rsidR="002F5756" w:rsidRPr="000B3A4D" w14:paraId="695775BA" w14:textId="77777777" w:rsidTr="001A537A">
        <w:trPr>
          <w:trHeight w:val="429"/>
        </w:trPr>
        <w:tc>
          <w:tcPr>
            <w:tcW w:w="7512" w:type="dxa"/>
          </w:tcPr>
          <w:p w14:paraId="00F2E055"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127" w:type="dxa"/>
          </w:tcPr>
          <w:p w14:paraId="0094D90D" w14:textId="77777777" w:rsidR="002F5756" w:rsidRPr="000B3A4D" w:rsidRDefault="002F5756" w:rsidP="002F5756">
            <w:pPr>
              <w:pStyle w:val="TableParagraph"/>
              <w:rPr>
                <w:rFonts w:ascii="Verdana" w:hAnsi="Verdana"/>
                <w:sz w:val="14"/>
                <w:lang w:val="it-IT"/>
              </w:rPr>
            </w:pPr>
          </w:p>
        </w:tc>
      </w:tr>
      <w:tr w:rsidR="002F5756" w:rsidRPr="000B3A4D" w14:paraId="573012A6" w14:textId="77777777" w:rsidTr="001A537A">
        <w:trPr>
          <w:trHeight w:val="211"/>
        </w:trPr>
        <w:tc>
          <w:tcPr>
            <w:tcW w:w="7512" w:type="dxa"/>
          </w:tcPr>
          <w:p w14:paraId="5B4C5A23"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127" w:type="dxa"/>
          </w:tcPr>
          <w:p w14:paraId="1B2AE215" w14:textId="77777777" w:rsidR="002F5756" w:rsidRPr="000B3A4D" w:rsidRDefault="002F5756" w:rsidP="002F5756">
            <w:pPr>
              <w:pStyle w:val="TableParagraph"/>
              <w:rPr>
                <w:rFonts w:ascii="Verdana" w:hAnsi="Verdana"/>
                <w:sz w:val="12"/>
                <w:lang w:val="it-IT"/>
              </w:rPr>
            </w:pPr>
          </w:p>
        </w:tc>
      </w:tr>
      <w:tr w:rsidR="002F5756" w:rsidRPr="000B3A4D" w14:paraId="0FCAF87F" w14:textId="77777777" w:rsidTr="001A537A">
        <w:trPr>
          <w:trHeight w:val="211"/>
        </w:trPr>
        <w:tc>
          <w:tcPr>
            <w:tcW w:w="7512" w:type="dxa"/>
          </w:tcPr>
          <w:p w14:paraId="6A484E08"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127" w:type="dxa"/>
          </w:tcPr>
          <w:p w14:paraId="72E6800A" w14:textId="77777777" w:rsidR="002F5756" w:rsidRPr="000B3A4D" w:rsidRDefault="002F5756" w:rsidP="002F5756">
            <w:pPr>
              <w:pStyle w:val="TableParagraph"/>
              <w:rPr>
                <w:rFonts w:ascii="Verdana" w:hAnsi="Verdana"/>
                <w:sz w:val="12"/>
              </w:rPr>
            </w:pPr>
          </w:p>
        </w:tc>
      </w:tr>
      <w:tr w:rsidR="002F5756" w:rsidRPr="000B3A4D" w14:paraId="4D7520CD" w14:textId="77777777" w:rsidTr="001A537A">
        <w:trPr>
          <w:trHeight w:val="210"/>
        </w:trPr>
        <w:tc>
          <w:tcPr>
            <w:tcW w:w="7512" w:type="dxa"/>
          </w:tcPr>
          <w:p w14:paraId="78ABD329"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127" w:type="dxa"/>
          </w:tcPr>
          <w:p w14:paraId="72D0C07B" w14:textId="77777777" w:rsidR="002F5756" w:rsidRPr="000B3A4D" w:rsidRDefault="002F5756" w:rsidP="002F5756">
            <w:pPr>
              <w:pStyle w:val="TableParagraph"/>
              <w:rPr>
                <w:rFonts w:ascii="Verdana" w:hAnsi="Verdana"/>
                <w:sz w:val="12"/>
                <w:lang w:val="it-IT"/>
              </w:rPr>
            </w:pPr>
          </w:p>
        </w:tc>
      </w:tr>
      <w:tr w:rsidR="002F5756" w:rsidRPr="000B3A4D" w14:paraId="316D01CE" w14:textId="77777777" w:rsidTr="001A537A">
        <w:trPr>
          <w:trHeight w:val="211"/>
        </w:trPr>
        <w:tc>
          <w:tcPr>
            <w:tcW w:w="7512" w:type="dxa"/>
          </w:tcPr>
          <w:p w14:paraId="21782487"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127" w:type="dxa"/>
          </w:tcPr>
          <w:p w14:paraId="191E1088" w14:textId="77777777" w:rsidR="002F5756" w:rsidRPr="000B3A4D" w:rsidRDefault="002F5756" w:rsidP="002F5756">
            <w:pPr>
              <w:pStyle w:val="TableParagraph"/>
              <w:rPr>
                <w:rFonts w:ascii="Verdana" w:hAnsi="Verdana"/>
                <w:sz w:val="12"/>
                <w:lang w:val="it-IT"/>
              </w:rPr>
            </w:pPr>
          </w:p>
        </w:tc>
      </w:tr>
      <w:tr w:rsidR="002F5756" w:rsidRPr="000B3A4D" w14:paraId="17753249" w14:textId="77777777" w:rsidTr="001A537A">
        <w:trPr>
          <w:trHeight w:val="211"/>
        </w:trPr>
        <w:tc>
          <w:tcPr>
            <w:tcW w:w="7512" w:type="dxa"/>
          </w:tcPr>
          <w:p w14:paraId="3DEB11DB"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127" w:type="dxa"/>
          </w:tcPr>
          <w:p w14:paraId="7E18C61D" w14:textId="77777777" w:rsidR="002F5756" w:rsidRPr="000B3A4D" w:rsidRDefault="002F5756" w:rsidP="002F5756">
            <w:pPr>
              <w:pStyle w:val="TableParagraph"/>
              <w:rPr>
                <w:rFonts w:ascii="Verdana" w:hAnsi="Verdana"/>
                <w:sz w:val="12"/>
                <w:lang w:val="it-IT"/>
              </w:rPr>
            </w:pPr>
          </w:p>
        </w:tc>
      </w:tr>
      <w:tr w:rsidR="002F5756" w:rsidRPr="000B3A4D" w14:paraId="6CAD91B7" w14:textId="77777777" w:rsidTr="001A537A">
        <w:trPr>
          <w:trHeight w:val="210"/>
        </w:trPr>
        <w:tc>
          <w:tcPr>
            <w:tcW w:w="7512" w:type="dxa"/>
          </w:tcPr>
          <w:p w14:paraId="0616D5CB"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351473DC"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2F5756" w:rsidRPr="000B3A4D" w14:paraId="6B9D1C59" w14:textId="77777777" w:rsidTr="001A537A">
        <w:trPr>
          <w:trHeight w:val="530"/>
        </w:trPr>
        <w:tc>
          <w:tcPr>
            <w:tcW w:w="7512" w:type="dxa"/>
          </w:tcPr>
          <w:p w14:paraId="59BC0EAB" w14:textId="77777777" w:rsidR="002F5756" w:rsidRPr="000B3A4D" w:rsidRDefault="002F5756" w:rsidP="002F5756">
            <w:pPr>
              <w:pStyle w:val="TableParagraph"/>
              <w:spacing w:before="126"/>
              <w:ind w:right="37"/>
              <w:jc w:val="right"/>
              <w:rPr>
                <w:rFonts w:ascii="Verdana" w:hAnsi="Verdana"/>
                <w:b/>
              </w:rPr>
            </w:pPr>
            <w:r w:rsidRPr="000B3A4D">
              <w:rPr>
                <w:rFonts w:ascii="Verdana" w:hAnsi="Verdana"/>
                <w:b/>
              </w:rPr>
              <w:t>Valore stimato della probabilità</w:t>
            </w:r>
          </w:p>
        </w:tc>
        <w:tc>
          <w:tcPr>
            <w:tcW w:w="2127" w:type="dxa"/>
          </w:tcPr>
          <w:p w14:paraId="1E8B9342" w14:textId="77777777" w:rsidR="002F5756" w:rsidRPr="000B3A4D" w:rsidRDefault="002F5756" w:rsidP="002F5756">
            <w:pPr>
              <w:pStyle w:val="TableParagraph"/>
              <w:spacing w:before="126"/>
              <w:ind w:left="634" w:right="634"/>
              <w:jc w:val="center"/>
              <w:rPr>
                <w:rFonts w:ascii="Verdana" w:hAnsi="Verdana"/>
                <w:b/>
              </w:rPr>
            </w:pPr>
            <w:r w:rsidRPr="000B3A4D">
              <w:rPr>
                <w:rFonts w:ascii="Verdana" w:hAnsi="Verdana"/>
                <w:b/>
              </w:rPr>
              <w:t>3,17</w:t>
            </w:r>
          </w:p>
        </w:tc>
      </w:tr>
      <w:tr w:rsidR="002F5756" w:rsidRPr="000B3A4D" w14:paraId="6498B4A3" w14:textId="77777777" w:rsidTr="002F5756">
        <w:trPr>
          <w:trHeight w:val="777"/>
        </w:trPr>
        <w:tc>
          <w:tcPr>
            <w:tcW w:w="9639" w:type="dxa"/>
            <w:gridSpan w:val="2"/>
          </w:tcPr>
          <w:p w14:paraId="05556637" w14:textId="77777777" w:rsidR="002F5756" w:rsidRPr="000B3A4D" w:rsidRDefault="002F5756" w:rsidP="002F5756">
            <w:pPr>
              <w:pStyle w:val="TableParagraph"/>
              <w:spacing w:before="7"/>
              <w:rPr>
                <w:rFonts w:ascii="Verdana" w:hAnsi="Verdana"/>
                <w:b/>
                <w:lang w:val="it-IT"/>
              </w:rPr>
            </w:pPr>
          </w:p>
          <w:p w14:paraId="383F0467"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5156CD85"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127"/>
      </w:tblGrid>
      <w:tr w:rsidR="002F5756" w:rsidRPr="000B3A4D" w14:paraId="3B227692" w14:textId="77777777" w:rsidTr="002F5756">
        <w:trPr>
          <w:trHeight w:val="642"/>
        </w:trPr>
        <w:tc>
          <w:tcPr>
            <w:tcW w:w="9639" w:type="dxa"/>
            <w:gridSpan w:val="2"/>
          </w:tcPr>
          <w:p w14:paraId="0A174E46" w14:textId="77777777" w:rsidR="002F5756" w:rsidRPr="000B3A4D" w:rsidRDefault="002F5756" w:rsidP="002F5756">
            <w:pPr>
              <w:pStyle w:val="TableParagraph"/>
              <w:spacing w:before="169"/>
              <w:ind w:left="3158" w:right="3160"/>
              <w:jc w:val="center"/>
              <w:rPr>
                <w:rFonts w:ascii="Verdana" w:hAnsi="Verdana"/>
              </w:rPr>
            </w:pPr>
            <w:r w:rsidRPr="000B3A4D">
              <w:rPr>
                <w:rFonts w:ascii="Verdana" w:hAnsi="Verdana"/>
              </w:rPr>
              <w:t>Controlli sull'uso del</w:t>
            </w:r>
            <w:r w:rsidRPr="000B3A4D">
              <w:rPr>
                <w:rFonts w:ascii="Verdana" w:hAnsi="Verdana"/>
                <w:spacing w:val="-3"/>
              </w:rPr>
              <w:t xml:space="preserve"> </w:t>
            </w:r>
            <w:r w:rsidRPr="000B3A4D">
              <w:rPr>
                <w:rFonts w:ascii="Verdana" w:hAnsi="Verdana"/>
              </w:rPr>
              <w:t>territorio</w:t>
            </w:r>
          </w:p>
        </w:tc>
      </w:tr>
      <w:tr w:rsidR="002F5756" w:rsidRPr="000B3A4D" w14:paraId="397AD1EE" w14:textId="77777777" w:rsidTr="001A537A">
        <w:trPr>
          <w:trHeight w:val="806"/>
        </w:trPr>
        <w:tc>
          <w:tcPr>
            <w:tcW w:w="9639" w:type="dxa"/>
            <w:gridSpan w:val="2"/>
          </w:tcPr>
          <w:p w14:paraId="342BA026" w14:textId="77777777" w:rsidR="002F5756" w:rsidRPr="000B3A4D" w:rsidRDefault="002F5756" w:rsidP="002F5756">
            <w:pPr>
              <w:pStyle w:val="TableParagraph"/>
              <w:spacing w:before="3"/>
              <w:rPr>
                <w:rFonts w:ascii="Verdana" w:hAnsi="Verdana"/>
                <w:b/>
                <w:sz w:val="20"/>
              </w:rPr>
            </w:pPr>
          </w:p>
          <w:p w14:paraId="08AB94DF" w14:textId="77777777" w:rsidR="002F5756" w:rsidRPr="000B3A4D" w:rsidRDefault="002F5756" w:rsidP="002F5756">
            <w:pPr>
              <w:pStyle w:val="TableParagraph"/>
              <w:ind w:left="3248"/>
              <w:rPr>
                <w:rFonts w:ascii="Verdana" w:hAnsi="Verdana"/>
                <w:b/>
              </w:rPr>
            </w:pPr>
            <w:r w:rsidRPr="000B3A4D">
              <w:rPr>
                <w:rFonts w:ascii="Verdana" w:hAnsi="Verdana"/>
                <w:b/>
              </w:rPr>
              <w:t>2. Valutazione dell'impatto</w:t>
            </w:r>
          </w:p>
        </w:tc>
      </w:tr>
      <w:tr w:rsidR="002F5756" w:rsidRPr="000B3A4D" w14:paraId="26AB133B" w14:textId="77777777" w:rsidTr="001A537A">
        <w:trPr>
          <w:trHeight w:val="210"/>
        </w:trPr>
        <w:tc>
          <w:tcPr>
            <w:tcW w:w="7512" w:type="dxa"/>
          </w:tcPr>
          <w:p w14:paraId="37D463AA"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127" w:type="dxa"/>
          </w:tcPr>
          <w:p w14:paraId="6A00402E" w14:textId="77777777" w:rsidR="002F5756" w:rsidRPr="000B3A4D" w:rsidRDefault="002F5756" w:rsidP="002F5756">
            <w:pPr>
              <w:pStyle w:val="TableParagraph"/>
              <w:rPr>
                <w:rFonts w:ascii="Verdana" w:hAnsi="Verdana"/>
                <w:sz w:val="12"/>
              </w:rPr>
            </w:pPr>
          </w:p>
        </w:tc>
      </w:tr>
      <w:tr w:rsidR="002F5756" w:rsidRPr="000B3A4D" w14:paraId="26DFD452" w14:textId="77777777" w:rsidTr="001A537A">
        <w:trPr>
          <w:trHeight w:val="1082"/>
        </w:trPr>
        <w:tc>
          <w:tcPr>
            <w:tcW w:w="7512" w:type="dxa"/>
          </w:tcPr>
          <w:p w14:paraId="0C0D9534"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127" w:type="dxa"/>
          </w:tcPr>
          <w:p w14:paraId="0021AC68" w14:textId="77777777" w:rsidR="002F5756" w:rsidRPr="000B3A4D" w:rsidRDefault="002F5756" w:rsidP="002F5756">
            <w:pPr>
              <w:pStyle w:val="TableParagraph"/>
              <w:rPr>
                <w:rFonts w:ascii="Verdana" w:hAnsi="Verdana"/>
                <w:sz w:val="14"/>
                <w:lang w:val="it-IT"/>
              </w:rPr>
            </w:pPr>
          </w:p>
        </w:tc>
      </w:tr>
      <w:tr w:rsidR="002F5756" w:rsidRPr="000B3A4D" w14:paraId="312085F7" w14:textId="77777777" w:rsidTr="001A537A">
        <w:trPr>
          <w:trHeight w:val="211"/>
        </w:trPr>
        <w:tc>
          <w:tcPr>
            <w:tcW w:w="7512" w:type="dxa"/>
          </w:tcPr>
          <w:p w14:paraId="73E10CA7"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127" w:type="dxa"/>
          </w:tcPr>
          <w:p w14:paraId="1BAF5A1B" w14:textId="77777777" w:rsidR="002F5756" w:rsidRPr="000B3A4D" w:rsidRDefault="002F5756" w:rsidP="002F5756">
            <w:pPr>
              <w:pStyle w:val="TableParagraph"/>
              <w:rPr>
                <w:rFonts w:ascii="Verdana" w:hAnsi="Verdana"/>
                <w:sz w:val="12"/>
              </w:rPr>
            </w:pPr>
          </w:p>
        </w:tc>
      </w:tr>
      <w:tr w:rsidR="002F5756" w:rsidRPr="000B3A4D" w14:paraId="7DC1F1FC" w14:textId="77777777" w:rsidTr="001A537A">
        <w:trPr>
          <w:trHeight w:val="210"/>
        </w:trPr>
        <w:tc>
          <w:tcPr>
            <w:tcW w:w="7512" w:type="dxa"/>
          </w:tcPr>
          <w:p w14:paraId="47C02B7F"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127" w:type="dxa"/>
          </w:tcPr>
          <w:p w14:paraId="32518E04" w14:textId="77777777" w:rsidR="002F5756" w:rsidRPr="000B3A4D" w:rsidRDefault="002F5756" w:rsidP="002F5756">
            <w:pPr>
              <w:pStyle w:val="TableParagraph"/>
              <w:rPr>
                <w:rFonts w:ascii="Verdana" w:hAnsi="Verdana"/>
                <w:sz w:val="12"/>
              </w:rPr>
            </w:pPr>
          </w:p>
        </w:tc>
      </w:tr>
      <w:tr w:rsidR="002F5756" w:rsidRPr="000B3A4D" w14:paraId="0D5872E1" w14:textId="77777777" w:rsidTr="001A537A">
        <w:trPr>
          <w:trHeight w:val="210"/>
        </w:trPr>
        <w:tc>
          <w:tcPr>
            <w:tcW w:w="7512" w:type="dxa"/>
          </w:tcPr>
          <w:p w14:paraId="146D5C24"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127" w:type="dxa"/>
          </w:tcPr>
          <w:p w14:paraId="427493D7" w14:textId="77777777" w:rsidR="002F5756" w:rsidRPr="000B3A4D" w:rsidRDefault="002F5756" w:rsidP="002F5756">
            <w:pPr>
              <w:pStyle w:val="TableParagraph"/>
              <w:rPr>
                <w:rFonts w:ascii="Verdana" w:hAnsi="Verdana"/>
                <w:sz w:val="12"/>
              </w:rPr>
            </w:pPr>
          </w:p>
        </w:tc>
      </w:tr>
      <w:tr w:rsidR="002F5756" w:rsidRPr="000B3A4D" w14:paraId="33B547E7" w14:textId="77777777" w:rsidTr="001A537A">
        <w:trPr>
          <w:trHeight w:val="211"/>
        </w:trPr>
        <w:tc>
          <w:tcPr>
            <w:tcW w:w="7512" w:type="dxa"/>
          </w:tcPr>
          <w:p w14:paraId="153BD810" w14:textId="77777777" w:rsidR="002F5756" w:rsidRPr="000B3A4D" w:rsidRDefault="002F5756" w:rsidP="002F5756">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127" w:type="dxa"/>
          </w:tcPr>
          <w:p w14:paraId="33DCABBD" w14:textId="77777777" w:rsidR="002F5756" w:rsidRPr="000B3A4D" w:rsidRDefault="002F5756" w:rsidP="002F5756">
            <w:pPr>
              <w:pStyle w:val="TableParagraph"/>
              <w:rPr>
                <w:rFonts w:ascii="Verdana" w:hAnsi="Verdana"/>
                <w:sz w:val="12"/>
              </w:rPr>
            </w:pPr>
          </w:p>
        </w:tc>
      </w:tr>
      <w:tr w:rsidR="002F5756" w:rsidRPr="000B3A4D" w14:paraId="17E4AB5F" w14:textId="77777777" w:rsidTr="001A537A">
        <w:trPr>
          <w:trHeight w:val="210"/>
        </w:trPr>
        <w:tc>
          <w:tcPr>
            <w:tcW w:w="7512" w:type="dxa"/>
          </w:tcPr>
          <w:p w14:paraId="4C944561"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127" w:type="dxa"/>
          </w:tcPr>
          <w:p w14:paraId="6F36799F" w14:textId="77777777" w:rsidR="002F5756" w:rsidRPr="000B3A4D" w:rsidRDefault="002F5756" w:rsidP="002F5756">
            <w:pPr>
              <w:pStyle w:val="TableParagraph"/>
              <w:rPr>
                <w:rFonts w:ascii="Verdana" w:hAnsi="Verdana"/>
                <w:sz w:val="12"/>
              </w:rPr>
            </w:pPr>
          </w:p>
        </w:tc>
      </w:tr>
      <w:tr w:rsidR="002F5756" w:rsidRPr="000B3A4D" w14:paraId="2B7B6055" w14:textId="77777777" w:rsidTr="001A537A">
        <w:trPr>
          <w:trHeight w:val="211"/>
        </w:trPr>
        <w:tc>
          <w:tcPr>
            <w:tcW w:w="7512" w:type="dxa"/>
          </w:tcPr>
          <w:p w14:paraId="3A8F107D"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1D784EFF"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2F5756" w:rsidRPr="000B3A4D" w14:paraId="37C1DB5B" w14:textId="77777777" w:rsidTr="001A537A">
        <w:trPr>
          <w:trHeight w:val="210"/>
        </w:trPr>
        <w:tc>
          <w:tcPr>
            <w:tcW w:w="7512" w:type="dxa"/>
          </w:tcPr>
          <w:p w14:paraId="372B7299" w14:textId="77777777" w:rsidR="002F5756" w:rsidRPr="000B3A4D" w:rsidRDefault="002F5756" w:rsidP="002F5756">
            <w:pPr>
              <w:pStyle w:val="TableParagraph"/>
              <w:rPr>
                <w:rFonts w:ascii="Verdana" w:hAnsi="Verdana"/>
                <w:sz w:val="12"/>
              </w:rPr>
            </w:pPr>
          </w:p>
        </w:tc>
        <w:tc>
          <w:tcPr>
            <w:tcW w:w="2127" w:type="dxa"/>
          </w:tcPr>
          <w:p w14:paraId="18D829A2" w14:textId="77777777" w:rsidR="002F5756" w:rsidRPr="000B3A4D" w:rsidRDefault="002F5756" w:rsidP="002F5756">
            <w:pPr>
              <w:pStyle w:val="TableParagraph"/>
              <w:rPr>
                <w:rFonts w:ascii="Verdana" w:hAnsi="Verdana"/>
                <w:sz w:val="12"/>
              </w:rPr>
            </w:pPr>
          </w:p>
        </w:tc>
      </w:tr>
      <w:tr w:rsidR="002F5756" w:rsidRPr="000B3A4D" w14:paraId="36DF9D7F" w14:textId="77777777" w:rsidTr="001A537A">
        <w:trPr>
          <w:trHeight w:val="211"/>
        </w:trPr>
        <w:tc>
          <w:tcPr>
            <w:tcW w:w="7512" w:type="dxa"/>
          </w:tcPr>
          <w:p w14:paraId="2309120B"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127" w:type="dxa"/>
          </w:tcPr>
          <w:p w14:paraId="2E05FDA0" w14:textId="77777777" w:rsidR="002F5756" w:rsidRPr="000B3A4D" w:rsidRDefault="002F5756" w:rsidP="002F5756">
            <w:pPr>
              <w:pStyle w:val="TableParagraph"/>
              <w:rPr>
                <w:rFonts w:ascii="Verdana" w:hAnsi="Verdana"/>
                <w:sz w:val="12"/>
              </w:rPr>
            </w:pPr>
          </w:p>
        </w:tc>
      </w:tr>
      <w:tr w:rsidR="002F5756" w:rsidRPr="000B3A4D" w14:paraId="1E8E4F44" w14:textId="77777777" w:rsidTr="001A537A">
        <w:trPr>
          <w:trHeight w:val="866"/>
        </w:trPr>
        <w:tc>
          <w:tcPr>
            <w:tcW w:w="7512" w:type="dxa"/>
          </w:tcPr>
          <w:p w14:paraId="3BA9D7B8"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127" w:type="dxa"/>
          </w:tcPr>
          <w:p w14:paraId="7DC58BBA" w14:textId="77777777" w:rsidR="002F5756" w:rsidRPr="000B3A4D" w:rsidRDefault="002F5756" w:rsidP="002F5756">
            <w:pPr>
              <w:pStyle w:val="TableParagraph"/>
              <w:rPr>
                <w:rFonts w:ascii="Verdana" w:hAnsi="Verdana"/>
                <w:sz w:val="14"/>
                <w:lang w:val="it-IT"/>
              </w:rPr>
            </w:pPr>
          </w:p>
        </w:tc>
      </w:tr>
      <w:tr w:rsidR="002F5756" w:rsidRPr="000B3A4D" w14:paraId="637CEB7E" w14:textId="77777777" w:rsidTr="001A537A">
        <w:trPr>
          <w:trHeight w:val="211"/>
        </w:trPr>
        <w:tc>
          <w:tcPr>
            <w:tcW w:w="7512" w:type="dxa"/>
          </w:tcPr>
          <w:p w14:paraId="54839E5F"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No = 1</w:t>
            </w:r>
          </w:p>
        </w:tc>
        <w:tc>
          <w:tcPr>
            <w:tcW w:w="2127" w:type="dxa"/>
          </w:tcPr>
          <w:p w14:paraId="585F84F7" w14:textId="77777777" w:rsidR="002F5756" w:rsidRPr="000B3A4D" w:rsidRDefault="002F5756" w:rsidP="002F5756">
            <w:pPr>
              <w:pStyle w:val="TableParagraph"/>
              <w:rPr>
                <w:rFonts w:ascii="Verdana" w:hAnsi="Verdana"/>
                <w:sz w:val="12"/>
              </w:rPr>
            </w:pPr>
          </w:p>
        </w:tc>
      </w:tr>
      <w:tr w:rsidR="002F5756" w:rsidRPr="000B3A4D" w14:paraId="53D1C99C" w14:textId="77777777" w:rsidTr="001A537A">
        <w:trPr>
          <w:trHeight w:val="211"/>
        </w:trPr>
        <w:tc>
          <w:tcPr>
            <w:tcW w:w="7512" w:type="dxa"/>
          </w:tcPr>
          <w:p w14:paraId="4A6332F7"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Si = 5</w:t>
            </w:r>
          </w:p>
        </w:tc>
        <w:tc>
          <w:tcPr>
            <w:tcW w:w="2127" w:type="dxa"/>
          </w:tcPr>
          <w:p w14:paraId="5AA700AD" w14:textId="77777777" w:rsidR="002F5756" w:rsidRPr="000B3A4D" w:rsidRDefault="002F5756" w:rsidP="002F5756">
            <w:pPr>
              <w:pStyle w:val="TableParagraph"/>
              <w:rPr>
                <w:rFonts w:ascii="Verdana" w:hAnsi="Verdana"/>
                <w:sz w:val="12"/>
              </w:rPr>
            </w:pPr>
          </w:p>
        </w:tc>
      </w:tr>
      <w:tr w:rsidR="002F5756" w:rsidRPr="000B3A4D" w14:paraId="602FD4F2" w14:textId="77777777" w:rsidTr="001A537A">
        <w:trPr>
          <w:trHeight w:val="210"/>
        </w:trPr>
        <w:tc>
          <w:tcPr>
            <w:tcW w:w="7512" w:type="dxa"/>
          </w:tcPr>
          <w:p w14:paraId="32303A91"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7F439ECB"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2F5756" w:rsidRPr="000B3A4D" w14:paraId="749E1F58" w14:textId="77777777" w:rsidTr="001A537A">
        <w:trPr>
          <w:trHeight w:val="211"/>
        </w:trPr>
        <w:tc>
          <w:tcPr>
            <w:tcW w:w="7512" w:type="dxa"/>
          </w:tcPr>
          <w:p w14:paraId="260923DA" w14:textId="77777777" w:rsidR="002F5756" w:rsidRPr="000B3A4D" w:rsidRDefault="002F5756" w:rsidP="002F5756">
            <w:pPr>
              <w:pStyle w:val="TableParagraph"/>
              <w:rPr>
                <w:rFonts w:ascii="Verdana" w:hAnsi="Verdana"/>
                <w:sz w:val="12"/>
              </w:rPr>
            </w:pPr>
          </w:p>
        </w:tc>
        <w:tc>
          <w:tcPr>
            <w:tcW w:w="2127" w:type="dxa"/>
          </w:tcPr>
          <w:p w14:paraId="47B1372A" w14:textId="77777777" w:rsidR="002F5756" w:rsidRPr="000B3A4D" w:rsidRDefault="002F5756" w:rsidP="002F5756">
            <w:pPr>
              <w:pStyle w:val="TableParagraph"/>
              <w:rPr>
                <w:rFonts w:ascii="Verdana" w:hAnsi="Verdana"/>
                <w:sz w:val="12"/>
              </w:rPr>
            </w:pPr>
          </w:p>
        </w:tc>
      </w:tr>
      <w:tr w:rsidR="002F5756" w:rsidRPr="000B3A4D" w14:paraId="25F74223" w14:textId="77777777" w:rsidTr="001A537A">
        <w:trPr>
          <w:trHeight w:val="211"/>
        </w:trPr>
        <w:tc>
          <w:tcPr>
            <w:tcW w:w="7512" w:type="dxa"/>
          </w:tcPr>
          <w:p w14:paraId="7125720B"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127" w:type="dxa"/>
          </w:tcPr>
          <w:p w14:paraId="44951299" w14:textId="77777777" w:rsidR="002F5756" w:rsidRPr="000B3A4D" w:rsidRDefault="002F5756" w:rsidP="002F5756">
            <w:pPr>
              <w:pStyle w:val="TableParagraph"/>
              <w:rPr>
                <w:rFonts w:ascii="Verdana" w:hAnsi="Verdana"/>
                <w:sz w:val="12"/>
              </w:rPr>
            </w:pPr>
          </w:p>
        </w:tc>
      </w:tr>
      <w:tr w:rsidR="002F5756" w:rsidRPr="000B3A4D" w14:paraId="56D24958" w14:textId="77777777" w:rsidTr="001A537A">
        <w:trPr>
          <w:trHeight w:val="429"/>
        </w:trPr>
        <w:tc>
          <w:tcPr>
            <w:tcW w:w="7512" w:type="dxa"/>
          </w:tcPr>
          <w:p w14:paraId="19B1084B"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127" w:type="dxa"/>
          </w:tcPr>
          <w:p w14:paraId="3797D4FA" w14:textId="77777777" w:rsidR="002F5756" w:rsidRPr="000B3A4D" w:rsidRDefault="002F5756" w:rsidP="002F5756">
            <w:pPr>
              <w:pStyle w:val="TableParagraph"/>
              <w:rPr>
                <w:rFonts w:ascii="Verdana" w:hAnsi="Verdana"/>
                <w:sz w:val="14"/>
                <w:lang w:val="it-IT"/>
              </w:rPr>
            </w:pPr>
          </w:p>
        </w:tc>
      </w:tr>
      <w:tr w:rsidR="002F5756" w:rsidRPr="000B3A4D" w14:paraId="1BB49C49" w14:textId="77777777" w:rsidTr="001A537A">
        <w:trPr>
          <w:trHeight w:val="210"/>
        </w:trPr>
        <w:tc>
          <w:tcPr>
            <w:tcW w:w="7512" w:type="dxa"/>
          </w:tcPr>
          <w:p w14:paraId="5C549C98"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No = 0</w:t>
            </w:r>
          </w:p>
        </w:tc>
        <w:tc>
          <w:tcPr>
            <w:tcW w:w="2127" w:type="dxa"/>
          </w:tcPr>
          <w:p w14:paraId="35085513" w14:textId="77777777" w:rsidR="002F5756" w:rsidRPr="000B3A4D" w:rsidRDefault="002F5756" w:rsidP="002F5756">
            <w:pPr>
              <w:pStyle w:val="TableParagraph"/>
              <w:rPr>
                <w:rFonts w:ascii="Verdana" w:hAnsi="Verdana"/>
                <w:sz w:val="12"/>
              </w:rPr>
            </w:pPr>
          </w:p>
        </w:tc>
      </w:tr>
      <w:tr w:rsidR="002F5756" w:rsidRPr="000B3A4D" w14:paraId="19B64581" w14:textId="77777777" w:rsidTr="001A537A">
        <w:trPr>
          <w:trHeight w:val="211"/>
        </w:trPr>
        <w:tc>
          <w:tcPr>
            <w:tcW w:w="7512" w:type="dxa"/>
          </w:tcPr>
          <w:p w14:paraId="7ADC62F3"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127" w:type="dxa"/>
          </w:tcPr>
          <w:p w14:paraId="73CCFA96" w14:textId="77777777" w:rsidR="002F5756" w:rsidRPr="000B3A4D" w:rsidRDefault="002F5756" w:rsidP="002F5756">
            <w:pPr>
              <w:pStyle w:val="TableParagraph"/>
              <w:rPr>
                <w:rFonts w:ascii="Verdana" w:hAnsi="Verdana"/>
                <w:sz w:val="12"/>
              </w:rPr>
            </w:pPr>
          </w:p>
        </w:tc>
      </w:tr>
      <w:tr w:rsidR="002F5756" w:rsidRPr="000B3A4D" w14:paraId="03062182" w14:textId="77777777" w:rsidTr="001A537A">
        <w:trPr>
          <w:trHeight w:val="211"/>
        </w:trPr>
        <w:tc>
          <w:tcPr>
            <w:tcW w:w="7512" w:type="dxa"/>
          </w:tcPr>
          <w:p w14:paraId="009526D5" w14:textId="77777777" w:rsidR="002F5756" w:rsidRPr="000B3A4D" w:rsidRDefault="002F5756" w:rsidP="002F5756">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127" w:type="dxa"/>
          </w:tcPr>
          <w:p w14:paraId="74FF58FF" w14:textId="77777777" w:rsidR="002F5756" w:rsidRPr="000B3A4D" w:rsidRDefault="002F5756" w:rsidP="002F5756">
            <w:pPr>
              <w:pStyle w:val="TableParagraph"/>
              <w:rPr>
                <w:rFonts w:ascii="Verdana" w:hAnsi="Verdana"/>
                <w:sz w:val="12"/>
              </w:rPr>
            </w:pPr>
          </w:p>
        </w:tc>
      </w:tr>
      <w:tr w:rsidR="002F5756" w:rsidRPr="000B3A4D" w14:paraId="62AB8DC3" w14:textId="77777777" w:rsidTr="001A537A">
        <w:trPr>
          <w:trHeight w:val="211"/>
        </w:trPr>
        <w:tc>
          <w:tcPr>
            <w:tcW w:w="7512" w:type="dxa"/>
          </w:tcPr>
          <w:p w14:paraId="1D40226A"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127" w:type="dxa"/>
          </w:tcPr>
          <w:p w14:paraId="4074FA1A" w14:textId="77777777" w:rsidR="002F5756" w:rsidRPr="000B3A4D" w:rsidRDefault="002F5756" w:rsidP="002F5756">
            <w:pPr>
              <w:pStyle w:val="TableParagraph"/>
              <w:rPr>
                <w:rFonts w:ascii="Verdana" w:hAnsi="Verdana"/>
                <w:sz w:val="12"/>
              </w:rPr>
            </w:pPr>
          </w:p>
        </w:tc>
      </w:tr>
      <w:tr w:rsidR="002F5756" w:rsidRPr="000B3A4D" w14:paraId="5D30607F" w14:textId="77777777" w:rsidTr="001A537A">
        <w:trPr>
          <w:trHeight w:val="211"/>
        </w:trPr>
        <w:tc>
          <w:tcPr>
            <w:tcW w:w="7512" w:type="dxa"/>
          </w:tcPr>
          <w:p w14:paraId="6A6A5544"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127" w:type="dxa"/>
          </w:tcPr>
          <w:p w14:paraId="0C561355" w14:textId="77777777" w:rsidR="002F5756" w:rsidRPr="000B3A4D" w:rsidRDefault="002F5756" w:rsidP="002F5756">
            <w:pPr>
              <w:pStyle w:val="TableParagraph"/>
              <w:rPr>
                <w:rFonts w:ascii="Verdana" w:hAnsi="Verdana"/>
                <w:sz w:val="12"/>
                <w:lang w:val="it-IT"/>
              </w:rPr>
            </w:pPr>
          </w:p>
        </w:tc>
      </w:tr>
      <w:tr w:rsidR="002F5756" w:rsidRPr="000B3A4D" w14:paraId="42BD411D" w14:textId="77777777" w:rsidTr="001A537A">
        <w:trPr>
          <w:trHeight w:val="211"/>
        </w:trPr>
        <w:tc>
          <w:tcPr>
            <w:tcW w:w="7512" w:type="dxa"/>
          </w:tcPr>
          <w:p w14:paraId="23F2BFF4"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127" w:type="dxa"/>
          </w:tcPr>
          <w:p w14:paraId="32BAC8FC" w14:textId="77777777" w:rsidR="002F5756" w:rsidRPr="000B3A4D" w:rsidRDefault="002F5756" w:rsidP="002F5756">
            <w:pPr>
              <w:pStyle w:val="TableParagraph"/>
              <w:rPr>
                <w:rFonts w:ascii="Verdana" w:hAnsi="Verdana"/>
                <w:sz w:val="12"/>
                <w:lang w:val="it-IT"/>
              </w:rPr>
            </w:pPr>
          </w:p>
        </w:tc>
      </w:tr>
      <w:tr w:rsidR="002F5756" w:rsidRPr="000B3A4D" w14:paraId="1AB012FB" w14:textId="77777777" w:rsidTr="001A537A">
        <w:trPr>
          <w:trHeight w:val="211"/>
        </w:trPr>
        <w:tc>
          <w:tcPr>
            <w:tcW w:w="7512" w:type="dxa"/>
          </w:tcPr>
          <w:p w14:paraId="7177E001"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1ED98AD7"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2F5756" w:rsidRPr="000B3A4D" w14:paraId="017F7630" w14:textId="77777777" w:rsidTr="001A537A">
        <w:trPr>
          <w:trHeight w:val="210"/>
        </w:trPr>
        <w:tc>
          <w:tcPr>
            <w:tcW w:w="7512" w:type="dxa"/>
          </w:tcPr>
          <w:p w14:paraId="6FD4D57D" w14:textId="77777777" w:rsidR="002F5756" w:rsidRPr="000B3A4D" w:rsidRDefault="002F5756" w:rsidP="002F5756">
            <w:pPr>
              <w:pStyle w:val="TableParagraph"/>
              <w:rPr>
                <w:rFonts w:ascii="Verdana" w:hAnsi="Verdana"/>
                <w:sz w:val="12"/>
              </w:rPr>
            </w:pPr>
          </w:p>
        </w:tc>
        <w:tc>
          <w:tcPr>
            <w:tcW w:w="2127" w:type="dxa"/>
          </w:tcPr>
          <w:p w14:paraId="530EFFFD" w14:textId="77777777" w:rsidR="002F5756" w:rsidRPr="000B3A4D" w:rsidRDefault="002F5756" w:rsidP="002F5756">
            <w:pPr>
              <w:pStyle w:val="TableParagraph"/>
              <w:rPr>
                <w:rFonts w:ascii="Verdana" w:hAnsi="Verdana"/>
                <w:sz w:val="12"/>
              </w:rPr>
            </w:pPr>
          </w:p>
        </w:tc>
      </w:tr>
      <w:tr w:rsidR="002F5756" w:rsidRPr="000B3A4D" w14:paraId="3D98D29F" w14:textId="77777777" w:rsidTr="001A537A">
        <w:trPr>
          <w:trHeight w:val="211"/>
        </w:trPr>
        <w:tc>
          <w:tcPr>
            <w:tcW w:w="7512" w:type="dxa"/>
          </w:tcPr>
          <w:p w14:paraId="11E5CAC9" w14:textId="77777777" w:rsidR="002F5756" w:rsidRPr="000B3A4D" w:rsidRDefault="002F5756" w:rsidP="002F5756">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127" w:type="dxa"/>
          </w:tcPr>
          <w:p w14:paraId="37A12F1A" w14:textId="77777777" w:rsidR="002F5756" w:rsidRPr="000B3A4D" w:rsidRDefault="002F5756" w:rsidP="002F5756">
            <w:pPr>
              <w:pStyle w:val="TableParagraph"/>
              <w:rPr>
                <w:rFonts w:ascii="Verdana" w:hAnsi="Verdana"/>
                <w:sz w:val="12"/>
              </w:rPr>
            </w:pPr>
          </w:p>
        </w:tc>
      </w:tr>
      <w:tr w:rsidR="002F5756" w:rsidRPr="000B3A4D" w14:paraId="445192FE" w14:textId="77777777" w:rsidTr="001A537A">
        <w:trPr>
          <w:trHeight w:val="647"/>
        </w:trPr>
        <w:tc>
          <w:tcPr>
            <w:tcW w:w="7512" w:type="dxa"/>
          </w:tcPr>
          <w:p w14:paraId="2AD4FB93" w14:textId="77777777" w:rsidR="002F5756" w:rsidRPr="000B3A4D" w:rsidRDefault="002F5756" w:rsidP="002F5756">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127" w:type="dxa"/>
          </w:tcPr>
          <w:p w14:paraId="47C3F9C3" w14:textId="77777777" w:rsidR="002F5756" w:rsidRPr="000B3A4D" w:rsidRDefault="002F5756" w:rsidP="002F5756">
            <w:pPr>
              <w:pStyle w:val="TableParagraph"/>
              <w:rPr>
                <w:rFonts w:ascii="Verdana" w:hAnsi="Verdana"/>
                <w:sz w:val="14"/>
                <w:lang w:val="it-IT"/>
              </w:rPr>
            </w:pPr>
          </w:p>
        </w:tc>
      </w:tr>
      <w:tr w:rsidR="002F5756" w:rsidRPr="000B3A4D" w14:paraId="4C32209E" w14:textId="77777777" w:rsidTr="001A537A">
        <w:trPr>
          <w:trHeight w:val="211"/>
        </w:trPr>
        <w:tc>
          <w:tcPr>
            <w:tcW w:w="7512" w:type="dxa"/>
          </w:tcPr>
          <w:p w14:paraId="0880FC5C" w14:textId="77777777" w:rsidR="002F5756" w:rsidRPr="000B3A4D" w:rsidRDefault="002F5756" w:rsidP="002F5756">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127" w:type="dxa"/>
          </w:tcPr>
          <w:p w14:paraId="575DFFFB" w14:textId="77777777" w:rsidR="002F5756" w:rsidRPr="000B3A4D" w:rsidRDefault="002F5756" w:rsidP="002F5756">
            <w:pPr>
              <w:pStyle w:val="TableParagraph"/>
              <w:rPr>
                <w:rFonts w:ascii="Verdana" w:hAnsi="Verdana"/>
                <w:sz w:val="12"/>
              </w:rPr>
            </w:pPr>
          </w:p>
        </w:tc>
      </w:tr>
      <w:tr w:rsidR="002F5756" w:rsidRPr="000B3A4D" w14:paraId="54A9FF8F" w14:textId="77777777" w:rsidTr="001A537A">
        <w:trPr>
          <w:trHeight w:val="211"/>
        </w:trPr>
        <w:tc>
          <w:tcPr>
            <w:tcW w:w="7512" w:type="dxa"/>
          </w:tcPr>
          <w:p w14:paraId="3A1A1E79"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127" w:type="dxa"/>
          </w:tcPr>
          <w:p w14:paraId="170FCFF7" w14:textId="77777777" w:rsidR="002F5756" w:rsidRPr="000B3A4D" w:rsidRDefault="002F5756" w:rsidP="002F5756">
            <w:pPr>
              <w:pStyle w:val="TableParagraph"/>
              <w:rPr>
                <w:rFonts w:ascii="Verdana" w:hAnsi="Verdana"/>
                <w:sz w:val="12"/>
                <w:lang w:val="it-IT"/>
              </w:rPr>
            </w:pPr>
          </w:p>
        </w:tc>
      </w:tr>
      <w:tr w:rsidR="002F5756" w:rsidRPr="000B3A4D" w14:paraId="6E1C806C" w14:textId="77777777" w:rsidTr="001A537A">
        <w:trPr>
          <w:trHeight w:val="429"/>
        </w:trPr>
        <w:tc>
          <w:tcPr>
            <w:tcW w:w="7512" w:type="dxa"/>
          </w:tcPr>
          <w:p w14:paraId="18BE0012"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127" w:type="dxa"/>
          </w:tcPr>
          <w:p w14:paraId="4C157453" w14:textId="77777777" w:rsidR="002F5756" w:rsidRPr="000B3A4D" w:rsidRDefault="002F5756" w:rsidP="002F5756">
            <w:pPr>
              <w:pStyle w:val="TableParagraph"/>
              <w:rPr>
                <w:rFonts w:ascii="Verdana" w:hAnsi="Verdana"/>
                <w:sz w:val="14"/>
                <w:lang w:val="it-IT"/>
              </w:rPr>
            </w:pPr>
          </w:p>
        </w:tc>
      </w:tr>
      <w:tr w:rsidR="002F5756" w:rsidRPr="000B3A4D" w14:paraId="6E58E370" w14:textId="77777777" w:rsidTr="001A537A">
        <w:trPr>
          <w:trHeight w:val="211"/>
        </w:trPr>
        <w:tc>
          <w:tcPr>
            <w:tcW w:w="7512" w:type="dxa"/>
          </w:tcPr>
          <w:p w14:paraId="56779B21"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127" w:type="dxa"/>
          </w:tcPr>
          <w:p w14:paraId="45873068" w14:textId="77777777" w:rsidR="002F5756" w:rsidRPr="000B3A4D" w:rsidRDefault="002F5756" w:rsidP="002F5756">
            <w:pPr>
              <w:pStyle w:val="TableParagraph"/>
              <w:rPr>
                <w:rFonts w:ascii="Verdana" w:hAnsi="Verdana"/>
                <w:sz w:val="12"/>
                <w:lang w:val="it-IT"/>
              </w:rPr>
            </w:pPr>
          </w:p>
        </w:tc>
      </w:tr>
      <w:tr w:rsidR="002F5756" w:rsidRPr="000B3A4D" w14:paraId="58E1ABEB" w14:textId="77777777" w:rsidTr="001A537A">
        <w:trPr>
          <w:trHeight w:val="211"/>
        </w:trPr>
        <w:tc>
          <w:tcPr>
            <w:tcW w:w="7512" w:type="dxa"/>
          </w:tcPr>
          <w:p w14:paraId="631A41D6" w14:textId="77777777" w:rsidR="002F5756" w:rsidRPr="000B3A4D" w:rsidRDefault="002F5756" w:rsidP="002F5756">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127" w:type="dxa"/>
          </w:tcPr>
          <w:p w14:paraId="015C9C37" w14:textId="77777777" w:rsidR="002F5756" w:rsidRPr="000B3A4D" w:rsidRDefault="002F5756" w:rsidP="002F5756">
            <w:pPr>
              <w:pStyle w:val="TableParagraph"/>
              <w:rPr>
                <w:rFonts w:ascii="Verdana" w:hAnsi="Verdana"/>
                <w:sz w:val="12"/>
                <w:lang w:val="it-IT"/>
              </w:rPr>
            </w:pPr>
          </w:p>
        </w:tc>
      </w:tr>
      <w:tr w:rsidR="002F5756" w:rsidRPr="000B3A4D" w14:paraId="1747FA3C" w14:textId="77777777" w:rsidTr="001A537A">
        <w:trPr>
          <w:trHeight w:val="211"/>
        </w:trPr>
        <w:tc>
          <w:tcPr>
            <w:tcW w:w="7512" w:type="dxa"/>
          </w:tcPr>
          <w:p w14:paraId="648D2A37" w14:textId="77777777" w:rsidR="002F5756" w:rsidRPr="000B3A4D" w:rsidRDefault="002F5756" w:rsidP="002F5756">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127" w:type="dxa"/>
          </w:tcPr>
          <w:p w14:paraId="16996F1A" w14:textId="77777777" w:rsidR="002F5756" w:rsidRPr="000B3A4D" w:rsidRDefault="002F5756" w:rsidP="002F5756">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2F5756" w:rsidRPr="000B3A4D" w14:paraId="74590DEF" w14:textId="77777777" w:rsidTr="001A537A">
        <w:trPr>
          <w:trHeight w:val="443"/>
        </w:trPr>
        <w:tc>
          <w:tcPr>
            <w:tcW w:w="7512" w:type="dxa"/>
          </w:tcPr>
          <w:p w14:paraId="3F5795B5" w14:textId="77777777" w:rsidR="002F5756" w:rsidRPr="000B3A4D" w:rsidRDefault="002F5756" w:rsidP="002F5756">
            <w:pPr>
              <w:pStyle w:val="TableParagraph"/>
              <w:spacing w:before="83"/>
              <w:ind w:right="36"/>
              <w:jc w:val="right"/>
              <w:rPr>
                <w:rFonts w:ascii="Verdana" w:hAnsi="Verdana"/>
                <w:b/>
              </w:rPr>
            </w:pPr>
            <w:r w:rsidRPr="000B3A4D">
              <w:rPr>
                <w:rFonts w:ascii="Verdana" w:hAnsi="Verdana"/>
                <w:b/>
              </w:rPr>
              <w:t>Valore stimato dell'impatto</w:t>
            </w:r>
          </w:p>
        </w:tc>
        <w:tc>
          <w:tcPr>
            <w:tcW w:w="2127" w:type="dxa"/>
          </w:tcPr>
          <w:p w14:paraId="1E17064A" w14:textId="77777777" w:rsidR="002F5756" w:rsidRPr="000B3A4D" w:rsidRDefault="002F5756" w:rsidP="002F5756">
            <w:pPr>
              <w:pStyle w:val="TableParagraph"/>
              <w:spacing w:before="83"/>
              <w:ind w:left="634" w:right="634"/>
              <w:jc w:val="center"/>
              <w:rPr>
                <w:rFonts w:ascii="Verdana" w:hAnsi="Verdana"/>
                <w:b/>
              </w:rPr>
            </w:pPr>
            <w:r w:rsidRPr="000B3A4D">
              <w:rPr>
                <w:rFonts w:ascii="Verdana" w:hAnsi="Verdana"/>
                <w:b/>
              </w:rPr>
              <w:t>1,25</w:t>
            </w:r>
          </w:p>
        </w:tc>
      </w:tr>
      <w:tr w:rsidR="002F5756" w:rsidRPr="000B3A4D" w14:paraId="57A5EF89" w14:textId="77777777" w:rsidTr="002F5756">
        <w:trPr>
          <w:trHeight w:val="547"/>
        </w:trPr>
        <w:tc>
          <w:tcPr>
            <w:tcW w:w="9639" w:type="dxa"/>
            <w:gridSpan w:val="2"/>
          </w:tcPr>
          <w:p w14:paraId="17788DDA" w14:textId="77777777" w:rsidR="002F5756" w:rsidRPr="000B3A4D" w:rsidRDefault="002F5756" w:rsidP="002F5756">
            <w:pPr>
              <w:pStyle w:val="TableParagraph"/>
              <w:spacing w:before="7"/>
              <w:rPr>
                <w:rFonts w:ascii="Verdana" w:hAnsi="Verdana"/>
                <w:b/>
                <w:sz w:val="12"/>
                <w:lang w:val="it-IT"/>
              </w:rPr>
            </w:pPr>
          </w:p>
          <w:p w14:paraId="06E699C6"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3E333DD"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127"/>
      </w:tblGrid>
      <w:tr w:rsidR="002F5756" w:rsidRPr="000B3A4D" w14:paraId="2EB3E474" w14:textId="77777777" w:rsidTr="001A537A">
        <w:trPr>
          <w:trHeight w:val="633"/>
        </w:trPr>
        <w:tc>
          <w:tcPr>
            <w:tcW w:w="9639" w:type="dxa"/>
            <w:gridSpan w:val="2"/>
          </w:tcPr>
          <w:p w14:paraId="0E4957A4" w14:textId="77777777" w:rsidR="002F5756" w:rsidRPr="000B3A4D" w:rsidRDefault="002F5756" w:rsidP="002F5756">
            <w:pPr>
              <w:pStyle w:val="TableParagraph"/>
              <w:spacing w:before="169"/>
              <w:ind w:left="2561"/>
              <w:rPr>
                <w:rFonts w:ascii="Verdana" w:hAnsi="Verdana"/>
                <w:b/>
              </w:rPr>
            </w:pPr>
            <w:r w:rsidRPr="000B3A4D">
              <w:rPr>
                <w:rFonts w:ascii="Verdana" w:hAnsi="Verdana"/>
                <w:b/>
              </w:rPr>
              <w:t>3. Valutazione complessiva del rischio</w:t>
            </w:r>
          </w:p>
        </w:tc>
      </w:tr>
      <w:tr w:rsidR="002F5756" w:rsidRPr="000B3A4D" w14:paraId="2B5F9C5D" w14:textId="77777777" w:rsidTr="001A537A">
        <w:trPr>
          <w:trHeight w:val="561"/>
        </w:trPr>
        <w:tc>
          <w:tcPr>
            <w:tcW w:w="7512" w:type="dxa"/>
          </w:tcPr>
          <w:p w14:paraId="4650009F" w14:textId="77777777" w:rsidR="002F5756" w:rsidRPr="000B3A4D" w:rsidRDefault="002F5756" w:rsidP="002F5756">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127" w:type="dxa"/>
          </w:tcPr>
          <w:p w14:paraId="06349C5F" w14:textId="77777777" w:rsidR="002F5756" w:rsidRPr="000B3A4D" w:rsidRDefault="002F5756" w:rsidP="002F5756">
            <w:pPr>
              <w:pStyle w:val="TableParagraph"/>
              <w:spacing w:before="143"/>
              <w:ind w:left="634" w:right="634"/>
              <w:jc w:val="center"/>
              <w:rPr>
                <w:rFonts w:ascii="Verdana" w:hAnsi="Verdana"/>
                <w:b/>
              </w:rPr>
            </w:pPr>
            <w:r w:rsidRPr="000B3A4D">
              <w:rPr>
                <w:rFonts w:ascii="Verdana" w:hAnsi="Verdana"/>
                <w:b/>
              </w:rPr>
              <w:t>3,96</w:t>
            </w:r>
          </w:p>
        </w:tc>
      </w:tr>
    </w:tbl>
    <w:p w14:paraId="0DFE69F0" w14:textId="77777777" w:rsidR="001A537A" w:rsidRDefault="001A537A" w:rsidP="00580AD4">
      <w:pPr>
        <w:pStyle w:val="Corpotesto"/>
        <w:spacing w:before="119"/>
        <w:ind w:right="-1"/>
        <w:jc w:val="both"/>
        <w:rPr>
          <w:rFonts w:ascii="Verdana" w:hAnsi="Verdana"/>
          <w:sz w:val="20"/>
          <w:lang w:val="it-IT"/>
        </w:rPr>
      </w:pPr>
    </w:p>
    <w:p w14:paraId="7432E0F8" w14:textId="77777777" w:rsidR="002F5756"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5869A82B" w14:textId="77777777" w:rsidTr="002F5756">
        <w:trPr>
          <w:trHeight w:val="299"/>
        </w:trPr>
        <w:tc>
          <w:tcPr>
            <w:tcW w:w="9639" w:type="dxa"/>
            <w:gridSpan w:val="2"/>
          </w:tcPr>
          <w:p w14:paraId="5EED808E" w14:textId="77777777" w:rsidR="002F5756" w:rsidRPr="000B3A4D" w:rsidRDefault="002F5756" w:rsidP="002F5756">
            <w:pPr>
              <w:pStyle w:val="TableParagraph"/>
              <w:spacing w:before="4"/>
              <w:ind w:left="3194" w:right="3194"/>
              <w:jc w:val="center"/>
              <w:rPr>
                <w:rFonts w:ascii="Verdana" w:hAnsi="Verdana"/>
                <w:b/>
              </w:rPr>
            </w:pPr>
            <w:r w:rsidRPr="000B3A4D">
              <w:rPr>
                <w:rFonts w:ascii="Verdana" w:hAnsi="Verdana"/>
                <w:b/>
              </w:rPr>
              <w:t>Scheda 12</w:t>
            </w:r>
          </w:p>
        </w:tc>
      </w:tr>
      <w:tr w:rsidR="002F5756" w:rsidRPr="000B3A4D" w14:paraId="1305FE9E" w14:textId="77777777" w:rsidTr="002F5756">
        <w:trPr>
          <w:trHeight w:val="705"/>
        </w:trPr>
        <w:tc>
          <w:tcPr>
            <w:tcW w:w="9639" w:type="dxa"/>
            <w:gridSpan w:val="2"/>
          </w:tcPr>
          <w:p w14:paraId="686558A1" w14:textId="77777777" w:rsidR="002F5756" w:rsidRPr="000B3A4D" w:rsidRDefault="002F5756" w:rsidP="002F5756">
            <w:pPr>
              <w:pStyle w:val="TableParagraph"/>
              <w:spacing w:before="200"/>
              <w:ind w:left="2383"/>
              <w:rPr>
                <w:rFonts w:ascii="Verdana" w:hAnsi="Verdana"/>
                <w:lang w:val="it-IT"/>
              </w:rPr>
            </w:pPr>
            <w:r w:rsidRPr="000B3A4D">
              <w:rPr>
                <w:rFonts w:ascii="Verdana" w:hAnsi="Verdana"/>
                <w:lang w:val="it-IT"/>
              </w:rPr>
              <w:t>Gestione delle sanzioni per violazione CDS</w:t>
            </w:r>
          </w:p>
        </w:tc>
      </w:tr>
      <w:tr w:rsidR="002F5756" w:rsidRPr="000B3A4D" w14:paraId="3F2FAAE5" w14:textId="77777777" w:rsidTr="002F5756">
        <w:trPr>
          <w:trHeight w:val="501"/>
        </w:trPr>
        <w:tc>
          <w:tcPr>
            <w:tcW w:w="9639" w:type="dxa"/>
            <w:gridSpan w:val="2"/>
          </w:tcPr>
          <w:p w14:paraId="6805BCFA" w14:textId="77777777" w:rsidR="002F5756" w:rsidRPr="000B3A4D" w:rsidRDefault="002F5756" w:rsidP="002F5756">
            <w:pPr>
              <w:pStyle w:val="TableParagraph"/>
              <w:rPr>
                <w:rFonts w:ascii="Verdana" w:hAnsi="Verdana"/>
                <w:sz w:val="14"/>
                <w:lang w:val="it-IT"/>
              </w:rPr>
            </w:pPr>
          </w:p>
        </w:tc>
      </w:tr>
      <w:tr w:rsidR="002F5756" w:rsidRPr="000B3A4D" w14:paraId="2038E9CB" w14:textId="77777777" w:rsidTr="001A537A">
        <w:trPr>
          <w:trHeight w:val="530"/>
        </w:trPr>
        <w:tc>
          <w:tcPr>
            <w:tcW w:w="9639" w:type="dxa"/>
            <w:gridSpan w:val="2"/>
          </w:tcPr>
          <w:p w14:paraId="22BBF87F"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733FC1AF" w14:textId="77777777" w:rsidTr="001A537A">
        <w:trPr>
          <w:trHeight w:val="285"/>
        </w:trPr>
        <w:tc>
          <w:tcPr>
            <w:tcW w:w="7416" w:type="dxa"/>
          </w:tcPr>
          <w:p w14:paraId="426DD96D"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0B3B0BC8"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59E1503E" w14:textId="77777777" w:rsidTr="001A537A">
        <w:trPr>
          <w:trHeight w:val="285"/>
        </w:trPr>
        <w:tc>
          <w:tcPr>
            <w:tcW w:w="7416" w:type="dxa"/>
          </w:tcPr>
          <w:p w14:paraId="6FF64218"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555285BC" w14:textId="77777777" w:rsidR="002F5756" w:rsidRPr="000B3A4D" w:rsidRDefault="002F5756" w:rsidP="002F5756">
            <w:pPr>
              <w:pStyle w:val="TableParagraph"/>
              <w:rPr>
                <w:rFonts w:ascii="Verdana" w:hAnsi="Verdana"/>
                <w:sz w:val="14"/>
              </w:rPr>
            </w:pPr>
          </w:p>
        </w:tc>
      </w:tr>
      <w:tr w:rsidR="002F5756" w:rsidRPr="000B3A4D" w14:paraId="6A1374A1" w14:textId="77777777" w:rsidTr="001A537A">
        <w:trPr>
          <w:trHeight w:val="285"/>
        </w:trPr>
        <w:tc>
          <w:tcPr>
            <w:tcW w:w="7416" w:type="dxa"/>
          </w:tcPr>
          <w:p w14:paraId="33D0374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55E5C06A" w14:textId="77777777" w:rsidR="002F5756" w:rsidRPr="000B3A4D" w:rsidRDefault="002F5756" w:rsidP="002F5756">
            <w:pPr>
              <w:pStyle w:val="TableParagraph"/>
              <w:rPr>
                <w:rFonts w:ascii="Verdana" w:hAnsi="Verdana"/>
                <w:sz w:val="14"/>
              </w:rPr>
            </w:pPr>
          </w:p>
        </w:tc>
      </w:tr>
      <w:tr w:rsidR="002F5756" w:rsidRPr="000B3A4D" w14:paraId="775AEC73" w14:textId="77777777" w:rsidTr="001A537A">
        <w:trPr>
          <w:trHeight w:val="285"/>
        </w:trPr>
        <w:tc>
          <w:tcPr>
            <w:tcW w:w="7416" w:type="dxa"/>
          </w:tcPr>
          <w:p w14:paraId="076E215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27014904" w14:textId="77777777" w:rsidR="002F5756" w:rsidRPr="000B3A4D" w:rsidRDefault="002F5756" w:rsidP="002F5756">
            <w:pPr>
              <w:pStyle w:val="TableParagraph"/>
              <w:rPr>
                <w:rFonts w:ascii="Verdana" w:hAnsi="Verdana"/>
                <w:sz w:val="14"/>
                <w:lang w:val="it-IT"/>
              </w:rPr>
            </w:pPr>
          </w:p>
        </w:tc>
      </w:tr>
      <w:tr w:rsidR="002F5756" w:rsidRPr="000B3A4D" w14:paraId="5DA62D1A" w14:textId="77777777" w:rsidTr="001A537A">
        <w:trPr>
          <w:trHeight w:val="430"/>
        </w:trPr>
        <w:tc>
          <w:tcPr>
            <w:tcW w:w="7416" w:type="dxa"/>
          </w:tcPr>
          <w:p w14:paraId="762DFB59"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5D108409" w14:textId="77777777" w:rsidR="002F5756" w:rsidRPr="000B3A4D" w:rsidRDefault="002F5756" w:rsidP="002F5756">
            <w:pPr>
              <w:pStyle w:val="TableParagraph"/>
              <w:rPr>
                <w:rFonts w:ascii="Verdana" w:hAnsi="Verdana"/>
                <w:sz w:val="14"/>
                <w:lang w:val="it-IT"/>
              </w:rPr>
            </w:pPr>
          </w:p>
        </w:tc>
      </w:tr>
      <w:tr w:rsidR="002F5756" w:rsidRPr="000B3A4D" w14:paraId="0CE6EF5F" w14:textId="77777777" w:rsidTr="001A537A">
        <w:trPr>
          <w:trHeight w:val="285"/>
        </w:trPr>
        <w:tc>
          <w:tcPr>
            <w:tcW w:w="7416" w:type="dxa"/>
          </w:tcPr>
          <w:p w14:paraId="4B1D247F"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380E051D" w14:textId="77777777" w:rsidR="002F5756" w:rsidRPr="000B3A4D" w:rsidRDefault="002F5756" w:rsidP="002F5756">
            <w:pPr>
              <w:pStyle w:val="TableParagraph"/>
              <w:rPr>
                <w:rFonts w:ascii="Verdana" w:hAnsi="Verdana"/>
                <w:sz w:val="14"/>
                <w:lang w:val="it-IT"/>
              </w:rPr>
            </w:pPr>
          </w:p>
        </w:tc>
      </w:tr>
      <w:tr w:rsidR="002F5756" w:rsidRPr="000B3A4D" w14:paraId="68DBA656" w14:textId="77777777" w:rsidTr="001A537A">
        <w:trPr>
          <w:trHeight w:val="285"/>
        </w:trPr>
        <w:tc>
          <w:tcPr>
            <w:tcW w:w="7416" w:type="dxa"/>
          </w:tcPr>
          <w:p w14:paraId="1279CE1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65E3A271" w14:textId="77777777" w:rsidR="002F5756" w:rsidRPr="000B3A4D" w:rsidRDefault="002F5756" w:rsidP="002F5756">
            <w:pPr>
              <w:pStyle w:val="TableParagraph"/>
              <w:rPr>
                <w:rFonts w:ascii="Verdana" w:hAnsi="Verdana"/>
                <w:sz w:val="14"/>
                <w:lang w:val="it-IT"/>
              </w:rPr>
            </w:pPr>
          </w:p>
        </w:tc>
      </w:tr>
      <w:tr w:rsidR="002F5756" w:rsidRPr="000B3A4D" w14:paraId="035BF362" w14:textId="77777777" w:rsidTr="001A537A">
        <w:trPr>
          <w:trHeight w:val="285"/>
        </w:trPr>
        <w:tc>
          <w:tcPr>
            <w:tcW w:w="7416" w:type="dxa"/>
          </w:tcPr>
          <w:p w14:paraId="4D89108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1E4CCCDD" w14:textId="77777777" w:rsidR="002F5756" w:rsidRPr="000B3A4D" w:rsidRDefault="002F5756" w:rsidP="002F5756">
            <w:pPr>
              <w:pStyle w:val="TableParagraph"/>
              <w:rPr>
                <w:rFonts w:ascii="Verdana" w:hAnsi="Verdana"/>
                <w:sz w:val="14"/>
              </w:rPr>
            </w:pPr>
          </w:p>
        </w:tc>
      </w:tr>
      <w:tr w:rsidR="002F5756" w:rsidRPr="000B3A4D" w14:paraId="4BCDB79E" w14:textId="77777777" w:rsidTr="001A537A">
        <w:trPr>
          <w:trHeight w:val="285"/>
        </w:trPr>
        <w:tc>
          <w:tcPr>
            <w:tcW w:w="7416" w:type="dxa"/>
          </w:tcPr>
          <w:p w14:paraId="7994B9CF"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9A937C7"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2</w:t>
            </w:r>
          </w:p>
        </w:tc>
      </w:tr>
      <w:tr w:rsidR="002F5756" w:rsidRPr="000B3A4D" w14:paraId="2A5EFBE0" w14:textId="77777777" w:rsidTr="001A537A">
        <w:trPr>
          <w:trHeight w:val="285"/>
        </w:trPr>
        <w:tc>
          <w:tcPr>
            <w:tcW w:w="7416" w:type="dxa"/>
          </w:tcPr>
          <w:p w14:paraId="2E09F893" w14:textId="77777777" w:rsidR="002F5756" w:rsidRPr="000B3A4D" w:rsidRDefault="002F5756" w:rsidP="002F5756">
            <w:pPr>
              <w:pStyle w:val="TableParagraph"/>
              <w:rPr>
                <w:rFonts w:ascii="Verdana" w:hAnsi="Verdana"/>
                <w:sz w:val="14"/>
              </w:rPr>
            </w:pPr>
          </w:p>
        </w:tc>
        <w:tc>
          <w:tcPr>
            <w:tcW w:w="2223" w:type="dxa"/>
          </w:tcPr>
          <w:p w14:paraId="4F91E084" w14:textId="77777777" w:rsidR="002F5756" w:rsidRPr="000B3A4D" w:rsidRDefault="002F5756" w:rsidP="002F5756">
            <w:pPr>
              <w:pStyle w:val="TableParagraph"/>
              <w:rPr>
                <w:rFonts w:ascii="Verdana" w:hAnsi="Verdana"/>
                <w:sz w:val="14"/>
              </w:rPr>
            </w:pPr>
          </w:p>
        </w:tc>
      </w:tr>
      <w:tr w:rsidR="002F5756" w:rsidRPr="000B3A4D" w14:paraId="5D331C8C" w14:textId="77777777" w:rsidTr="001A537A">
        <w:trPr>
          <w:trHeight w:val="285"/>
        </w:trPr>
        <w:tc>
          <w:tcPr>
            <w:tcW w:w="7416" w:type="dxa"/>
          </w:tcPr>
          <w:p w14:paraId="18F184A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047A26E7" w14:textId="77777777" w:rsidR="002F5756" w:rsidRPr="000B3A4D" w:rsidRDefault="002F5756" w:rsidP="002F5756">
            <w:pPr>
              <w:pStyle w:val="TableParagraph"/>
              <w:rPr>
                <w:rFonts w:ascii="Verdana" w:hAnsi="Verdana"/>
                <w:sz w:val="14"/>
              </w:rPr>
            </w:pPr>
          </w:p>
        </w:tc>
      </w:tr>
      <w:tr w:rsidR="002F5756" w:rsidRPr="000B3A4D" w14:paraId="379ED8DE" w14:textId="77777777" w:rsidTr="001A537A">
        <w:trPr>
          <w:trHeight w:val="285"/>
        </w:trPr>
        <w:tc>
          <w:tcPr>
            <w:tcW w:w="7416" w:type="dxa"/>
          </w:tcPr>
          <w:p w14:paraId="0CDAFC4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480D0C54" w14:textId="77777777" w:rsidR="002F5756" w:rsidRPr="000B3A4D" w:rsidRDefault="002F5756" w:rsidP="002F5756">
            <w:pPr>
              <w:pStyle w:val="TableParagraph"/>
              <w:rPr>
                <w:rFonts w:ascii="Verdana" w:hAnsi="Verdana"/>
                <w:sz w:val="14"/>
                <w:lang w:val="it-IT"/>
              </w:rPr>
            </w:pPr>
          </w:p>
        </w:tc>
      </w:tr>
      <w:tr w:rsidR="002F5756" w:rsidRPr="000B3A4D" w14:paraId="55B7A33D" w14:textId="77777777" w:rsidTr="001A537A">
        <w:trPr>
          <w:trHeight w:val="285"/>
        </w:trPr>
        <w:tc>
          <w:tcPr>
            <w:tcW w:w="7416" w:type="dxa"/>
          </w:tcPr>
          <w:p w14:paraId="63F29B2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6D364310" w14:textId="77777777" w:rsidR="002F5756" w:rsidRPr="000B3A4D" w:rsidRDefault="002F5756" w:rsidP="002F5756">
            <w:pPr>
              <w:pStyle w:val="TableParagraph"/>
              <w:rPr>
                <w:rFonts w:ascii="Verdana" w:hAnsi="Verdana"/>
                <w:sz w:val="14"/>
                <w:lang w:val="it-IT"/>
              </w:rPr>
            </w:pPr>
          </w:p>
        </w:tc>
      </w:tr>
      <w:tr w:rsidR="002F5756" w:rsidRPr="000B3A4D" w14:paraId="0875B0D2" w14:textId="77777777" w:rsidTr="001A537A">
        <w:trPr>
          <w:trHeight w:val="285"/>
        </w:trPr>
        <w:tc>
          <w:tcPr>
            <w:tcW w:w="7416" w:type="dxa"/>
          </w:tcPr>
          <w:p w14:paraId="00FE40B1"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35047E7F" w14:textId="77777777" w:rsidR="002F5756" w:rsidRPr="000B3A4D" w:rsidRDefault="002F5756" w:rsidP="002F5756">
            <w:pPr>
              <w:pStyle w:val="TableParagraph"/>
              <w:rPr>
                <w:rFonts w:ascii="Verdana" w:hAnsi="Verdana"/>
                <w:sz w:val="14"/>
                <w:lang w:val="it-IT"/>
              </w:rPr>
            </w:pPr>
          </w:p>
        </w:tc>
      </w:tr>
      <w:tr w:rsidR="002F5756" w:rsidRPr="000B3A4D" w14:paraId="3B2849A0" w14:textId="77777777" w:rsidTr="001A537A">
        <w:trPr>
          <w:trHeight w:val="285"/>
        </w:trPr>
        <w:tc>
          <w:tcPr>
            <w:tcW w:w="7416" w:type="dxa"/>
          </w:tcPr>
          <w:p w14:paraId="260D2FBC"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2ED0D68"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026C0B15" w14:textId="77777777" w:rsidTr="001A537A">
        <w:trPr>
          <w:trHeight w:val="285"/>
        </w:trPr>
        <w:tc>
          <w:tcPr>
            <w:tcW w:w="7416" w:type="dxa"/>
          </w:tcPr>
          <w:p w14:paraId="139D646E" w14:textId="77777777" w:rsidR="002F5756" w:rsidRPr="000B3A4D" w:rsidRDefault="002F5756" w:rsidP="002F5756">
            <w:pPr>
              <w:pStyle w:val="TableParagraph"/>
              <w:rPr>
                <w:rFonts w:ascii="Verdana" w:hAnsi="Verdana"/>
                <w:sz w:val="14"/>
              </w:rPr>
            </w:pPr>
          </w:p>
        </w:tc>
        <w:tc>
          <w:tcPr>
            <w:tcW w:w="2223" w:type="dxa"/>
          </w:tcPr>
          <w:p w14:paraId="1822999E" w14:textId="77777777" w:rsidR="002F5756" w:rsidRPr="000B3A4D" w:rsidRDefault="002F5756" w:rsidP="002F5756">
            <w:pPr>
              <w:pStyle w:val="TableParagraph"/>
              <w:rPr>
                <w:rFonts w:ascii="Verdana" w:hAnsi="Verdana"/>
                <w:sz w:val="14"/>
              </w:rPr>
            </w:pPr>
          </w:p>
        </w:tc>
      </w:tr>
      <w:tr w:rsidR="002F5756" w:rsidRPr="000B3A4D" w14:paraId="075CC95B" w14:textId="77777777" w:rsidTr="001A537A">
        <w:trPr>
          <w:trHeight w:val="285"/>
        </w:trPr>
        <w:tc>
          <w:tcPr>
            <w:tcW w:w="7416" w:type="dxa"/>
          </w:tcPr>
          <w:p w14:paraId="05F1DF7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2B1608CF" w14:textId="77777777" w:rsidR="002F5756" w:rsidRPr="000B3A4D" w:rsidRDefault="002F5756" w:rsidP="002F5756">
            <w:pPr>
              <w:pStyle w:val="TableParagraph"/>
              <w:rPr>
                <w:rFonts w:ascii="Verdana" w:hAnsi="Verdana"/>
                <w:sz w:val="14"/>
              </w:rPr>
            </w:pPr>
          </w:p>
        </w:tc>
      </w:tr>
      <w:tr w:rsidR="002F5756" w:rsidRPr="000B3A4D" w14:paraId="1F57E84B" w14:textId="77777777" w:rsidTr="001A537A">
        <w:trPr>
          <w:trHeight w:val="429"/>
        </w:trPr>
        <w:tc>
          <w:tcPr>
            <w:tcW w:w="7416" w:type="dxa"/>
          </w:tcPr>
          <w:p w14:paraId="0DA55C53"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1BD39716" w14:textId="77777777" w:rsidR="002F5756" w:rsidRPr="000B3A4D" w:rsidRDefault="002F5756" w:rsidP="002F5756">
            <w:pPr>
              <w:pStyle w:val="TableParagraph"/>
              <w:rPr>
                <w:rFonts w:ascii="Verdana" w:hAnsi="Verdana"/>
                <w:sz w:val="14"/>
                <w:lang w:val="it-IT"/>
              </w:rPr>
            </w:pPr>
          </w:p>
        </w:tc>
      </w:tr>
      <w:tr w:rsidR="002F5756" w:rsidRPr="000B3A4D" w14:paraId="66FA0D5A" w14:textId="77777777" w:rsidTr="001A537A">
        <w:trPr>
          <w:trHeight w:val="285"/>
        </w:trPr>
        <w:tc>
          <w:tcPr>
            <w:tcW w:w="7416" w:type="dxa"/>
          </w:tcPr>
          <w:p w14:paraId="0A77576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1F60FDEC" w14:textId="77777777" w:rsidR="002F5756" w:rsidRPr="000B3A4D" w:rsidRDefault="002F5756" w:rsidP="002F5756">
            <w:pPr>
              <w:pStyle w:val="TableParagraph"/>
              <w:rPr>
                <w:rFonts w:ascii="Verdana" w:hAnsi="Verdana"/>
                <w:sz w:val="14"/>
                <w:lang w:val="it-IT"/>
              </w:rPr>
            </w:pPr>
          </w:p>
        </w:tc>
      </w:tr>
      <w:tr w:rsidR="002F5756" w:rsidRPr="000B3A4D" w14:paraId="71B3EA86" w14:textId="77777777" w:rsidTr="001A537A">
        <w:trPr>
          <w:trHeight w:val="285"/>
        </w:trPr>
        <w:tc>
          <w:tcPr>
            <w:tcW w:w="7416" w:type="dxa"/>
          </w:tcPr>
          <w:p w14:paraId="21DF2A4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09648E4E" w14:textId="77777777" w:rsidR="002F5756" w:rsidRPr="000B3A4D" w:rsidRDefault="002F5756" w:rsidP="002F5756">
            <w:pPr>
              <w:pStyle w:val="TableParagraph"/>
              <w:rPr>
                <w:rFonts w:ascii="Verdana" w:hAnsi="Verdana"/>
                <w:sz w:val="14"/>
                <w:lang w:val="it-IT"/>
              </w:rPr>
            </w:pPr>
          </w:p>
        </w:tc>
      </w:tr>
      <w:tr w:rsidR="002F5756" w:rsidRPr="000B3A4D" w14:paraId="2F81730A" w14:textId="77777777" w:rsidTr="001A537A">
        <w:trPr>
          <w:trHeight w:val="285"/>
        </w:trPr>
        <w:tc>
          <w:tcPr>
            <w:tcW w:w="7416" w:type="dxa"/>
          </w:tcPr>
          <w:p w14:paraId="1E390C9F"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0DA5DFA5" w14:textId="77777777" w:rsidR="002F5756" w:rsidRPr="000B3A4D" w:rsidRDefault="002F5756" w:rsidP="002F5756">
            <w:pPr>
              <w:pStyle w:val="TableParagraph"/>
              <w:rPr>
                <w:rFonts w:ascii="Verdana" w:hAnsi="Verdana"/>
                <w:sz w:val="14"/>
                <w:lang w:val="it-IT"/>
              </w:rPr>
            </w:pPr>
          </w:p>
        </w:tc>
      </w:tr>
      <w:tr w:rsidR="002F5756" w:rsidRPr="000B3A4D" w14:paraId="0327FCCA" w14:textId="77777777" w:rsidTr="001A537A">
        <w:trPr>
          <w:trHeight w:val="285"/>
        </w:trPr>
        <w:tc>
          <w:tcPr>
            <w:tcW w:w="7416" w:type="dxa"/>
          </w:tcPr>
          <w:p w14:paraId="14272605"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CEA4A0F"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7A3B4F1A" w14:textId="77777777" w:rsidTr="001A537A">
        <w:trPr>
          <w:trHeight w:val="285"/>
        </w:trPr>
        <w:tc>
          <w:tcPr>
            <w:tcW w:w="7416" w:type="dxa"/>
          </w:tcPr>
          <w:p w14:paraId="301994F8" w14:textId="77777777" w:rsidR="002F5756" w:rsidRPr="000B3A4D" w:rsidRDefault="002F5756" w:rsidP="002F5756">
            <w:pPr>
              <w:pStyle w:val="TableParagraph"/>
              <w:rPr>
                <w:rFonts w:ascii="Verdana" w:hAnsi="Verdana"/>
                <w:sz w:val="14"/>
              </w:rPr>
            </w:pPr>
          </w:p>
        </w:tc>
        <w:tc>
          <w:tcPr>
            <w:tcW w:w="2223" w:type="dxa"/>
          </w:tcPr>
          <w:p w14:paraId="6074C1CA" w14:textId="77777777" w:rsidR="002F5756" w:rsidRPr="000B3A4D" w:rsidRDefault="002F5756" w:rsidP="002F5756">
            <w:pPr>
              <w:pStyle w:val="TableParagraph"/>
              <w:rPr>
                <w:rFonts w:ascii="Verdana" w:hAnsi="Verdana"/>
                <w:sz w:val="14"/>
              </w:rPr>
            </w:pPr>
          </w:p>
        </w:tc>
      </w:tr>
      <w:tr w:rsidR="002F5756" w:rsidRPr="000B3A4D" w14:paraId="0E81A38E" w14:textId="77777777" w:rsidTr="001A537A">
        <w:trPr>
          <w:trHeight w:val="285"/>
        </w:trPr>
        <w:tc>
          <w:tcPr>
            <w:tcW w:w="7416" w:type="dxa"/>
          </w:tcPr>
          <w:p w14:paraId="505687CA"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22A4273A" w14:textId="77777777" w:rsidR="002F5756" w:rsidRPr="000B3A4D" w:rsidRDefault="002F5756" w:rsidP="002F5756">
            <w:pPr>
              <w:pStyle w:val="TableParagraph"/>
              <w:rPr>
                <w:rFonts w:ascii="Verdana" w:hAnsi="Verdana"/>
                <w:sz w:val="14"/>
              </w:rPr>
            </w:pPr>
          </w:p>
        </w:tc>
      </w:tr>
      <w:tr w:rsidR="002F5756" w:rsidRPr="000B3A4D" w14:paraId="27D60F7A" w14:textId="77777777" w:rsidTr="001A537A">
        <w:trPr>
          <w:trHeight w:val="285"/>
        </w:trPr>
        <w:tc>
          <w:tcPr>
            <w:tcW w:w="7416" w:type="dxa"/>
          </w:tcPr>
          <w:p w14:paraId="1E6C3D01"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396D0E9A" w14:textId="77777777" w:rsidR="002F5756" w:rsidRPr="000B3A4D" w:rsidRDefault="002F5756" w:rsidP="002F5756">
            <w:pPr>
              <w:pStyle w:val="TableParagraph"/>
              <w:rPr>
                <w:rFonts w:ascii="Verdana" w:hAnsi="Verdana"/>
                <w:sz w:val="14"/>
                <w:lang w:val="it-IT"/>
              </w:rPr>
            </w:pPr>
          </w:p>
        </w:tc>
      </w:tr>
      <w:tr w:rsidR="002F5756" w:rsidRPr="000B3A4D" w14:paraId="5D7C3628" w14:textId="77777777" w:rsidTr="001A537A">
        <w:trPr>
          <w:trHeight w:val="285"/>
        </w:trPr>
        <w:tc>
          <w:tcPr>
            <w:tcW w:w="7416" w:type="dxa"/>
          </w:tcPr>
          <w:p w14:paraId="5A1C738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108871A3" w14:textId="77777777" w:rsidR="002F5756" w:rsidRPr="000B3A4D" w:rsidRDefault="002F5756" w:rsidP="002F5756">
            <w:pPr>
              <w:pStyle w:val="TableParagraph"/>
              <w:rPr>
                <w:rFonts w:ascii="Verdana" w:hAnsi="Verdana"/>
                <w:sz w:val="14"/>
              </w:rPr>
            </w:pPr>
          </w:p>
        </w:tc>
      </w:tr>
      <w:tr w:rsidR="002F5756" w:rsidRPr="000B3A4D" w14:paraId="16DECEF9" w14:textId="77777777" w:rsidTr="001A537A">
        <w:trPr>
          <w:trHeight w:val="429"/>
        </w:trPr>
        <w:tc>
          <w:tcPr>
            <w:tcW w:w="7416" w:type="dxa"/>
          </w:tcPr>
          <w:p w14:paraId="0136825D"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223" w:type="dxa"/>
          </w:tcPr>
          <w:p w14:paraId="2333D77E" w14:textId="77777777" w:rsidR="002F5756" w:rsidRPr="000B3A4D" w:rsidRDefault="002F5756" w:rsidP="002F5756">
            <w:pPr>
              <w:pStyle w:val="TableParagraph"/>
              <w:rPr>
                <w:rFonts w:ascii="Verdana" w:hAnsi="Verdana"/>
                <w:sz w:val="14"/>
                <w:lang w:val="it-IT"/>
              </w:rPr>
            </w:pPr>
          </w:p>
        </w:tc>
      </w:tr>
      <w:tr w:rsidR="002F5756" w:rsidRPr="000B3A4D" w14:paraId="6E699E50" w14:textId="77777777" w:rsidTr="001A537A">
        <w:trPr>
          <w:trHeight w:val="285"/>
        </w:trPr>
        <w:tc>
          <w:tcPr>
            <w:tcW w:w="7416" w:type="dxa"/>
          </w:tcPr>
          <w:p w14:paraId="7CB6EF6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223" w:type="dxa"/>
          </w:tcPr>
          <w:p w14:paraId="110B0273" w14:textId="77777777" w:rsidR="002F5756" w:rsidRPr="000B3A4D" w:rsidRDefault="002F5756" w:rsidP="002F5756">
            <w:pPr>
              <w:pStyle w:val="TableParagraph"/>
              <w:rPr>
                <w:rFonts w:ascii="Verdana" w:hAnsi="Verdana"/>
                <w:sz w:val="14"/>
                <w:lang w:val="it-IT"/>
              </w:rPr>
            </w:pPr>
          </w:p>
        </w:tc>
      </w:tr>
      <w:tr w:rsidR="002F5756" w:rsidRPr="000B3A4D" w14:paraId="35859444" w14:textId="77777777" w:rsidTr="001A537A">
        <w:trPr>
          <w:trHeight w:val="285"/>
        </w:trPr>
        <w:tc>
          <w:tcPr>
            <w:tcW w:w="7416" w:type="dxa"/>
          </w:tcPr>
          <w:p w14:paraId="64EB472A"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11609E0"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3</w:t>
            </w:r>
          </w:p>
        </w:tc>
      </w:tr>
      <w:tr w:rsidR="002F5756" w:rsidRPr="000B3A4D" w14:paraId="5698C90B" w14:textId="77777777" w:rsidTr="001A537A">
        <w:trPr>
          <w:trHeight w:val="285"/>
        </w:trPr>
        <w:tc>
          <w:tcPr>
            <w:tcW w:w="7416" w:type="dxa"/>
          </w:tcPr>
          <w:p w14:paraId="6095CFE4" w14:textId="77777777" w:rsidR="002F5756" w:rsidRPr="000B3A4D" w:rsidRDefault="002F5756" w:rsidP="002F5756">
            <w:pPr>
              <w:pStyle w:val="TableParagraph"/>
              <w:rPr>
                <w:rFonts w:ascii="Verdana" w:hAnsi="Verdana"/>
                <w:sz w:val="14"/>
              </w:rPr>
            </w:pPr>
          </w:p>
        </w:tc>
        <w:tc>
          <w:tcPr>
            <w:tcW w:w="2223" w:type="dxa"/>
          </w:tcPr>
          <w:p w14:paraId="6E5539D6" w14:textId="77777777" w:rsidR="002F5756" w:rsidRPr="000B3A4D" w:rsidRDefault="002F5756" w:rsidP="002F5756">
            <w:pPr>
              <w:pStyle w:val="TableParagraph"/>
              <w:rPr>
                <w:rFonts w:ascii="Verdana" w:hAnsi="Verdana"/>
                <w:sz w:val="14"/>
              </w:rPr>
            </w:pPr>
          </w:p>
        </w:tc>
      </w:tr>
      <w:tr w:rsidR="002F5756" w:rsidRPr="000B3A4D" w14:paraId="7EAB5DE4" w14:textId="77777777" w:rsidTr="001A537A">
        <w:trPr>
          <w:trHeight w:val="285"/>
        </w:trPr>
        <w:tc>
          <w:tcPr>
            <w:tcW w:w="7416" w:type="dxa"/>
          </w:tcPr>
          <w:p w14:paraId="3E65800A"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56EDDFB1" w14:textId="77777777" w:rsidR="002F5756" w:rsidRPr="000B3A4D" w:rsidRDefault="002F5756" w:rsidP="002F5756">
            <w:pPr>
              <w:pStyle w:val="TableParagraph"/>
              <w:rPr>
                <w:rFonts w:ascii="Verdana" w:hAnsi="Verdana"/>
                <w:sz w:val="14"/>
              </w:rPr>
            </w:pPr>
          </w:p>
        </w:tc>
      </w:tr>
      <w:tr w:rsidR="002F5756" w:rsidRPr="000B3A4D" w14:paraId="34C85D1C" w14:textId="77777777" w:rsidTr="001A537A">
        <w:trPr>
          <w:trHeight w:val="647"/>
        </w:trPr>
        <w:tc>
          <w:tcPr>
            <w:tcW w:w="7416" w:type="dxa"/>
          </w:tcPr>
          <w:p w14:paraId="0F3DF6CE" w14:textId="77777777" w:rsidR="002F5756" w:rsidRPr="000B3A4D" w:rsidRDefault="002F5756" w:rsidP="002F5756">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573203CB" w14:textId="77777777" w:rsidR="002F5756" w:rsidRPr="000B3A4D" w:rsidRDefault="002F5756" w:rsidP="002F5756">
            <w:pPr>
              <w:pStyle w:val="TableParagraph"/>
              <w:rPr>
                <w:rFonts w:ascii="Verdana" w:hAnsi="Verdana"/>
                <w:sz w:val="14"/>
                <w:lang w:val="it-IT"/>
              </w:rPr>
            </w:pPr>
          </w:p>
        </w:tc>
      </w:tr>
      <w:tr w:rsidR="002F5756" w:rsidRPr="000B3A4D" w14:paraId="55246BF3" w14:textId="77777777" w:rsidTr="001A537A">
        <w:trPr>
          <w:trHeight w:val="285"/>
        </w:trPr>
        <w:tc>
          <w:tcPr>
            <w:tcW w:w="7416" w:type="dxa"/>
          </w:tcPr>
          <w:p w14:paraId="05A8D74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3956E1E2" w14:textId="77777777" w:rsidR="002F5756" w:rsidRPr="000B3A4D" w:rsidRDefault="002F5756" w:rsidP="002F5756">
            <w:pPr>
              <w:pStyle w:val="TableParagraph"/>
              <w:rPr>
                <w:rFonts w:ascii="Verdana" w:hAnsi="Verdana"/>
                <w:sz w:val="14"/>
              </w:rPr>
            </w:pPr>
          </w:p>
        </w:tc>
      </w:tr>
      <w:tr w:rsidR="002F5756" w:rsidRPr="000B3A4D" w14:paraId="1E1D340D" w14:textId="77777777" w:rsidTr="001A537A">
        <w:trPr>
          <w:trHeight w:val="285"/>
        </w:trPr>
        <w:tc>
          <w:tcPr>
            <w:tcW w:w="7416" w:type="dxa"/>
          </w:tcPr>
          <w:p w14:paraId="714E22B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5D97A837" w14:textId="77777777" w:rsidR="002F5756" w:rsidRPr="000B3A4D" w:rsidRDefault="002F5756" w:rsidP="002F5756">
            <w:pPr>
              <w:pStyle w:val="TableParagraph"/>
              <w:rPr>
                <w:rFonts w:ascii="Verdana" w:hAnsi="Verdana"/>
                <w:sz w:val="14"/>
              </w:rPr>
            </w:pPr>
          </w:p>
        </w:tc>
      </w:tr>
      <w:tr w:rsidR="002F5756" w:rsidRPr="000B3A4D" w14:paraId="3A2D8173" w14:textId="77777777" w:rsidTr="001A537A">
        <w:trPr>
          <w:trHeight w:val="285"/>
        </w:trPr>
        <w:tc>
          <w:tcPr>
            <w:tcW w:w="7416" w:type="dxa"/>
          </w:tcPr>
          <w:p w14:paraId="6162AA0B"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122413D"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76826D74" w14:textId="77777777" w:rsidTr="001A537A">
        <w:trPr>
          <w:trHeight w:val="153"/>
        </w:trPr>
        <w:tc>
          <w:tcPr>
            <w:tcW w:w="7416" w:type="dxa"/>
          </w:tcPr>
          <w:p w14:paraId="7ECBECC5" w14:textId="77777777" w:rsidR="002F5756" w:rsidRPr="000B3A4D" w:rsidRDefault="002F5756" w:rsidP="002F5756">
            <w:pPr>
              <w:pStyle w:val="TableParagraph"/>
              <w:rPr>
                <w:rFonts w:ascii="Verdana" w:hAnsi="Verdana"/>
                <w:sz w:val="6"/>
              </w:rPr>
            </w:pPr>
          </w:p>
        </w:tc>
        <w:tc>
          <w:tcPr>
            <w:tcW w:w="2223" w:type="dxa"/>
          </w:tcPr>
          <w:p w14:paraId="70473328" w14:textId="77777777" w:rsidR="002F5756" w:rsidRPr="000B3A4D" w:rsidRDefault="002F5756" w:rsidP="002F5756">
            <w:pPr>
              <w:pStyle w:val="TableParagraph"/>
              <w:rPr>
                <w:rFonts w:ascii="Verdana" w:hAnsi="Verdana"/>
                <w:sz w:val="6"/>
              </w:rPr>
            </w:pPr>
          </w:p>
        </w:tc>
      </w:tr>
      <w:tr w:rsidR="002F5756" w:rsidRPr="000B3A4D" w14:paraId="6ADC8056" w14:textId="77777777" w:rsidTr="001A537A">
        <w:trPr>
          <w:trHeight w:val="256"/>
        </w:trPr>
        <w:tc>
          <w:tcPr>
            <w:tcW w:w="7416" w:type="dxa"/>
          </w:tcPr>
          <w:p w14:paraId="04ADF8F3"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213434DB" w14:textId="77777777" w:rsidR="002F5756" w:rsidRPr="000B3A4D" w:rsidRDefault="002F5756" w:rsidP="002F5756">
            <w:pPr>
              <w:pStyle w:val="TableParagraph"/>
              <w:rPr>
                <w:rFonts w:ascii="Verdana" w:hAnsi="Verdana"/>
                <w:sz w:val="14"/>
              </w:rPr>
            </w:pPr>
          </w:p>
        </w:tc>
      </w:tr>
      <w:tr w:rsidR="002F5756" w:rsidRPr="000B3A4D" w14:paraId="1EAD9FB6" w14:textId="77777777" w:rsidTr="001A537A">
        <w:trPr>
          <w:trHeight w:val="429"/>
        </w:trPr>
        <w:tc>
          <w:tcPr>
            <w:tcW w:w="7416" w:type="dxa"/>
          </w:tcPr>
          <w:p w14:paraId="283447B9"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78B04E02" w14:textId="77777777" w:rsidR="002F5756" w:rsidRPr="000B3A4D" w:rsidRDefault="002F5756" w:rsidP="002F5756">
            <w:pPr>
              <w:pStyle w:val="TableParagraph"/>
              <w:rPr>
                <w:rFonts w:ascii="Verdana" w:hAnsi="Verdana"/>
                <w:sz w:val="14"/>
                <w:lang w:val="it-IT"/>
              </w:rPr>
            </w:pPr>
          </w:p>
        </w:tc>
      </w:tr>
      <w:tr w:rsidR="002F5756" w:rsidRPr="000B3A4D" w14:paraId="7B33E187" w14:textId="77777777" w:rsidTr="001A537A">
        <w:trPr>
          <w:trHeight w:val="285"/>
        </w:trPr>
        <w:tc>
          <w:tcPr>
            <w:tcW w:w="7416" w:type="dxa"/>
          </w:tcPr>
          <w:p w14:paraId="05D4BBB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4D316671" w14:textId="77777777" w:rsidR="002F5756" w:rsidRPr="000B3A4D" w:rsidRDefault="002F5756" w:rsidP="002F5756">
            <w:pPr>
              <w:pStyle w:val="TableParagraph"/>
              <w:rPr>
                <w:rFonts w:ascii="Verdana" w:hAnsi="Verdana"/>
                <w:sz w:val="14"/>
                <w:lang w:val="it-IT"/>
              </w:rPr>
            </w:pPr>
          </w:p>
        </w:tc>
      </w:tr>
      <w:tr w:rsidR="002F5756" w:rsidRPr="000B3A4D" w14:paraId="60530AD8" w14:textId="77777777" w:rsidTr="001A537A">
        <w:trPr>
          <w:trHeight w:val="285"/>
        </w:trPr>
        <w:tc>
          <w:tcPr>
            <w:tcW w:w="7416" w:type="dxa"/>
          </w:tcPr>
          <w:p w14:paraId="105FE82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4A59565D" w14:textId="77777777" w:rsidR="002F5756" w:rsidRPr="000B3A4D" w:rsidRDefault="002F5756" w:rsidP="002F5756">
            <w:pPr>
              <w:pStyle w:val="TableParagraph"/>
              <w:rPr>
                <w:rFonts w:ascii="Verdana" w:hAnsi="Verdana"/>
                <w:sz w:val="14"/>
              </w:rPr>
            </w:pPr>
          </w:p>
        </w:tc>
      </w:tr>
      <w:tr w:rsidR="002F5756" w:rsidRPr="000B3A4D" w14:paraId="6C72DA71"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CD3F13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Borders>
              <w:top w:val="single" w:sz="2" w:space="0" w:color="000000"/>
              <w:left w:val="single" w:sz="2" w:space="0" w:color="000000"/>
              <w:bottom w:val="single" w:sz="2" w:space="0" w:color="000000"/>
              <w:right w:val="single" w:sz="2" w:space="0" w:color="000000"/>
            </w:tcBorders>
          </w:tcPr>
          <w:p w14:paraId="19DA72CD" w14:textId="77777777" w:rsidR="002F5756" w:rsidRPr="000B3A4D" w:rsidRDefault="002F5756" w:rsidP="002F5756">
            <w:pPr>
              <w:pStyle w:val="TableParagraph"/>
              <w:rPr>
                <w:rFonts w:ascii="Verdana" w:hAnsi="Verdana"/>
                <w:sz w:val="14"/>
                <w:lang w:val="it-IT"/>
              </w:rPr>
            </w:pPr>
          </w:p>
        </w:tc>
      </w:tr>
      <w:tr w:rsidR="002F5756" w:rsidRPr="000B3A4D" w14:paraId="2CC2CD41"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D331531"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7BC0C141" w14:textId="77777777" w:rsidR="002F5756" w:rsidRPr="000B3A4D" w:rsidRDefault="002F5756" w:rsidP="002F5756">
            <w:pPr>
              <w:pStyle w:val="TableParagraph"/>
              <w:rPr>
                <w:rFonts w:ascii="Verdana" w:hAnsi="Verdana"/>
                <w:sz w:val="14"/>
                <w:lang w:val="it-IT"/>
              </w:rPr>
            </w:pPr>
          </w:p>
        </w:tc>
      </w:tr>
      <w:tr w:rsidR="002F5756" w:rsidRPr="000B3A4D" w14:paraId="1EC9E8C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8490D2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358A8981" w14:textId="77777777" w:rsidR="002F5756" w:rsidRPr="000B3A4D" w:rsidRDefault="002F5756" w:rsidP="002F5756">
            <w:pPr>
              <w:pStyle w:val="TableParagraph"/>
              <w:rPr>
                <w:rFonts w:ascii="Verdana" w:hAnsi="Verdana"/>
                <w:sz w:val="14"/>
                <w:lang w:val="it-IT"/>
              </w:rPr>
            </w:pPr>
          </w:p>
        </w:tc>
      </w:tr>
      <w:tr w:rsidR="002F5756" w:rsidRPr="000B3A4D" w14:paraId="2259E08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2F364F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0E74652B" w14:textId="77777777" w:rsidR="002F5756" w:rsidRPr="00634594" w:rsidRDefault="002F5756" w:rsidP="002F5756">
            <w:pPr>
              <w:pStyle w:val="TableParagraph"/>
              <w:rPr>
                <w:rFonts w:ascii="Verdana" w:hAnsi="Verdana"/>
                <w:b/>
                <w:sz w:val="14"/>
              </w:rPr>
            </w:pPr>
            <w:r w:rsidRPr="00634594">
              <w:rPr>
                <w:rFonts w:ascii="Verdana" w:hAnsi="Verdana"/>
                <w:b/>
                <w:sz w:val="14"/>
              </w:rPr>
              <w:t>1</w:t>
            </w:r>
          </w:p>
        </w:tc>
      </w:tr>
      <w:tr w:rsidR="002F5756" w:rsidRPr="000B3A4D" w14:paraId="1E3C7E46"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D06DCC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3B509A4E" w14:textId="77777777" w:rsidR="002F5756" w:rsidRPr="00634594" w:rsidRDefault="002F5756" w:rsidP="002F5756">
            <w:pPr>
              <w:pStyle w:val="TableParagraph"/>
              <w:rPr>
                <w:rFonts w:ascii="Verdana" w:hAnsi="Verdana"/>
                <w:b/>
                <w:sz w:val="14"/>
              </w:rPr>
            </w:pPr>
            <w:r w:rsidRPr="00634594">
              <w:rPr>
                <w:rFonts w:ascii="Verdana" w:hAnsi="Verdana"/>
                <w:b/>
                <w:sz w:val="14"/>
              </w:rPr>
              <w:t>2,17</w:t>
            </w:r>
          </w:p>
        </w:tc>
      </w:tr>
      <w:tr w:rsidR="002F5756" w:rsidRPr="000B3A4D" w14:paraId="7FCE9627" w14:textId="77777777" w:rsidTr="002F5756">
        <w:trPr>
          <w:trHeight w:val="777"/>
        </w:trPr>
        <w:tc>
          <w:tcPr>
            <w:tcW w:w="9639" w:type="dxa"/>
            <w:gridSpan w:val="2"/>
          </w:tcPr>
          <w:p w14:paraId="11C51867" w14:textId="77777777" w:rsidR="002F5756" w:rsidRPr="000B3A4D" w:rsidRDefault="002F5756" w:rsidP="002F5756">
            <w:pPr>
              <w:pStyle w:val="TableParagraph"/>
              <w:spacing w:before="7"/>
              <w:rPr>
                <w:rFonts w:ascii="Verdana" w:hAnsi="Verdana"/>
                <w:b/>
                <w:lang w:val="it-IT"/>
              </w:rPr>
            </w:pPr>
          </w:p>
          <w:p w14:paraId="5145DA25"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336358C5" w14:textId="77777777" w:rsidR="002F5756" w:rsidRPr="000B3A4D" w:rsidRDefault="002F575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6EB593D5" w14:textId="77777777" w:rsidTr="001A537A">
        <w:trPr>
          <w:trHeight w:val="806"/>
        </w:trPr>
        <w:tc>
          <w:tcPr>
            <w:tcW w:w="9639" w:type="dxa"/>
            <w:gridSpan w:val="2"/>
          </w:tcPr>
          <w:p w14:paraId="05514820" w14:textId="77777777" w:rsidR="002F5756" w:rsidRPr="000B3A4D" w:rsidRDefault="002F5756" w:rsidP="002F5756">
            <w:pPr>
              <w:pStyle w:val="TableParagraph"/>
              <w:spacing w:before="3"/>
              <w:rPr>
                <w:rFonts w:ascii="Verdana" w:hAnsi="Verdana"/>
                <w:b/>
                <w:sz w:val="20"/>
                <w:lang w:val="it-IT"/>
              </w:rPr>
            </w:pPr>
          </w:p>
          <w:p w14:paraId="1A489CD7"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250CEF60" w14:textId="77777777" w:rsidTr="001A537A">
        <w:trPr>
          <w:trHeight w:val="285"/>
        </w:trPr>
        <w:tc>
          <w:tcPr>
            <w:tcW w:w="7416" w:type="dxa"/>
          </w:tcPr>
          <w:p w14:paraId="46F5474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4ABBE354" w14:textId="77777777" w:rsidR="002F5756" w:rsidRPr="000B3A4D" w:rsidRDefault="002F5756" w:rsidP="002F5756">
            <w:pPr>
              <w:pStyle w:val="TableParagraph"/>
              <w:rPr>
                <w:rFonts w:ascii="Verdana" w:hAnsi="Verdana"/>
                <w:sz w:val="14"/>
              </w:rPr>
            </w:pPr>
          </w:p>
        </w:tc>
      </w:tr>
      <w:tr w:rsidR="002F5756" w:rsidRPr="000B3A4D" w14:paraId="79135E12" w14:textId="77777777" w:rsidTr="001A537A">
        <w:trPr>
          <w:trHeight w:val="1082"/>
        </w:trPr>
        <w:tc>
          <w:tcPr>
            <w:tcW w:w="7416" w:type="dxa"/>
          </w:tcPr>
          <w:p w14:paraId="7C47F1E4"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6F17A49F" w14:textId="77777777" w:rsidR="002F5756" w:rsidRPr="000B3A4D" w:rsidRDefault="002F5756" w:rsidP="002F5756">
            <w:pPr>
              <w:pStyle w:val="TableParagraph"/>
              <w:rPr>
                <w:rFonts w:ascii="Verdana" w:hAnsi="Verdana"/>
                <w:sz w:val="14"/>
                <w:lang w:val="it-IT"/>
              </w:rPr>
            </w:pPr>
          </w:p>
        </w:tc>
      </w:tr>
      <w:tr w:rsidR="002F5756" w:rsidRPr="000B3A4D" w14:paraId="5C4C2A7E" w14:textId="77777777" w:rsidTr="001A537A">
        <w:trPr>
          <w:trHeight w:val="285"/>
        </w:trPr>
        <w:tc>
          <w:tcPr>
            <w:tcW w:w="7416" w:type="dxa"/>
          </w:tcPr>
          <w:p w14:paraId="770CD18C"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41CFCF30" w14:textId="77777777" w:rsidR="002F5756" w:rsidRPr="000B3A4D" w:rsidRDefault="002F5756" w:rsidP="002F5756">
            <w:pPr>
              <w:pStyle w:val="TableParagraph"/>
              <w:rPr>
                <w:rFonts w:ascii="Verdana" w:hAnsi="Verdana"/>
                <w:sz w:val="14"/>
              </w:rPr>
            </w:pPr>
          </w:p>
        </w:tc>
      </w:tr>
      <w:tr w:rsidR="002F5756" w:rsidRPr="000B3A4D" w14:paraId="76243587" w14:textId="77777777" w:rsidTr="001A537A">
        <w:trPr>
          <w:trHeight w:val="285"/>
        </w:trPr>
        <w:tc>
          <w:tcPr>
            <w:tcW w:w="7416" w:type="dxa"/>
          </w:tcPr>
          <w:p w14:paraId="71071D9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3907AA7C" w14:textId="77777777" w:rsidR="002F5756" w:rsidRPr="000B3A4D" w:rsidRDefault="002F5756" w:rsidP="002F5756">
            <w:pPr>
              <w:pStyle w:val="TableParagraph"/>
              <w:rPr>
                <w:rFonts w:ascii="Verdana" w:hAnsi="Verdana"/>
                <w:sz w:val="14"/>
              </w:rPr>
            </w:pPr>
          </w:p>
        </w:tc>
      </w:tr>
      <w:tr w:rsidR="002F5756" w:rsidRPr="000B3A4D" w14:paraId="26A7F49B" w14:textId="77777777" w:rsidTr="001A537A">
        <w:trPr>
          <w:trHeight w:val="285"/>
        </w:trPr>
        <w:tc>
          <w:tcPr>
            <w:tcW w:w="7416" w:type="dxa"/>
          </w:tcPr>
          <w:p w14:paraId="66267E1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6DC12B53" w14:textId="77777777" w:rsidR="002F5756" w:rsidRPr="000B3A4D" w:rsidRDefault="002F5756" w:rsidP="002F5756">
            <w:pPr>
              <w:pStyle w:val="TableParagraph"/>
              <w:rPr>
                <w:rFonts w:ascii="Verdana" w:hAnsi="Verdana"/>
                <w:sz w:val="14"/>
              </w:rPr>
            </w:pPr>
          </w:p>
        </w:tc>
      </w:tr>
      <w:tr w:rsidR="002F5756" w:rsidRPr="000B3A4D" w14:paraId="12969BC6" w14:textId="77777777" w:rsidTr="001A537A">
        <w:trPr>
          <w:trHeight w:val="285"/>
        </w:trPr>
        <w:tc>
          <w:tcPr>
            <w:tcW w:w="7416" w:type="dxa"/>
          </w:tcPr>
          <w:p w14:paraId="145FB60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36D7DF19" w14:textId="77777777" w:rsidR="002F5756" w:rsidRPr="000B3A4D" w:rsidRDefault="002F5756" w:rsidP="002F5756">
            <w:pPr>
              <w:pStyle w:val="TableParagraph"/>
              <w:rPr>
                <w:rFonts w:ascii="Verdana" w:hAnsi="Verdana"/>
                <w:sz w:val="14"/>
              </w:rPr>
            </w:pPr>
          </w:p>
        </w:tc>
      </w:tr>
      <w:tr w:rsidR="002F5756" w:rsidRPr="000B3A4D" w14:paraId="69DA06CD" w14:textId="77777777" w:rsidTr="001A537A">
        <w:trPr>
          <w:trHeight w:val="285"/>
        </w:trPr>
        <w:tc>
          <w:tcPr>
            <w:tcW w:w="7416" w:type="dxa"/>
          </w:tcPr>
          <w:p w14:paraId="36E2BEA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33B96164" w14:textId="77777777" w:rsidR="002F5756" w:rsidRPr="000B3A4D" w:rsidRDefault="002F5756" w:rsidP="002F5756">
            <w:pPr>
              <w:pStyle w:val="TableParagraph"/>
              <w:rPr>
                <w:rFonts w:ascii="Verdana" w:hAnsi="Verdana"/>
                <w:sz w:val="14"/>
              </w:rPr>
            </w:pPr>
          </w:p>
        </w:tc>
      </w:tr>
      <w:tr w:rsidR="002F5756" w:rsidRPr="000B3A4D" w14:paraId="76AA81FB" w14:textId="77777777" w:rsidTr="001A537A">
        <w:trPr>
          <w:trHeight w:val="285"/>
        </w:trPr>
        <w:tc>
          <w:tcPr>
            <w:tcW w:w="7416" w:type="dxa"/>
          </w:tcPr>
          <w:p w14:paraId="6C43DFA1"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2E718AE"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2</w:t>
            </w:r>
          </w:p>
        </w:tc>
      </w:tr>
      <w:tr w:rsidR="002F5756" w:rsidRPr="000B3A4D" w14:paraId="1A1E5621" w14:textId="77777777" w:rsidTr="001A537A">
        <w:trPr>
          <w:trHeight w:val="285"/>
        </w:trPr>
        <w:tc>
          <w:tcPr>
            <w:tcW w:w="7416" w:type="dxa"/>
          </w:tcPr>
          <w:p w14:paraId="064971ED" w14:textId="77777777" w:rsidR="002F5756" w:rsidRPr="000B3A4D" w:rsidRDefault="002F5756" w:rsidP="002F5756">
            <w:pPr>
              <w:pStyle w:val="TableParagraph"/>
              <w:rPr>
                <w:rFonts w:ascii="Verdana" w:hAnsi="Verdana"/>
                <w:sz w:val="14"/>
              </w:rPr>
            </w:pPr>
          </w:p>
        </w:tc>
        <w:tc>
          <w:tcPr>
            <w:tcW w:w="2223" w:type="dxa"/>
          </w:tcPr>
          <w:p w14:paraId="4AA43F54" w14:textId="77777777" w:rsidR="002F5756" w:rsidRPr="000B3A4D" w:rsidRDefault="002F5756" w:rsidP="002F5756">
            <w:pPr>
              <w:pStyle w:val="TableParagraph"/>
              <w:rPr>
                <w:rFonts w:ascii="Verdana" w:hAnsi="Verdana"/>
                <w:sz w:val="14"/>
              </w:rPr>
            </w:pPr>
          </w:p>
        </w:tc>
      </w:tr>
      <w:tr w:rsidR="002F5756" w:rsidRPr="000B3A4D" w14:paraId="7BEC8BE0" w14:textId="77777777" w:rsidTr="001A537A">
        <w:trPr>
          <w:trHeight w:val="285"/>
        </w:trPr>
        <w:tc>
          <w:tcPr>
            <w:tcW w:w="7416" w:type="dxa"/>
          </w:tcPr>
          <w:p w14:paraId="18DAF6F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23407C48" w14:textId="77777777" w:rsidR="002F5756" w:rsidRPr="000B3A4D" w:rsidRDefault="002F5756" w:rsidP="002F5756">
            <w:pPr>
              <w:pStyle w:val="TableParagraph"/>
              <w:rPr>
                <w:rFonts w:ascii="Verdana" w:hAnsi="Verdana"/>
                <w:sz w:val="14"/>
              </w:rPr>
            </w:pPr>
          </w:p>
        </w:tc>
      </w:tr>
      <w:tr w:rsidR="002F5756" w:rsidRPr="000B3A4D" w14:paraId="78C9E1D8" w14:textId="77777777" w:rsidTr="001A537A">
        <w:trPr>
          <w:trHeight w:val="866"/>
        </w:trPr>
        <w:tc>
          <w:tcPr>
            <w:tcW w:w="7416" w:type="dxa"/>
          </w:tcPr>
          <w:p w14:paraId="3CBF19A5"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0A479FCB" w14:textId="77777777" w:rsidR="002F5756" w:rsidRPr="000B3A4D" w:rsidRDefault="002F5756" w:rsidP="002F5756">
            <w:pPr>
              <w:pStyle w:val="TableParagraph"/>
              <w:rPr>
                <w:rFonts w:ascii="Verdana" w:hAnsi="Verdana"/>
                <w:sz w:val="14"/>
                <w:lang w:val="it-IT"/>
              </w:rPr>
            </w:pPr>
          </w:p>
        </w:tc>
      </w:tr>
      <w:tr w:rsidR="002F5756" w:rsidRPr="000B3A4D" w14:paraId="7B5B7DA4" w14:textId="77777777" w:rsidTr="001A537A">
        <w:trPr>
          <w:trHeight w:val="285"/>
        </w:trPr>
        <w:tc>
          <w:tcPr>
            <w:tcW w:w="7416" w:type="dxa"/>
          </w:tcPr>
          <w:p w14:paraId="73EA170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76822F3F" w14:textId="77777777" w:rsidR="002F5756" w:rsidRPr="000B3A4D" w:rsidRDefault="002F5756" w:rsidP="002F5756">
            <w:pPr>
              <w:pStyle w:val="TableParagraph"/>
              <w:rPr>
                <w:rFonts w:ascii="Verdana" w:hAnsi="Verdana"/>
                <w:sz w:val="14"/>
              </w:rPr>
            </w:pPr>
          </w:p>
        </w:tc>
      </w:tr>
      <w:tr w:rsidR="002F5756" w:rsidRPr="000B3A4D" w14:paraId="03C42074" w14:textId="77777777" w:rsidTr="001A537A">
        <w:trPr>
          <w:trHeight w:val="285"/>
        </w:trPr>
        <w:tc>
          <w:tcPr>
            <w:tcW w:w="7416" w:type="dxa"/>
          </w:tcPr>
          <w:p w14:paraId="7FF0033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35B88B48" w14:textId="77777777" w:rsidR="002F5756" w:rsidRPr="000B3A4D" w:rsidRDefault="002F5756" w:rsidP="002F5756">
            <w:pPr>
              <w:pStyle w:val="TableParagraph"/>
              <w:rPr>
                <w:rFonts w:ascii="Verdana" w:hAnsi="Verdana"/>
                <w:sz w:val="14"/>
              </w:rPr>
            </w:pPr>
          </w:p>
        </w:tc>
      </w:tr>
      <w:tr w:rsidR="002F5756" w:rsidRPr="000B3A4D" w14:paraId="00637BB1" w14:textId="77777777" w:rsidTr="001A537A">
        <w:trPr>
          <w:trHeight w:val="285"/>
        </w:trPr>
        <w:tc>
          <w:tcPr>
            <w:tcW w:w="7416" w:type="dxa"/>
          </w:tcPr>
          <w:p w14:paraId="161DA6B5"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A9139CF"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70232C44" w14:textId="77777777" w:rsidTr="001A537A">
        <w:trPr>
          <w:trHeight w:val="285"/>
        </w:trPr>
        <w:tc>
          <w:tcPr>
            <w:tcW w:w="7416" w:type="dxa"/>
          </w:tcPr>
          <w:p w14:paraId="038CDF57" w14:textId="77777777" w:rsidR="002F5756" w:rsidRPr="000B3A4D" w:rsidRDefault="002F5756" w:rsidP="002F5756">
            <w:pPr>
              <w:pStyle w:val="TableParagraph"/>
              <w:rPr>
                <w:rFonts w:ascii="Verdana" w:hAnsi="Verdana"/>
                <w:sz w:val="14"/>
              </w:rPr>
            </w:pPr>
          </w:p>
        </w:tc>
        <w:tc>
          <w:tcPr>
            <w:tcW w:w="2223" w:type="dxa"/>
          </w:tcPr>
          <w:p w14:paraId="4E60BC43" w14:textId="77777777" w:rsidR="002F5756" w:rsidRPr="000B3A4D" w:rsidRDefault="002F5756" w:rsidP="002F5756">
            <w:pPr>
              <w:pStyle w:val="TableParagraph"/>
              <w:rPr>
                <w:rFonts w:ascii="Verdana" w:hAnsi="Verdana"/>
                <w:sz w:val="14"/>
              </w:rPr>
            </w:pPr>
          </w:p>
        </w:tc>
      </w:tr>
      <w:tr w:rsidR="002F5756" w:rsidRPr="000B3A4D" w14:paraId="2E8E311E" w14:textId="77777777" w:rsidTr="001A537A">
        <w:trPr>
          <w:trHeight w:val="285"/>
        </w:trPr>
        <w:tc>
          <w:tcPr>
            <w:tcW w:w="7416" w:type="dxa"/>
          </w:tcPr>
          <w:p w14:paraId="1066232B"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395FE2D7" w14:textId="77777777" w:rsidR="002F5756" w:rsidRPr="000B3A4D" w:rsidRDefault="002F5756" w:rsidP="002F5756">
            <w:pPr>
              <w:pStyle w:val="TableParagraph"/>
              <w:rPr>
                <w:rFonts w:ascii="Verdana" w:hAnsi="Verdana"/>
                <w:sz w:val="14"/>
              </w:rPr>
            </w:pPr>
          </w:p>
        </w:tc>
      </w:tr>
      <w:tr w:rsidR="002F5756" w:rsidRPr="000B3A4D" w14:paraId="4550C551" w14:textId="77777777" w:rsidTr="001A537A">
        <w:trPr>
          <w:trHeight w:val="429"/>
        </w:trPr>
        <w:tc>
          <w:tcPr>
            <w:tcW w:w="7416" w:type="dxa"/>
          </w:tcPr>
          <w:p w14:paraId="1FFF0BAA"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166F4257" w14:textId="77777777" w:rsidR="002F5756" w:rsidRPr="000B3A4D" w:rsidRDefault="002F5756" w:rsidP="002F5756">
            <w:pPr>
              <w:pStyle w:val="TableParagraph"/>
              <w:rPr>
                <w:rFonts w:ascii="Verdana" w:hAnsi="Verdana"/>
                <w:sz w:val="14"/>
                <w:lang w:val="it-IT"/>
              </w:rPr>
            </w:pPr>
          </w:p>
        </w:tc>
      </w:tr>
      <w:tr w:rsidR="002F5756" w:rsidRPr="000B3A4D" w14:paraId="14BBBD8A" w14:textId="77777777" w:rsidTr="001A537A">
        <w:trPr>
          <w:trHeight w:val="285"/>
        </w:trPr>
        <w:tc>
          <w:tcPr>
            <w:tcW w:w="7416" w:type="dxa"/>
          </w:tcPr>
          <w:p w14:paraId="46AE99BB"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334C6497" w14:textId="77777777" w:rsidR="002F5756" w:rsidRPr="000B3A4D" w:rsidRDefault="002F5756" w:rsidP="002F5756">
            <w:pPr>
              <w:pStyle w:val="TableParagraph"/>
              <w:rPr>
                <w:rFonts w:ascii="Verdana" w:hAnsi="Verdana"/>
                <w:sz w:val="14"/>
              </w:rPr>
            </w:pPr>
          </w:p>
        </w:tc>
      </w:tr>
      <w:tr w:rsidR="002F5756" w:rsidRPr="000B3A4D" w14:paraId="38C596A5" w14:textId="77777777" w:rsidTr="001A537A">
        <w:trPr>
          <w:trHeight w:val="285"/>
        </w:trPr>
        <w:tc>
          <w:tcPr>
            <w:tcW w:w="7416" w:type="dxa"/>
          </w:tcPr>
          <w:p w14:paraId="016311F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50B487AB" w14:textId="77777777" w:rsidR="002F5756" w:rsidRPr="000B3A4D" w:rsidRDefault="002F5756" w:rsidP="002F5756">
            <w:pPr>
              <w:pStyle w:val="TableParagraph"/>
              <w:rPr>
                <w:rFonts w:ascii="Verdana" w:hAnsi="Verdana"/>
                <w:sz w:val="14"/>
              </w:rPr>
            </w:pPr>
          </w:p>
        </w:tc>
      </w:tr>
      <w:tr w:rsidR="002F5756" w:rsidRPr="000B3A4D" w14:paraId="531A3D87" w14:textId="77777777" w:rsidTr="001A537A">
        <w:trPr>
          <w:trHeight w:val="285"/>
        </w:trPr>
        <w:tc>
          <w:tcPr>
            <w:tcW w:w="7416" w:type="dxa"/>
          </w:tcPr>
          <w:p w14:paraId="0F310FFC"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683EFA6E" w14:textId="77777777" w:rsidR="002F5756" w:rsidRPr="000B3A4D" w:rsidRDefault="002F5756" w:rsidP="002F5756">
            <w:pPr>
              <w:pStyle w:val="TableParagraph"/>
              <w:rPr>
                <w:rFonts w:ascii="Verdana" w:hAnsi="Verdana"/>
                <w:sz w:val="14"/>
              </w:rPr>
            </w:pPr>
          </w:p>
        </w:tc>
      </w:tr>
      <w:tr w:rsidR="002F5756" w:rsidRPr="000B3A4D" w14:paraId="0B320569" w14:textId="77777777" w:rsidTr="001A537A">
        <w:trPr>
          <w:trHeight w:val="285"/>
        </w:trPr>
        <w:tc>
          <w:tcPr>
            <w:tcW w:w="7416" w:type="dxa"/>
          </w:tcPr>
          <w:p w14:paraId="30B74FA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03771A21" w14:textId="77777777" w:rsidR="002F5756" w:rsidRPr="000B3A4D" w:rsidRDefault="002F5756" w:rsidP="002F5756">
            <w:pPr>
              <w:pStyle w:val="TableParagraph"/>
              <w:rPr>
                <w:rFonts w:ascii="Verdana" w:hAnsi="Verdana"/>
                <w:sz w:val="14"/>
              </w:rPr>
            </w:pPr>
          </w:p>
        </w:tc>
      </w:tr>
      <w:tr w:rsidR="002F5756" w:rsidRPr="000B3A4D" w14:paraId="00BA2810" w14:textId="77777777" w:rsidTr="001A537A">
        <w:trPr>
          <w:trHeight w:val="285"/>
        </w:trPr>
        <w:tc>
          <w:tcPr>
            <w:tcW w:w="7416" w:type="dxa"/>
          </w:tcPr>
          <w:p w14:paraId="1906411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1FFB24A9" w14:textId="77777777" w:rsidR="002F5756" w:rsidRPr="000B3A4D" w:rsidRDefault="002F5756" w:rsidP="002F5756">
            <w:pPr>
              <w:pStyle w:val="TableParagraph"/>
              <w:rPr>
                <w:rFonts w:ascii="Verdana" w:hAnsi="Verdana"/>
                <w:sz w:val="14"/>
                <w:lang w:val="it-IT"/>
              </w:rPr>
            </w:pPr>
          </w:p>
        </w:tc>
      </w:tr>
      <w:tr w:rsidR="002F5756" w:rsidRPr="000B3A4D" w14:paraId="1D122925" w14:textId="77777777" w:rsidTr="001A537A">
        <w:trPr>
          <w:trHeight w:val="285"/>
        </w:trPr>
        <w:tc>
          <w:tcPr>
            <w:tcW w:w="7416" w:type="dxa"/>
          </w:tcPr>
          <w:p w14:paraId="009F97ED"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059415BA" w14:textId="77777777" w:rsidR="002F5756" w:rsidRPr="000B3A4D" w:rsidRDefault="002F5756" w:rsidP="002F5756">
            <w:pPr>
              <w:pStyle w:val="TableParagraph"/>
              <w:rPr>
                <w:rFonts w:ascii="Verdana" w:hAnsi="Verdana"/>
                <w:sz w:val="14"/>
                <w:lang w:val="it-IT"/>
              </w:rPr>
            </w:pPr>
          </w:p>
        </w:tc>
      </w:tr>
      <w:tr w:rsidR="002F5756" w:rsidRPr="000B3A4D" w14:paraId="458D7F27" w14:textId="77777777" w:rsidTr="001A537A">
        <w:trPr>
          <w:trHeight w:val="285"/>
        </w:trPr>
        <w:tc>
          <w:tcPr>
            <w:tcW w:w="7416" w:type="dxa"/>
          </w:tcPr>
          <w:p w14:paraId="5CC12DDA"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7A08FAE1"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56B18200" w14:textId="77777777" w:rsidTr="001A537A">
        <w:trPr>
          <w:trHeight w:val="285"/>
        </w:trPr>
        <w:tc>
          <w:tcPr>
            <w:tcW w:w="7416" w:type="dxa"/>
          </w:tcPr>
          <w:p w14:paraId="6053C6EB" w14:textId="77777777" w:rsidR="002F5756" w:rsidRPr="000B3A4D" w:rsidRDefault="002F5756" w:rsidP="002F5756">
            <w:pPr>
              <w:pStyle w:val="TableParagraph"/>
              <w:rPr>
                <w:rFonts w:ascii="Verdana" w:hAnsi="Verdana"/>
                <w:sz w:val="14"/>
              </w:rPr>
            </w:pPr>
          </w:p>
        </w:tc>
        <w:tc>
          <w:tcPr>
            <w:tcW w:w="2223" w:type="dxa"/>
          </w:tcPr>
          <w:p w14:paraId="090317B7" w14:textId="77777777" w:rsidR="002F5756" w:rsidRPr="000B3A4D" w:rsidRDefault="002F5756" w:rsidP="002F5756">
            <w:pPr>
              <w:pStyle w:val="TableParagraph"/>
              <w:rPr>
                <w:rFonts w:ascii="Verdana" w:hAnsi="Verdana"/>
                <w:sz w:val="14"/>
              </w:rPr>
            </w:pPr>
          </w:p>
        </w:tc>
      </w:tr>
      <w:tr w:rsidR="002F5756" w:rsidRPr="000B3A4D" w14:paraId="39A87D85" w14:textId="77777777" w:rsidTr="001A537A">
        <w:trPr>
          <w:trHeight w:val="285"/>
        </w:trPr>
        <w:tc>
          <w:tcPr>
            <w:tcW w:w="7416" w:type="dxa"/>
          </w:tcPr>
          <w:p w14:paraId="72D50E8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impatto sull'immagine</w:t>
            </w:r>
          </w:p>
        </w:tc>
        <w:tc>
          <w:tcPr>
            <w:tcW w:w="2223" w:type="dxa"/>
          </w:tcPr>
          <w:p w14:paraId="729AD9F5" w14:textId="77777777" w:rsidR="002F5756" w:rsidRPr="000B3A4D" w:rsidRDefault="002F5756" w:rsidP="002F5756">
            <w:pPr>
              <w:pStyle w:val="TableParagraph"/>
              <w:rPr>
                <w:rFonts w:ascii="Verdana" w:hAnsi="Verdana"/>
                <w:sz w:val="14"/>
              </w:rPr>
            </w:pPr>
          </w:p>
        </w:tc>
      </w:tr>
      <w:tr w:rsidR="002F5756" w:rsidRPr="000B3A4D" w14:paraId="178962C9" w14:textId="77777777" w:rsidTr="001A537A">
        <w:trPr>
          <w:trHeight w:val="647"/>
        </w:trPr>
        <w:tc>
          <w:tcPr>
            <w:tcW w:w="7416" w:type="dxa"/>
          </w:tcPr>
          <w:p w14:paraId="0FE4385A" w14:textId="77777777" w:rsidR="002F5756" w:rsidRPr="000B3A4D" w:rsidRDefault="002F5756" w:rsidP="002F5756">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415290CA" w14:textId="77777777" w:rsidR="002F5756" w:rsidRPr="000B3A4D" w:rsidRDefault="002F5756" w:rsidP="002F5756">
            <w:pPr>
              <w:pStyle w:val="TableParagraph"/>
              <w:rPr>
                <w:rFonts w:ascii="Verdana" w:hAnsi="Verdana"/>
                <w:sz w:val="14"/>
                <w:lang w:val="it-IT"/>
              </w:rPr>
            </w:pPr>
          </w:p>
        </w:tc>
      </w:tr>
      <w:tr w:rsidR="002F5756" w:rsidRPr="000B3A4D" w14:paraId="5F3FEE0D" w14:textId="77777777" w:rsidTr="001A537A">
        <w:trPr>
          <w:trHeight w:val="285"/>
        </w:trPr>
        <w:tc>
          <w:tcPr>
            <w:tcW w:w="7416" w:type="dxa"/>
          </w:tcPr>
          <w:p w14:paraId="0C9F84D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a livello di addetto = 1</w:t>
            </w:r>
          </w:p>
        </w:tc>
        <w:tc>
          <w:tcPr>
            <w:tcW w:w="2223" w:type="dxa"/>
          </w:tcPr>
          <w:p w14:paraId="5EB84BC7" w14:textId="77777777" w:rsidR="002F5756" w:rsidRPr="000B3A4D" w:rsidRDefault="002F5756" w:rsidP="002F5756">
            <w:pPr>
              <w:pStyle w:val="TableParagraph"/>
              <w:rPr>
                <w:rFonts w:ascii="Verdana" w:hAnsi="Verdana"/>
                <w:sz w:val="14"/>
              </w:rPr>
            </w:pPr>
          </w:p>
        </w:tc>
      </w:tr>
      <w:tr w:rsidR="002F5756" w:rsidRPr="000B3A4D" w14:paraId="07C59B2D" w14:textId="77777777" w:rsidTr="001A537A">
        <w:trPr>
          <w:trHeight w:val="285"/>
        </w:trPr>
        <w:tc>
          <w:tcPr>
            <w:tcW w:w="7416" w:type="dxa"/>
          </w:tcPr>
          <w:p w14:paraId="329C63F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2223" w:type="dxa"/>
          </w:tcPr>
          <w:p w14:paraId="34B4664E" w14:textId="77777777" w:rsidR="002F5756" w:rsidRPr="000B3A4D" w:rsidRDefault="002F5756" w:rsidP="002F5756">
            <w:pPr>
              <w:pStyle w:val="TableParagraph"/>
              <w:rPr>
                <w:rFonts w:ascii="Verdana" w:hAnsi="Verdana"/>
                <w:sz w:val="14"/>
                <w:lang w:val="it-IT"/>
              </w:rPr>
            </w:pPr>
          </w:p>
        </w:tc>
      </w:tr>
      <w:tr w:rsidR="002F5756" w:rsidRPr="000B3A4D" w14:paraId="68EFE496"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2DEC2D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76E5CCD4" w14:textId="77777777" w:rsidR="002F5756" w:rsidRPr="000B3A4D" w:rsidRDefault="002F5756" w:rsidP="002F5756">
            <w:pPr>
              <w:pStyle w:val="TableParagraph"/>
              <w:rPr>
                <w:rFonts w:ascii="Verdana" w:hAnsi="Verdana"/>
                <w:sz w:val="14"/>
                <w:lang w:val="it-IT"/>
              </w:rPr>
            </w:pPr>
          </w:p>
        </w:tc>
      </w:tr>
      <w:tr w:rsidR="002F5756" w:rsidRPr="000B3A4D" w14:paraId="20627AD2"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6214D3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569B56EC" w14:textId="77777777" w:rsidR="002F5756" w:rsidRPr="000B3A4D" w:rsidRDefault="002F5756" w:rsidP="002F5756">
            <w:pPr>
              <w:pStyle w:val="TableParagraph"/>
              <w:rPr>
                <w:rFonts w:ascii="Verdana" w:hAnsi="Verdana"/>
                <w:sz w:val="14"/>
                <w:lang w:val="it-IT"/>
              </w:rPr>
            </w:pPr>
          </w:p>
        </w:tc>
      </w:tr>
      <w:tr w:rsidR="002F5756" w:rsidRPr="000B3A4D" w14:paraId="16FB4DB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D0E910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32DE58A4" w14:textId="77777777" w:rsidR="002F5756" w:rsidRPr="000B3A4D" w:rsidRDefault="002F5756" w:rsidP="002F5756">
            <w:pPr>
              <w:pStyle w:val="TableParagraph"/>
              <w:rPr>
                <w:rFonts w:ascii="Verdana" w:hAnsi="Verdana"/>
                <w:sz w:val="14"/>
                <w:lang w:val="it-IT"/>
              </w:rPr>
            </w:pPr>
          </w:p>
        </w:tc>
      </w:tr>
      <w:tr w:rsidR="002F5756" w:rsidRPr="000B3A4D" w14:paraId="394FCE9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1E2346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1E017770"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3</w:t>
            </w:r>
          </w:p>
        </w:tc>
      </w:tr>
      <w:tr w:rsidR="002F5756" w:rsidRPr="000B3A4D" w14:paraId="33C0AEE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5B64F7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7E12D6A0"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1,75</w:t>
            </w:r>
          </w:p>
        </w:tc>
      </w:tr>
      <w:tr w:rsidR="002F5756" w:rsidRPr="000B3A4D" w14:paraId="14E56597" w14:textId="77777777" w:rsidTr="002F5756">
        <w:trPr>
          <w:trHeight w:val="547"/>
        </w:trPr>
        <w:tc>
          <w:tcPr>
            <w:tcW w:w="9639" w:type="dxa"/>
            <w:gridSpan w:val="2"/>
          </w:tcPr>
          <w:p w14:paraId="02021090" w14:textId="77777777" w:rsidR="002F5756" w:rsidRPr="000B3A4D" w:rsidRDefault="002F5756" w:rsidP="002F5756">
            <w:pPr>
              <w:pStyle w:val="TableParagraph"/>
              <w:spacing w:before="6"/>
              <w:rPr>
                <w:rFonts w:ascii="Verdana" w:hAnsi="Verdana"/>
                <w:b/>
                <w:sz w:val="12"/>
                <w:lang w:val="it-IT"/>
              </w:rPr>
            </w:pPr>
          </w:p>
          <w:p w14:paraId="24420C7A" w14:textId="77777777" w:rsidR="002F5756" w:rsidRPr="000B3A4D" w:rsidRDefault="002F5756" w:rsidP="002F5756">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3F76FDFD"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75ADF453" w14:textId="77777777" w:rsidTr="001A537A">
        <w:trPr>
          <w:trHeight w:val="634"/>
        </w:trPr>
        <w:tc>
          <w:tcPr>
            <w:tcW w:w="9639" w:type="dxa"/>
            <w:gridSpan w:val="2"/>
          </w:tcPr>
          <w:p w14:paraId="52FAAC39" w14:textId="77777777" w:rsidR="002F5756" w:rsidRPr="000B3A4D" w:rsidRDefault="002F5756" w:rsidP="002F5756">
            <w:pPr>
              <w:pStyle w:val="TableParagraph"/>
              <w:spacing w:before="169"/>
              <w:ind w:left="2496"/>
              <w:rPr>
                <w:rFonts w:ascii="Verdana" w:hAnsi="Verdana"/>
                <w:b/>
              </w:rPr>
            </w:pPr>
            <w:r w:rsidRPr="000B3A4D">
              <w:rPr>
                <w:rFonts w:ascii="Verdana" w:hAnsi="Verdana"/>
                <w:b/>
              </w:rPr>
              <w:t>3. Valutazione complessiva del rischio</w:t>
            </w:r>
          </w:p>
        </w:tc>
      </w:tr>
      <w:tr w:rsidR="002F5756" w:rsidRPr="000B3A4D" w14:paraId="041C739C" w14:textId="77777777" w:rsidTr="001A537A">
        <w:trPr>
          <w:trHeight w:val="561"/>
        </w:trPr>
        <w:tc>
          <w:tcPr>
            <w:tcW w:w="7416" w:type="dxa"/>
          </w:tcPr>
          <w:p w14:paraId="2D830A64"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17326A15"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3,79</w:t>
            </w:r>
          </w:p>
        </w:tc>
      </w:tr>
    </w:tbl>
    <w:p w14:paraId="528BE231" w14:textId="77777777" w:rsidR="002F5756" w:rsidRPr="000B3A4D" w:rsidRDefault="002F5756" w:rsidP="00580AD4">
      <w:pPr>
        <w:pStyle w:val="Corpotesto"/>
        <w:spacing w:before="119"/>
        <w:ind w:right="-1"/>
        <w:jc w:val="both"/>
        <w:rPr>
          <w:rFonts w:ascii="Verdana" w:hAnsi="Verdana"/>
          <w:sz w:val="20"/>
          <w:lang w:val="it-IT"/>
        </w:rPr>
      </w:pPr>
    </w:p>
    <w:p w14:paraId="5B714652" w14:textId="77777777" w:rsidR="001A537A" w:rsidRDefault="001A537A" w:rsidP="00580AD4">
      <w:pPr>
        <w:pStyle w:val="Corpotesto"/>
        <w:spacing w:before="119"/>
        <w:ind w:right="-1"/>
        <w:jc w:val="both"/>
        <w:rPr>
          <w:rFonts w:ascii="Verdana" w:hAnsi="Verdana"/>
          <w:sz w:val="20"/>
          <w:lang w:val="it-IT"/>
        </w:rPr>
      </w:pPr>
    </w:p>
    <w:p w14:paraId="23A38D6F" w14:textId="77777777" w:rsidR="002F5756"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407D9768" w14:textId="77777777" w:rsidTr="002F5756">
        <w:trPr>
          <w:trHeight w:val="299"/>
        </w:trPr>
        <w:tc>
          <w:tcPr>
            <w:tcW w:w="9639" w:type="dxa"/>
            <w:gridSpan w:val="2"/>
          </w:tcPr>
          <w:p w14:paraId="5475A667" w14:textId="77777777" w:rsidR="002F5756" w:rsidRPr="000B3A4D" w:rsidRDefault="002F5756" w:rsidP="002F5756">
            <w:pPr>
              <w:pStyle w:val="TableParagraph"/>
              <w:spacing w:before="4"/>
              <w:ind w:left="3194" w:right="3194"/>
              <w:jc w:val="center"/>
              <w:rPr>
                <w:rFonts w:ascii="Verdana" w:hAnsi="Verdana"/>
                <w:b/>
              </w:rPr>
            </w:pPr>
            <w:r w:rsidRPr="000B3A4D">
              <w:rPr>
                <w:rFonts w:ascii="Verdana" w:hAnsi="Verdana"/>
                <w:b/>
              </w:rPr>
              <w:t>Scheda 13</w:t>
            </w:r>
          </w:p>
        </w:tc>
      </w:tr>
      <w:tr w:rsidR="002F5756" w:rsidRPr="000B3A4D" w14:paraId="31E6DD7A" w14:textId="77777777" w:rsidTr="002F5756">
        <w:trPr>
          <w:trHeight w:val="705"/>
        </w:trPr>
        <w:tc>
          <w:tcPr>
            <w:tcW w:w="9639" w:type="dxa"/>
            <w:gridSpan w:val="2"/>
          </w:tcPr>
          <w:p w14:paraId="2D265064" w14:textId="77777777" w:rsidR="002F5756" w:rsidRPr="000B3A4D" w:rsidRDefault="002F5756" w:rsidP="002F5756">
            <w:pPr>
              <w:pStyle w:val="TableParagraph"/>
              <w:spacing w:before="200"/>
              <w:ind w:left="2438"/>
              <w:rPr>
                <w:rFonts w:ascii="Verdana" w:hAnsi="Verdana"/>
                <w:lang w:val="it-IT"/>
              </w:rPr>
            </w:pPr>
            <w:r w:rsidRPr="000B3A4D">
              <w:rPr>
                <w:rFonts w:ascii="Verdana" w:hAnsi="Verdana"/>
                <w:lang w:val="it-IT"/>
              </w:rPr>
              <w:t>Gestione ordinaria delle entrate di bilancio</w:t>
            </w:r>
          </w:p>
        </w:tc>
      </w:tr>
      <w:tr w:rsidR="002F5756" w:rsidRPr="000B3A4D" w14:paraId="153A0852" w14:textId="77777777" w:rsidTr="002F5756">
        <w:trPr>
          <w:trHeight w:val="443"/>
        </w:trPr>
        <w:tc>
          <w:tcPr>
            <w:tcW w:w="9639" w:type="dxa"/>
            <w:gridSpan w:val="2"/>
          </w:tcPr>
          <w:p w14:paraId="00CB604D" w14:textId="77777777" w:rsidR="002F5756" w:rsidRPr="000B3A4D" w:rsidRDefault="002F5756" w:rsidP="002F5756">
            <w:pPr>
              <w:pStyle w:val="TableParagraph"/>
              <w:rPr>
                <w:rFonts w:ascii="Verdana" w:hAnsi="Verdana"/>
                <w:sz w:val="14"/>
                <w:lang w:val="it-IT"/>
              </w:rPr>
            </w:pPr>
          </w:p>
        </w:tc>
      </w:tr>
      <w:tr w:rsidR="002F5756" w:rsidRPr="000B3A4D" w14:paraId="266FF981" w14:textId="77777777" w:rsidTr="001A537A">
        <w:trPr>
          <w:trHeight w:val="530"/>
        </w:trPr>
        <w:tc>
          <w:tcPr>
            <w:tcW w:w="9639" w:type="dxa"/>
            <w:gridSpan w:val="2"/>
          </w:tcPr>
          <w:p w14:paraId="6E5DFAEB"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07F9AED1" w14:textId="77777777" w:rsidTr="001A537A">
        <w:trPr>
          <w:trHeight w:val="285"/>
        </w:trPr>
        <w:tc>
          <w:tcPr>
            <w:tcW w:w="7416" w:type="dxa"/>
          </w:tcPr>
          <w:p w14:paraId="30C389EE"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588F2E8D"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5DA0CAD4" w14:textId="77777777" w:rsidTr="001A537A">
        <w:trPr>
          <w:trHeight w:val="285"/>
        </w:trPr>
        <w:tc>
          <w:tcPr>
            <w:tcW w:w="7416" w:type="dxa"/>
          </w:tcPr>
          <w:p w14:paraId="10B4485E"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6F48F9B7" w14:textId="77777777" w:rsidR="002F5756" w:rsidRPr="000B3A4D" w:rsidRDefault="002F5756" w:rsidP="002F5756">
            <w:pPr>
              <w:pStyle w:val="TableParagraph"/>
              <w:rPr>
                <w:rFonts w:ascii="Verdana" w:hAnsi="Verdana"/>
                <w:sz w:val="14"/>
              </w:rPr>
            </w:pPr>
          </w:p>
        </w:tc>
      </w:tr>
      <w:tr w:rsidR="002F5756" w:rsidRPr="000B3A4D" w14:paraId="0080A21C" w14:textId="77777777" w:rsidTr="001A537A">
        <w:trPr>
          <w:trHeight w:val="285"/>
        </w:trPr>
        <w:tc>
          <w:tcPr>
            <w:tcW w:w="7416" w:type="dxa"/>
          </w:tcPr>
          <w:p w14:paraId="7C920FD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0A76895E" w14:textId="77777777" w:rsidR="002F5756" w:rsidRPr="000B3A4D" w:rsidRDefault="002F5756" w:rsidP="002F5756">
            <w:pPr>
              <w:pStyle w:val="TableParagraph"/>
              <w:rPr>
                <w:rFonts w:ascii="Verdana" w:hAnsi="Verdana"/>
                <w:sz w:val="14"/>
              </w:rPr>
            </w:pPr>
          </w:p>
        </w:tc>
      </w:tr>
      <w:tr w:rsidR="002F5756" w:rsidRPr="000B3A4D" w14:paraId="2F7E84E9" w14:textId="77777777" w:rsidTr="001A537A">
        <w:trPr>
          <w:trHeight w:val="285"/>
        </w:trPr>
        <w:tc>
          <w:tcPr>
            <w:tcW w:w="7416" w:type="dxa"/>
          </w:tcPr>
          <w:p w14:paraId="61D7C02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2CF43413" w14:textId="77777777" w:rsidR="002F5756" w:rsidRPr="000B3A4D" w:rsidRDefault="002F5756" w:rsidP="002F5756">
            <w:pPr>
              <w:pStyle w:val="TableParagraph"/>
              <w:rPr>
                <w:rFonts w:ascii="Verdana" w:hAnsi="Verdana"/>
                <w:sz w:val="14"/>
                <w:lang w:val="it-IT"/>
              </w:rPr>
            </w:pPr>
          </w:p>
        </w:tc>
      </w:tr>
      <w:tr w:rsidR="002F5756" w:rsidRPr="000B3A4D" w14:paraId="3F120D0E" w14:textId="77777777" w:rsidTr="001A537A">
        <w:trPr>
          <w:trHeight w:val="225"/>
        </w:trPr>
        <w:tc>
          <w:tcPr>
            <w:tcW w:w="7416" w:type="dxa"/>
          </w:tcPr>
          <w:p w14:paraId="23BDA77A" w14:textId="77777777" w:rsidR="002F5756" w:rsidRPr="000B3A4D" w:rsidRDefault="002F5756" w:rsidP="002F5756">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3DCEBC13" w14:textId="77777777" w:rsidR="002F5756" w:rsidRPr="000B3A4D" w:rsidRDefault="002F5756" w:rsidP="002F5756">
            <w:pPr>
              <w:pStyle w:val="TableParagraph"/>
              <w:rPr>
                <w:rFonts w:ascii="Verdana" w:hAnsi="Verdana"/>
                <w:sz w:val="14"/>
                <w:lang w:val="it-IT"/>
              </w:rPr>
            </w:pPr>
          </w:p>
        </w:tc>
      </w:tr>
      <w:tr w:rsidR="002F5756" w:rsidRPr="000B3A4D" w14:paraId="75157C09" w14:textId="77777777" w:rsidTr="001A537A">
        <w:trPr>
          <w:trHeight w:val="285"/>
        </w:trPr>
        <w:tc>
          <w:tcPr>
            <w:tcW w:w="7416" w:type="dxa"/>
          </w:tcPr>
          <w:p w14:paraId="328B97FF"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3052D72C" w14:textId="77777777" w:rsidR="002F5756" w:rsidRPr="000B3A4D" w:rsidRDefault="002F5756" w:rsidP="002F5756">
            <w:pPr>
              <w:pStyle w:val="TableParagraph"/>
              <w:rPr>
                <w:rFonts w:ascii="Verdana" w:hAnsi="Verdana"/>
                <w:sz w:val="14"/>
                <w:lang w:val="it-IT"/>
              </w:rPr>
            </w:pPr>
          </w:p>
        </w:tc>
      </w:tr>
      <w:tr w:rsidR="002F5756" w:rsidRPr="000B3A4D" w14:paraId="08C6660C" w14:textId="77777777" w:rsidTr="001A537A">
        <w:trPr>
          <w:trHeight w:val="285"/>
        </w:trPr>
        <w:tc>
          <w:tcPr>
            <w:tcW w:w="7416" w:type="dxa"/>
          </w:tcPr>
          <w:p w14:paraId="5444694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5F883E2E" w14:textId="77777777" w:rsidR="002F5756" w:rsidRPr="000B3A4D" w:rsidRDefault="002F5756" w:rsidP="002F5756">
            <w:pPr>
              <w:pStyle w:val="TableParagraph"/>
              <w:rPr>
                <w:rFonts w:ascii="Verdana" w:hAnsi="Verdana"/>
                <w:sz w:val="14"/>
                <w:lang w:val="it-IT"/>
              </w:rPr>
            </w:pPr>
          </w:p>
        </w:tc>
      </w:tr>
      <w:tr w:rsidR="002F5756" w:rsidRPr="000B3A4D" w14:paraId="4611C4FE" w14:textId="77777777" w:rsidTr="001A537A">
        <w:trPr>
          <w:trHeight w:val="285"/>
        </w:trPr>
        <w:tc>
          <w:tcPr>
            <w:tcW w:w="7416" w:type="dxa"/>
          </w:tcPr>
          <w:p w14:paraId="3E458D1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0D425DB6" w14:textId="77777777" w:rsidR="002F5756" w:rsidRPr="000B3A4D" w:rsidRDefault="002F5756" w:rsidP="002F5756">
            <w:pPr>
              <w:pStyle w:val="TableParagraph"/>
              <w:rPr>
                <w:rFonts w:ascii="Verdana" w:hAnsi="Verdana"/>
                <w:sz w:val="14"/>
              </w:rPr>
            </w:pPr>
          </w:p>
        </w:tc>
      </w:tr>
      <w:tr w:rsidR="002F5756" w:rsidRPr="000B3A4D" w14:paraId="015ECF10" w14:textId="77777777" w:rsidTr="001A537A">
        <w:trPr>
          <w:trHeight w:val="285"/>
        </w:trPr>
        <w:tc>
          <w:tcPr>
            <w:tcW w:w="7416" w:type="dxa"/>
          </w:tcPr>
          <w:p w14:paraId="32BF0EC1"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6A5CAB7"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2</w:t>
            </w:r>
          </w:p>
        </w:tc>
      </w:tr>
      <w:tr w:rsidR="002F5756" w:rsidRPr="000B3A4D" w14:paraId="0D3A9989" w14:textId="77777777" w:rsidTr="001A537A">
        <w:trPr>
          <w:trHeight w:val="285"/>
        </w:trPr>
        <w:tc>
          <w:tcPr>
            <w:tcW w:w="7416" w:type="dxa"/>
          </w:tcPr>
          <w:p w14:paraId="2D3A409A" w14:textId="77777777" w:rsidR="002F5756" w:rsidRPr="000B3A4D" w:rsidRDefault="002F5756" w:rsidP="002F5756">
            <w:pPr>
              <w:pStyle w:val="TableParagraph"/>
              <w:rPr>
                <w:rFonts w:ascii="Verdana" w:hAnsi="Verdana"/>
                <w:sz w:val="14"/>
              </w:rPr>
            </w:pPr>
          </w:p>
        </w:tc>
        <w:tc>
          <w:tcPr>
            <w:tcW w:w="2223" w:type="dxa"/>
          </w:tcPr>
          <w:p w14:paraId="2ECD18BB" w14:textId="77777777" w:rsidR="002F5756" w:rsidRPr="000B3A4D" w:rsidRDefault="002F5756" w:rsidP="002F5756">
            <w:pPr>
              <w:pStyle w:val="TableParagraph"/>
              <w:rPr>
                <w:rFonts w:ascii="Verdana" w:hAnsi="Verdana"/>
                <w:sz w:val="14"/>
              </w:rPr>
            </w:pPr>
          </w:p>
        </w:tc>
      </w:tr>
      <w:tr w:rsidR="002F5756" w:rsidRPr="000B3A4D" w14:paraId="4C983F3B" w14:textId="77777777" w:rsidTr="001A537A">
        <w:trPr>
          <w:trHeight w:val="285"/>
        </w:trPr>
        <w:tc>
          <w:tcPr>
            <w:tcW w:w="7416" w:type="dxa"/>
          </w:tcPr>
          <w:p w14:paraId="1C20E591"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35139DC4" w14:textId="77777777" w:rsidR="002F5756" w:rsidRPr="000B3A4D" w:rsidRDefault="002F5756" w:rsidP="002F5756">
            <w:pPr>
              <w:pStyle w:val="TableParagraph"/>
              <w:rPr>
                <w:rFonts w:ascii="Verdana" w:hAnsi="Verdana"/>
                <w:sz w:val="14"/>
              </w:rPr>
            </w:pPr>
          </w:p>
        </w:tc>
      </w:tr>
      <w:tr w:rsidR="002F5756" w:rsidRPr="000B3A4D" w14:paraId="0023CE27" w14:textId="77777777" w:rsidTr="001A537A">
        <w:trPr>
          <w:trHeight w:val="285"/>
        </w:trPr>
        <w:tc>
          <w:tcPr>
            <w:tcW w:w="7416" w:type="dxa"/>
          </w:tcPr>
          <w:p w14:paraId="07BEA68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380703A6" w14:textId="77777777" w:rsidR="002F5756" w:rsidRPr="000B3A4D" w:rsidRDefault="002F5756" w:rsidP="002F5756">
            <w:pPr>
              <w:pStyle w:val="TableParagraph"/>
              <w:rPr>
                <w:rFonts w:ascii="Verdana" w:hAnsi="Verdana"/>
                <w:sz w:val="14"/>
                <w:lang w:val="it-IT"/>
              </w:rPr>
            </w:pPr>
          </w:p>
        </w:tc>
      </w:tr>
      <w:tr w:rsidR="002F5756" w:rsidRPr="000B3A4D" w14:paraId="6BD7BFAC" w14:textId="77777777" w:rsidTr="001A537A">
        <w:trPr>
          <w:trHeight w:val="285"/>
        </w:trPr>
        <w:tc>
          <w:tcPr>
            <w:tcW w:w="7416" w:type="dxa"/>
          </w:tcPr>
          <w:p w14:paraId="78A84F4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6BF6884C" w14:textId="77777777" w:rsidR="002F5756" w:rsidRPr="000B3A4D" w:rsidRDefault="002F5756" w:rsidP="002F5756">
            <w:pPr>
              <w:pStyle w:val="TableParagraph"/>
              <w:rPr>
                <w:rFonts w:ascii="Verdana" w:hAnsi="Verdana"/>
                <w:sz w:val="14"/>
                <w:lang w:val="it-IT"/>
              </w:rPr>
            </w:pPr>
          </w:p>
        </w:tc>
      </w:tr>
      <w:tr w:rsidR="002F5756" w:rsidRPr="000B3A4D" w14:paraId="1D0D3F94" w14:textId="77777777" w:rsidTr="001A537A">
        <w:trPr>
          <w:trHeight w:val="285"/>
        </w:trPr>
        <w:tc>
          <w:tcPr>
            <w:tcW w:w="7416" w:type="dxa"/>
          </w:tcPr>
          <w:p w14:paraId="4EE1114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2B6000D9" w14:textId="77777777" w:rsidR="002F5756" w:rsidRPr="000B3A4D" w:rsidRDefault="002F5756" w:rsidP="002F5756">
            <w:pPr>
              <w:pStyle w:val="TableParagraph"/>
              <w:rPr>
                <w:rFonts w:ascii="Verdana" w:hAnsi="Verdana"/>
                <w:sz w:val="14"/>
                <w:lang w:val="it-IT"/>
              </w:rPr>
            </w:pPr>
          </w:p>
        </w:tc>
      </w:tr>
      <w:tr w:rsidR="002F5756" w:rsidRPr="000B3A4D" w14:paraId="187470D0" w14:textId="77777777" w:rsidTr="001A537A">
        <w:trPr>
          <w:trHeight w:val="285"/>
        </w:trPr>
        <w:tc>
          <w:tcPr>
            <w:tcW w:w="7416" w:type="dxa"/>
          </w:tcPr>
          <w:p w14:paraId="204CD3D4"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E67354C"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17C586F2" w14:textId="77777777" w:rsidTr="001A537A">
        <w:trPr>
          <w:trHeight w:val="285"/>
        </w:trPr>
        <w:tc>
          <w:tcPr>
            <w:tcW w:w="7416" w:type="dxa"/>
          </w:tcPr>
          <w:p w14:paraId="4618AAFD" w14:textId="77777777" w:rsidR="002F5756" w:rsidRPr="000B3A4D" w:rsidRDefault="002F5756" w:rsidP="002F5756">
            <w:pPr>
              <w:pStyle w:val="TableParagraph"/>
              <w:rPr>
                <w:rFonts w:ascii="Verdana" w:hAnsi="Verdana"/>
                <w:sz w:val="14"/>
              </w:rPr>
            </w:pPr>
          </w:p>
        </w:tc>
        <w:tc>
          <w:tcPr>
            <w:tcW w:w="2223" w:type="dxa"/>
          </w:tcPr>
          <w:p w14:paraId="3B647411" w14:textId="77777777" w:rsidR="002F5756" w:rsidRPr="000B3A4D" w:rsidRDefault="002F5756" w:rsidP="002F5756">
            <w:pPr>
              <w:pStyle w:val="TableParagraph"/>
              <w:rPr>
                <w:rFonts w:ascii="Verdana" w:hAnsi="Verdana"/>
                <w:sz w:val="14"/>
              </w:rPr>
            </w:pPr>
          </w:p>
        </w:tc>
      </w:tr>
      <w:tr w:rsidR="002F5756" w:rsidRPr="000B3A4D" w14:paraId="0AEF355E" w14:textId="77777777" w:rsidTr="001A537A">
        <w:trPr>
          <w:trHeight w:val="285"/>
        </w:trPr>
        <w:tc>
          <w:tcPr>
            <w:tcW w:w="7416" w:type="dxa"/>
          </w:tcPr>
          <w:p w14:paraId="0FD6B26E"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3A87E87F" w14:textId="77777777" w:rsidR="002F5756" w:rsidRPr="000B3A4D" w:rsidRDefault="002F5756" w:rsidP="002F5756">
            <w:pPr>
              <w:pStyle w:val="TableParagraph"/>
              <w:rPr>
                <w:rFonts w:ascii="Verdana" w:hAnsi="Verdana"/>
                <w:sz w:val="14"/>
              </w:rPr>
            </w:pPr>
          </w:p>
        </w:tc>
      </w:tr>
      <w:tr w:rsidR="002F5756" w:rsidRPr="000B3A4D" w14:paraId="2C01FC4E" w14:textId="77777777" w:rsidTr="001A537A">
        <w:trPr>
          <w:trHeight w:val="429"/>
        </w:trPr>
        <w:tc>
          <w:tcPr>
            <w:tcW w:w="7416" w:type="dxa"/>
          </w:tcPr>
          <w:p w14:paraId="15DF19D6"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2AEEF38C" w14:textId="77777777" w:rsidR="002F5756" w:rsidRPr="000B3A4D" w:rsidRDefault="002F5756" w:rsidP="002F5756">
            <w:pPr>
              <w:pStyle w:val="TableParagraph"/>
              <w:rPr>
                <w:rFonts w:ascii="Verdana" w:hAnsi="Verdana"/>
                <w:sz w:val="14"/>
                <w:lang w:val="it-IT"/>
              </w:rPr>
            </w:pPr>
          </w:p>
        </w:tc>
      </w:tr>
      <w:tr w:rsidR="002F5756" w:rsidRPr="000B3A4D" w14:paraId="2A7D5924" w14:textId="77777777" w:rsidTr="001A537A">
        <w:trPr>
          <w:trHeight w:val="285"/>
        </w:trPr>
        <w:tc>
          <w:tcPr>
            <w:tcW w:w="7416" w:type="dxa"/>
          </w:tcPr>
          <w:p w14:paraId="633909E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1E3D233B" w14:textId="77777777" w:rsidR="002F5756" w:rsidRPr="000B3A4D" w:rsidRDefault="002F5756" w:rsidP="002F5756">
            <w:pPr>
              <w:pStyle w:val="TableParagraph"/>
              <w:rPr>
                <w:rFonts w:ascii="Verdana" w:hAnsi="Verdana"/>
                <w:sz w:val="14"/>
                <w:lang w:val="it-IT"/>
              </w:rPr>
            </w:pPr>
          </w:p>
        </w:tc>
      </w:tr>
      <w:tr w:rsidR="002F5756" w:rsidRPr="000B3A4D" w14:paraId="4391AC02" w14:textId="77777777" w:rsidTr="001A537A">
        <w:trPr>
          <w:trHeight w:val="285"/>
        </w:trPr>
        <w:tc>
          <w:tcPr>
            <w:tcW w:w="7416" w:type="dxa"/>
          </w:tcPr>
          <w:p w14:paraId="25D1713A"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6EF18BEB" w14:textId="77777777" w:rsidR="002F5756" w:rsidRPr="000B3A4D" w:rsidRDefault="002F5756" w:rsidP="002F5756">
            <w:pPr>
              <w:pStyle w:val="TableParagraph"/>
              <w:rPr>
                <w:rFonts w:ascii="Verdana" w:hAnsi="Verdana"/>
                <w:sz w:val="14"/>
                <w:lang w:val="it-IT"/>
              </w:rPr>
            </w:pPr>
          </w:p>
        </w:tc>
      </w:tr>
      <w:tr w:rsidR="002F5756" w:rsidRPr="000B3A4D" w14:paraId="69564BA9" w14:textId="77777777" w:rsidTr="001A537A">
        <w:trPr>
          <w:trHeight w:val="285"/>
        </w:trPr>
        <w:tc>
          <w:tcPr>
            <w:tcW w:w="7416" w:type="dxa"/>
          </w:tcPr>
          <w:p w14:paraId="4680A97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50F1DA73" w14:textId="77777777" w:rsidR="002F5756" w:rsidRPr="000B3A4D" w:rsidRDefault="002F5756" w:rsidP="002F5756">
            <w:pPr>
              <w:pStyle w:val="TableParagraph"/>
              <w:rPr>
                <w:rFonts w:ascii="Verdana" w:hAnsi="Verdana"/>
                <w:sz w:val="14"/>
                <w:lang w:val="it-IT"/>
              </w:rPr>
            </w:pPr>
          </w:p>
        </w:tc>
      </w:tr>
      <w:tr w:rsidR="002F5756" w:rsidRPr="000B3A4D" w14:paraId="6E22FCA2" w14:textId="77777777" w:rsidTr="001A537A">
        <w:trPr>
          <w:trHeight w:val="285"/>
        </w:trPr>
        <w:tc>
          <w:tcPr>
            <w:tcW w:w="7416" w:type="dxa"/>
          </w:tcPr>
          <w:p w14:paraId="2EA18317"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52EC407"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22E9CEE4" w14:textId="77777777" w:rsidTr="001A537A">
        <w:trPr>
          <w:trHeight w:val="285"/>
        </w:trPr>
        <w:tc>
          <w:tcPr>
            <w:tcW w:w="7416" w:type="dxa"/>
          </w:tcPr>
          <w:p w14:paraId="4F42C69D" w14:textId="77777777" w:rsidR="002F5756" w:rsidRPr="000B3A4D" w:rsidRDefault="002F5756" w:rsidP="002F5756">
            <w:pPr>
              <w:pStyle w:val="TableParagraph"/>
              <w:rPr>
                <w:rFonts w:ascii="Verdana" w:hAnsi="Verdana"/>
                <w:sz w:val="14"/>
              </w:rPr>
            </w:pPr>
          </w:p>
        </w:tc>
        <w:tc>
          <w:tcPr>
            <w:tcW w:w="2223" w:type="dxa"/>
          </w:tcPr>
          <w:p w14:paraId="4FCA674D" w14:textId="77777777" w:rsidR="002F5756" w:rsidRPr="000B3A4D" w:rsidRDefault="002F5756" w:rsidP="002F5756">
            <w:pPr>
              <w:pStyle w:val="TableParagraph"/>
              <w:rPr>
                <w:rFonts w:ascii="Verdana" w:hAnsi="Verdana"/>
                <w:sz w:val="14"/>
              </w:rPr>
            </w:pPr>
          </w:p>
        </w:tc>
      </w:tr>
      <w:tr w:rsidR="002F5756" w:rsidRPr="000B3A4D" w14:paraId="670D1603" w14:textId="77777777" w:rsidTr="001A537A">
        <w:trPr>
          <w:trHeight w:val="285"/>
        </w:trPr>
        <w:tc>
          <w:tcPr>
            <w:tcW w:w="7416" w:type="dxa"/>
          </w:tcPr>
          <w:p w14:paraId="7EB2B31A"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288DE814" w14:textId="77777777" w:rsidR="002F5756" w:rsidRPr="000B3A4D" w:rsidRDefault="002F5756" w:rsidP="002F5756">
            <w:pPr>
              <w:pStyle w:val="TableParagraph"/>
              <w:rPr>
                <w:rFonts w:ascii="Verdana" w:hAnsi="Verdana"/>
                <w:sz w:val="14"/>
              </w:rPr>
            </w:pPr>
          </w:p>
        </w:tc>
      </w:tr>
      <w:tr w:rsidR="002F5756" w:rsidRPr="000B3A4D" w14:paraId="406E9B31" w14:textId="77777777" w:rsidTr="001A537A">
        <w:trPr>
          <w:trHeight w:val="285"/>
        </w:trPr>
        <w:tc>
          <w:tcPr>
            <w:tcW w:w="7416" w:type="dxa"/>
          </w:tcPr>
          <w:p w14:paraId="7C126D9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6A044241" w14:textId="77777777" w:rsidR="002F5756" w:rsidRPr="000B3A4D" w:rsidRDefault="002F5756" w:rsidP="002F5756">
            <w:pPr>
              <w:pStyle w:val="TableParagraph"/>
              <w:rPr>
                <w:rFonts w:ascii="Verdana" w:hAnsi="Verdana"/>
                <w:sz w:val="14"/>
                <w:lang w:val="it-IT"/>
              </w:rPr>
            </w:pPr>
          </w:p>
        </w:tc>
      </w:tr>
      <w:tr w:rsidR="002F5756" w:rsidRPr="000B3A4D" w14:paraId="79556D4C" w14:textId="77777777" w:rsidTr="001A537A">
        <w:trPr>
          <w:trHeight w:val="285"/>
        </w:trPr>
        <w:tc>
          <w:tcPr>
            <w:tcW w:w="7416" w:type="dxa"/>
          </w:tcPr>
          <w:p w14:paraId="6E448FF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57552ABD" w14:textId="77777777" w:rsidR="002F5756" w:rsidRPr="000B3A4D" w:rsidRDefault="002F5756" w:rsidP="002F5756">
            <w:pPr>
              <w:pStyle w:val="TableParagraph"/>
              <w:rPr>
                <w:rFonts w:ascii="Verdana" w:hAnsi="Verdana"/>
                <w:sz w:val="14"/>
              </w:rPr>
            </w:pPr>
          </w:p>
        </w:tc>
      </w:tr>
      <w:tr w:rsidR="002F5756" w:rsidRPr="000B3A4D" w14:paraId="51ED2099" w14:textId="77777777" w:rsidTr="001A537A">
        <w:trPr>
          <w:trHeight w:val="429"/>
        </w:trPr>
        <w:tc>
          <w:tcPr>
            <w:tcW w:w="7416" w:type="dxa"/>
          </w:tcPr>
          <w:p w14:paraId="5D4EF83D"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2223" w:type="dxa"/>
          </w:tcPr>
          <w:p w14:paraId="39963146" w14:textId="77777777" w:rsidR="002F5756" w:rsidRPr="000B3A4D" w:rsidRDefault="002F5756" w:rsidP="002F5756">
            <w:pPr>
              <w:pStyle w:val="TableParagraph"/>
              <w:rPr>
                <w:rFonts w:ascii="Verdana" w:hAnsi="Verdana"/>
                <w:sz w:val="14"/>
                <w:lang w:val="it-IT"/>
              </w:rPr>
            </w:pPr>
          </w:p>
        </w:tc>
      </w:tr>
      <w:tr w:rsidR="002F5756" w:rsidRPr="000B3A4D" w14:paraId="4ADD74F3" w14:textId="77777777" w:rsidTr="001A537A">
        <w:trPr>
          <w:trHeight w:val="429"/>
        </w:trPr>
        <w:tc>
          <w:tcPr>
            <w:tcW w:w="7416" w:type="dxa"/>
          </w:tcPr>
          <w:p w14:paraId="11086314" w14:textId="77777777" w:rsidR="002F5756" w:rsidRPr="000B3A4D" w:rsidRDefault="002F5756" w:rsidP="002F5756">
            <w:pPr>
              <w:pStyle w:val="TableParagraph"/>
              <w:spacing w:before="16"/>
              <w:ind w:left="31"/>
              <w:rPr>
                <w:rFonts w:ascii="Verdana" w:hAnsi="Verdana"/>
                <w:sz w:val="14"/>
                <w:lang w:val="it-IT"/>
              </w:rPr>
            </w:pPr>
            <w:r w:rsidRPr="000B3A4D">
              <w:rPr>
                <w:rFonts w:ascii="Verdana" w:hAnsi="Verdana"/>
                <w:sz w:val="14"/>
                <w:lang w:val="it-IT"/>
              </w:rPr>
              <w:t>Comporta l'affidamento di considerevoli vantaggi a soggetti esterni (es. mancata riscossione/sollecito)</w:t>
            </w:r>
          </w:p>
          <w:p w14:paraId="09CDB369" w14:textId="77777777" w:rsidR="002F5756" w:rsidRPr="000B3A4D" w:rsidRDefault="002F5756" w:rsidP="002F5756">
            <w:pPr>
              <w:pStyle w:val="TableParagraph"/>
              <w:spacing w:before="20"/>
              <w:ind w:left="31"/>
              <w:rPr>
                <w:rFonts w:ascii="Verdana" w:hAnsi="Verdana"/>
                <w:sz w:val="14"/>
              </w:rPr>
            </w:pPr>
            <w:r w:rsidRPr="000B3A4D">
              <w:rPr>
                <w:rFonts w:ascii="Verdana" w:hAnsi="Verdana"/>
                <w:sz w:val="14"/>
              </w:rPr>
              <w:t>= 5</w:t>
            </w:r>
          </w:p>
        </w:tc>
        <w:tc>
          <w:tcPr>
            <w:tcW w:w="2223" w:type="dxa"/>
          </w:tcPr>
          <w:p w14:paraId="33687F03" w14:textId="77777777" w:rsidR="002F5756" w:rsidRPr="000B3A4D" w:rsidRDefault="002F5756" w:rsidP="002F5756">
            <w:pPr>
              <w:pStyle w:val="TableParagraph"/>
              <w:rPr>
                <w:rFonts w:ascii="Verdana" w:hAnsi="Verdana"/>
                <w:sz w:val="14"/>
              </w:rPr>
            </w:pPr>
          </w:p>
        </w:tc>
      </w:tr>
      <w:tr w:rsidR="002F5756" w:rsidRPr="000B3A4D" w14:paraId="121558D6" w14:textId="77777777" w:rsidTr="001A537A">
        <w:trPr>
          <w:trHeight w:val="285"/>
        </w:trPr>
        <w:tc>
          <w:tcPr>
            <w:tcW w:w="7416" w:type="dxa"/>
          </w:tcPr>
          <w:p w14:paraId="2CDC6678"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1E53DB6B"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3</w:t>
            </w:r>
          </w:p>
        </w:tc>
      </w:tr>
      <w:tr w:rsidR="002F5756" w:rsidRPr="000B3A4D" w14:paraId="6B78A0D6" w14:textId="77777777" w:rsidTr="001A537A">
        <w:trPr>
          <w:trHeight w:val="285"/>
        </w:trPr>
        <w:tc>
          <w:tcPr>
            <w:tcW w:w="7416" w:type="dxa"/>
          </w:tcPr>
          <w:p w14:paraId="57FDCFB9" w14:textId="77777777" w:rsidR="002F5756" w:rsidRPr="000B3A4D" w:rsidRDefault="002F5756" w:rsidP="002F5756">
            <w:pPr>
              <w:pStyle w:val="TableParagraph"/>
              <w:rPr>
                <w:rFonts w:ascii="Verdana" w:hAnsi="Verdana"/>
                <w:sz w:val="14"/>
              </w:rPr>
            </w:pPr>
          </w:p>
        </w:tc>
        <w:tc>
          <w:tcPr>
            <w:tcW w:w="2223" w:type="dxa"/>
          </w:tcPr>
          <w:p w14:paraId="3F16DF13" w14:textId="77777777" w:rsidR="002F5756" w:rsidRPr="000B3A4D" w:rsidRDefault="002F5756" w:rsidP="002F5756">
            <w:pPr>
              <w:pStyle w:val="TableParagraph"/>
              <w:rPr>
                <w:rFonts w:ascii="Verdana" w:hAnsi="Verdana"/>
                <w:sz w:val="14"/>
              </w:rPr>
            </w:pPr>
          </w:p>
        </w:tc>
      </w:tr>
      <w:tr w:rsidR="002F5756" w:rsidRPr="000B3A4D" w14:paraId="58F6AF9C" w14:textId="77777777" w:rsidTr="001A537A">
        <w:trPr>
          <w:trHeight w:val="285"/>
        </w:trPr>
        <w:tc>
          <w:tcPr>
            <w:tcW w:w="7416" w:type="dxa"/>
          </w:tcPr>
          <w:p w14:paraId="0DBF0FC8"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75CD1DA1" w14:textId="77777777" w:rsidR="002F5756" w:rsidRPr="000B3A4D" w:rsidRDefault="002F5756" w:rsidP="002F5756">
            <w:pPr>
              <w:pStyle w:val="TableParagraph"/>
              <w:rPr>
                <w:rFonts w:ascii="Verdana" w:hAnsi="Verdana"/>
                <w:sz w:val="14"/>
              </w:rPr>
            </w:pPr>
          </w:p>
        </w:tc>
      </w:tr>
      <w:tr w:rsidR="002F5756" w:rsidRPr="000B3A4D" w14:paraId="518D67DB" w14:textId="77777777" w:rsidTr="001A537A">
        <w:trPr>
          <w:trHeight w:val="648"/>
        </w:trPr>
        <w:tc>
          <w:tcPr>
            <w:tcW w:w="7416" w:type="dxa"/>
          </w:tcPr>
          <w:p w14:paraId="0ABBD2E9" w14:textId="77777777" w:rsidR="002F5756" w:rsidRPr="000B3A4D" w:rsidRDefault="002F5756" w:rsidP="002F5756">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6296E2F3" w14:textId="77777777" w:rsidR="002F5756" w:rsidRPr="000B3A4D" w:rsidRDefault="002F5756" w:rsidP="002F5756">
            <w:pPr>
              <w:pStyle w:val="TableParagraph"/>
              <w:rPr>
                <w:rFonts w:ascii="Verdana" w:hAnsi="Verdana"/>
                <w:sz w:val="14"/>
                <w:lang w:val="it-IT"/>
              </w:rPr>
            </w:pPr>
          </w:p>
        </w:tc>
      </w:tr>
      <w:tr w:rsidR="002F5756" w:rsidRPr="000B3A4D" w14:paraId="06F23C8D" w14:textId="77777777" w:rsidTr="001A537A">
        <w:trPr>
          <w:trHeight w:val="285"/>
        </w:trPr>
        <w:tc>
          <w:tcPr>
            <w:tcW w:w="7416" w:type="dxa"/>
          </w:tcPr>
          <w:p w14:paraId="38D625C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0A735E38" w14:textId="77777777" w:rsidR="002F5756" w:rsidRPr="000B3A4D" w:rsidRDefault="002F5756" w:rsidP="002F5756">
            <w:pPr>
              <w:pStyle w:val="TableParagraph"/>
              <w:rPr>
                <w:rFonts w:ascii="Verdana" w:hAnsi="Verdana"/>
                <w:sz w:val="14"/>
              </w:rPr>
            </w:pPr>
          </w:p>
        </w:tc>
      </w:tr>
      <w:tr w:rsidR="002F5756" w:rsidRPr="000B3A4D" w14:paraId="4D392D41" w14:textId="77777777" w:rsidTr="001A537A">
        <w:trPr>
          <w:trHeight w:val="285"/>
        </w:trPr>
        <w:tc>
          <w:tcPr>
            <w:tcW w:w="7416" w:type="dxa"/>
          </w:tcPr>
          <w:p w14:paraId="1609952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08AC189E" w14:textId="77777777" w:rsidR="002F5756" w:rsidRPr="000B3A4D" w:rsidRDefault="002F5756" w:rsidP="002F5756">
            <w:pPr>
              <w:pStyle w:val="TableParagraph"/>
              <w:rPr>
                <w:rFonts w:ascii="Verdana" w:hAnsi="Verdana"/>
                <w:sz w:val="14"/>
              </w:rPr>
            </w:pPr>
          </w:p>
        </w:tc>
      </w:tr>
      <w:tr w:rsidR="002F5756" w:rsidRPr="000B3A4D" w14:paraId="756EEF20" w14:textId="77777777" w:rsidTr="001A537A">
        <w:trPr>
          <w:trHeight w:val="285"/>
        </w:trPr>
        <w:tc>
          <w:tcPr>
            <w:tcW w:w="7416" w:type="dxa"/>
          </w:tcPr>
          <w:p w14:paraId="2589F7DF"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8F6F703"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4D0B8001" w14:textId="77777777" w:rsidTr="001A537A">
        <w:trPr>
          <w:trHeight w:val="153"/>
        </w:trPr>
        <w:tc>
          <w:tcPr>
            <w:tcW w:w="7416" w:type="dxa"/>
          </w:tcPr>
          <w:p w14:paraId="3BD891F1" w14:textId="77777777" w:rsidR="002F5756" w:rsidRPr="000B3A4D" w:rsidRDefault="002F5756" w:rsidP="002F5756">
            <w:pPr>
              <w:pStyle w:val="TableParagraph"/>
              <w:rPr>
                <w:rFonts w:ascii="Verdana" w:hAnsi="Verdana"/>
                <w:sz w:val="6"/>
              </w:rPr>
            </w:pPr>
          </w:p>
        </w:tc>
        <w:tc>
          <w:tcPr>
            <w:tcW w:w="2223" w:type="dxa"/>
          </w:tcPr>
          <w:p w14:paraId="7E639301" w14:textId="77777777" w:rsidR="002F5756" w:rsidRPr="000B3A4D" w:rsidRDefault="002F5756" w:rsidP="002F5756">
            <w:pPr>
              <w:pStyle w:val="TableParagraph"/>
              <w:rPr>
                <w:rFonts w:ascii="Verdana" w:hAnsi="Verdana"/>
                <w:sz w:val="6"/>
              </w:rPr>
            </w:pPr>
          </w:p>
        </w:tc>
      </w:tr>
      <w:tr w:rsidR="002F5756" w:rsidRPr="000B3A4D" w14:paraId="601B6683" w14:textId="77777777" w:rsidTr="001A537A">
        <w:trPr>
          <w:trHeight w:val="256"/>
        </w:trPr>
        <w:tc>
          <w:tcPr>
            <w:tcW w:w="7416" w:type="dxa"/>
          </w:tcPr>
          <w:p w14:paraId="4D3A7CE8"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57D6A240" w14:textId="77777777" w:rsidR="002F5756" w:rsidRPr="000B3A4D" w:rsidRDefault="002F5756" w:rsidP="002F5756">
            <w:pPr>
              <w:pStyle w:val="TableParagraph"/>
              <w:rPr>
                <w:rFonts w:ascii="Verdana" w:hAnsi="Verdana"/>
                <w:sz w:val="14"/>
              </w:rPr>
            </w:pPr>
          </w:p>
        </w:tc>
      </w:tr>
      <w:tr w:rsidR="002F5756" w:rsidRPr="000B3A4D" w14:paraId="386F5543" w14:textId="77777777" w:rsidTr="001A537A">
        <w:trPr>
          <w:trHeight w:val="429"/>
        </w:trPr>
        <w:tc>
          <w:tcPr>
            <w:tcW w:w="7416" w:type="dxa"/>
          </w:tcPr>
          <w:p w14:paraId="163893B2"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1386E0EB" w14:textId="77777777" w:rsidR="002F5756" w:rsidRPr="000B3A4D" w:rsidRDefault="002F5756" w:rsidP="002F5756">
            <w:pPr>
              <w:pStyle w:val="TableParagraph"/>
              <w:rPr>
                <w:rFonts w:ascii="Verdana" w:hAnsi="Verdana"/>
                <w:sz w:val="14"/>
                <w:lang w:val="it-IT"/>
              </w:rPr>
            </w:pPr>
          </w:p>
        </w:tc>
      </w:tr>
      <w:tr w:rsidR="002F5756" w:rsidRPr="000B3A4D" w14:paraId="0A1DC607" w14:textId="77777777" w:rsidTr="001A537A">
        <w:trPr>
          <w:trHeight w:val="285"/>
        </w:trPr>
        <w:tc>
          <w:tcPr>
            <w:tcW w:w="7416" w:type="dxa"/>
          </w:tcPr>
          <w:p w14:paraId="2226C68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449B050E" w14:textId="77777777" w:rsidR="002F5756" w:rsidRPr="000B3A4D" w:rsidRDefault="002F5756" w:rsidP="002F5756">
            <w:pPr>
              <w:pStyle w:val="TableParagraph"/>
              <w:rPr>
                <w:rFonts w:ascii="Verdana" w:hAnsi="Verdana"/>
                <w:sz w:val="14"/>
                <w:lang w:val="it-IT"/>
              </w:rPr>
            </w:pPr>
          </w:p>
        </w:tc>
      </w:tr>
      <w:tr w:rsidR="002F5756" w:rsidRPr="000B3A4D" w14:paraId="3E82FCE8" w14:textId="77777777" w:rsidTr="001A537A">
        <w:trPr>
          <w:trHeight w:val="285"/>
        </w:trPr>
        <w:tc>
          <w:tcPr>
            <w:tcW w:w="7416" w:type="dxa"/>
          </w:tcPr>
          <w:p w14:paraId="3342A92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1F5FEFE6" w14:textId="77777777" w:rsidR="002F5756" w:rsidRPr="000B3A4D" w:rsidRDefault="002F5756" w:rsidP="002F5756">
            <w:pPr>
              <w:pStyle w:val="TableParagraph"/>
              <w:rPr>
                <w:rFonts w:ascii="Verdana" w:hAnsi="Verdana"/>
                <w:sz w:val="14"/>
              </w:rPr>
            </w:pPr>
          </w:p>
        </w:tc>
      </w:tr>
      <w:tr w:rsidR="002F5756" w:rsidRPr="000B3A4D" w14:paraId="7451BEB6" w14:textId="77777777" w:rsidTr="001A537A">
        <w:trPr>
          <w:trHeight w:val="285"/>
        </w:trPr>
        <w:tc>
          <w:tcPr>
            <w:tcW w:w="7416" w:type="dxa"/>
          </w:tcPr>
          <w:p w14:paraId="422D2C8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Pr>
          <w:p w14:paraId="5A11B4CB" w14:textId="77777777" w:rsidR="002F5756" w:rsidRPr="000B3A4D" w:rsidRDefault="002F5756" w:rsidP="002F5756">
            <w:pPr>
              <w:pStyle w:val="TableParagraph"/>
              <w:rPr>
                <w:rFonts w:ascii="Verdana" w:hAnsi="Verdana"/>
                <w:sz w:val="14"/>
                <w:lang w:val="it-IT"/>
              </w:rPr>
            </w:pPr>
          </w:p>
        </w:tc>
      </w:tr>
      <w:tr w:rsidR="002F5756" w:rsidRPr="000B3A4D" w14:paraId="58F514C9"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F0E4CB1"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62A116D0" w14:textId="77777777" w:rsidR="002F5756" w:rsidRPr="000B3A4D" w:rsidRDefault="002F5756" w:rsidP="002F5756">
            <w:pPr>
              <w:pStyle w:val="TableParagraph"/>
              <w:rPr>
                <w:rFonts w:ascii="Verdana" w:hAnsi="Verdana"/>
                <w:sz w:val="14"/>
                <w:lang w:val="it-IT"/>
              </w:rPr>
            </w:pPr>
          </w:p>
        </w:tc>
      </w:tr>
      <w:tr w:rsidR="002F5756" w:rsidRPr="000B3A4D" w14:paraId="1CAC73A8"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D2B3A16"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0E603A62" w14:textId="77777777" w:rsidR="002F5756" w:rsidRPr="000B3A4D" w:rsidRDefault="002F5756" w:rsidP="002F5756">
            <w:pPr>
              <w:pStyle w:val="TableParagraph"/>
              <w:rPr>
                <w:rFonts w:ascii="Verdana" w:hAnsi="Verdana"/>
                <w:sz w:val="14"/>
                <w:lang w:val="it-IT"/>
              </w:rPr>
            </w:pPr>
          </w:p>
        </w:tc>
      </w:tr>
      <w:tr w:rsidR="002F5756" w:rsidRPr="000B3A4D" w14:paraId="51D5312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EDDB466"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3A5E61A8"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1</w:t>
            </w:r>
          </w:p>
        </w:tc>
      </w:tr>
      <w:tr w:rsidR="002F5756" w:rsidRPr="000B3A4D" w14:paraId="38A47457"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ACAF403"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5700114C"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2,17</w:t>
            </w:r>
          </w:p>
        </w:tc>
      </w:tr>
      <w:tr w:rsidR="002F5756" w:rsidRPr="000B3A4D" w14:paraId="38AF829D" w14:textId="77777777" w:rsidTr="002F5756">
        <w:trPr>
          <w:trHeight w:val="777"/>
        </w:trPr>
        <w:tc>
          <w:tcPr>
            <w:tcW w:w="9639" w:type="dxa"/>
            <w:gridSpan w:val="2"/>
          </w:tcPr>
          <w:p w14:paraId="180FFE62" w14:textId="77777777" w:rsidR="002F5756" w:rsidRPr="000B3A4D" w:rsidRDefault="002F5756" w:rsidP="002F5756">
            <w:pPr>
              <w:pStyle w:val="TableParagraph"/>
              <w:spacing w:before="7"/>
              <w:rPr>
                <w:rFonts w:ascii="Verdana" w:hAnsi="Verdana"/>
                <w:b/>
                <w:lang w:val="it-IT"/>
              </w:rPr>
            </w:pPr>
          </w:p>
          <w:p w14:paraId="389EA1BC"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4032884B" w14:textId="77777777" w:rsidR="002F5756" w:rsidRPr="000B3A4D" w:rsidRDefault="002F575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32D0F1DE" w14:textId="77777777" w:rsidTr="002F5756">
        <w:trPr>
          <w:trHeight w:val="564"/>
        </w:trPr>
        <w:tc>
          <w:tcPr>
            <w:tcW w:w="9639" w:type="dxa"/>
            <w:gridSpan w:val="2"/>
          </w:tcPr>
          <w:p w14:paraId="6DA3751E" w14:textId="77777777" w:rsidR="002F5756" w:rsidRPr="000B3A4D" w:rsidRDefault="002F5756" w:rsidP="002F5756">
            <w:pPr>
              <w:pStyle w:val="TableParagraph"/>
              <w:spacing w:before="131"/>
              <w:ind w:left="2438"/>
              <w:rPr>
                <w:rFonts w:ascii="Verdana" w:hAnsi="Verdana"/>
                <w:lang w:val="it-IT"/>
              </w:rPr>
            </w:pPr>
            <w:r w:rsidRPr="000B3A4D">
              <w:rPr>
                <w:rFonts w:ascii="Verdana" w:hAnsi="Verdana"/>
                <w:lang w:val="it-IT"/>
              </w:rPr>
              <w:t>Gestione ordinaria delle entrate di bilancio</w:t>
            </w:r>
          </w:p>
        </w:tc>
      </w:tr>
      <w:tr w:rsidR="002F5756" w:rsidRPr="000B3A4D" w14:paraId="65676F79" w14:textId="77777777" w:rsidTr="001A537A">
        <w:trPr>
          <w:trHeight w:val="806"/>
        </w:trPr>
        <w:tc>
          <w:tcPr>
            <w:tcW w:w="9639" w:type="dxa"/>
            <w:gridSpan w:val="2"/>
          </w:tcPr>
          <w:p w14:paraId="14DB8FC4" w14:textId="77777777" w:rsidR="002F5756" w:rsidRPr="000B3A4D" w:rsidRDefault="002F5756" w:rsidP="002F5756">
            <w:pPr>
              <w:pStyle w:val="TableParagraph"/>
              <w:spacing w:before="3"/>
              <w:rPr>
                <w:rFonts w:ascii="Verdana" w:hAnsi="Verdana"/>
                <w:b/>
                <w:sz w:val="20"/>
                <w:lang w:val="it-IT"/>
              </w:rPr>
            </w:pPr>
          </w:p>
          <w:p w14:paraId="46271BEF"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26D2D059" w14:textId="77777777" w:rsidTr="001A537A">
        <w:trPr>
          <w:trHeight w:val="285"/>
        </w:trPr>
        <w:tc>
          <w:tcPr>
            <w:tcW w:w="7416" w:type="dxa"/>
          </w:tcPr>
          <w:p w14:paraId="4C2C520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5B535438" w14:textId="77777777" w:rsidR="002F5756" w:rsidRPr="000B3A4D" w:rsidRDefault="002F5756" w:rsidP="002F5756">
            <w:pPr>
              <w:pStyle w:val="TableParagraph"/>
              <w:rPr>
                <w:rFonts w:ascii="Verdana" w:hAnsi="Verdana"/>
                <w:sz w:val="14"/>
              </w:rPr>
            </w:pPr>
          </w:p>
        </w:tc>
      </w:tr>
      <w:tr w:rsidR="002F5756" w:rsidRPr="000B3A4D" w14:paraId="7013F4D7" w14:textId="77777777" w:rsidTr="001A537A">
        <w:trPr>
          <w:trHeight w:val="1082"/>
        </w:trPr>
        <w:tc>
          <w:tcPr>
            <w:tcW w:w="7416" w:type="dxa"/>
          </w:tcPr>
          <w:p w14:paraId="008F9E4F"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20B8E41D" w14:textId="77777777" w:rsidR="002F5756" w:rsidRPr="000B3A4D" w:rsidRDefault="002F5756" w:rsidP="002F5756">
            <w:pPr>
              <w:pStyle w:val="TableParagraph"/>
              <w:rPr>
                <w:rFonts w:ascii="Verdana" w:hAnsi="Verdana"/>
                <w:sz w:val="14"/>
                <w:lang w:val="it-IT"/>
              </w:rPr>
            </w:pPr>
          </w:p>
        </w:tc>
      </w:tr>
      <w:tr w:rsidR="002F5756" w:rsidRPr="000B3A4D" w14:paraId="0824FA2F" w14:textId="77777777" w:rsidTr="001A537A">
        <w:trPr>
          <w:trHeight w:val="285"/>
        </w:trPr>
        <w:tc>
          <w:tcPr>
            <w:tcW w:w="7416" w:type="dxa"/>
          </w:tcPr>
          <w:p w14:paraId="48A4CC4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753EE004" w14:textId="77777777" w:rsidR="002F5756" w:rsidRPr="000B3A4D" w:rsidRDefault="002F5756" w:rsidP="002F5756">
            <w:pPr>
              <w:pStyle w:val="TableParagraph"/>
              <w:rPr>
                <w:rFonts w:ascii="Verdana" w:hAnsi="Verdana"/>
                <w:sz w:val="14"/>
              </w:rPr>
            </w:pPr>
          </w:p>
        </w:tc>
      </w:tr>
      <w:tr w:rsidR="002F5756" w:rsidRPr="000B3A4D" w14:paraId="7B0C6114" w14:textId="77777777" w:rsidTr="001A537A">
        <w:trPr>
          <w:trHeight w:val="285"/>
        </w:trPr>
        <w:tc>
          <w:tcPr>
            <w:tcW w:w="7416" w:type="dxa"/>
          </w:tcPr>
          <w:p w14:paraId="0D9E92F3"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17783EC2" w14:textId="77777777" w:rsidR="002F5756" w:rsidRPr="000B3A4D" w:rsidRDefault="002F5756" w:rsidP="002F5756">
            <w:pPr>
              <w:pStyle w:val="TableParagraph"/>
              <w:rPr>
                <w:rFonts w:ascii="Verdana" w:hAnsi="Verdana"/>
                <w:sz w:val="14"/>
              </w:rPr>
            </w:pPr>
          </w:p>
        </w:tc>
      </w:tr>
      <w:tr w:rsidR="002F5756" w:rsidRPr="000B3A4D" w14:paraId="04EDB08D" w14:textId="77777777" w:rsidTr="001A537A">
        <w:trPr>
          <w:trHeight w:val="285"/>
        </w:trPr>
        <w:tc>
          <w:tcPr>
            <w:tcW w:w="7416" w:type="dxa"/>
          </w:tcPr>
          <w:p w14:paraId="24F53CD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6F2BF89E" w14:textId="77777777" w:rsidR="002F5756" w:rsidRPr="000B3A4D" w:rsidRDefault="002F5756" w:rsidP="002F5756">
            <w:pPr>
              <w:pStyle w:val="TableParagraph"/>
              <w:rPr>
                <w:rFonts w:ascii="Verdana" w:hAnsi="Verdana"/>
                <w:sz w:val="14"/>
              </w:rPr>
            </w:pPr>
          </w:p>
        </w:tc>
      </w:tr>
      <w:tr w:rsidR="002F5756" w:rsidRPr="000B3A4D" w14:paraId="04E9326A" w14:textId="77777777" w:rsidTr="001A537A">
        <w:trPr>
          <w:trHeight w:val="285"/>
        </w:trPr>
        <w:tc>
          <w:tcPr>
            <w:tcW w:w="7416" w:type="dxa"/>
          </w:tcPr>
          <w:p w14:paraId="2D9ABB1C"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2408E941" w14:textId="77777777" w:rsidR="002F5756" w:rsidRPr="000B3A4D" w:rsidRDefault="002F5756" w:rsidP="002F5756">
            <w:pPr>
              <w:pStyle w:val="TableParagraph"/>
              <w:rPr>
                <w:rFonts w:ascii="Verdana" w:hAnsi="Verdana"/>
                <w:sz w:val="14"/>
              </w:rPr>
            </w:pPr>
          </w:p>
        </w:tc>
      </w:tr>
      <w:tr w:rsidR="002F5756" w:rsidRPr="000B3A4D" w14:paraId="2FA00EB3" w14:textId="77777777" w:rsidTr="001A537A">
        <w:trPr>
          <w:trHeight w:val="285"/>
        </w:trPr>
        <w:tc>
          <w:tcPr>
            <w:tcW w:w="7416" w:type="dxa"/>
          </w:tcPr>
          <w:p w14:paraId="013FD12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08473A9B" w14:textId="77777777" w:rsidR="002F5756" w:rsidRPr="000B3A4D" w:rsidRDefault="002F5756" w:rsidP="002F5756">
            <w:pPr>
              <w:pStyle w:val="TableParagraph"/>
              <w:rPr>
                <w:rFonts w:ascii="Verdana" w:hAnsi="Verdana"/>
                <w:sz w:val="14"/>
              </w:rPr>
            </w:pPr>
          </w:p>
        </w:tc>
      </w:tr>
      <w:tr w:rsidR="002F5756" w:rsidRPr="000B3A4D" w14:paraId="32581918" w14:textId="77777777" w:rsidTr="001A537A">
        <w:trPr>
          <w:trHeight w:val="285"/>
        </w:trPr>
        <w:tc>
          <w:tcPr>
            <w:tcW w:w="7416" w:type="dxa"/>
          </w:tcPr>
          <w:p w14:paraId="2A60A575"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8B85314"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2F4904C6" w14:textId="77777777" w:rsidTr="001A537A">
        <w:trPr>
          <w:trHeight w:val="285"/>
        </w:trPr>
        <w:tc>
          <w:tcPr>
            <w:tcW w:w="7416" w:type="dxa"/>
          </w:tcPr>
          <w:p w14:paraId="78C78262" w14:textId="77777777" w:rsidR="002F5756" w:rsidRPr="000B3A4D" w:rsidRDefault="002F5756" w:rsidP="002F5756">
            <w:pPr>
              <w:pStyle w:val="TableParagraph"/>
              <w:rPr>
                <w:rFonts w:ascii="Verdana" w:hAnsi="Verdana"/>
                <w:sz w:val="14"/>
              </w:rPr>
            </w:pPr>
          </w:p>
        </w:tc>
        <w:tc>
          <w:tcPr>
            <w:tcW w:w="2223" w:type="dxa"/>
          </w:tcPr>
          <w:p w14:paraId="18E1F38C" w14:textId="77777777" w:rsidR="002F5756" w:rsidRPr="000B3A4D" w:rsidRDefault="002F5756" w:rsidP="002F5756">
            <w:pPr>
              <w:pStyle w:val="TableParagraph"/>
              <w:rPr>
                <w:rFonts w:ascii="Verdana" w:hAnsi="Verdana"/>
                <w:sz w:val="14"/>
              </w:rPr>
            </w:pPr>
          </w:p>
        </w:tc>
      </w:tr>
      <w:tr w:rsidR="002F5756" w:rsidRPr="000B3A4D" w14:paraId="278FC00D" w14:textId="77777777" w:rsidTr="001A537A">
        <w:trPr>
          <w:trHeight w:val="285"/>
        </w:trPr>
        <w:tc>
          <w:tcPr>
            <w:tcW w:w="7416" w:type="dxa"/>
          </w:tcPr>
          <w:p w14:paraId="1F48DB46"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4910E0E0" w14:textId="77777777" w:rsidR="002F5756" w:rsidRPr="000B3A4D" w:rsidRDefault="002F5756" w:rsidP="002F5756">
            <w:pPr>
              <w:pStyle w:val="TableParagraph"/>
              <w:rPr>
                <w:rFonts w:ascii="Verdana" w:hAnsi="Verdana"/>
                <w:sz w:val="14"/>
              </w:rPr>
            </w:pPr>
          </w:p>
        </w:tc>
      </w:tr>
      <w:tr w:rsidR="002F5756" w:rsidRPr="000B3A4D" w14:paraId="19A97D77" w14:textId="77777777" w:rsidTr="001A537A">
        <w:trPr>
          <w:trHeight w:val="866"/>
        </w:trPr>
        <w:tc>
          <w:tcPr>
            <w:tcW w:w="7416" w:type="dxa"/>
          </w:tcPr>
          <w:p w14:paraId="50C781EC"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10D0145A" w14:textId="77777777" w:rsidR="002F5756" w:rsidRPr="000B3A4D" w:rsidRDefault="002F5756" w:rsidP="002F5756">
            <w:pPr>
              <w:pStyle w:val="TableParagraph"/>
              <w:rPr>
                <w:rFonts w:ascii="Verdana" w:hAnsi="Verdana"/>
                <w:sz w:val="14"/>
                <w:lang w:val="it-IT"/>
              </w:rPr>
            </w:pPr>
          </w:p>
        </w:tc>
      </w:tr>
      <w:tr w:rsidR="002F5756" w:rsidRPr="000B3A4D" w14:paraId="2279B99B" w14:textId="77777777" w:rsidTr="001A537A">
        <w:trPr>
          <w:trHeight w:val="285"/>
        </w:trPr>
        <w:tc>
          <w:tcPr>
            <w:tcW w:w="7416" w:type="dxa"/>
          </w:tcPr>
          <w:p w14:paraId="163EFD9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099489DE" w14:textId="77777777" w:rsidR="002F5756" w:rsidRPr="000B3A4D" w:rsidRDefault="002F5756" w:rsidP="002F5756">
            <w:pPr>
              <w:pStyle w:val="TableParagraph"/>
              <w:rPr>
                <w:rFonts w:ascii="Verdana" w:hAnsi="Verdana"/>
                <w:sz w:val="14"/>
              </w:rPr>
            </w:pPr>
          </w:p>
        </w:tc>
      </w:tr>
      <w:tr w:rsidR="002F5756" w:rsidRPr="000B3A4D" w14:paraId="64AC33B1" w14:textId="77777777" w:rsidTr="001A537A">
        <w:trPr>
          <w:trHeight w:val="285"/>
        </w:trPr>
        <w:tc>
          <w:tcPr>
            <w:tcW w:w="7416" w:type="dxa"/>
          </w:tcPr>
          <w:p w14:paraId="32D22C6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43FD3A23" w14:textId="77777777" w:rsidR="002F5756" w:rsidRPr="000B3A4D" w:rsidRDefault="002F5756" w:rsidP="002F5756">
            <w:pPr>
              <w:pStyle w:val="TableParagraph"/>
              <w:rPr>
                <w:rFonts w:ascii="Verdana" w:hAnsi="Verdana"/>
                <w:sz w:val="14"/>
              </w:rPr>
            </w:pPr>
          </w:p>
        </w:tc>
      </w:tr>
      <w:tr w:rsidR="002F5756" w:rsidRPr="000B3A4D" w14:paraId="1C31391D" w14:textId="77777777" w:rsidTr="001A537A">
        <w:trPr>
          <w:trHeight w:val="285"/>
        </w:trPr>
        <w:tc>
          <w:tcPr>
            <w:tcW w:w="7416" w:type="dxa"/>
          </w:tcPr>
          <w:p w14:paraId="3D480B7B"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FED4308"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4EE022F5" w14:textId="77777777" w:rsidTr="001A537A">
        <w:trPr>
          <w:trHeight w:val="285"/>
        </w:trPr>
        <w:tc>
          <w:tcPr>
            <w:tcW w:w="7416" w:type="dxa"/>
          </w:tcPr>
          <w:p w14:paraId="2768D1A6" w14:textId="77777777" w:rsidR="002F5756" w:rsidRPr="000B3A4D" w:rsidRDefault="002F5756" w:rsidP="002F5756">
            <w:pPr>
              <w:pStyle w:val="TableParagraph"/>
              <w:rPr>
                <w:rFonts w:ascii="Verdana" w:hAnsi="Verdana"/>
                <w:sz w:val="14"/>
              </w:rPr>
            </w:pPr>
          </w:p>
        </w:tc>
        <w:tc>
          <w:tcPr>
            <w:tcW w:w="2223" w:type="dxa"/>
          </w:tcPr>
          <w:p w14:paraId="7B3F850C" w14:textId="77777777" w:rsidR="002F5756" w:rsidRPr="000B3A4D" w:rsidRDefault="002F5756" w:rsidP="002F5756">
            <w:pPr>
              <w:pStyle w:val="TableParagraph"/>
              <w:rPr>
                <w:rFonts w:ascii="Verdana" w:hAnsi="Verdana"/>
                <w:sz w:val="14"/>
              </w:rPr>
            </w:pPr>
          </w:p>
        </w:tc>
      </w:tr>
      <w:tr w:rsidR="002F5756" w:rsidRPr="000B3A4D" w14:paraId="711347E6" w14:textId="77777777" w:rsidTr="001A537A">
        <w:trPr>
          <w:trHeight w:val="285"/>
        </w:trPr>
        <w:tc>
          <w:tcPr>
            <w:tcW w:w="7416" w:type="dxa"/>
          </w:tcPr>
          <w:p w14:paraId="07A9E5C0"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1BDFBAF0" w14:textId="77777777" w:rsidR="002F5756" w:rsidRPr="000B3A4D" w:rsidRDefault="002F5756" w:rsidP="002F5756">
            <w:pPr>
              <w:pStyle w:val="TableParagraph"/>
              <w:rPr>
                <w:rFonts w:ascii="Verdana" w:hAnsi="Verdana"/>
                <w:sz w:val="14"/>
              </w:rPr>
            </w:pPr>
          </w:p>
        </w:tc>
      </w:tr>
      <w:tr w:rsidR="002F5756" w:rsidRPr="000B3A4D" w14:paraId="79C73955" w14:textId="77777777" w:rsidTr="001A537A">
        <w:trPr>
          <w:trHeight w:val="429"/>
        </w:trPr>
        <w:tc>
          <w:tcPr>
            <w:tcW w:w="7416" w:type="dxa"/>
          </w:tcPr>
          <w:p w14:paraId="0BBA4409"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03D0BBF4" w14:textId="77777777" w:rsidR="002F5756" w:rsidRPr="000B3A4D" w:rsidRDefault="002F5756" w:rsidP="002F5756">
            <w:pPr>
              <w:pStyle w:val="TableParagraph"/>
              <w:rPr>
                <w:rFonts w:ascii="Verdana" w:hAnsi="Verdana"/>
                <w:sz w:val="14"/>
                <w:lang w:val="it-IT"/>
              </w:rPr>
            </w:pPr>
          </w:p>
        </w:tc>
      </w:tr>
      <w:tr w:rsidR="002F5756" w:rsidRPr="000B3A4D" w14:paraId="727B8BF5" w14:textId="77777777" w:rsidTr="001A537A">
        <w:trPr>
          <w:trHeight w:val="285"/>
        </w:trPr>
        <w:tc>
          <w:tcPr>
            <w:tcW w:w="7416" w:type="dxa"/>
          </w:tcPr>
          <w:p w14:paraId="6AEF6CD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7E2F2A6D" w14:textId="77777777" w:rsidR="002F5756" w:rsidRPr="000B3A4D" w:rsidRDefault="002F5756" w:rsidP="002F5756">
            <w:pPr>
              <w:pStyle w:val="TableParagraph"/>
              <w:rPr>
                <w:rFonts w:ascii="Verdana" w:hAnsi="Verdana"/>
                <w:sz w:val="14"/>
              </w:rPr>
            </w:pPr>
          </w:p>
        </w:tc>
      </w:tr>
      <w:tr w:rsidR="002F5756" w:rsidRPr="000B3A4D" w14:paraId="40562454" w14:textId="77777777" w:rsidTr="001A537A">
        <w:trPr>
          <w:trHeight w:val="285"/>
        </w:trPr>
        <w:tc>
          <w:tcPr>
            <w:tcW w:w="7416" w:type="dxa"/>
          </w:tcPr>
          <w:p w14:paraId="08B539A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2B719B0E" w14:textId="77777777" w:rsidR="002F5756" w:rsidRPr="000B3A4D" w:rsidRDefault="002F5756" w:rsidP="002F5756">
            <w:pPr>
              <w:pStyle w:val="TableParagraph"/>
              <w:rPr>
                <w:rFonts w:ascii="Verdana" w:hAnsi="Verdana"/>
                <w:sz w:val="14"/>
              </w:rPr>
            </w:pPr>
          </w:p>
        </w:tc>
      </w:tr>
      <w:tr w:rsidR="002F5756" w:rsidRPr="000B3A4D" w14:paraId="56F4ED23" w14:textId="77777777" w:rsidTr="001A537A">
        <w:trPr>
          <w:trHeight w:val="285"/>
        </w:trPr>
        <w:tc>
          <w:tcPr>
            <w:tcW w:w="7416" w:type="dxa"/>
          </w:tcPr>
          <w:p w14:paraId="43BC85D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3267E625" w14:textId="77777777" w:rsidR="002F5756" w:rsidRPr="000B3A4D" w:rsidRDefault="002F5756" w:rsidP="002F5756">
            <w:pPr>
              <w:pStyle w:val="TableParagraph"/>
              <w:rPr>
                <w:rFonts w:ascii="Verdana" w:hAnsi="Verdana"/>
                <w:sz w:val="14"/>
              </w:rPr>
            </w:pPr>
          </w:p>
        </w:tc>
      </w:tr>
      <w:tr w:rsidR="002F5756" w:rsidRPr="000B3A4D" w14:paraId="3CEC8B61" w14:textId="77777777" w:rsidTr="001A537A">
        <w:trPr>
          <w:trHeight w:val="285"/>
        </w:trPr>
        <w:tc>
          <w:tcPr>
            <w:tcW w:w="7416" w:type="dxa"/>
          </w:tcPr>
          <w:p w14:paraId="0D3A2D7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0BEDCD60" w14:textId="77777777" w:rsidR="002F5756" w:rsidRPr="000B3A4D" w:rsidRDefault="002F5756" w:rsidP="002F5756">
            <w:pPr>
              <w:pStyle w:val="TableParagraph"/>
              <w:rPr>
                <w:rFonts w:ascii="Verdana" w:hAnsi="Verdana"/>
                <w:sz w:val="14"/>
              </w:rPr>
            </w:pPr>
          </w:p>
        </w:tc>
      </w:tr>
      <w:tr w:rsidR="002F5756" w:rsidRPr="000B3A4D" w14:paraId="072BBD9D" w14:textId="77777777" w:rsidTr="001A537A">
        <w:trPr>
          <w:trHeight w:val="285"/>
        </w:trPr>
        <w:tc>
          <w:tcPr>
            <w:tcW w:w="7416" w:type="dxa"/>
          </w:tcPr>
          <w:p w14:paraId="59ABE83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32F8A055" w14:textId="77777777" w:rsidR="002F5756" w:rsidRPr="000B3A4D" w:rsidRDefault="002F5756" w:rsidP="002F5756">
            <w:pPr>
              <w:pStyle w:val="TableParagraph"/>
              <w:rPr>
                <w:rFonts w:ascii="Verdana" w:hAnsi="Verdana"/>
                <w:sz w:val="14"/>
                <w:lang w:val="it-IT"/>
              </w:rPr>
            </w:pPr>
          </w:p>
        </w:tc>
      </w:tr>
      <w:tr w:rsidR="002F5756" w:rsidRPr="000B3A4D" w14:paraId="09DC5FDA" w14:textId="77777777" w:rsidTr="001A537A">
        <w:trPr>
          <w:trHeight w:val="285"/>
        </w:trPr>
        <w:tc>
          <w:tcPr>
            <w:tcW w:w="7416" w:type="dxa"/>
          </w:tcPr>
          <w:p w14:paraId="3415F69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49A2E949" w14:textId="77777777" w:rsidR="002F5756" w:rsidRPr="000B3A4D" w:rsidRDefault="002F5756" w:rsidP="002F5756">
            <w:pPr>
              <w:pStyle w:val="TableParagraph"/>
              <w:rPr>
                <w:rFonts w:ascii="Verdana" w:hAnsi="Verdana"/>
                <w:sz w:val="14"/>
                <w:lang w:val="it-IT"/>
              </w:rPr>
            </w:pPr>
          </w:p>
        </w:tc>
      </w:tr>
      <w:tr w:rsidR="002F5756" w:rsidRPr="000B3A4D" w14:paraId="2C9A6E6D" w14:textId="77777777" w:rsidTr="001A537A">
        <w:trPr>
          <w:trHeight w:val="285"/>
        </w:trPr>
        <w:tc>
          <w:tcPr>
            <w:tcW w:w="7416" w:type="dxa"/>
          </w:tcPr>
          <w:p w14:paraId="6655E8DD"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8D348BF"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0</w:t>
            </w:r>
          </w:p>
        </w:tc>
      </w:tr>
      <w:tr w:rsidR="002F5756" w:rsidRPr="000B3A4D" w14:paraId="61D94841" w14:textId="77777777" w:rsidTr="001A537A">
        <w:trPr>
          <w:trHeight w:val="285"/>
        </w:trPr>
        <w:tc>
          <w:tcPr>
            <w:tcW w:w="7416" w:type="dxa"/>
          </w:tcPr>
          <w:p w14:paraId="3B8B176D" w14:textId="77777777" w:rsidR="002F5756" w:rsidRPr="000B3A4D" w:rsidRDefault="002F5756" w:rsidP="002F5756">
            <w:pPr>
              <w:pStyle w:val="TableParagraph"/>
              <w:rPr>
                <w:rFonts w:ascii="Verdana" w:hAnsi="Verdana"/>
                <w:sz w:val="14"/>
              </w:rPr>
            </w:pPr>
          </w:p>
        </w:tc>
        <w:tc>
          <w:tcPr>
            <w:tcW w:w="2223" w:type="dxa"/>
          </w:tcPr>
          <w:p w14:paraId="620E838B" w14:textId="77777777" w:rsidR="002F5756" w:rsidRPr="000B3A4D" w:rsidRDefault="002F5756" w:rsidP="002F5756">
            <w:pPr>
              <w:pStyle w:val="TableParagraph"/>
              <w:rPr>
                <w:rFonts w:ascii="Verdana" w:hAnsi="Verdana"/>
                <w:sz w:val="14"/>
              </w:rPr>
            </w:pPr>
          </w:p>
        </w:tc>
      </w:tr>
      <w:tr w:rsidR="002F5756" w:rsidRPr="000B3A4D" w14:paraId="2C18FE30" w14:textId="77777777" w:rsidTr="001A537A">
        <w:trPr>
          <w:trHeight w:val="285"/>
        </w:trPr>
        <w:tc>
          <w:tcPr>
            <w:tcW w:w="7416" w:type="dxa"/>
          </w:tcPr>
          <w:p w14:paraId="67B5E0DE"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impatto sull'immagine</w:t>
            </w:r>
          </w:p>
        </w:tc>
        <w:tc>
          <w:tcPr>
            <w:tcW w:w="2223" w:type="dxa"/>
          </w:tcPr>
          <w:p w14:paraId="47809D22" w14:textId="77777777" w:rsidR="002F5756" w:rsidRPr="000B3A4D" w:rsidRDefault="002F5756" w:rsidP="002F5756">
            <w:pPr>
              <w:pStyle w:val="TableParagraph"/>
              <w:rPr>
                <w:rFonts w:ascii="Verdana" w:hAnsi="Verdana"/>
                <w:sz w:val="14"/>
              </w:rPr>
            </w:pPr>
          </w:p>
        </w:tc>
      </w:tr>
      <w:tr w:rsidR="002F5756" w:rsidRPr="000B3A4D" w14:paraId="1037F3AC" w14:textId="77777777" w:rsidTr="001A537A">
        <w:trPr>
          <w:trHeight w:val="515"/>
        </w:trPr>
        <w:tc>
          <w:tcPr>
            <w:tcW w:w="7416" w:type="dxa"/>
          </w:tcPr>
          <w:p w14:paraId="55DC534C" w14:textId="77777777" w:rsidR="002F5756" w:rsidRPr="000B3A4D" w:rsidRDefault="002F5756" w:rsidP="002F5756">
            <w:pPr>
              <w:pStyle w:val="TableParagraph"/>
              <w:spacing w:before="60"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00747EFA" w14:textId="77777777" w:rsidR="002F5756" w:rsidRPr="000B3A4D" w:rsidRDefault="002F5756" w:rsidP="002F5756">
            <w:pPr>
              <w:pStyle w:val="TableParagraph"/>
              <w:rPr>
                <w:rFonts w:ascii="Verdana" w:hAnsi="Verdana"/>
                <w:sz w:val="14"/>
                <w:lang w:val="it-IT"/>
              </w:rPr>
            </w:pPr>
          </w:p>
        </w:tc>
      </w:tr>
      <w:tr w:rsidR="002F5756" w:rsidRPr="000B3A4D" w14:paraId="0FC7A253" w14:textId="77777777" w:rsidTr="001A537A">
        <w:trPr>
          <w:trHeight w:val="285"/>
        </w:trPr>
        <w:tc>
          <w:tcPr>
            <w:tcW w:w="7416" w:type="dxa"/>
          </w:tcPr>
          <w:p w14:paraId="4D8BBF7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a livello di addetto = 1</w:t>
            </w:r>
          </w:p>
        </w:tc>
        <w:tc>
          <w:tcPr>
            <w:tcW w:w="2223" w:type="dxa"/>
          </w:tcPr>
          <w:p w14:paraId="053CFD22" w14:textId="77777777" w:rsidR="002F5756" w:rsidRPr="000B3A4D" w:rsidRDefault="002F5756" w:rsidP="002F5756">
            <w:pPr>
              <w:pStyle w:val="TableParagraph"/>
              <w:rPr>
                <w:rFonts w:ascii="Verdana" w:hAnsi="Verdana"/>
                <w:sz w:val="14"/>
              </w:rPr>
            </w:pPr>
          </w:p>
        </w:tc>
      </w:tr>
      <w:tr w:rsidR="002F5756" w:rsidRPr="000B3A4D" w14:paraId="767401CE" w14:textId="77777777" w:rsidTr="001A537A">
        <w:trPr>
          <w:trHeight w:val="285"/>
        </w:trPr>
        <w:tc>
          <w:tcPr>
            <w:tcW w:w="7416" w:type="dxa"/>
          </w:tcPr>
          <w:p w14:paraId="78AAFAA1"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2223" w:type="dxa"/>
          </w:tcPr>
          <w:p w14:paraId="525DE055" w14:textId="77777777" w:rsidR="002F5756" w:rsidRPr="000B3A4D" w:rsidRDefault="002F5756" w:rsidP="002F5756">
            <w:pPr>
              <w:pStyle w:val="TableParagraph"/>
              <w:rPr>
                <w:rFonts w:ascii="Verdana" w:hAnsi="Verdana"/>
                <w:sz w:val="14"/>
                <w:lang w:val="it-IT"/>
              </w:rPr>
            </w:pPr>
          </w:p>
        </w:tc>
      </w:tr>
      <w:tr w:rsidR="002F5756" w:rsidRPr="000B3A4D" w14:paraId="20FCEAF2"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B762F6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6004534F" w14:textId="77777777" w:rsidR="002F5756" w:rsidRPr="000B3A4D" w:rsidRDefault="002F5756" w:rsidP="002F5756">
            <w:pPr>
              <w:pStyle w:val="TableParagraph"/>
              <w:rPr>
                <w:rFonts w:ascii="Verdana" w:hAnsi="Verdana"/>
                <w:sz w:val="14"/>
                <w:lang w:val="it-IT"/>
              </w:rPr>
            </w:pPr>
          </w:p>
        </w:tc>
      </w:tr>
      <w:tr w:rsidR="002F5756" w:rsidRPr="000B3A4D" w14:paraId="787465CF"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1CE195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7AADCBE7" w14:textId="77777777" w:rsidR="002F5756" w:rsidRPr="000B3A4D" w:rsidRDefault="002F5756" w:rsidP="002F5756">
            <w:pPr>
              <w:pStyle w:val="TableParagraph"/>
              <w:rPr>
                <w:rFonts w:ascii="Verdana" w:hAnsi="Verdana"/>
                <w:sz w:val="14"/>
                <w:lang w:val="it-IT"/>
              </w:rPr>
            </w:pPr>
          </w:p>
        </w:tc>
      </w:tr>
      <w:tr w:rsidR="002F5756" w:rsidRPr="000B3A4D" w14:paraId="3A9DE67D"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472B10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5EFD687A" w14:textId="77777777" w:rsidR="002F5756" w:rsidRPr="000B3A4D" w:rsidRDefault="002F5756" w:rsidP="002F5756">
            <w:pPr>
              <w:pStyle w:val="TableParagraph"/>
              <w:rPr>
                <w:rFonts w:ascii="Verdana" w:hAnsi="Verdana"/>
                <w:sz w:val="14"/>
                <w:lang w:val="it-IT"/>
              </w:rPr>
            </w:pPr>
          </w:p>
        </w:tc>
      </w:tr>
      <w:tr w:rsidR="002F5756" w:rsidRPr="000B3A4D" w14:paraId="24627C78"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6A01EE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57CE676C"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2</w:t>
            </w:r>
          </w:p>
        </w:tc>
      </w:tr>
      <w:tr w:rsidR="002F5756" w:rsidRPr="000B3A4D" w14:paraId="77D46EC1"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14DC016"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4ECF0A8C"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1,00</w:t>
            </w:r>
          </w:p>
        </w:tc>
      </w:tr>
      <w:tr w:rsidR="002F5756" w:rsidRPr="000B3A4D" w14:paraId="05FF2F9B" w14:textId="77777777" w:rsidTr="002F5756">
        <w:trPr>
          <w:trHeight w:val="547"/>
        </w:trPr>
        <w:tc>
          <w:tcPr>
            <w:tcW w:w="9639" w:type="dxa"/>
            <w:gridSpan w:val="2"/>
          </w:tcPr>
          <w:p w14:paraId="2BA9D069" w14:textId="77777777" w:rsidR="002F5756" w:rsidRPr="000B3A4D" w:rsidRDefault="002F5756" w:rsidP="002F5756">
            <w:pPr>
              <w:pStyle w:val="TableParagraph"/>
              <w:spacing w:before="6"/>
              <w:rPr>
                <w:rFonts w:ascii="Verdana" w:hAnsi="Verdana"/>
                <w:b/>
                <w:sz w:val="12"/>
                <w:lang w:val="it-IT"/>
              </w:rPr>
            </w:pPr>
          </w:p>
          <w:p w14:paraId="2CAD0E02" w14:textId="77777777" w:rsidR="002F5756" w:rsidRPr="000B3A4D" w:rsidRDefault="002F5756" w:rsidP="002F5756">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29D20EB9"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586B7F5A" w14:textId="77777777" w:rsidTr="001A537A">
        <w:trPr>
          <w:trHeight w:val="634"/>
        </w:trPr>
        <w:tc>
          <w:tcPr>
            <w:tcW w:w="9639" w:type="dxa"/>
            <w:gridSpan w:val="2"/>
          </w:tcPr>
          <w:p w14:paraId="7A8B98A2" w14:textId="77777777" w:rsidR="002F5756" w:rsidRPr="000B3A4D" w:rsidRDefault="002F5756" w:rsidP="002F5756">
            <w:pPr>
              <w:pStyle w:val="TableParagraph"/>
              <w:spacing w:before="169"/>
              <w:ind w:left="2496"/>
              <w:rPr>
                <w:rFonts w:ascii="Verdana" w:hAnsi="Verdana"/>
                <w:b/>
              </w:rPr>
            </w:pPr>
            <w:r w:rsidRPr="000B3A4D">
              <w:rPr>
                <w:rFonts w:ascii="Verdana" w:hAnsi="Verdana"/>
                <w:b/>
              </w:rPr>
              <w:t>3. Valutazione complessiva del rischio</w:t>
            </w:r>
          </w:p>
        </w:tc>
      </w:tr>
      <w:tr w:rsidR="002F5756" w:rsidRPr="000B3A4D" w14:paraId="678B5193" w14:textId="77777777" w:rsidTr="001A537A">
        <w:trPr>
          <w:trHeight w:val="561"/>
        </w:trPr>
        <w:tc>
          <w:tcPr>
            <w:tcW w:w="7416" w:type="dxa"/>
          </w:tcPr>
          <w:p w14:paraId="2F018D51"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69972C4C"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2,17</w:t>
            </w:r>
          </w:p>
        </w:tc>
      </w:tr>
    </w:tbl>
    <w:p w14:paraId="66C558CE" w14:textId="77777777" w:rsidR="002F5756" w:rsidRPr="000B3A4D" w:rsidRDefault="002F5756" w:rsidP="00580AD4">
      <w:pPr>
        <w:pStyle w:val="Corpotesto"/>
        <w:spacing w:before="119"/>
        <w:ind w:right="-1"/>
        <w:jc w:val="both"/>
        <w:rPr>
          <w:rFonts w:ascii="Verdana" w:hAnsi="Verdana"/>
          <w:sz w:val="20"/>
          <w:lang w:val="it-IT"/>
        </w:rPr>
      </w:pPr>
    </w:p>
    <w:p w14:paraId="3BECBFF6" w14:textId="77777777" w:rsidR="001A537A" w:rsidRDefault="001A537A" w:rsidP="00580AD4">
      <w:pPr>
        <w:pStyle w:val="Corpotesto"/>
        <w:spacing w:before="119"/>
        <w:ind w:right="-1"/>
        <w:jc w:val="both"/>
        <w:rPr>
          <w:rFonts w:ascii="Verdana" w:hAnsi="Verdana"/>
          <w:sz w:val="20"/>
          <w:lang w:val="it-IT"/>
        </w:rPr>
      </w:pPr>
    </w:p>
    <w:p w14:paraId="048D1424" w14:textId="77777777" w:rsidR="002F5756"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473AC058" w14:textId="77777777" w:rsidTr="002F5756">
        <w:trPr>
          <w:trHeight w:val="299"/>
        </w:trPr>
        <w:tc>
          <w:tcPr>
            <w:tcW w:w="9639" w:type="dxa"/>
            <w:gridSpan w:val="2"/>
          </w:tcPr>
          <w:p w14:paraId="334A5F67" w14:textId="77777777" w:rsidR="002F5756" w:rsidRPr="000B3A4D" w:rsidRDefault="002F5756" w:rsidP="002F5756">
            <w:pPr>
              <w:pStyle w:val="TableParagraph"/>
              <w:spacing w:before="4"/>
              <w:ind w:left="3194" w:right="3194"/>
              <w:jc w:val="center"/>
              <w:rPr>
                <w:rFonts w:ascii="Verdana" w:hAnsi="Verdana"/>
                <w:b/>
              </w:rPr>
            </w:pPr>
            <w:r w:rsidRPr="000B3A4D">
              <w:rPr>
                <w:rFonts w:ascii="Verdana" w:hAnsi="Verdana"/>
                <w:b/>
              </w:rPr>
              <w:t>Scheda 14</w:t>
            </w:r>
          </w:p>
        </w:tc>
      </w:tr>
      <w:tr w:rsidR="002F5756" w:rsidRPr="000B3A4D" w14:paraId="5D4DE214" w14:textId="77777777" w:rsidTr="002F5756">
        <w:trPr>
          <w:trHeight w:val="705"/>
        </w:trPr>
        <w:tc>
          <w:tcPr>
            <w:tcW w:w="9639" w:type="dxa"/>
            <w:gridSpan w:val="2"/>
          </w:tcPr>
          <w:p w14:paraId="33F1C636" w14:textId="77777777" w:rsidR="002F5756" w:rsidRPr="000B3A4D" w:rsidRDefault="002F5756" w:rsidP="002F5756">
            <w:pPr>
              <w:pStyle w:val="TableParagraph"/>
              <w:spacing w:before="200"/>
              <w:ind w:left="2494"/>
              <w:rPr>
                <w:rFonts w:ascii="Verdana" w:hAnsi="Verdana"/>
                <w:lang w:val="it-IT"/>
              </w:rPr>
            </w:pPr>
            <w:r w:rsidRPr="000B3A4D">
              <w:rPr>
                <w:rFonts w:ascii="Verdana" w:hAnsi="Verdana"/>
                <w:lang w:val="it-IT"/>
              </w:rPr>
              <w:t>Gestione ordinaria delle spese di bilancio</w:t>
            </w:r>
          </w:p>
        </w:tc>
      </w:tr>
      <w:tr w:rsidR="002F5756" w:rsidRPr="000B3A4D" w14:paraId="2ADDDAE9" w14:textId="77777777" w:rsidTr="002F5756">
        <w:trPr>
          <w:trHeight w:val="443"/>
        </w:trPr>
        <w:tc>
          <w:tcPr>
            <w:tcW w:w="9639" w:type="dxa"/>
            <w:gridSpan w:val="2"/>
          </w:tcPr>
          <w:p w14:paraId="0FE6F8A7" w14:textId="77777777" w:rsidR="002F5756" w:rsidRPr="000B3A4D" w:rsidRDefault="002F5756" w:rsidP="002F5756">
            <w:pPr>
              <w:pStyle w:val="TableParagraph"/>
              <w:rPr>
                <w:rFonts w:ascii="Verdana" w:hAnsi="Verdana"/>
                <w:sz w:val="14"/>
                <w:lang w:val="it-IT"/>
              </w:rPr>
            </w:pPr>
          </w:p>
        </w:tc>
      </w:tr>
      <w:tr w:rsidR="002F5756" w:rsidRPr="000B3A4D" w14:paraId="2AED4222" w14:textId="77777777" w:rsidTr="001A537A">
        <w:trPr>
          <w:trHeight w:val="530"/>
        </w:trPr>
        <w:tc>
          <w:tcPr>
            <w:tcW w:w="9639" w:type="dxa"/>
            <w:gridSpan w:val="2"/>
          </w:tcPr>
          <w:p w14:paraId="1C23F7FC"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43ED4150" w14:textId="77777777" w:rsidTr="001A537A">
        <w:trPr>
          <w:trHeight w:val="285"/>
        </w:trPr>
        <w:tc>
          <w:tcPr>
            <w:tcW w:w="7416" w:type="dxa"/>
          </w:tcPr>
          <w:p w14:paraId="6B0EE60B"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2223" w:type="dxa"/>
          </w:tcPr>
          <w:p w14:paraId="359C3014"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392D2C1E" w14:textId="77777777" w:rsidTr="001A537A">
        <w:trPr>
          <w:trHeight w:val="285"/>
        </w:trPr>
        <w:tc>
          <w:tcPr>
            <w:tcW w:w="7416" w:type="dxa"/>
          </w:tcPr>
          <w:p w14:paraId="7FEF6FED"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2223" w:type="dxa"/>
          </w:tcPr>
          <w:p w14:paraId="1FA5DD72" w14:textId="77777777" w:rsidR="002F5756" w:rsidRPr="000B3A4D" w:rsidRDefault="002F5756" w:rsidP="002F5756">
            <w:pPr>
              <w:pStyle w:val="TableParagraph"/>
              <w:rPr>
                <w:rFonts w:ascii="Verdana" w:hAnsi="Verdana"/>
                <w:sz w:val="14"/>
              </w:rPr>
            </w:pPr>
          </w:p>
        </w:tc>
      </w:tr>
      <w:tr w:rsidR="002F5756" w:rsidRPr="000B3A4D" w14:paraId="1B4A5C06" w14:textId="77777777" w:rsidTr="001A537A">
        <w:trPr>
          <w:trHeight w:val="285"/>
        </w:trPr>
        <w:tc>
          <w:tcPr>
            <w:tcW w:w="7416" w:type="dxa"/>
          </w:tcPr>
          <w:p w14:paraId="15023C3D"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2223" w:type="dxa"/>
          </w:tcPr>
          <w:p w14:paraId="11CDB2A0" w14:textId="77777777" w:rsidR="002F5756" w:rsidRPr="000B3A4D" w:rsidRDefault="002F5756" w:rsidP="002F5756">
            <w:pPr>
              <w:pStyle w:val="TableParagraph"/>
              <w:rPr>
                <w:rFonts w:ascii="Verdana" w:hAnsi="Verdana"/>
                <w:sz w:val="14"/>
              </w:rPr>
            </w:pPr>
          </w:p>
        </w:tc>
      </w:tr>
      <w:tr w:rsidR="002F5756" w:rsidRPr="000B3A4D" w14:paraId="2195BD93" w14:textId="77777777" w:rsidTr="001A537A">
        <w:trPr>
          <w:trHeight w:val="285"/>
        </w:trPr>
        <w:tc>
          <w:tcPr>
            <w:tcW w:w="7416" w:type="dxa"/>
          </w:tcPr>
          <w:p w14:paraId="0EB918F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2223" w:type="dxa"/>
          </w:tcPr>
          <w:p w14:paraId="6E006E56" w14:textId="77777777" w:rsidR="002F5756" w:rsidRPr="000B3A4D" w:rsidRDefault="002F5756" w:rsidP="002F5756">
            <w:pPr>
              <w:pStyle w:val="TableParagraph"/>
              <w:rPr>
                <w:rFonts w:ascii="Verdana" w:hAnsi="Verdana"/>
                <w:sz w:val="14"/>
                <w:lang w:val="it-IT"/>
              </w:rPr>
            </w:pPr>
          </w:p>
        </w:tc>
      </w:tr>
      <w:tr w:rsidR="002F5756" w:rsidRPr="000B3A4D" w14:paraId="4453694A" w14:textId="77777777" w:rsidTr="001A537A">
        <w:trPr>
          <w:trHeight w:val="225"/>
        </w:trPr>
        <w:tc>
          <w:tcPr>
            <w:tcW w:w="7416" w:type="dxa"/>
          </w:tcPr>
          <w:p w14:paraId="08966C46" w14:textId="77777777" w:rsidR="002F5756" w:rsidRPr="000B3A4D" w:rsidRDefault="002F5756" w:rsidP="002F5756">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223" w:type="dxa"/>
          </w:tcPr>
          <w:p w14:paraId="0DC471EE" w14:textId="77777777" w:rsidR="002F5756" w:rsidRPr="000B3A4D" w:rsidRDefault="002F5756" w:rsidP="002F5756">
            <w:pPr>
              <w:pStyle w:val="TableParagraph"/>
              <w:rPr>
                <w:rFonts w:ascii="Verdana" w:hAnsi="Verdana"/>
                <w:sz w:val="14"/>
                <w:lang w:val="it-IT"/>
              </w:rPr>
            </w:pPr>
          </w:p>
        </w:tc>
      </w:tr>
      <w:tr w:rsidR="002F5756" w:rsidRPr="000B3A4D" w14:paraId="729AEDD3" w14:textId="77777777" w:rsidTr="001A537A">
        <w:trPr>
          <w:trHeight w:val="285"/>
        </w:trPr>
        <w:tc>
          <w:tcPr>
            <w:tcW w:w="7416" w:type="dxa"/>
          </w:tcPr>
          <w:p w14:paraId="4EFB0DB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2223" w:type="dxa"/>
          </w:tcPr>
          <w:p w14:paraId="104999B8" w14:textId="77777777" w:rsidR="002F5756" w:rsidRPr="000B3A4D" w:rsidRDefault="002F5756" w:rsidP="002F5756">
            <w:pPr>
              <w:pStyle w:val="TableParagraph"/>
              <w:rPr>
                <w:rFonts w:ascii="Verdana" w:hAnsi="Verdana"/>
                <w:sz w:val="14"/>
                <w:lang w:val="it-IT"/>
              </w:rPr>
            </w:pPr>
          </w:p>
        </w:tc>
      </w:tr>
      <w:tr w:rsidR="002F5756" w:rsidRPr="000B3A4D" w14:paraId="59C5D628" w14:textId="77777777" w:rsidTr="001A537A">
        <w:trPr>
          <w:trHeight w:val="285"/>
        </w:trPr>
        <w:tc>
          <w:tcPr>
            <w:tcW w:w="7416" w:type="dxa"/>
          </w:tcPr>
          <w:p w14:paraId="3CA2AA8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223" w:type="dxa"/>
          </w:tcPr>
          <w:p w14:paraId="47747553" w14:textId="77777777" w:rsidR="002F5756" w:rsidRPr="000B3A4D" w:rsidRDefault="002F5756" w:rsidP="002F5756">
            <w:pPr>
              <w:pStyle w:val="TableParagraph"/>
              <w:rPr>
                <w:rFonts w:ascii="Verdana" w:hAnsi="Verdana"/>
                <w:sz w:val="14"/>
                <w:lang w:val="it-IT"/>
              </w:rPr>
            </w:pPr>
          </w:p>
        </w:tc>
      </w:tr>
      <w:tr w:rsidR="002F5756" w:rsidRPr="000B3A4D" w14:paraId="406550C6" w14:textId="77777777" w:rsidTr="001A537A">
        <w:trPr>
          <w:trHeight w:val="285"/>
        </w:trPr>
        <w:tc>
          <w:tcPr>
            <w:tcW w:w="7416" w:type="dxa"/>
          </w:tcPr>
          <w:p w14:paraId="15B590A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2223" w:type="dxa"/>
          </w:tcPr>
          <w:p w14:paraId="717C1602" w14:textId="77777777" w:rsidR="002F5756" w:rsidRPr="000B3A4D" w:rsidRDefault="002F5756" w:rsidP="002F5756">
            <w:pPr>
              <w:pStyle w:val="TableParagraph"/>
              <w:rPr>
                <w:rFonts w:ascii="Verdana" w:hAnsi="Verdana"/>
                <w:sz w:val="14"/>
              </w:rPr>
            </w:pPr>
          </w:p>
        </w:tc>
      </w:tr>
      <w:tr w:rsidR="002F5756" w:rsidRPr="000B3A4D" w14:paraId="14627BF5" w14:textId="77777777" w:rsidTr="001A537A">
        <w:trPr>
          <w:trHeight w:val="285"/>
        </w:trPr>
        <w:tc>
          <w:tcPr>
            <w:tcW w:w="7416" w:type="dxa"/>
          </w:tcPr>
          <w:p w14:paraId="09D89420"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4B73B15"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3</w:t>
            </w:r>
          </w:p>
        </w:tc>
      </w:tr>
      <w:tr w:rsidR="002F5756" w:rsidRPr="000B3A4D" w14:paraId="20F78872" w14:textId="77777777" w:rsidTr="001A537A">
        <w:trPr>
          <w:trHeight w:val="285"/>
        </w:trPr>
        <w:tc>
          <w:tcPr>
            <w:tcW w:w="7416" w:type="dxa"/>
          </w:tcPr>
          <w:p w14:paraId="213A2BFD" w14:textId="77777777" w:rsidR="002F5756" w:rsidRPr="000B3A4D" w:rsidRDefault="002F5756" w:rsidP="002F5756">
            <w:pPr>
              <w:pStyle w:val="TableParagraph"/>
              <w:rPr>
                <w:rFonts w:ascii="Verdana" w:hAnsi="Verdana"/>
                <w:sz w:val="14"/>
              </w:rPr>
            </w:pPr>
          </w:p>
        </w:tc>
        <w:tc>
          <w:tcPr>
            <w:tcW w:w="2223" w:type="dxa"/>
          </w:tcPr>
          <w:p w14:paraId="4FB65569" w14:textId="77777777" w:rsidR="002F5756" w:rsidRPr="000B3A4D" w:rsidRDefault="002F5756" w:rsidP="002F5756">
            <w:pPr>
              <w:pStyle w:val="TableParagraph"/>
              <w:rPr>
                <w:rFonts w:ascii="Verdana" w:hAnsi="Verdana"/>
                <w:sz w:val="14"/>
              </w:rPr>
            </w:pPr>
          </w:p>
        </w:tc>
      </w:tr>
      <w:tr w:rsidR="002F5756" w:rsidRPr="000B3A4D" w14:paraId="32206DC5" w14:textId="77777777" w:rsidTr="001A537A">
        <w:trPr>
          <w:trHeight w:val="285"/>
        </w:trPr>
        <w:tc>
          <w:tcPr>
            <w:tcW w:w="7416" w:type="dxa"/>
          </w:tcPr>
          <w:p w14:paraId="533A3516"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2223" w:type="dxa"/>
          </w:tcPr>
          <w:p w14:paraId="7B136541" w14:textId="77777777" w:rsidR="002F5756" w:rsidRPr="000B3A4D" w:rsidRDefault="002F5756" w:rsidP="002F5756">
            <w:pPr>
              <w:pStyle w:val="TableParagraph"/>
              <w:rPr>
                <w:rFonts w:ascii="Verdana" w:hAnsi="Verdana"/>
                <w:sz w:val="14"/>
              </w:rPr>
            </w:pPr>
          </w:p>
        </w:tc>
      </w:tr>
      <w:tr w:rsidR="002F5756" w:rsidRPr="000B3A4D" w14:paraId="09BFB4BD" w14:textId="77777777" w:rsidTr="001A537A">
        <w:trPr>
          <w:trHeight w:val="285"/>
        </w:trPr>
        <w:tc>
          <w:tcPr>
            <w:tcW w:w="7416" w:type="dxa"/>
          </w:tcPr>
          <w:p w14:paraId="211FDB7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223" w:type="dxa"/>
          </w:tcPr>
          <w:p w14:paraId="5E33F15F" w14:textId="77777777" w:rsidR="002F5756" w:rsidRPr="000B3A4D" w:rsidRDefault="002F5756" w:rsidP="002F5756">
            <w:pPr>
              <w:pStyle w:val="TableParagraph"/>
              <w:rPr>
                <w:rFonts w:ascii="Verdana" w:hAnsi="Verdana"/>
                <w:sz w:val="14"/>
                <w:lang w:val="it-IT"/>
              </w:rPr>
            </w:pPr>
          </w:p>
        </w:tc>
      </w:tr>
      <w:tr w:rsidR="002F5756" w:rsidRPr="000B3A4D" w14:paraId="16E06B67" w14:textId="77777777" w:rsidTr="001A537A">
        <w:trPr>
          <w:trHeight w:val="285"/>
        </w:trPr>
        <w:tc>
          <w:tcPr>
            <w:tcW w:w="7416" w:type="dxa"/>
          </w:tcPr>
          <w:p w14:paraId="1A85675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2223" w:type="dxa"/>
          </w:tcPr>
          <w:p w14:paraId="0ADB372D" w14:textId="77777777" w:rsidR="002F5756" w:rsidRPr="000B3A4D" w:rsidRDefault="002F5756" w:rsidP="002F5756">
            <w:pPr>
              <w:pStyle w:val="TableParagraph"/>
              <w:rPr>
                <w:rFonts w:ascii="Verdana" w:hAnsi="Verdana"/>
                <w:sz w:val="14"/>
                <w:lang w:val="it-IT"/>
              </w:rPr>
            </w:pPr>
          </w:p>
        </w:tc>
      </w:tr>
      <w:tr w:rsidR="002F5756" w:rsidRPr="000B3A4D" w14:paraId="74D33FDE" w14:textId="77777777" w:rsidTr="001A537A">
        <w:trPr>
          <w:trHeight w:val="285"/>
        </w:trPr>
        <w:tc>
          <w:tcPr>
            <w:tcW w:w="7416" w:type="dxa"/>
          </w:tcPr>
          <w:p w14:paraId="3A850EC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223" w:type="dxa"/>
          </w:tcPr>
          <w:p w14:paraId="1D94E99F" w14:textId="77777777" w:rsidR="002F5756" w:rsidRPr="000B3A4D" w:rsidRDefault="002F5756" w:rsidP="002F5756">
            <w:pPr>
              <w:pStyle w:val="TableParagraph"/>
              <w:rPr>
                <w:rFonts w:ascii="Verdana" w:hAnsi="Verdana"/>
                <w:sz w:val="14"/>
                <w:lang w:val="it-IT"/>
              </w:rPr>
            </w:pPr>
          </w:p>
        </w:tc>
      </w:tr>
      <w:tr w:rsidR="002F5756" w:rsidRPr="000B3A4D" w14:paraId="4B3DD5EA" w14:textId="77777777" w:rsidTr="001A537A">
        <w:trPr>
          <w:trHeight w:val="285"/>
        </w:trPr>
        <w:tc>
          <w:tcPr>
            <w:tcW w:w="7416" w:type="dxa"/>
          </w:tcPr>
          <w:p w14:paraId="67460FF2"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5DEB120"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375192AC" w14:textId="77777777" w:rsidTr="001A537A">
        <w:trPr>
          <w:trHeight w:val="285"/>
        </w:trPr>
        <w:tc>
          <w:tcPr>
            <w:tcW w:w="7416" w:type="dxa"/>
          </w:tcPr>
          <w:p w14:paraId="1E44622E" w14:textId="77777777" w:rsidR="002F5756" w:rsidRPr="000B3A4D" w:rsidRDefault="002F5756" w:rsidP="002F5756">
            <w:pPr>
              <w:pStyle w:val="TableParagraph"/>
              <w:rPr>
                <w:rFonts w:ascii="Verdana" w:hAnsi="Verdana"/>
                <w:sz w:val="14"/>
              </w:rPr>
            </w:pPr>
          </w:p>
        </w:tc>
        <w:tc>
          <w:tcPr>
            <w:tcW w:w="2223" w:type="dxa"/>
          </w:tcPr>
          <w:p w14:paraId="40772EF7" w14:textId="77777777" w:rsidR="002F5756" w:rsidRPr="000B3A4D" w:rsidRDefault="002F5756" w:rsidP="002F5756">
            <w:pPr>
              <w:pStyle w:val="TableParagraph"/>
              <w:rPr>
                <w:rFonts w:ascii="Verdana" w:hAnsi="Verdana"/>
                <w:sz w:val="14"/>
              </w:rPr>
            </w:pPr>
          </w:p>
        </w:tc>
      </w:tr>
      <w:tr w:rsidR="002F5756" w:rsidRPr="000B3A4D" w14:paraId="77D16B04" w14:textId="77777777" w:rsidTr="001A537A">
        <w:trPr>
          <w:trHeight w:val="285"/>
        </w:trPr>
        <w:tc>
          <w:tcPr>
            <w:tcW w:w="7416" w:type="dxa"/>
          </w:tcPr>
          <w:p w14:paraId="4F749B4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2223" w:type="dxa"/>
          </w:tcPr>
          <w:p w14:paraId="47753DD2" w14:textId="77777777" w:rsidR="002F5756" w:rsidRPr="000B3A4D" w:rsidRDefault="002F5756" w:rsidP="002F5756">
            <w:pPr>
              <w:pStyle w:val="TableParagraph"/>
              <w:rPr>
                <w:rFonts w:ascii="Verdana" w:hAnsi="Verdana"/>
                <w:sz w:val="14"/>
              </w:rPr>
            </w:pPr>
          </w:p>
        </w:tc>
      </w:tr>
      <w:tr w:rsidR="002F5756" w:rsidRPr="000B3A4D" w14:paraId="1894EF86" w14:textId="77777777" w:rsidTr="001A537A">
        <w:trPr>
          <w:trHeight w:val="429"/>
        </w:trPr>
        <w:tc>
          <w:tcPr>
            <w:tcW w:w="7416" w:type="dxa"/>
          </w:tcPr>
          <w:p w14:paraId="38036E77"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223" w:type="dxa"/>
          </w:tcPr>
          <w:p w14:paraId="76B1A85D" w14:textId="77777777" w:rsidR="002F5756" w:rsidRPr="000B3A4D" w:rsidRDefault="002F5756" w:rsidP="002F5756">
            <w:pPr>
              <w:pStyle w:val="TableParagraph"/>
              <w:rPr>
                <w:rFonts w:ascii="Verdana" w:hAnsi="Verdana"/>
                <w:sz w:val="14"/>
                <w:lang w:val="it-IT"/>
              </w:rPr>
            </w:pPr>
          </w:p>
        </w:tc>
      </w:tr>
      <w:tr w:rsidR="002F5756" w:rsidRPr="000B3A4D" w14:paraId="5C382869" w14:textId="77777777" w:rsidTr="001A537A">
        <w:trPr>
          <w:trHeight w:val="285"/>
        </w:trPr>
        <w:tc>
          <w:tcPr>
            <w:tcW w:w="7416" w:type="dxa"/>
          </w:tcPr>
          <w:p w14:paraId="24B5A55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2223" w:type="dxa"/>
          </w:tcPr>
          <w:p w14:paraId="67950D9D" w14:textId="77777777" w:rsidR="002F5756" w:rsidRPr="000B3A4D" w:rsidRDefault="002F5756" w:rsidP="002F5756">
            <w:pPr>
              <w:pStyle w:val="TableParagraph"/>
              <w:rPr>
                <w:rFonts w:ascii="Verdana" w:hAnsi="Verdana"/>
                <w:sz w:val="14"/>
                <w:lang w:val="it-IT"/>
              </w:rPr>
            </w:pPr>
          </w:p>
        </w:tc>
      </w:tr>
      <w:tr w:rsidR="002F5756" w:rsidRPr="000B3A4D" w14:paraId="4AF18463" w14:textId="77777777" w:rsidTr="001A537A">
        <w:trPr>
          <w:trHeight w:val="285"/>
        </w:trPr>
        <w:tc>
          <w:tcPr>
            <w:tcW w:w="7416" w:type="dxa"/>
          </w:tcPr>
          <w:p w14:paraId="71731EF4"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2223" w:type="dxa"/>
          </w:tcPr>
          <w:p w14:paraId="68777C89" w14:textId="77777777" w:rsidR="002F5756" w:rsidRPr="000B3A4D" w:rsidRDefault="002F5756" w:rsidP="002F5756">
            <w:pPr>
              <w:pStyle w:val="TableParagraph"/>
              <w:rPr>
                <w:rFonts w:ascii="Verdana" w:hAnsi="Verdana"/>
                <w:sz w:val="14"/>
                <w:lang w:val="it-IT"/>
              </w:rPr>
            </w:pPr>
          </w:p>
        </w:tc>
      </w:tr>
      <w:tr w:rsidR="002F5756" w:rsidRPr="000B3A4D" w14:paraId="7CB97D49" w14:textId="77777777" w:rsidTr="001A537A">
        <w:trPr>
          <w:trHeight w:val="285"/>
        </w:trPr>
        <w:tc>
          <w:tcPr>
            <w:tcW w:w="7416" w:type="dxa"/>
          </w:tcPr>
          <w:p w14:paraId="2E70A40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2223" w:type="dxa"/>
          </w:tcPr>
          <w:p w14:paraId="3251871F" w14:textId="77777777" w:rsidR="002F5756" w:rsidRPr="000B3A4D" w:rsidRDefault="002F5756" w:rsidP="002F5756">
            <w:pPr>
              <w:pStyle w:val="TableParagraph"/>
              <w:rPr>
                <w:rFonts w:ascii="Verdana" w:hAnsi="Verdana"/>
                <w:sz w:val="14"/>
                <w:lang w:val="it-IT"/>
              </w:rPr>
            </w:pPr>
          </w:p>
        </w:tc>
      </w:tr>
      <w:tr w:rsidR="002F5756" w:rsidRPr="000B3A4D" w14:paraId="11288B62" w14:textId="77777777" w:rsidTr="001A537A">
        <w:trPr>
          <w:trHeight w:val="285"/>
        </w:trPr>
        <w:tc>
          <w:tcPr>
            <w:tcW w:w="7416" w:type="dxa"/>
          </w:tcPr>
          <w:p w14:paraId="73084F3B"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20D47210"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4B971F1" w14:textId="77777777" w:rsidTr="001A537A">
        <w:trPr>
          <w:trHeight w:val="285"/>
        </w:trPr>
        <w:tc>
          <w:tcPr>
            <w:tcW w:w="7416" w:type="dxa"/>
          </w:tcPr>
          <w:p w14:paraId="5B77F196" w14:textId="77777777" w:rsidR="002F5756" w:rsidRPr="000B3A4D" w:rsidRDefault="002F5756" w:rsidP="002F5756">
            <w:pPr>
              <w:pStyle w:val="TableParagraph"/>
              <w:rPr>
                <w:rFonts w:ascii="Verdana" w:hAnsi="Verdana"/>
                <w:sz w:val="14"/>
              </w:rPr>
            </w:pPr>
          </w:p>
        </w:tc>
        <w:tc>
          <w:tcPr>
            <w:tcW w:w="2223" w:type="dxa"/>
          </w:tcPr>
          <w:p w14:paraId="237BF02B" w14:textId="77777777" w:rsidR="002F5756" w:rsidRPr="000B3A4D" w:rsidRDefault="002F5756" w:rsidP="002F5756">
            <w:pPr>
              <w:pStyle w:val="TableParagraph"/>
              <w:rPr>
                <w:rFonts w:ascii="Verdana" w:hAnsi="Verdana"/>
                <w:sz w:val="14"/>
              </w:rPr>
            </w:pPr>
          </w:p>
        </w:tc>
      </w:tr>
      <w:tr w:rsidR="002F5756" w:rsidRPr="000B3A4D" w14:paraId="5DA70B27" w14:textId="77777777" w:rsidTr="001A537A">
        <w:trPr>
          <w:trHeight w:val="285"/>
        </w:trPr>
        <w:tc>
          <w:tcPr>
            <w:tcW w:w="7416" w:type="dxa"/>
          </w:tcPr>
          <w:p w14:paraId="39551FF7"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2223" w:type="dxa"/>
          </w:tcPr>
          <w:p w14:paraId="11B81269" w14:textId="77777777" w:rsidR="002F5756" w:rsidRPr="000B3A4D" w:rsidRDefault="002F5756" w:rsidP="002F5756">
            <w:pPr>
              <w:pStyle w:val="TableParagraph"/>
              <w:rPr>
                <w:rFonts w:ascii="Verdana" w:hAnsi="Verdana"/>
                <w:sz w:val="14"/>
              </w:rPr>
            </w:pPr>
          </w:p>
        </w:tc>
      </w:tr>
      <w:tr w:rsidR="002F5756" w:rsidRPr="000B3A4D" w14:paraId="5342A33A" w14:textId="77777777" w:rsidTr="001A537A">
        <w:trPr>
          <w:trHeight w:val="285"/>
        </w:trPr>
        <w:tc>
          <w:tcPr>
            <w:tcW w:w="7416" w:type="dxa"/>
          </w:tcPr>
          <w:p w14:paraId="6C63BC2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2223" w:type="dxa"/>
          </w:tcPr>
          <w:p w14:paraId="4936B821" w14:textId="77777777" w:rsidR="002F5756" w:rsidRPr="000B3A4D" w:rsidRDefault="002F5756" w:rsidP="002F5756">
            <w:pPr>
              <w:pStyle w:val="TableParagraph"/>
              <w:rPr>
                <w:rFonts w:ascii="Verdana" w:hAnsi="Verdana"/>
                <w:sz w:val="14"/>
                <w:lang w:val="it-IT"/>
              </w:rPr>
            </w:pPr>
          </w:p>
        </w:tc>
      </w:tr>
      <w:tr w:rsidR="002F5756" w:rsidRPr="000B3A4D" w14:paraId="63D18D1E" w14:textId="77777777" w:rsidTr="001A537A">
        <w:trPr>
          <w:trHeight w:val="285"/>
        </w:trPr>
        <w:tc>
          <w:tcPr>
            <w:tcW w:w="7416" w:type="dxa"/>
          </w:tcPr>
          <w:p w14:paraId="3E7CCEB9"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2223" w:type="dxa"/>
          </w:tcPr>
          <w:p w14:paraId="55136333" w14:textId="77777777" w:rsidR="002F5756" w:rsidRPr="000B3A4D" w:rsidRDefault="002F5756" w:rsidP="002F5756">
            <w:pPr>
              <w:pStyle w:val="TableParagraph"/>
              <w:rPr>
                <w:rFonts w:ascii="Verdana" w:hAnsi="Verdana"/>
                <w:sz w:val="14"/>
              </w:rPr>
            </w:pPr>
          </w:p>
        </w:tc>
      </w:tr>
      <w:tr w:rsidR="002F5756" w:rsidRPr="000B3A4D" w14:paraId="26EF46DD" w14:textId="77777777" w:rsidTr="001A537A">
        <w:trPr>
          <w:trHeight w:val="429"/>
        </w:trPr>
        <w:tc>
          <w:tcPr>
            <w:tcW w:w="7416" w:type="dxa"/>
          </w:tcPr>
          <w:p w14:paraId="791F9FD2"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2223" w:type="dxa"/>
          </w:tcPr>
          <w:p w14:paraId="4D433905" w14:textId="77777777" w:rsidR="002F5756" w:rsidRPr="000B3A4D" w:rsidRDefault="002F5756" w:rsidP="002F5756">
            <w:pPr>
              <w:pStyle w:val="TableParagraph"/>
              <w:rPr>
                <w:rFonts w:ascii="Verdana" w:hAnsi="Verdana"/>
                <w:sz w:val="14"/>
                <w:lang w:val="it-IT"/>
              </w:rPr>
            </w:pPr>
          </w:p>
        </w:tc>
      </w:tr>
      <w:tr w:rsidR="002F5756" w:rsidRPr="000B3A4D" w14:paraId="6BC46FCB" w14:textId="77777777" w:rsidTr="001A537A">
        <w:trPr>
          <w:trHeight w:val="429"/>
        </w:trPr>
        <w:tc>
          <w:tcPr>
            <w:tcW w:w="7416" w:type="dxa"/>
          </w:tcPr>
          <w:p w14:paraId="447E6227"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Comporta l'affidamento di considerevoli vantaggi a soggetti esterni (es. pagamento solerte) = 5</w:t>
            </w:r>
          </w:p>
        </w:tc>
        <w:tc>
          <w:tcPr>
            <w:tcW w:w="2223" w:type="dxa"/>
          </w:tcPr>
          <w:p w14:paraId="3F885227" w14:textId="77777777" w:rsidR="002F5756" w:rsidRPr="000B3A4D" w:rsidRDefault="002F5756" w:rsidP="002F5756">
            <w:pPr>
              <w:pStyle w:val="TableParagraph"/>
              <w:rPr>
                <w:rFonts w:ascii="Verdana" w:hAnsi="Verdana"/>
                <w:sz w:val="14"/>
                <w:lang w:val="it-IT"/>
              </w:rPr>
            </w:pPr>
          </w:p>
        </w:tc>
      </w:tr>
      <w:tr w:rsidR="002F5756" w:rsidRPr="000B3A4D" w14:paraId="25F70676" w14:textId="77777777" w:rsidTr="001A537A">
        <w:trPr>
          <w:trHeight w:val="285"/>
        </w:trPr>
        <w:tc>
          <w:tcPr>
            <w:tcW w:w="7416" w:type="dxa"/>
          </w:tcPr>
          <w:p w14:paraId="6A019F7A"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5B4FF857"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043942A3" w14:textId="77777777" w:rsidTr="001A537A">
        <w:trPr>
          <w:trHeight w:val="285"/>
        </w:trPr>
        <w:tc>
          <w:tcPr>
            <w:tcW w:w="7416" w:type="dxa"/>
          </w:tcPr>
          <w:p w14:paraId="10BFA314" w14:textId="77777777" w:rsidR="002F5756" w:rsidRPr="000B3A4D" w:rsidRDefault="002F5756" w:rsidP="002F5756">
            <w:pPr>
              <w:pStyle w:val="TableParagraph"/>
              <w:rPr>
                <w:rFonts w:ascii="Verdana" w:hAnsi="Verdana"/>
                <w:sz w:val="14"/>
              </w:rPr>
            </w:pPr>
          </w:p>
        </w:tc>
        <w:tc>
          <w:tcPr>
            <w:tcW w:w="2223" w:type="dxa"/>
          </w:tcPr>
          <w:p w14:paraId="22DFF150" w14:textId="77777777" w:rsidR="002F5756" w:rsidRPr="000B3A4D" w:rsidRDefault="002F5756" w:rsidP="002F5756">
            <w:pPr>
              <w:pStyle w:val="TableParagraph"/>
              <w:rPr>
                <w:rFonts w:ascii="Verdana" w:hAnsi="Verdana"/>
                <w:sz w:val="14"/>
              </w:rPr>
            </w:pPr>
          </w:p>
        </w:tc>
      </w:tr>
      <w:tr w:rsidR="002F5756" w:rsidRPr="000B3A4D" w14:paraId="34628D16" w14:textId="77777777" w:rsidTr="001A537A">
        <w:trPr>
          <w:trHeight w:val="285"/>
        </w:trPr>
        <w:tc>
          <w:tcPr>
            <w:tcW w:w="7416" w:type="dxa"/>
          </w:tcPr>
          <w:p w14:paraId="23BE2003"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2223" w:type="dxa"/>
          </w:tcPr>
          <w:p w14:paraId="4FDEE0CA" w14:textId="77777777" w:rsidR="002F5756" w:rsidRPr="000B3A4D" w:rsidRDefault="002F5756" w:rsidP="002F5756">
            <w:pPr>
              <w:pStyle w:val="TableParagraph"/>
              <w:rPr>
                <w:rFonts w:ascii="Verdana" w:hAnsi="Verdana"/>
                <w:sz w:val="14"/>
              </w:rPr>
            </w:pPr>
          </w:p>
        </w:tc>
      </w:tr>
      <w:tr w:rsidR="002F5756" w:rsidRPr="000B3A4D" w14:paraId="399F353A" w14:textId="77777777" w:rsidTr="001A537A">
        <w:trPr>
          <w:trHeight w:val="648"/>
        </w:trPr>
        <w:tc>
          <w:tcPr>
            <w:tcW w:w="7416" w:type="dxa"/>
          </w:tcPr>
          <w:p w14:paraId="43CB4774" w14:textId="77777777" w:rsidR="002F5756" w:rsidRPr="000B3A4D" w:rsidRDefault="002F5756" w:rsidP="002F5756">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pagamenti</w:t>
            </w:r>
            <w:r w:rsidRPr="000B3A4D">
              <w:rPr>
                <w:rFonts w:ascii="Verdana" w:hAnsi="Verdana"/>
                <w:spacing w:val="2"/>
                <w:sz w:val="14"/>
                <w:lang w:val="it-IT"/>
              </w:rPr>
              <w:t xml:space="preserve"> </w:t>
            </w:r>
            <w:r w:rsidRPr="000B3A4D">
              <w:rPr>
                <w:rFonts w:ascii="Verdana" w:hAnsi="Verdana"/>
                <w:sz w:val="14"/>
                <w:lang w:val="it-IT"/>
              </w:rPr>
              <w:t>ridotti)?</w:t>
            </w:r>
          </w:p>
        </w:tc>
        <w:tc>
          <w:tcPr>
            <w:tcW w:w="2223" w:type="dxa"/>
          </w:tcPr>
          <w:p w14:paraId="68810B66" w14:textId="77777777" w:rsidR="002F5756" w:rsidRPr="000B3A4D" w:rsidRDefault="002F5756" w:rsidP="002F5756">
            <w:pPr>
              <w:pStyle w:val="TableParagraph"/>
              <w:rPr>
                <w:rFonts w:ascii="Verdana" w:hAnsi="Verdana"/>
                <w:sz w:val="14"/>
                <w:lang w:val="it-IT"/>
              </w:rPr>
            </w:pPr>
          </w:p>
        </w:tc>
      </w:tr>
      <w:tr w:rsidR="002F5756" w:rsidRPr="000B3A4D" w14:paraId="476BA163" w14:textId="77777777" w:rsidTr="001A537A">
        <w:trPr>
          <w:trHeight w:val="285"/>
        </w:trPr>
        <w:tc>
          <w:tcPr>
            <w:tcW w:w="7416" w:type="dxa"/>
          </w:tcPr>
          <w:p w14:paraId="2BC9BE8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759DF276" w14:textId="77777777" w:rsidR="002F5756" w:rsidRPr="000B3A4D" w:rsidRDefault="002F5756" w:rsidP="002F5756">
            <w:pPr>
              <w:pStyle w:val="TableParagraph"/>
              <w:rPr>
                <w:rFonts w:ascii="Verdana" w:hAnsi="Verdana"/>
                <w:sz w:val="14"/>
              </w:rPr>
            </w:pPr>
          </w:p>
        </w:tc>
      </w:tr>
      <w:tr w:rsidR="002F5756" w:rsidRPr="000B3A4D" w14:paraId="1756E33E" w14:textId="77777777" w:rsidTr="001A537A">
        <w:trPr>
          <w:trHeight w:val="285"/>
        </w:trPr>
        <w:tc>
          <w:tcPr>
            <w:tcW w:w="7416" w:type="dxa"/>
          </w:tcPr>
          <w:p w14:paraId="071B2B0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384DAF9D" w14:textId="77777777" w:rsidR="002F5756" w:rsidRPr="000B3A4D" w:rsidRDefault="002F5756" w:rsidP="002F5756">
            <w:pPr>
              <w:pStyle w:val="TableParagraph"/>
              <w:rPr>
                <w:rFonts w:ascii="Verdana" w:hAnsi="Verdana"/>
                <w:sz w:val="14"/>
              </w:rPr>
            </w:pPr>
          </w:p>
        </w:tc>
      </w:tr>
      <w:tr w:rsidR="002F5756" w:rsidRPr="000B3A4D" w14:paraId="5ED97209" w14:textId="77777777" w:rsidTr="001A537A">
        <w:trPr>
          <w:trHeight w:val="285"/>
        </w:trPr>
        <w:tc>
          <w:tcPr>
            <w:tcW w:w="7416" w:type="dxa"/>
          </w:tcPr>
          <w:p w14:paraId="7B5886C1"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0E369406"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14248709" w14:textId="77777777" w:rsidTr="001A537A">
        <w:trPr>
          <w:trHeight w:val="153"/>
        </w:trPr>
        <w:tc>
          <w:tcPr>
            <w:tcW w:w="7416" w:type="dxa"/>
          </w:tcPr>
          <w:p w14:paraId="56F8A486" w14:textId="77777777" w:rsidR="002F5756" w:rsidRPr="000B3A4D" w:rsidRDefault="002F5756" w:rsidP="002F5756">
            <w:pPr>
              <w:pStyle w:val="TableParagraph"/>
              <w:rPr>
                <w:rFonts w:ascii="Verdana" w:hAnsi="Verdana"/>
                <w:sz w:val="6"/>
              </w:rPr>
            </w:pPr>
          </w:p>
        </w:tc>
        <w:tc>
          <w:tcPr>
            <w:tcW w:w="2223" w:type="dxa"/>
          </w:tcPr>
          <w:p w14:paraId="1BCCA00B" w14:textId="77777777" w:rsidR="002F5756" w:rsidRPr="000B3A4D" w:rsidRDefault="002F5756" w:rsidP="002F5756">
            <w:pPr>
              <w:pStyle w:val="TableParagraph"/>
              <w:rPr>
                <w:rFonts w:ascii="Verdana" w:hAnsi="Verdana"/>
                <w:sz w:val="6"/>
              </w:rPr>
            </w:pPr>
          </w:p>
        </w:tc>
      </w:tr>
      <w:tr w:rsidR="002F5756" w:rsidRPr="000B3A4D" w14:paraId="5979D7AA" w14:textId="77777777" w:rsidTr="001A537A">
        <w:trPr>
          <w:trHeight w:val="256"/>
        </w:trPr>
        <w:tc>
          <w:tcPr>
            <w:tcW w:w="7416" w:type="dxa"/>
          </w:tcPr>
          <w:p w14:paraId="585D3138"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2223" w:type="dxa"/>
          </w:tcPr>
          <w:p w14:paraId="0A362017" w14:textId="77777777" w:rsidR="002F5756" w:rsidRPr="000B3A4D" w:rsidRDefault="002F5756" w:rsidP="002F5756">
            <w:pPr>
              <w:pStyle w:val="TableParagraph"/>
              <w:rPr>
                <w:rFonts w:ascii="Verdana" w:hAnsi="Verdana"/>
                <w:sz w:val="14"/>
              </w:rPr>
            </w:pPr>
          </w:p>
        </w:tc>
      </w:tr>
      <w:tr w:rsidR="002F5756" w:rsidRPr="000B3A4D" w14:paraId="539E1105" w14:textId="77777777" w:rsidTr="001A537A">
        <w:trPr>
          <w:trHeight w:val="429"/>
        </w:trPr>
        <w:tc>
          <w:tcPr>
            <w:tcW w:w="7416" w:type="dxa"/>
          </w:tcPr>
          <w:p w14:paraId="32536F46"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223" w:type="dxa"/>
          </w:tcPr>
          <w:p w14:paraId="45E09417" w14:textId="77777777" w:rsidR="002F5756" w:rsidRPr="000B3A4D" w:rsidRDefault="002F5756" w:rsidP="002F5756">
            <w:pPr>
              <w:pStyle w:val="TableParagraph"/>
              <w:rPr>
                <w:rFonts w:ascii="Verdana" w:hAnsi="Verdana"/>
                <w:sz w:val="14"/>
                <w:lang w:val="it-IT"/>
              </w:rPr>
            </w:pPr>
          </w:p>
        </w:tc>
      </w:tr>
      <w:tr w:rsidR="002F5756" w:rsidRPr="000B3A4D" w14:paraId="4A680ECF" w14:textId="77777777" w:rsidTr="001A537A">
        <w:trPr>
          <w:trHeight w:val="285"/>
        </w:trPr>
        <w:tc>
          <w:tcPr>
            <w:tcW w:w="7416" w:type="dxa"/>
          </w:tcPr>
          <w:p w14:paraId="71FFBE6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2223" w:type="dxa"/>
          </w:tcPr>
          <w:p w14:paraId="7B38BAED" w14:textId="77777777" w:rsidR="002F5756" w:rsidRPr="000B3A4D" w:rsidRDefault="002F5756" w:rsidP="002F5756">
            <w:pPr>
              <w:pStyle w:val="TableParagraph"/>
              <w:rPr>
                <w:rFonts w:ascii="Verdana" w:hAnsi="Verdana"/>
                <w:sz w:val="14"/>
                <w:lang w:val="it-IT"/>
              </w:rPr>
            </w:pPr>
          </w:p>
        </w:tc>
      </w:tr>
      <w:tr w:rsidR="002F5756" w:rsidRPr="000B3A4D" w14:paraId="3D8FE8B8" w14:textId="77777777" w:rsidTr="001A537A">
        <w:trPr>
          <w:trHeight w:val="285"/>
        </w:trPr>
        <w:tc>
          <w:tcPr>
            <w:tcW w:w="7416" w:type="dxa"/>
          </w:tcPr>
          <w:p w14:paraId="150CE6A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2223" w:type="dxa"/>
          </w:tcPr>
          <w:p w14:paraId="2AF96B23" w14:textId="77777777" w:rsidR="002F5756" w:rsidRPr="000B3A4D" w:rsidRDefault="002F5756" w:rsidP="002F5756">
            <w:pPr>
              <w:pStyle w:val="TableParagraph"/>
              <w:rPr>
                <w:rFonts w:ascii="Verdana" w:hAnsi="Verdana"/>
                <w:sz w:val="14"/>
              </w:rPr>
            </w:pPr>
          </w:p>
        </w:tc>
      </w:tr>
      <w:tr w:rsidR="002F5756" w:rsidRPr="000B3A4D" w14:paraId="2867F93A" w14:textId="77777777" w:rsidTr="001A537A">
        <w:trPr>
          <w:trHeight w:val="285"/>
        </w:trPr>
        <w:tc>
          <w:tcPr>
            <w:tcW w:w="7416" w:type="dxa"/>
          </w:tcPr>
          <w:p w14:paraId="54DFADDD"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2223" w:type="dxa"/>
          </w:tcPr>
          <w:p w14:paraId="241DDB04" w14:textId="77777777" w:rsidR="002F5756" w:rsidRPr="000B3A4D" w:rsidRDefault="002F5756" w:rsidP="002F5756">
            <w:pPr>
              <w:pStyle w:val="TableParagraph"/>
              <w:rPr>
                <w:rFonts w:ascii="Verdana" w:hAnsi="Verdana"/>
                <w:sz w:val="14"/>
                <w:lang w:val="it-IT"/>
              </w:rPr>
            </w:pPr>
          </w:p>
        </w:tc>
      </w:tr>
      <w:tr w:rsidR="002F5756" w:rsidRPr="000B3A4D" w14:paraId="3ABEF688"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7D0F891"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2223" w:type="dxa"/>
            <w:tcBorders>
              <w:top w:val="single" w:sz="2" w:space="0" w:color="000000"/>
              <w:left w:val="single" w:sz="2" w:space="0" w:color="000000"/>
              <w:bottom w:val="single" w:sz="2" w:space="0" w:color="000000"/>
              <w:right w:val="single" w:sz="2" w:space="0" w:color="000000"/>
            </w:tcBorders>
          </w:tcPr>
          <w:p w14:paraId="66DCABFD" w14:textId="77777777" w:rsidR="002F5756" w:rsidRPr="000B3A4D" w:rsidRDefault="002F5756" w:rsidP="002F5756">
            <w:pPr>
              <w:pStyle w:val="TableParagraph"/>
              <w:rPr>
                <w:rFonts w:ascii="Verdana" w:hAnsi="Verdana"/>
                <w:sz w:val="14"/>
                <w:lang w:val="it-IT"/>
              </w:rPr>
            </w:pPr>
          </w:p>
        </w:tc>
      </w:tr>
      <w:tr w:rsidR="002F5756" w:rsidRPr="000B3A4D" w14:paraId="68005EE1"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B048F4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2223" w:type="dxa"/>
            <w:tcBorders>
              <w:top w:val="single" w:sz="2" w:space="0" w:color="000000"/>
              <w:left w:val="single" w:sz="2" w:space="0" w:color="000000"/>
              <w:bottom w:val="single" w:sz="2" w:space="0" w:color="000000"/>
              <w:right w:val="single" w:sz="2" w:space="0" w:color="000000"/>
            </w:tcBorders>
          </w:tcPr>
          <w:p w14:paraId="08F988C3" w14:textId="77777777" w:rsidR="002F5756" w:rsidRPr="000B3A4D" w:rsidRDefault="002F5756" w:rsidP="002F5756">
            <w:pPr>
              <w:pStyle w:val="TableParagraph"/>
              <w:rPr>
                <w:rFonts w:ascii="Verdana" w:hAnsi="Verdana"/>
                <w:sz w:val="14"/>
                <w:lang w:val="it-IT"/>
              </w:rPr>
            </w:pPr>
          </w:p>
        </w:tc>
      </w:tr>
      <w:tr w:rsidR="002F5756" w:rsidRPr="000B3A4D" w14:paraId="3BD955EC"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144C6D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768DE00D"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1</w:t>
            </w:r>
          </w:p>
        </w:tc>
      </w:tr>
      <w:tr w:rsidR="002F5756" w:rsidRPr="000B3A4D" w14:paraId="31BEF43B"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BC21AAD"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2223" w:type="dxa"/>
            <w:tcBorders>
              <w:top w:val="single" w:sz="2" w:space="0" w:color="000000"/>
              <w:left w:val="single" w:sz="2" w:space="0" w:color="000000"/>
              <w:bottom w:val="single" w:sz="2" w:space="0" w:color="000000"/>
              <w:right w:val="single" w:sz="2" w:space="0" w:color="000000"/>
            </w:tcBorders>
          </w:tcPr>
          <w:p w14:paraId="00860D75"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3,33</w:t>
            </w:r>
          </w:p>
        </w:tc>
      </w:tr>
      <w:tr w:rsidR="002F5756" w:rsidRPr="000B3A4D" w14:paraId="0DEB36A0" w14:textId="77777777" w:rsidTr="002F5756">
        <w:trPr>
          <w:trHeight w:val="777"/>
        </w:trPr>
        <w:tc>
          <w:tcPr>
            <w:tcW w:w="9639" w:type="dxa"/>
            <w:gridSpan w:val="2"/>
          </w:tcPr>
          <w:p w14:paraId="05AC5427" w14:textId="77777777" w:rsidR="002F5756" w:rsidRPr="000B3A4D" w:rsidRDefault="002F5756" w:rsidP="002F5756">
            <w:pPr>
              <w:pStyle w:val="TableParagraph"/>
              <w:spacing w:before="7"/>
              <w:rPr>
                <w:rFonts w:ascii="Verdana" w:hAnsi="Verdana"/>
                <w:b/>
                <w:lang w:val="it-IT"/>
              </w:rPr>
            </w:pPr>
          </w:p>
          <w:p w14:paraId="3F251D8B" w14:textId="77777777" w:rsidR="002F5756" w:rsidRPr="000B3A4D" w:rsidRDefault="002F5756" w:rsidP="002F5756">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139B611C" w14:textId="77777777" w:rsidR="002F5756" w:rsidRPr="000B3A4D" w:rsidRDefault="002F5756" w:rsidP="00580AD4">
      <w:pPr>
        <w:pStyle w:val="Corpotesto"/>
        <w:spacing w:before="119"/>
        <w:ind w:right="-1"/>
        <w:jc w:val="both"/>
        <w:rPr>
          <w:rFonts w:ascii="Verdana" w:hAnsi="Verdana"/>
          <w:sz w:val="20"/>
          <w:lang w:val="it-IT"/>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6C6A5168" w14:textId="77777777" w:rsidTr="002F5756">
        <w:trPr>
          <w:trHeight w:val="576"/>
        </w:trPr>
        <w:tc>
          <w:tcPr>
            <w:tcW w:w="9639" w:type="dxa"/>
            <w:gridSpan w:val="2"/>
          </w:tcPr>
          <w:p w14:paraId="4AE91F80" w14:textId="77777777" w:rsidR="002F5756" w:rsidRPr="000B3A4D" w:rsidRDefault="002F5756" w:rsidP="002F5756">
            <w:pPr>
              <w:pStyle w:val="TableParagraph"/>
              <w:spacing w:before="136"/>
              <w:ind w:left="2494"/>
              <w:rPr>
                <w:rFonts w:ascii="Verdana" w:hAnsi="Verdana"/>
                <w:lang w:val="it-IT"/>
              </w:rPr>
            </w:pPr>
            <w:r w:rsidRPr="000B3A4D">
              <w:rPr>
                <w:rFonts w:ascii="Verdana" w:hAnsi="Verdana"/>
                <w:lang w:val="it-IT"/>
              </w:rPr>
              <w:t>Gestione ordinaria delle spese di bilancio</w:t>
            </w:r>
          </w:p>
        </w:tc>
      </w:tr>
      <w:tr w:rsidR="002F5756" w:rsidRPr="000B3A4D" w14:paraId="36F9EC98" w14:textId="77777777" w:rsidTr="001A537A">
        <w:trPr>
          <w:trHeight w:val="806"/>
        </w:trPr>
        <w:tc>
          <w:tcPr>
            <w:tcW w:w="9639" w:type="dxa"/>
            <w:gridSpan w:val="2"/>
          </w:tcPr>
          <w:p w14:paraId="45C1EFCD" w14:textId="77777777" w:rsidR="002F5756" w:rsidRPr="000B3A4D" w:rsidRDefault="002F5756" w:rsidP="002F5756">
            <w:pPr>
              <w:pStyle w:val="TableParagraph"/>
              <w:spacing w:before="3"/>
              <w:rPr>
                <w:rFonts w:ascii="Verdana" w:hAnsi="Verdana"/>
                <w:b/>
                <w:sz w:val="20"/>
                <w:lang w:val="it-IT"/>
              </w:rPr>
            </w:pPr>
          </w:p>
          <w:p w14:paraId="3C197067" w14:textId="77777777" w:rsidR="002F5756" w:rsidRPr="000B3A4D" w:rsidRDefault="002F5756" w:rsidP="002F5756">
            <w:pPr>
              <w:pStyle w:val="TableParagraph"/>
              <w:ind w:left="3183"/>
              <w:rPr>
                <w:rFonts w:ascii="Verdana" w:hAnsi="Verdana"/>
                <w:b/>
              </w:rPr>
            </w:pPr>
            <w:r w:rsidRPr="000B3A4D">
              <w:rPr>
                <w:rFonts w:ascii="Verdana" w:hAnsi="Verdana"/>
                <w:b/>
              </w:rPr>
              <w:t>2. Valutazione dell'impatto</w:t>
            </w:r>
          </w:p>
        </w:tc>
      </w:tr>
      <w:tr w:rsidR="002F5756" w:rsidRPr="000B3A4D" w14:paraId="0FCFB7A0" w14:textId="77777777" w:rsidTr="001A537A">
        <w:trPr>
          <w:trHeight w:val="285"/>
        </w:trPr>
        <w:tc>
          <w:tcPr>
            <w:tcW w:w="7416" w:type="dxa"/>
          </w:tcPr>
          <w:p w14:paraId="2CF66082"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impatto organizzativo</w:t>
            </w:r>
          </w:p>
        </w:tc>
        <w:tc>
          <w:tcPr>
            <w:tcW w:w="2223" w:type="dxa"/>
          </w:tcPr>
          <w:p w14:paraId="02E1142D" w14:textId="77777777" w:rsidR="002F5756" w:rsidRPr="000B3A4D" w:rsidRDefault="002F5756" w:rsidP="002F5756">
            <w:pPr>
              <w:pStyle w:val="TableParagraph"/>
              <w:rPr>
                <w:rFonts w:ascii="Verdana" w:hAnsi="Verdana"/>
                <w:sz w:val="14"/>
              </w:rPr>
            </w:pPr>
          </w:p>
        </w:tc>
      </w:tr>
      <w:tr w:rsidR="002F5756" w:rsidRPr="000B3A4D" w14:paraId="7ECB9DE2" w14:textId="77777777" w:rsidTr="001A537A">
        <w:trPr>
          <w:trHeight w:val="1082"/>
        </w:trPr>
        <w:tc>
          <w:tcPr>
            <w:tcW w:w="7416" w:type="dxa"/>
          </w:tcPr>
          <w:p w14:paraId="2EC42E39" w14:textId="77777777" w:rsidR="002F5756" w:rsidRPr="000B3A4D" w:rsidRDefault="002F5756" w:rsidP="002F5756">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2223" w:type="dxa"/>
          </w:tcPr>
          <w:p w14:paraId="372E1AEC" w14:textId="77777777" w:rsidR="002F5756" w:rsidRPr="000B3A4D" w:rsidRDefault="002F5756" w:rsidP="002F5756">
            <w:pPr>
              <w:pStyle w:val="TableParagraph"/>
              <w:rPr>
                <w:rFonts w:ascii="Verdana" w:hAnsi="Verdana"/>
                <w:sz w:val="14"/>
                <w:lang w:val="it-IT"/>
              </w:rPr>
            </w:pPr>
          </w:p>
        </w:tc>
      </w:tr>
      <w:tr w:rsidR="002F5756" w:rsidRPr="000B3A4D" w14:paraId="12504396" w14:textId="77777777" w:rsidTr="001A537A">
        <w:trPr>
          <w:trHeight w:val="285"/>
        </w:trPr>
        <w:tc>
          <w:tcPr>
            <w:tcW w:w="7416" w:type="dxa"/>
          </w:tcPr>
          <w:p w14:paraId="6474D23F"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20% = 1</w:t>
            </w:r>
          </w:p>
        </w:tc>
        <w:tc>
          <w:tcPr>
            <w:tcW w:w="2223" w:type="dxa"/>
          </w:tcPr>
          <w:p w14:paraId="70B2B17F" w14:textId="77777777" w:rsidR="002F5756" w:rsidRPr="000B3A4D" w:rsidRDefault="002F5756" w:rsidP="002F5756">
            <w:pPr>
              <w:pStyle w:val="TableParagraph"/>
              <w:rPr>
                <w:rFonts w:ascii="Verdana" w:hAnsi="Verdana"/>
                <w:sz w:val="14"/>
              </w:rPr>
            </w:pPr>
          </w:p>
        </w:tc>
      </w:tr>
      <w:tr w:rsidR="002F5756" w:rsidRPr="000B3A4D" w14:paraId="2E067207" w14:textId="77777777" w:rsidTr="001A537A">
        <w:trPr>
          <w:trHeight w:val="285"/>
        </w:trPr>
        <w:tc>
          <w:tcPr>
            <w:tcW w:w="7416" w:type="dxa"/>
          </w:tcPr>
          <w:p w14:paraId="2C3D7B1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40% = 2</w:t>
            </w:r>
          </w:p>
        </w:tc>
        <w:tc>
          <w:tcPr>
            <w:tcW w:w="2223" w:type="dxa"/>
          </w:tcPr>
          <w:p w14:paraId="4DA780D6" w14:textId="77777777" w:rsidR="002F5756" w:rsidRPr="000B3A4D" w:rsidRDefault="002F5756" w:rsidP="002F5756">
            <w:pPr>
              <w:pStyle w:val="TableParagraph"/>
              <w:rPr>
                <w:rFonts w:ascii="Verdana" w:hAnsi="Verdana"/>
                <w:sz w:val="14"/>
              </w:rPr>
            </w:pPr>
          </w:p>
        </w:tc>
      </w:tr>
      <w:tr w:rsidR="002F5756" w:rsidRPr="000B3A4D" w14:paraId="03CBAEF4" w14:textId="77777777" w:rsidTr="001A537A">
        <w:trPr>
          <w:trHeight w:val="285"/>
        </w:trPr>
        <w:tc>
          <w:tcPr>
            <w:tcW w:w="7416" w:type="dxa"/>
          </w:tcPr>
          <w:p w14:paraId="485139A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60% = 3</w:t>
            </w:r>
          </w:p>
        </w:tc>
        <w:tc>
          <w:tcPr>
            <w:tcW w:w="2223" w:type="dxa"/>
          </w:tcPr>
          <w:p w14:paraId="6F1E9875" w14:textId="77777777" w:rsidR="002F5756" w:rsidRPr="000B3A4D" w:rsidRDefault="002F5756" w:rsidP="002F5756">
            <w:pPr>
              <w:pStyle w:val="TableParagraph"/>
              <w:rPr>
                <w:rFonts w:ascii="Verdana" w:hAnsi="Verdana"/>
                <w:sz w:val="14"/>
              </w:rPr>
            </w:pPr>
          </w:p>
        </w:tc>
      </w:tr>
      <w:tr w:rsidR="002F5756" w:rsidRPr="000B3A4D" w14:paraId="37CAFADD" w14:textId="77777777" w:rsidTr="001A537A">
        <w:trPr>
          <w:trHeight w:val="285"/>
        </w:trPr>
        <w:tc>
          <w:tcPr>
            <w:tcW w:w="7416" w:type="dxa"/>
          </w:tcPr>
          <w:p w14:paraId="3803703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lo 80% = 4</w:t>
            </w:r>
          </w:p>
        </w:tc>
        <w:tc>
          <w:tcPr>
            <w:tcW w:w="2223" w:type="dxa"/>
          </w:tcPr>
          <w:p w14:paraId="76F533A3" w14:textId="77777777" w:rsidR="002F5756" w:rsidRPr="000B3A4D" w:rsidRDefault="002F5756" w:rsidP="002F5756">
            <w:pPr>
              <w:pStyle w:val="TableParagraph"/>
              <w:rPr>
                <w:rFonts w:ascii="Verdana" w:hAnsi="Verdana"/>
                <w:sz w:val="14"/>
              </w:rPr>
            </w:pPr>
          </w:p>
        </w:tc>
      </w:tr>
      <w:tr w:rsidR="002F5756" w:rsidRPr="000B3A4D" w14:paraId="7E31F504" w14:textId="77777777" w:rsidTr="001A537A">
        <w:trPr>
          <w:trHeight w:val="285"/>
        </w:trPr>
        <w:tc>
          <w:tcPr>
            <w:tcW w:w="7416" w:type="dxa"/>
          </w:tcPr>
          <w:p w14:paraId="0106B380"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fino a circa il 100% = 5</w:t>
            </w:r>
          </w:p>
        </w:tc>
        <w:tc>
          <w:tcPr>
            <w:tcW w:w="2223" w:type="dxa"/>
          </w:tcPr>
          <w:p w14:paraId="7920E65A" w14:textId="77777777" w:rsidR="002F5756" w:rsidRPr="000B3A4D" w:rsidRDefault="002F5756" w:rsidP="002F5756">
            <w:pPr>
              <w:pStyle w:val="TableParagraph"/>
              <w:rPr>
                <w:rFonts w:ascii="Verdana" w:hAnsi="Verdana"/>
                <w:sz w:val="14"/>
              </w:rPr>
            </w:pPr>
          </w:p>
        </w:tc>
      </w:tr>
      <w:tr w:rsidR="002F5756" w:rsidRPr="000B3A4D" w14:paraId="2AD6A3CF" w14:textId="77777777" w:rsidTr="001A537A">
        <w:trPr>
          <w:trHeight w:val="285"/>
        </w:trPr>
        <w:tc>
          <w:tcPr>
            <w:tcW w:w="7416" w:type="dxa"/>
          </w:tcPr>
          <w:p w14:paraId="5D919C9A"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3631AD6B"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11EF257A" w14:textId="77777777" w:rsidTr="001A537A">
        <w:trPr>
          <w:trHeight w:val="285"/>
        </w:trPr>
        <w:tc>
          <w:tcPr>
            <w:tcW w:w="7416" w:type="dxa"/>
          </w:tcPr>
          <w:p w14:paraId="0757100C" w14:textId="77777777" w:rsidR="002F5756" w:rsidRPr="000B3A4D" w:rsidRDefault="002F5756" w:rsidP="002F5756">
            <w:pPr>
              <w:pStyle w:val="TableParagraph"/>
              <w:rPr>
                <w:rFonts w:ascii="Verdana" w:hAnsi="Verdana"/>
                <w:sz w:val="14"/>
              </w:rPr>
            </w:pPr>
          </w:p>
        </w:tc>
        <w:tc>
          <w:tcPr>
            <w:tcW w:w="2223" w:type="dxa"/>
          </w:tcPr>
          <w:p w14:paraId="320F59A7" w14:textId="77777777" w:rsidR="002F5756" w:rsidRPr="000B3A4D" w:rsidRDefault="002F5756" w:rsidP="002F5756">
            <w:pPr>
              <w:pStyle w:val="TableParagraph"/>
              <w:rPr>
                <w:rFonts w:ascii="Verdana" w:hAnsi="Verdana"/>
                <w:sz w:val="14"/>
              </w:rPr>
            </w:pPr>
          </w:p>
        </w:tc>
      </w:tr>
      <w:tr w:rsidR="002F5756" w:rsidRPr="000B3A4D" w14:paraId="0201CBC0" w14:textId="77777777" w:rsidTr="001A537A">
        <w:trPr>
          <w:trHeight w:val="285"/>
        </w:trPr>
        <w:tc>
          <w:tcPr>
            <w:tcW w:w="7416" w:type="dxa"/>
          </w:tcPr>
          <w:p w14:paraId="1E7D699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impatto economico</w:t>
            </w:r>
          </w:p>
        </w:tc>
        <w:tc>
          <w:tcPr>
            <w:tcW w:w="2223" w:type="dxa"/>
          </w:tcPr>
          <w:p w14:paraId="4C480558" w14:textId="77777777" w:rsidR="002F5756" w:rsidRPr="000B3A4D" w:rsidRDefault="002F5756" w:rsidP="002F5756">
            <w:pPr>
              <w:pStyle w:val="TableParagraph"/>
              <w:rPr>
                <w:rFonts w:ascii="Verdana" w:hAnsi="Verdana"/>
                <w:sz w:val="14"/>
              </w:rPr>
            </w:pPr>
          </w:p>
        </w:tc>
      </w:tr>
      <w:tr w:rsidR="002F5756" w:rsidRPr="000B3A4D" w14:paraId="48DA57E4" w14:textId="77777777" w:rsidTr="001A537A">
        <w:trPr>
          <w:trHeight w:val="866"/>
        </w:trPr>
        <w:tc>
          <w:tcPr>
            <w:tcW w:w="7416" w:type="dxa"/>
          </w:tcPr>
          <w:p w14:paraId="19F242DE" w14:textId="77777777" w:rsidR="002F5756" w:rsidRPr="000B3A4D" w:rsidRDefault="002F5756" w:rsidP="002F5756">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2223" w:type="dxa"/>
          </w:tcPr>
          <w:p w14:paraId="7DFC0860" w14:textId="77777777" w:rsidR="002F5756" w:rsidRPr="000B3A4D" w:rsidRDefault="002F5756" w:rsidP="002F5756">
            <w:pPr>
              <w:pStyle w:val="TableParagraph"/>
              <w:rPr>
                <w:rFonts w:ascii="Verdana" w:hAnsi="Verdana"/>
                <w:sz w:val="14"/>
                <w:lang w:val="it-IT"/>
              </w:rPr>
            </w:pPr>
          </w:p>
        </w:tc>
      </w:tr>
      <w:tr w:rsidR="002F5756" w:rsidRPr="000B3A4D" w14:paraId="2F1AB999" w14:textId="77777777" w:rsidTr="001A537A">
        <w:trPr>
          <w:trHeight w:val="285"/>
        </w:trPr>
        <w:tc>
          <w:tcPr>
            <w:tcW w:w="7416" w:type="dxa"/>
          </w:tcPr>
          <w:p w14:paraId="7B6A99F8"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2223" w:type="dxa"/>
          </w:tcPr>
          <w:p w14:paraId="43A1BE9F" w14:textId="77777777" w:rsidR="002F5756" w:rsidRPr="000B3A4D" w:rsidRDefault="002F5756" w:rsidP="002F5756">
            <w:pPr>
              <w:pStyle w:val="TableParagraph"/>
              <w:rPr>
                <w:rFonts w:ascii="Verdana" w:hAnsi="Verdana"/>
                <w:sz w:val="14"/>
              </w:rPr>
            </w:pPr>
          </w:p>
        </w:tc>
      </w:tr>
      <w:tr w:rsidR="002F5756" w:rsidRPr="000B3A4D" w14:paraId="65CA1DD4" w14:textId="77777777" w:rsidTr="001A537A">
        <w:trPr>
          <w:trHeight w:val="285"/>
        </w:trPr>
        <w:tc>
          <w:tcPr>
            <w:tcW w:w="7416" w:type="dxa"/>
          </w:tcPr>
          <w:p w14:paraId="2F4EE24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2223" w:type="dxa"/>
          </w:tcPr>
          <w:p w14:paraId="004B5A0C" w14:textId="77777777" w:rsidR="002F5756" w:rsidRPr="000B3A4D" w:rsidRDefault="002F5756" w:rsidP="002F5756">
            <w:pPr>
              <w:pStyle w:val="TableParagraph"/>
              <w:rPr>
                <w:rFonts w:ascii="Verdana" w:hAnsi="Verdana"/>
                <w:sz w:val="14"/>
              </w:rPr>
            </w:pPr>
          </w:p>
        </w:tc>
      </w:tr>
      <w:tr w:rsidR="002F5756" w:rsidRPr="000B3A4D" w14:paraId="7701A5CF" w14:textId="77777777" w:rsidTr="001A537A">
        <w:trPr>
          <w:trHeight w:val="285"/>
        </w:trPr>
        <w:tc>
          <w:tcPr>
            <w:tcW w:w="7416" w:type="dxa"/>
          </w:tcPr>
          <w:p w14:paraId="15E732F3"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619A497A"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B3AE3C0" w14:textId="77777777" w:rsidTr="001A537A">
        <w:trPr>
          <w:trHeight w:val="285"/>
        </w:trPr>
        <w:tc>
          <w:tcPr>
            <w:tcW w:w="7416" w:type="dxa"/>
          </w:tcPr>
          <w:p w14:paraId="1542E3E6" w14:textId="77777777" w:rsidR="002F5756" w:rsidRPr="000B3A4D" w:rsidRDefault="002F5756" w:rsidP="002F5756">
            <w:pPr>
              <w:pStyle w:val="TableParagraph"/>
              <w:rPr>
                <w:rFonts w:ascii="Verdana" w:hAnsi="Verdana"/>
                <w:sz w:val="14"/>
              </w:rPr>
            </w:pPr>
          </w:p>
        </w:tc>
        <w:tc>
          <w:tcPr>
            <w:tcW w:w="2223" w:type="dxa"/>
          </w:tcPr>
          <w:p w14:paraId="422D9F09" w14:textId="77777777" w:rsidR="002F5756" w:rsidRPr="000B3A4D" w:rsidRDefault="002F5756" w:rsidP="002F5756">
            <w:pPr>
              <w:pStyle w:val="TableParagraph"/>
              <w:rPr>
                <w:rFonts w:ascii="Verdana" w:hAnsi="Verdana"/>
                <w:sz w:val="14"/>
              </w:rPr>
            </w:pPr>
          </w:p>
        </w:tc>
      </w:tr>
      <w:tr w:rsidR="002F5756" w:rsidRPr="000B3A4D" w14:paraId="7FA80856" w14:textId="77777777" w:rsidTr="001A537A">
        <w:trPr>
          <w:trHeight w:val="285"/>
        </w:trPr>
        <w:tc>
          <w:tcPr>
            <w:tcW w:w="7416" w:type="dxa"/>
          </w:tcPr>
          <w:p w14:paraId="4D402187"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impatto reputazionale</w:t>
            </w:r>
          </w:p>
        </w:tc>
        <w:tc>
          <w:tcPr>
            <w:tcW w:w="2223" w:type="dxa"/>
          </w:tcPr>
          <w:p w14:paraId="30531DB9" w14:textId="77777777" w:rsidR="002F5756" w:rsidRPr="000B3A4D" w:rsidRDefault="002F5756" w:rsidP="002F5756">
            <w:pPr>
              <w:pStyle w:val="TableParagraph"/>
              <w:rPr>
                <w:rFonts w:ascii="Verdana" w:hAnsi="Verdana"/>
                <w:sz w:val="14"/>
              </w:rPr>
            </w:pPr>
          </w:p>
        </w:tc>
      </w:tr>
      <w:tr w:rsidR="002F5756" w:rsidRPr="000B3A4D" w14:paraId="74DFA273" w14:textId="77777777" w:rsidTr="001A537A">
        <w:trPr>
          <w:trHeight w:val="429"/>
        </w:trPr>
        <w:tc>
          <w:tcPr>
            <w:tcW w:w="7416" w:type="dxa"/>
          </w:tcPr>
          <w:p w14:paraId="6C54CC0B" w14:textId="77777777" w:rsidR="002F5756" w:rsidRPr="000B3A4D" w:rsidRDefault="002F5756" w:rsidP="002F5756">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223" w:type="dxa"/>
          </w:tcPr>
          <w:p w14:paraId="0C24A521" w14:textId="77777777" w:rsidR="002F5756" w:rsidRPr="000B3A4D" w:rsidRDefault="002F5756" w:rsidP="002F5756">
            <w:pPr>
              <w:pStyle w:val="TableParagraph"/>
              <w:rPr>
                <w:rFonts w:ascii="Verdana" w:hAnsi="Verdana"/>
                <w:sz w:val="14"/>
                <w:lang w:val="it-IT"/>
              </w:rPr>
            </w:pPr>
          </w:p>
        </w:tc>
      </w:tr>
      <w:tr w:rsidR="002F5756" w:rsidRPr="000B3A4D" w14:paraId="73E5041B" w14:textId="77777777" w:rsidTr="001A537A">
        <w:trPr>
          <w:trHeight w:val="285"/>
        </w:trPr>
        <w:tc>
          <w:tcPr>
            <w:tcW w:w="7416" w:type="dxa"/>
          </w:tcPr>
          <w:p w14:paraId="42681036"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0</w:t>
            </w:r>
          </w:p>
        </w:tc>
        <w:tc>
          <w:tcPr>
            <w:tcW w:w="2223" w:type="dxa"/>
          </w:tcPr>
          <w:p w14:paraId="2D42B9F7" w14:textId="77777777" w:rsidR="002F5756" w:rsidRPr="000B3A4D" w:rsidRDefault="002F5756" w:rsidP="002F5756">
            <w:pPr>
              <w:pStyle w:val="TableParagraph"/>
              <w:rPr>
                <w:rFonts w:ascii="Verdana" w:hAnsi="Verdana"/>
                <w:sz w:val="14"/>
              </w:rPr>
            </w:pPr>
          </w:p>
        </w:tc>
      </w:tr>
      <w:tr w:rsidR="002F5756" w:rsidRPr="000B3A4D" w14:paraId="39F91130" w14:textId="77777777" w:rsidTr="001A537A">
        <w:trPr>
          <w:trHeight w:val="285"/>
        </w:trPr>
        <w:tc>
          <w:tcPr>
            <w:tcW w:w="7416" w:type="dxa"/>
          </w:tcPr>
          <w:p w14:paraId="33DB75AC"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Non ne abbiamo memoria = 1</w:t>
            </w:r>
          </w:p>
        </w:tc>
        <w:tc>
          <w:tcPr>
            <w:tcW w:w="2223" w:type="dxa"/>
          </w:tcPr>
          <w:p w14:paraId="053E16B0" w14:textId="77777777" w:rsidR="002F5756" w:rsidRPr="000B3A4D" w:rsidRDefault="002F5756" w:rsidP="002F5756">
            <w:pPr>
              <w:pStyle w:val="TableParagraph"/>
              <w:rPr>
                <w:rFonts w:ascii="Verdana" w:hAnsi="Verdana"/>
                <w:sz w:val="14"/>
              </w:rPr>
            </w:pPr>
          </w:p>
        </w:tc>
      </w:tr>
      <w:tr w:rsidR="002F5756" w:rsidRPr="000B3A4D" w14:paraId="561E7210" w14:textId="77777777" w:rsidTr="001A537A">
        <w:trPr>
          <w:trHeight w:val="285"/>
        </w:trPr>
        <w:tc>
          <w:tcPr>
            <w:tcW w:w="7416" w:type="dxa"/>
          </w:tcPr>
          <w:p w14:paraId="2315419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locale = 2</w:t>
            </w:r>
          </w:p>
        </w:tc>
        <w:tc>
          <w:tcPr>
            <w:tcW w:w="2223" w:type="dxa"/>
          </w:tcPr>
          <w:p w14:paraId="01813D6F" w14:textId="77777777" w:rsidR="002F5756" w:rsidRPr="000B3A4D" w:rsidRDefault="002F5756" w:rsidP="002F5756">
            <w:pPr>
              <w:pStyle w:val="TableParagraph"/>
              <w:rPr>
                <w:rFonts w:ascii="Verdana" w:hAnsi="Verdana"/>
                <w:sz w:val="14"/>
              </w:rPr>
            </w:pPr>
          </w:p>
        </w:tc>
      </w:tr>
      <w:tr w:rsidR="002F5756" w:rsidRPr="000B3A4D" w14:paraId="47D76759" w14:textId="77777777" w:rsidTr="001A537A">
        <w:trPr>
          <w:trHeight w:val="285"/>
        </w:trPr>
        <w:tc>
          <w:tcPr>
            <w:tcW w:w="7416" w:type="dxa"/>
          </w:tcPr>
          <w:p w14:paraId="690AA621"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sulla stampa nazionale = 3</w:t>
            </w:r>
          </w:p>
        </w:tc>
        <w:tc>
          <w:tcPr>
            <w:tcW w:w="2223" w:type="dxa"/>
          </w:tcPr>
          <w:p w14:paraId="58942EE2" w14:textId="77777777" w:rsidR="002F5756" w:rsidRPr="000B3A4D" w:rsidRDefault="002F5756" w:rsidP="002F5756">
            <w:pPr>
              <w:pStyle w:val="TableParagraph"/>
              <w:rPr>
                <w:rFonts w:ascii="Verdana" w:hAnsi="Verdana"/>
                <w:sz w:val="14"/>
              </w:rPr>
            </w:pPr>
          </w:p>
        </w:tc>
      </w:tr>
      <w:tr w:rsidR="002F5756" w:rsidRPr="000B3A4D" w14:paraId="52AE1777" w14:textId="77777777" w:rsidTr="001A537A">
        <w:trPr>
          <w:trHeight w:val="285"/>
        </w:trPr>
        <w:tc>
          <w:tcPr>
            <w:tcW w:w="7416" w:type="dxa"/>
          </w:tcPr>
          <w:p w14:paraId="2DA4939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2223" w:type="dxa"/>
          </w:tcPr>
          <w:p w14:paraId="1DBF65B8" w14:textId="77777777" w:rsidR="002F5756" w:rsidRPr="000B3A4D" w:rsidRDefault="002F5756" w:rsidP="002F5756">
            <w:pPr>
              <w:pStyle w:val="TableParagraph"/>
              <w:rPr>
                <w:rFonts w:ascii="Verdana" w:hAnsi="Verdana"/>
                <w:sz w:val="14"/>
                <w:lang w:val="it-IT"/>
              </w:rPr>
            </w:pPr>
          </w:p>
        </w:tc>
      </w:tr>
      <w:tr w:rsidR="002F5756" w:rsidRPr="000B3A4D" w14:paraId="14438757" w14:textId="77777777" w:rsidTr="001A537A">
        <w:trPr>
          <w:trHeight w:val="285"/>
        </w:trPr>
        <w:tc>
          <w:tcPr>
            <w:tcW w:w="7416" w:type="dxa"/>
          </w:tcPr>
          <w:p w14:paraId="7BC6FEFA"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2223" w:type="dxa"/>
          </w:tcPr>
          <w:p w14:paraId="1C30B95B" w14:textId="77777777" w:rsidR="002F5756" w:rsidRPr="000B3A4D" w:rsidRDefault="002F5756" w:rsidP="002F5756">
            <w:pPr>
              <w:pStyle w:val="TableParagraph"/>
              <w:rPr>
                <w:rFonts w:ascii="Verdana" w:hAnsi="Verdana"/>
                <w:sz w:val="14"/>
                <w:lang w:val="it-IT"/>
              </w:rPr>
            </w:pPr>
          </w:p>
        </w:tc>
      </w:tr>
      <w:tr w:rsidR="002F5756" w:rsidRPr="000B3A4D" w14:paraId="35BB71FF" w14:textId="77777777" w:rsidTr="001A537A">
        <w:trPr>
          <w:trHeight w:val="285"/>
        </w:trPr>
        <w:tc>
          <w:tcPr>
            <w:tcW w:w="7416" w:type="dxa"/>
          </w:tcPr>
          <w:p w14:paraId="7DABDFAE"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2223" w:type="dxa"/>
          </w:tcPr>
          <w:p w14:paraId="45B11690"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0</w:t>
            </w:r>
          </w:p>
        </w:tc>
      </w:tr>
      <w:tr w:rsidR="002F5756" w:rsidRPr="000B3A4D" w14:paraId="48BA4041" w14:textId="77777777" w:rsidTr="001A537A">
        <w:trPr>
          <w:trHeight w:val="285"/>
        </w:trPr>
        <w:tc>
          <w:tcPr>
            <w:tcW w:w="7416" w:type="dxa"/>
          </w:tcPr>
          <w:p w14:paraId="73111BC0" w14:textId="77777777" w:rsidR="002F5756" w:rsidRPr="000B3A4D" w:rsidRDefault="002F5756" w:rsidP="002F5756">
            <w:pPr>
              <w:pStyle w:val="TableParagraph"/>
              <w:rPr>
                <w:rFonts w:ascii="Verdana" w:hAnsi="Verdana"/>
                <w:sz w:val="14"/>
              </w:rPr>
            </w:pPr>
          </w:p>
        </w:tc>
        <w:tc>
          <w:tcPr>
            <w:tcW w:w="2223" w:type="dxa"/>
          </w:tcPr>
          <w:p w14:paraId="726285F7" w14:textId="77777777" w:rsidR="002F5756" w:rsidRPr="000B3A4D" w:rsidRDefault="002F5756" w:rsidP="002F5756">
            <w:pPr>
              <w:pStyle w:val="TableParagraph"/>
              <w:rPr>
                <w:rFonts w:ascii="Verdana" w:hAnsi="Verdana"/>
                <w:sz w:val="14"/>
              </w:rPr>
            </w:pPr>
          </w:p>
        </w:tc>
      </w:tr>
      <w:tr w:rsidR="002F5756" w:rsidRPr="000B3A4D" w14:paraId="69288E31" w14:textId="77777777" w:rsidTr="001A537A">
        <w:trPr>
          <w:trHeight w:val="285"/>
        </w:trPr>
        <w:tc>
          <w:tcPr>
            <w:tcW w:w="7416" w:type="dxa"/>
          </w:tcPr>
          <w:p w14:paraId="2C3FCA4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impatto sull'immagine</w:t>
            </w:r>
          </w:p>
        </w:tc>
        <w:tc>
          <w:tcPr>
            <w:tcW w:w="2223" w:type="dxa"/>
          </w:tcPr>
          <w:p w14:paraId="263F6593" w14:textId="77777777" w:rsidR="002F5756" w:rsidRPr="000B3A4D" w:rsidRDefault="002F5756" w:rsidP="002F5756">
            <w:pPr>
              <w:pStyle w:val="TableParagraph"/>
              <w:rPr>
                <w:rFonts w:ascii="Verdana" w:hAnsi="Verdana"/>
                <w:sz w:val="14"/>
              </w:rPr>
            </w:pPr>
          </w:p>
        </w:tc>
      </w:tr>
      <w:tr w:rsidR="002F5756" w:rsidRPr="000B3A4D" w14:paraId="55399BDC" w14:textId="77777777" w:rsidTr="001A537A">
        <w:trPr>
          <w:trHeight w:val="515"/>
        </w:trPr>
        <w:tc>
          <w:tcPr>
            <w:tcW w:w="7416" w:type="dxa"/>
          </w:tcPr>
          <w:p w14:paraId="53E3ED2E" w14:textId="77777777" w:rsidR="002F5756" w:rsidRPr="000B3A4D" w:rsidRDefault="002F5756" w:rsidP="002F5756">
            <w:pPr>
              <w:pStyle w:val="TableParagraph"/>
              <w:spacing w:before="60"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223" w:type="dxa"/>
          </w:tcPr>
          <w:p w14:paraId="6A0ECF75" w14:textId="77777777" w:rsidR="002F5756" w:rsidRPr="000B3A4D" w:rsidRDefault="002F5756" w:rsidP="002F5756">
            <w:pPr>
              <w:pStyle w:val="TableParagraph"/>
              <w:rPr>
                <w:rFonts w:ascii="Verdana" w:hAnsi="Verdana"/>
                <w:sz w:val="14"/>
                <w:lang w:val="it-IT"/>
              </w:rPr>
            </w:pPr>
          </w:p>
        </w:tc>
      </w:tr>
      <w:tr w:rsidR="002F5756" w:rsidRPr="000B3A4D" w14:paraId="537127F5" w14:textId="77777777" w:rsidTr="001A537A">
        <w:trPr>
          <w:trHeight w:val="285"/>
        </w:trPr>
        <w:tc>
          <w:tcPr>
            <w:tcW w:w="7416" w:type="dxa"/>
          </w:tcPr>
          <w:p w14:paraId="1E1D3764"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a livello di addetto = 1</w:t>
            </w:r>
          </w:p>
        </w:tc>
        <w:tc>
          <w:tcPr>
            <w:tcW w:w="2223" w:type="dxa"/>
          </w:tcPr>
          <w:p w14:paraId="61E2C374" w14:textId="77777777" w:rsidR="002F5756" w:rsidRPr="000B3A4D" w:rsidRDefault="002F5756" w:rsidP="002F5756">
            <w:pPr>
              <w:pStyle w:val="TableParagraph"/>
              <w:rPr>
                <w:rFonts w:ascii="Verdana" w:hAnsi="Verdana"/>
                <w:sz w:val="14"/>
              </w:rPr>
            </w:pPr>
          </w:p>
        </w:tc>
      </w:tr>
      <w:tr w:rsidR="002F5756" w:rsidRPr="000B3A4D" w14:paraId="528F6B47" w14:textId="77777777" w:rsidTr="001A537A">
        <w:trPr>
          <w:trHeight w:val="285"/>
        </w:trPr>
        <w:tc>
          <w:tcPr>
            <w:tcW w:w="7416" w:type="dxa"/>
          </w:tcPr>
          <w:p w14:paraId="3716D4A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2223" w:type="dxa"/>
          </w:tcPr>
          <w:p w14:paraId="01E89456" w14:textId="77777777" w:rsidR="002F5756" w:rsidRPr="000B3A4D" w:rsidRDefault="002F5756" w:rsidP="002F5756">
            <w:pPr>
              <w:pStyle w:val="TableParagraph"/>
              <w:rPr>
                <w:rFonts w:ascii="Verdana" w:hAnsi="Verdana"/>
                <w:sz w:val="14"/>
                <w:lang w:val="it-IT"/>
              </w:rPr>
            </w:pPr>
          </w:p>
        </w:tc>
      </w:tr>
      <w:tr w:rsidR="002F5756" w:rsidRPr="000B3A4D" w14:paraId="33D5764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31359EF"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223" w:type="dxa"/>
            <w:tcBorders>
              <w:top w:val="single" w:sz="2" w:space="0" w:color="000000"/>
              <w:left w:val="single" w:sz="2" w:space="0" w:color="000000"/>
              <w:bottom w:val="single" w:sz="2" w:space="0" w:color="000000"/>
              <w:right w:val="single" w:sz="2" w:space="0" w:color="000000"/>
            </w:tcBorders>
          </w:tcPr>
          <w:p w14:paraId="786E202E" w14:textId="77777777" w:rsidR="002F5756" w:rsidRPr="000B3A4D" w:rsidRDefault="002F5756" w:rsidP="002F5756">
            <w:pPr>
              <w:pStyle w:val="TableParagraph"/>
              <w:rPr>
                <w:rFonts w:ascii="Verdana" w:hAnsi="Verdana"/>
                <w:sz w:val="14"/>
                <w:lang w:val="it-IT"/>
              </w:rPr>
            </w:pPr>
          </w:p>
        </w:tc>
      </w:tr>
      <w:tr w:rsidR="002F5756" w:rsidRPr="000B3A4D" w14:paraId="2AEC8CA2"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F284FE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2223" w:type="dxa"/>
            <w:tcBorders>
              <w:top w:val="single" w:sz="2" w:space="0" w:color="000000"/>
              <w:left w:val="single" w:sz="2" w:space="0" w:color="000000"/>
              <w:bottom w:val="single" w:sz="2" w:space="0" w:color="000000"/>
              <w:right w:val="single" w:sz="2" w:space="0" w:color="000000"/>
            </w:tcBorders>
          </w:tcPr>
          <w:p w14:paraId="688E01EB" w14:textId="77777777" w:rsidR="002F5756" w:rsidRPr="000B3A4D" w:rsidRDefault="002F5756" w:rsidP="002F5756">
            <w:pPr>
              <w:pStyle w:val="TableParagraph"/>
              <w:rPr>
                <w:rFonts w:ascii="Verdana" w:hAnsi="Verdana"/>
                <w:sz w:val="14"/>
                <w:lang w:val="it-IT"/>
              </w:rPr>
            </w:pPr>
          </w:p>
        </w:tc>
      </w:tr>
      <w:tr w:rsidR="002F5756" w:rsidRPr="000B3A4D" w14:paraId="7C6EC4FA"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FDBEAC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2223" w:type="dxa"/>
            <w:tcBorders>
              <w:top w:val="single" w:sz="2" w:space="0" w:color="000000"/>
              <w:left w:val="single" w:sz="2" w:space="0" w:color="000000"/>
              <w:bottom w:val="single" w:sz="2" w:space="0" w:color="000000"/>
              <w:right w:val="single" w:sz="2" w:space="0" w:color="000000"/>
            </w:tcBorders>
          </w:tcPr>
          <w:p w14:paraId="42CAE2E2" w14:textId="77777777" w:rsidR="002F5756" w:rsidRPr="000B3A4D" w:rsidRDefault="002F5756" w:rsidP="002F5756">
            <w:pPr>
              <w:pStyle w:val="TableParagraph"/>
              <w:rPr>
                <w:rFonts w:ascii="Verdana" w:hAnsi="Verdana"/>
                <w:sz w:val="14"/>
                <w:lang w:val="it-IT"/>
              </w:rPr>
            </w:pPr>
          </w:p>
        </w:tc>
      </w:tr>
      <w:tr w:rsidR="002F5756" w:rsidRPr="000B3A4D" w14:paraId="736F4A19"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0879299"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2223" w:type="dxa"/>
            <w:tcBorders>
              <w:top w:val="single" w:sz="2" w:space="0" w:color="000000"/>
              <w:left w:val="single" w:sz="2" w:space="0" w:color="000000"/>
              <w:bottom w:val="single" w:sz="2" w:space="0" w:color="000000"/>
              <w:right w:val="single" w:sz="2" w:space="0" w:color="000000"/>
            </w:tcBorders>
          </w:tcPr>
          <w:p w14:paraId="2C0FC117"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2</w:t>
            </w:r>
          </w:p>
        </w:tc>
      </w:tr>
      <w:tr w:rsidR="002F5756" w:rsidRPr="000B3A4D" w14:paraId="550C354C"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F7A8A82"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Valore stimato dell'impatto</w:t>
            </w:r>
          </w:p>
        </w:tc>
        <w:tc>
          <w:tcPr>
            <w:tcW w:w="2223" w:type="dxa"/>
            <w:tcBorders>
              <w:top w:val="single" w:sz="2" w:space="0" w:color="000000"/>
              <w:left w:val="single" w:sz="2" w:space="0" w:color="000000"/>
              <w:bottom w:val="single" w:sz="2" w:space="0" w:color="000000"/>
              <w:right w:val="single" w:sz="2" w:space="0" w:color="000000"/>
            </w:tcBorders>
          </w:tcPr>
          <w:p w14:paraId="6B206694" w14:textId="77777777" w:rsidR="002F5756" w:rsidRPr="00634594" w:rsidRDefault="002F5756" w:rsidP="002F5756">
            <w:pPr>
              <w:pStyle w:val="TableParagraph"/>
              <w:rPr>
                <w:rFonts w:ascii="Verdana" w:hAnsi="Verdana"/>
                <w:b/>
                <w:sz w:val="14"/>
                <w:lang w:val="it-IT"/>
              </w:rPr>
            </w:pPr>
            <w:r w:rsidRPr="00634594">
              <w:rPr>
                <w:rFonts w:ascii="Verdana" w:hAnsi="Verdana"/>
                <w:b/>
                <w:sz w:val="14"/>
                <w:lang w:val="it-IT"/>
              </w:rPr>
              <w:t>1,00</w:t>
            </w:r>
          </w:p>
        </w:tc>
      </w:tr>
      <w:tr w:rsidR="002F5756" w:rsidRPr="000B3A4D" w14:paraId="52B1192E" w14:textId="77777777" w:rsidTr="002F5756">
        <w:trPr>
          <w:trHeight w:val="547"/>
        </w:trPr>
        <w:tc>
          <w:tcPr>
            <w:tcW w:w="9639" w:type="dxa"/>
            <w:gridSpan w:val="2"/>
          </w:tcPr>
          <w:p w14:paraId="5065966D" w14:textId="77777777" w:rsidR="002F5756" w:rsidRPr="000B3A4D" w:rsidRDefault="002F5756" w:rsidP="002F5756">
            <w:pPr>
              <w:pStyle w:val="TableParagraph"/>
              <w:spacing w:before="6"/>
              <w:rPr>
                <w:rFonts w:ascii="Verdana" w:hAnsi="Verdana"/>
                <w:b/>
                <w:sz w:val="12"/>
                <w:lang w:val="it-IT"/>
              </w:rPr>
            </w:pPr>
          </w:p>
          <w:p w14:paraId="6448AA10" w14:textId="77777777" w:rsidR="002F5756" w:rsidRPr="000B3A4D" w:rsidRDefault="002F5756" w:rsidP="002F5756">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6F1FCCBB" w14:textId="77777777" w:rsidR="002F5756" w:rsidRPr="000B3A4D" w:rsidRDefault="002F5756"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2223"/>
      </w:tblGrid>
      <w:tr w:rsidR="002F5756" w:rsidRPr="000B3A4D" w14:paraId="792C1B9A" w14:textId="77777777" w:rsidTr="001A537A">
        <w:trPr>
          <w:trHeight w:val="634"/>
        </w:trPr>
        <w:tc>
          <w:tcPr>
            <w:tcW w:w="9639" w:type="dxa"/>
            <w:gridSpan w:val="2"/>
          </w:tcPr>
          <w:p w14:paraId="31FE05AA" w14:textId="77777777" w:rsidR="002F5756" w:rsidRPr="000B3A4D" w:rsidRDefault="002F5756" w:rsidP="002F5756">
            <w:pPr>
              <w:pStyle w:val="TableParagraph"/>
              <w:spacing w:before="169"/>
              <w:ind w:left="2496"/>
              <w:rPr>
                <w:rFonts w:ascii="Verdana" w:hAnsi="Verdana"/>
                <w:b/>
              </w:rPr>
            </w:pPr>
            <w:r w:rsidRPr="000B3A4D">
              <w:rPr>
                <w:rFonts w:ascii="Verdana" w:hAnsi="Verdana"/>
                <w:b/>
              </w:rPr>
              <w:t>3. Valutazione complessiva del rischio</w:t>
            </w:r>
          </w:p>
        </w:tc>
      </w:tr>
      <w:tr w:rsidR="002F5756" w:rsidRPr="000B3A4D" w14:paraId="7AFCA1FF" w14:textId="77777777" w:rsidTr="001A537A">
        <w:trPr>
          <w:trHeight w:val="561"/>
        </w:trPr>
        <w:tc>
          <w:tcPr>
            <w:tcW w:w="7416" w:type="dxa"/>
          </w:tcPr>
          <w:p w14:paraId="2C2BE2C6" w14:textId="77777777" w:rsidR="002F5756" w:rsidRPr="000B3A4D" w:rsidRDefault="002F5756" w:rsidP="002F5756">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2223" w:type="dxa"/>
          </w:tcPr>
          <w:p w14:paraId="2AA79B46" w14:textId="77777777" w:rsidR="002F5756" w:rsidRPr="000B3A4D" w:rsidRDefault="002F5756" w:rsidP="002F5756">
            <w:pPr>
              <w:pStyle w:val="TableParagraph"/>
              <w:spacing w:before="143"/>
              <w:ind w:left="617" w:right="617"/>
              <w:jc w:val="center"/>
              <w:rPr>
                <w:rFonts w:ascii="Verdana" w:hAnsi="Verdana"/>
                <w:b/>
              </w:rPr>
            </w:pPr>
            <w:r w:rsidRPr="000B3A4D">
              <w:rPr>
                <w:rFonts w:ascii="Verdana" w:hAnsi="Verdana"/>
                <w:b/>
              </w:rPr>
              <w:t>3,33</w:t>
            </w:r>
          </w:p>
        </w:tc>
      </w:tr>
    </w:tbl>
    <w:p w14:paraId="48DF9E1C" w14:textId="77777777" w:rsidR="002F5756" w:rsidRDefault="002F5756" w:rsidP="00580AD4">
      <w:pPr>
        <w:pStyle w:val="Corpotesto"/>
        <w:spacing w:before="119"/>
        <w:ind w:right="-1"/>
        <w:jc w:val="both"/>
        <w:rPr>
          <w:rFonts w:ascii="Verdana" w:hAnsi="Verdana"/>
          <w:sz w:val="20"/>
          <w:lang w:val="it-IT"/>
        </w:rPr>
      </w:pPr>
    </w:p>
    <w:p w14:paraId="45C1765B" w14:textId="77777777" w:rsidR="00D36E7C" w:rsidRDefault="00D36E7C" w:rsidP="00580AD4">
      <w:pPr>
        <w:pStyle w:val="Corpotesto"/>
        <w:spacing w:before="119"/>
        <w:ind w:right="-1"/>
        <w:jc w:val="both"/>
        <w:rPr>
          <w:rFonts w:ascii="Verdana" w:hAnsi="Verdana"/>
          <w:sz w:val="20"/>
          <w:lang w:val="it-IT"/>
        </w:rPr>
      </w:pPr>
    </w:p>
    <w:p w14:paraId="29E66743" w14:textId="77777777" w:rsidR="00D36E7C" w:rsidRDefault="00D36E7C" w:rsidP="00580AD4">
      <w:pPr>
        <w:pStyle w:val="Corpotesto"/>
        <w:spacing w:before="119"/>
        <w:ind w:right="-1"/>
        <w:jc w:val="both"/>
        <w:rPr>
          <w:rFonts w:ascii="Verdana" w:hAnsi="Verdana"/>
          <w:sz w:val="20"/>
          <w:lang w:val="it-IT"/>
        </w:rPr>
      </w:pPr>
    </w:p>
    <w:p w14:paraId="071445E4" w14:textId="77777777" w:rsidR="00D36E7C" w:rsidRDefault="00D36E7C" w:rsidP="00580AD4">
      <w:pPr>
        <w:pStyle w:val="Corpotesto"/>
        <w:spacing w:before="119"/>
        <w:ind w:right="-1"/>
        <w:jc w:val="both"/>
        <w:rPr>
          <w:rFonts w:ascii="Verdana" w:hAnsi="Verdana"/>
          <w:sz w:val="20"/>
          <w:lang w:val="it-IT"/>
        </w:rPr>
      </w:pPr>
    </w:p>
    <w:p w14:paraId="2FC9F96C" w14:textId="77777777" w:rsidR="00D36E7C" w:rsidRDefault="00D36E7C" w:rsidP="00580AD4">
      <w:pPr>
        <w:pStyle w:val="Corpotesto"/>
        <w:spacing w:before="119"/>
        <w:ind w:right="-1"/>
        <w:jc w:val="both"/>
        <w:rPr>
          <w:rFonts w:ascii="Verdana" w:hAnsi="Verdana"/>
          <w:sz w:val="20"/>
          <w:lang w:val="it-IT"/>
        </w:rPr>
      </w:pPr>
    </w:p>
    <w:p w14:paraId="7272638C" w14:textId="77777777" w:rsidR="00D36E7C" w:rsidRDefault="00D36E7C" w:rsidP="00580AD4">
      <w:pPr>
        <w:pStyle w:val="Corpotesto"/>
        <w:spacing w:before="119"/>
        <w:ind w:right="-1"/>
        <w:jc w:val="both"/>
        <w:rPr>
          <w:rFonts w:ascii="Verdana" w:hAnsi="Verdana"/>
          <w:sz w:val="20"/>
          <w:lang w:val="it-IT"/>
        </w:rPr>
      </w:pPr>
    </w:p>
    <w:p w14:paraId="2961DE5B" w14:textId="77777777" w:rsidR="00D36E7C" w:rsidRDefault="00D36E7C" w:rsidP="00580AD4">
      <w:pPr>
        <w:pStyle w:val="Corpotesto"/>
        <w:spacing w:before="119"/>
        <w:ind w:right="-1"/>
        <w:jc w:val="both"/>
        <w:rPr>
          <w:rFonts w:ascii="Verdana" w:hAnsi="Verdana"/>
          <w:sz w:val="20"/>
          <w:lang w:val="it-IT"/>
        </w:rPr>
      </w:pPr>
    </w:p>
    <w:p w14:paraId="2A9C2380" w14:textId="77777777" w:rsidR="00D36E7C" w:rsidRDefault="00D36E7C" w:rsidP="00580AD4">
      <w:pPr>
        <w:pStyle w:val="Corpotesto"/>
        <w:spacing w:before="119"/>
        <w:ind w:right="-1"/>
        <w:jc w:val="both"/>
        <w:rPr>
          <w:rFonts w:ascii="Verdana" w:hAnsi="Verdana"/>
          <w:sz w:val="20"/>
          <w:lang w:val="it-IT"/>
        </w:rPr>
      </w:pPr>
    </w:p>
    <w:p w14:paraId="430AA231" w14:textId="77777777" w:rsidR="00D36E7C" w:rsidRDefault="00D36E7C" w:rsidP="00580AD4">
      <w:pPr>
        <w:pStyle w:val="Corpotesto"/>
        <w:spacing w:before="119"/>
        <w:ind w:right="-1"/>
        <w:jc w:val="both"/>
        <w:rPr>
          <w:rFonts w:ascii="Verdana" w:hAnsi="Verdana"/>
          <w:sz w:val="20"/>
          <w:lang w:val="it-IT"/>
        </w:rPr>
      </w:pPr>
    </w:p>
    <w:p w14:paraId="09FD1097" w14:textId="77777777" w:rsidR="00D36E7C" w:rsidRDefault="00D36E7C" w:rsidP="00580AD4">
      <w:pPr>
        <w:pStyle w:val="Corpotesto"/>
        <w:spacing w:before="119"/>
        <w:ind w:right="-1"/>
        <w:jc w:val="both"/>
        <w:rPr>
          <w:rFonts w:ascii="Verdana" w:hAnsi="Verdana"/>
          <w:sz w:val="20"/>
          <w:lang w:val="it-IT"/>
        </w:rPr>
      </w:pPr>
    </w:p>
    <w:p w14:paraId="4C721BB7" w14:textId="77777777" w:rsidR="00D36E7C" w:rsidRDefault="00D36E7C" w:rsidP="00580AD4">
      <w:pPr>
        <w:pStyle w:val="Corpotesto"/>
        <w:spacing w:before="119"/>
        <w:ind w:right="-1"/>
        <w:jc w:val="both"/>
        <w:rPr>
          <w:rFonts w:ascii="Verdana" w:hAnsi="Verdana"/>
          <w:sz w:val="20"/>
          <w:lang w:val="it-IT"/>
        </w:rPr>
      </w:pPr>
    </w:p>
    <w:p w14:paraId="509E116C" w14:textId="77777777" w:rsidR="00D36E7C" w:rsidRDefault="00D36E7C" w:rsidP="00580AD4">
      <w:pPr>
        <w:pStyle w:val="Corpotesto"/>
        <w:spacing w:before="119"/>
        <w:ind w:right="-1"/>
        <w:jc w:val="both"/>
        <w:rPr>
          <w:rFonts w:ascii="Verdana" w:hAnsi="Verdana"/>
          <w:sz w:val="20"/>
          <w:lang w:val="it-IT"/>
        </w:rPr>
      </w:pPr>
    </w:p>
    <w:p w14:paraId="5B0F432F" w14:textId="77777777" w:rsidR="00D36E7C" w:rsidRDefault="00D36E7C" w:rsidP="00580AD4">
      <w:pPr>
        <w:pStyle w:val="Corpotesto"/>
        <w:spacing w:before="119"/>
        <w:ind w:right="-1"/>
        <w:jc w:val="both"/>
        <w:rPr>
          <w:rFonts w:ascii="Verdana" w:hAnsi="Verdana"/>
          <w:sz w:val="20"/>
          <w:lang w:val="it-IT"/>
        </w:rPr>
      </w:pPr>
    </w:p>
    <w:p w14:paraId="739151F0" w14:textId="77777777" w:rsidR="00D36E7C" w:rsidRDefault="00D36E7C" w:rsidP="00580AD4">
      <w:pPr>
        <w:pStyle w:val="Corpotesto"/>
        <w:spacing w:before="119"/>
        <w:ind w:right="-1"/>
        <w:jc w:val="both"/>
        <w:rPr>
          <w:rFonts w:ascii="Verdana" w:hAnsi="Verdana"/>
          <w:sz w:val="20"/>
          <w:lang w:val="it-IT"/>
        </w:rPr>
      </w:pPr>
    </w:p>
    <w:p w14:paraId="29016BA9" w14:textId="77777777" w:rsidR="00D36E7C" w:rsidRDefault="00D36E7C" w:rsidP="00580AD4">
      <w:pPr>
        <w:pStyle w:val="Corpotesto"/>
        <w:spacing w:before="119"/>
        <w:ind w:right="-1"/>
        <w:jc w:val="both"/>
        <w:rPr>
          <w:rFonts w:ascii="Verdana" w:hAnsi="Verdana"/>
          <w:sz w:val="20"/>
          <w:lang w:val="it-IT"/>
        </w:rPr>
      </w:pPr>
    </w:p>
    <w:p w14:paraId="368BF575" w14:textId="77777777" w:rsidR="00D36E7C" w:rsidRDefault="00D36E7C" w:rsidP="00580AD4">
      <w:pPr>
        <w:pStyle w:val="Corpotesto"/>
        <w:spacing w:before="119"/>
        <w:ind w:right="-1"/>
        <w:jc w:val="both"/>
        <w:rPr>
          <w:rFonts w:ascii="Verdana" w:hAnsi="Verdana"/>
          <w:sz w:val="20"/>
          <w:lang w:val="it-IT"/>
        </w:rPr>
      </w:pPr>
    </w:p>
    <w:p w14:paraId="325452C9" w14:textId="77777777" w:rsidR="00D36E7C" w:rsidRDefault="00D36E7C" w:rsidP="00580AD4">
      <w:pPr>
        <w:pStyle w:val="Corpotesto"/>
        <w:spacing w:before="119"/>
        <w:ind w:right="-1"/>
        <w:jc w:val="both"/>
        <w:rPr>
          <w:rFonts w:ascii="Verdana" w:hAnsi="Verdana"/>
          <w:sz w:val="20"/>
          <w:lang w:val="it-IT"/>
        </w:rPr>
      </w:pPr>
    </w:p>
    <w:p w14:paraId="67F8B538" w14:textId="77777777" w:rsidR="00D36E7C" w:rsidRDefault="00D36E7C" w:rsidP="00580AD4">
      <w:pPr>
        <w:pStyle w:val="Corpotesto"/>
        <w:spacing w:before="119"/>
        <w:ind w:right="-1"/>
        <w:jc w:val="both"/>
        <w:rPr>
          <w:rFonts w:ascii="Verdana" w:hAnsi="Verdana"/>
          <w:sz w:val="20"/>
          <w:lang w:val="it-IT"/>
        </w:rPr>
      </w:pPr>
    </w:p>
    <w:p w14:paraId="4B4D1B21" w14:textId="77777777" w:rsidR="00D36E7C" w:rsidRDefault="00D36E7C" w:rsidP="00580AD4">
      <w:pPr>
        <w:pStyle w:val="Corpotesto"/>
        <w:spacing w:before="119"/>
        <w:ind w:right="-1"/>
        <w:jc w:val="both"/>
        <w:rPr>
          <w:rFonts w:ascii="Verdana" w:hAnsi="Verdana"/>
          <w:sz w:val="20"/>
          <w:lang w:val="it-IT"/>
        </w:rPr>
      </w:pPr>
    </w:p>
    <w:p w14:paraId="6816AF81" w14:textId="77777777" w:rsidR="00D36E7C" w:rsidRDefault="00D36E7C" w:rsidP="00580AD4">
      <w:pPr>
        <w:pStyle w:val="Corpotesto"/>
        <w:spacing w:before="119"/>
        <w:ind w:right="-1"/>
        <w:jc w:val="both"/>
        <w:rPr>
          <w:rFonts w:ascii="Verdana" w:hAnsi="Verdana"/>
          <w:sz w:val="20"/>
          <w:lang w:val="it-IT"/>
        </w:rPr>
      </w:pPr>
    </w:p>
    <w:p w14:paraId="4957E4FE" w14:textId="77777777" w:rsidR="00D36E7C" w:rsidRDefault="00D36E7C" w:rsidP="00580AD4">
      <w:pPr>
        <w:pStyle w:val="Corpotesto"/>
        <w:spacing w:before="119"/>
        <w:ind w:right="-1"/>
        <w:jc w:val="both"/>
        <w:rPr>
          <w:rFonts w:ascii="Verdana" w:hAnsi="Verdana"/>
          <w:sz w:val="20"/>
          <w:lang w:val="it-IT"/>
        </w:rPr>
      </w:pPr>
    </w:p>
    <w:p w14:paraId="4BF8CB26" w14:textId="77777777" w:rsidR="00D36E7C" w:rsidRDefault="00D36E7C" w:rsidP="00580AD4">
      <w:pPr>
        <w:pStyle w:val="Corpotesto"/>
        <w:spacing w:before="119"/>
        <w:ind w:right="-1"/>
        <w:jc w:val="both"/>
        <w:rPr>
          <w:rFonts w:ascii="Verdana" w:hAnsi="Verdana"/>
          <w:sz w:val="20"/>
          <w:lang w:val="it-IT"/>
        </w:rPr>
      </w:pPr>
    </w:p>
    <w:p w14:paraId="229659B5" w14:textId="77777777" w:rsidR="00D36E7C" w:rsidRDefault="00D36E7C" w:rsidP="00580AD4">
      <w:pPr>
        <w:pStyle w:val="Corpotesto"/>
        <w:spacing w:before="119"/>
        <w:ind w:right="-1"/>
        <w:jc w:val="both"/>
        <w:rPr>
          <w:rFonts w:ascii="Verdana" w:hAnsi="Verdana"/>
          <w:sz w:val="20"/>
          <w:lang w:val="it-IT"/>
        </w:rPr>
      </w:pPr>
    </w:p>
    <w:p w14:paraId="7CFC339E" w14:textId="77777777" w:rsidR="00D36E7C" w:rsidRDefault="00D36E7C" w:rsidP="00580AD4">
      <w:pPr>
        <w:pStyle w:val="Corpotesto"/>
        <w:spacing w:before="119"/>
        <w:ind w:right="-1"/>
        <w:jc w:val="both"/>
        <w:rPr>
          <w:rFonts w:ascii="Verdana" w:hAnsi="Verdana"/>
          <w:sz w:val="20"/>
          <w:lang w:val="it-IT"/>
        </w:rPr>
      </w:pPr>
    </w:p>
    <w:p w14:paraId="72551D72" w14:textId="77777777" w:rsidR="00D36E7C" w:rsidRDefault="00D36E7C" w:rsidP="00580AD4">
      <w:pPr>
        <w:pStyle w:val="Corpotesto"/>
        <w:spacing w:before="119"/>
        <w:ind w:right="-1"/>
        <w:jc w:val="both"/>
        <w:rPr>
          <w:rFonts w:ascii="Verdana" w:hAnsi="Verdana"/>
          <w:sz w:val="20"/>
          <w:lang w:val="it-IT"/>
        </w:rPr>
      </w:pPr>
    </w:p>
    <w:p w14:paraId="465791BB" w14:textId="77777777" w:rsidR="00D36E7C" w:rsidRDefault="00D36E7C" w:rsidP="00580AD4">
      <w:pPr>
        <w:pStyle w:val="Corpotesto"/>
        <w:spacing w:before="119"/>
        <w:ind w:right="-1"/>
        <w:jc w:val="both"/>
        <w:rPr>
          <w:rFonts w:ascii="Verdana" w:hAnsi="Verdana"/>
          <w:sz w:val="20"/>
          <w:lang w:val="it-IT"/>
        </w:rPr>
      </w:pPr>
    </w:p>
    <w:p w14:paraId="287E7B64" w14:textId="77777777" w:rsidR="00D36E7C" w:rsidRDefault="00D36E7C" w:rsidP="00580AD4">
      <w:pPr>
        <w:pStyle w:val="Corpotesto"/>
        <w:spacing w:before="119"/>
        <w:ind w:right="-1"/>
        <w:jc w:val="both"/>
        <w:rPr>
          <w:rFonts w:ascii="Verdana" w:hAnsi="Verdana"/>
          <w:sz w:val="20"/>
          <w:lang w:val="it-IT"/>
        </w:rPr>
      </w:pPr>
    </w:p>
    <w:p w14:paraId="1750779C" w14:textId="77777777" w:rsidR="00D36E7C" w:rsidRDefault="00D36E7C" w:rsidP="00580AD4">
      <w:pPr>
        <w:pStyle w:val="Corpotesto"/>
        <w:spacing w:before="119"/>
        <w:ind w:right="-1"/>
        <w:jc w:val="both"/>
        <w:rPr>
          <w:rFonts w:ascii="Verdana" w:hAnsi="Verdana"/>
          <w:sz w:val="20"/>
          <w:lang w:val="it-IT"/>
        </w:rPr>
      </w:pPr>
    </w:p>
    <w:p w14:paraId="05094BB4" w14:textId="77777777" w:rsidR="003C7F7A" w:rsidRDefault="003C7F7A" w:rsidP="00580AD4">
      <w:pPr>
        <w:pStyle w:val="Corpotesto"/>
        <w:spacing w:before="119"/>
        <w:ind w:right="-1"/>
        <w:jc w:val="both"/>
        <w:rPr>
          <w:rFonts w:ascii="Verdana" w:hAnsi="Verdana"/>
          <w:sz w:val="20"/>
          <w:lang w:val="it-IT"/>
        </w:rPr>
      </w:pPr>
    </w:p>
    <w:p w14:paraId="50A9FC6D" w14:textId="77777777" w:rsidR="00D36E7C" w:rsidRDefault="00D36E7C" w:rsidP="00580AD4">
      <w:pPr>
        <w:pStyle w:val="Corpotesto"/>
        <w:spacing w:before="119"/>
        <w:ind w:right="-1"/>
        <w:jc w:val="both"/>
        <w:rPr>
          <w:rFonts w:ascii="Verdana" w:hAnsi="Verdana"/>
          <w:sz w:val="20"/>
          <w:lang w:val="it-IT"/>
        </w:rPr>
      </w:pPr>
    </w:p>
    <w:p w14:paraId="2445B8BE" w14:textId="77777777" w:rsidR="00D36E7C" w:rsidRDefault="00D36E7C" w:rsidP="00580AD4">
      <w:pPr>
        <w:pStyle w:val="Corpotesto"/>
        <w:spacing w:before="119"/>
        <w:ind w:right="-1"/>
        <w:jc w:val="both"/>
        <w:rPr>
          <w:rFonts w:ascii="Verdana" w:hAnsi="Verdana"/>
          <w:sz w:val="20"/>
          <w:lang w:val="it-IT"/>
        </w:rPr>
      </w:pPr>
    </w:p>
    <w:p w14:paraId="21CD0E04" w14:textId="77777777" w:rsidR="00D36E7C" w:rsidRDefault="00D36E7C" w:rsidP="00580AD4">
      <w:pPr>
        <w:pStyle w:val="Corpotesto"/>
        <w:spacing w:before="119"/>
        <w:ind w:right="-1"/>
        <w:jc w:val="both"/>
        <w:rPr>
          <w:rFonts w:ascii="Verdana" w:hAnsi="Verdana"/>
          <w:sz w:val="20"/>
          <w:lang w:val="it-IT"/>
        </w:rPr>
      </w:pPr>
    </w:p>
    <w:p w14:paraId="529F83BF" w14:textId="77777777" w:rsidR="00D36E7C" w:rsidRDefault="00D36E7C" w:rsidP="00580AD4">
      <w:pPr>
        <w:pStyle w:val="Corpotesto"/>
        <w:spacing w:before="119"/>
        <w:ind w:right="-1"/>
        <w:jc w:val="both"/>
        <w:rPr>
          <w:rFonts w:ascii="Verdana" w:hAnsi="Verdana"/>
          <w:sz w:val="20"/>
          <w:lang w:val="it-IT"/>
        </w:rPr>
      </w:pPr>
    </w:p>
    <w:p w14:paraId="4C8E1D7D" w14:textId="77777777" w:rsidR="00D36E7C" w:rsidRPr="000B3A4D" w:rsidRDefault="00D36E7C"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2F5756" w:rsidRPr="000B3A4D" w14:paraId="4F4F530F" w14:textId="77777777" w:rsidTr="005B0DA4">
        <w:trPr>
          <w:trHeight w:val="299"/>
        </w:trPr>
        <w:tc>
          <w:tcPr>
            <w:tcW w:w="9382" w:type="dxa"/>
            <w:gridSpan w:val="2"/>
          </w:tcPr>
          <w:p w14:paraId="030E1BDB" w14:textId="77777777" w:rsidR="002F5756" w:rsidRPr="000B3A4D" w:rsidRDefault="002F5756" w:rsidP="002F5756">
            <w:pPr>
              <w:pStyle w:val="TableParagraph"/>
              <w:spacing w:before="4"/>
              <w:ind w:left="3194" w:right="3194"/>
              <w:jc w:val="center"/>
              <w:rPr>
                <w:rFonts w:ascii="Verdana" w:hAnsi="Verdana"/>
                <w:b/>
              </w:rPr>
            </w:pPr>
            <w:r w:rsidRPr="000B3A4D">
              <w:rPr>
                <w:rFonts w:ascii="Verdana" w:hAnsi="Verdana"/>
                <w:b/>
              </w:rPr>
              <w:t>Scheda 15</w:t>
            </w:r>
          </w:p>
        </w:tc>
      </w:tr>
      <w:tr w:rsidR="002F5756" w:rsidRPr="000B3A4D" w14:paraId="724BE35D" w14:textId="77777777" w:rsidTr="005B0DA4">
        <w:trPr>
          <w:trHeight w:val="590"/>
        </w:trPr>
        <w:tc>
          <w:tcPr>
            <w:tcW w:w="9382" w:type="dxa"/>
            <w:gridSpan w:val="2"/>
          </w:tcPr>
          <w:p w14:paraId="313250A0" w14:textId="77777777" w:rsidR="002F5756" w:rsidRPr="000B3A4D" w:rsidRDefault="002F5756" w:rsidP="002F5756">
            <w:pPr>
              <w:pStyle w:val="TableParagraph"/>
              <w:spacing w:before="143"/>
              <w:ind w:left="2575"/>
              <w:rPr>
                <w:rFonts w:ascii="Verdana" w:hAnsi="Verdana"/>
                <w:lang w:val="it-IT"/>
              </w:rPr>
            </w:pPr>
            <w:r w:rsidRPr="000B3A4D">
              <w:rPr>
                <w:rFonts w:ascii="Verdana" w:hAnsi="Verdana"/>
                <w:lang w:val="it-IT"/>
              </w:rPr>
              <w:t>Accertamenti e verifiche dei tributi locali</w:t>
            </w:r>
          </w:p>
        </w:tc>
      </w:tr>
      <w:tr w:rsidR="002F5756" w:rsidRPr="000B3A4D" w14:paraId="10CD95D6" w14:textId="77777777" w:rsidTr="005B0DA4">
        <w:trPr>
          <w:trHeight w:val="415"/>
        </w:trPr>
        <w:tc>
          <w:tcPr>
            <w:tcW w:w="9382" w:type="dxa"/>
            <w:gridSpan w:val="2"/>
          </w:tcPr>
          <w:p w14:paraId="645E4D6F" w14:textId="77777777" w:rsidR="002F5756" w:rsidRPr="000B3A4D" w:rsidRDefault="002F5756" w:rsidP="002F5756">
            <w:pPr>
              <w:pStyle w:val="TableParagraph"/>
              <w:rPr>
                <w:rFonts w:ascii="Verdana" w:hAnsi="Verdana"/>
                <w:sz w:val="14"/>
                <w:lang w:val="it-IT"/>
              </w:rPr>
            </w:pPr>
          </w:p>
        </w:tc>
      </w:tr>
      <w:tr w:rsidR="002F5756" w:rsidRPr="000B3A4D" w14:paraId="42E7E52E" w14:textId="77777777" w:rsidTr="001A537A">
        <w:trPr>
          <w:trHeight w:val="530"/>
        </w:trPr>
        <w:tc>
          <w:tcPr>
            <w:tcW w:w="9382" w:type="dxa"/>
            <w:gridSpan w:val="2"/>
          </w:tcPr>
          <w:p w14:paraId="39F9E58B" w14:textId="77777777" w:rsidR="002F5756" w:rsidRPr="000B3A4D" w:rsidRDefault="002F5756" w:rsidP="002F5756">
            <w:pPr>
              <w:pStyle w:val="TableParagraph"/>
              <w:spacing w:before="116"/>
              <w:ind w:left="2931"/>
              <w:rPr>
                <w:rFonts w:ascii="Verdana" w:hAnsi="Verdana"/>
                <w:b/>
              </w:rPr>
            </w:pPr>
            <w:r w:rsidRPr="000B3A4D">
              <w:rPr>
                <w:rFonts w:ascii="Verdana" w:hAnsi="Verdana"/>
                <w:b/>
              </w:rPr>
              <w:t>1. Valutazione della probabilità</w:t>
            </w:r>
          </w:p>
        </w:tc>
      </w:tr>
      <w:tr w:rsidR="002F5756" w:rsidRPr="000B3A4D" w14:paraId="68523818" w14:textId="77777777" w:rsidTr="001A537A">
        <w:trPr>
          <w:trHeight w:val="285"/>
        </w:trPr>
        <w:tc>
          <w:tcPr>
            <w:tcW w:w="7416" w:type="dxa"/>
          </w:tcPr>
          <w:p w14:paraId="554FEDD3" w14:textId="77777777" w:rsidR="002F5756" w:rsidRPr="000B3A4D" w:rsidRDefault="002F5756" w:rsidP="002F5756">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7663A8DE" w14:textId="77777777" w:rsidR="002F5756" w:rsidRPr="000B3A4D" w:rsidRDefault="002F5756" w:rsidP="002F5756">
            <w:pPr>
              <w:pStyle w:val="TableParagraph"/>
              <w:spacing w:before="48"/>
              <w:ind w:left="619" w:right="617"/>
              <w:jc w:val="center"/>
              <w:rPr>
                <w:rFonts w:ascii="Verdana" w:hAnsi="Verdana"/>
                <w:b/>
                <w:sz w:val="14"/>
              </w:rPr>
            </w:pPr>
            <w:r w:rsidRPr="000B3A4D">
              <w:rPr>
                <w:rFonts w:ascii="Verdana" w:hAnsi="Verdana"/>
                <w:b/>
                <w:sz w:val="14"/>
              </w:rPr>
              <w:t>Punteggi</w:t>
            </w:r>
          </w:p>
        </w:tc>
      </w:tr>
      <w:tr w:rsidR="002F5756" w:rsidRPr="000B3A4D" w14:paraId="067B177A" w14:textId="77777777" w:rsidTr="001A537A">
        <w:trPr>
          <w:trHeight w:val="285"/>
        </w:trPr>
        <w:tc>
          <w:tcPr>
            <w:tcW w:w="7416" w:type="dxa"/>
          </w:tcPr>
          <w:p w14:paraId="353EDCD7"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47AB0211" w14:textId="77777777" w:rsidR="002F5756" w:rsidRPr="000B3A4D" w:rsidRDefault="002F5756" w:rsidP="002F5756">
            <w:pPr>
              <w:pStyle w:val="TableParagraph"/>
              <w:rPr>
                <w:rFonts w:ascii="Verdana" w:hAnsi="Verdana"/>
                <w:sz w:val="14"/>
              </w:rPr>
            </w:pPr>
          </w:p>
        </w:tc>
      </w:tr>
      <w:tr w:rsidR="002F5756" w:rsidRPr="000B3A4D" w14:paraId="42E84490" w14:textId="77777777" w:rsidTr="001A537A">
        <w:trPr>
          <w:trHeight w:val="285"/>
        </w:trPr>
        <w:tc>
          <w:tcPr>
            <w:tcW w:w="7416" w:type="dxa"/>
          </w:tcPr>
          <w:p w14:paraId="3B4059DE"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2EC47C7B" w14:textId="77777777" w:rsidR="002F5756" w:rsidRPr="000B3A4D" w:rsidRDefault="002F5756" w:rsidP="002F5756">
            <w:pPr>
              <w:pStyle w:val="TableParagraph"/>
              <w:rPr>
                <w:rFonts w:ascii="Verdana" w:hAnsi="Verdana"/>
                <w:sz w:val="14"/>
              </w:rPr>
            </w:pPr>
          </w:p>
        </w:tc>
      </w:tr>
      <w:tr w:rsidR="002F5756" w:rsidRPr="000B3A4D" w14:paraId="5AB2D707" w14:textId="77777777" w:rsidTr="001A537A">
        <w:trPr>
          <w:trHeight w:val="285"/>
        </w:trPr>
        <w:tc>
          <w:tcPr>
            <w:tcW w:w="7416" w:type="dxa"/>
          </w:tcPr>
          <w:p w14:paraId="639B25E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5209BD5F" w14:textId="77777777" w:rsidR="002F5756" w:rsidRPr="000B3A4D" w:rsidRDefault="002F5756" w:rsidP="002F5756">
            <w:pPr>
              <w:pStyle w:val="TableParagraph"/>
              <w:rPr>
                <w:rFonts w:ascii="Verdana" w:hAnsi="Verdana"/>
                <w:sz w:val="14"/>
                <w:lang w:val="it-IT"/>
              </w:rPr>
            </w:pPr>
          </w:p>
        </w:tc>
      </w:tr>
      <w:tr w:rsidR="002F5756" w:rsidRPr="000B3A4D" w14:paraId="428A486F" w14:textId="77777777" w:rsidTr="001A537A">
        <w:trPr>
          <w:trHeight w:val="225"/>
        </w:trPr>
        <w:tc>
          <w:tcPr>
            <w:tcW w:w="7416" w:type="dxa"/>
          </w:tcPr>
          <w:p w14:paraId="19F00881" w14:textId="77777777" w:rsidR="002F5756" w:rsidRPr="000B3A4D" w:rsidRDefault="002F5756" w:rsidP="002F5756">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2882F1FD" w14:textId="77777777" w:rsidR="002F5756" w:rsidRPr="000B3A4D" w:rsidRDefault="002F5756" w:rsidP="002F5756">
            <w:pPr>
              <w:pStyle w:val="TableParagraph"/>
              <w:rPr>
                <w:rFonts w:ascii="Verdana" w:hAnsi="Verdana"/>
                <w:sz w:val="14"/>
                <w:lang w:val="it-IT"/>
              </w:rPr>
            </w:pPr>
          </w:p>
        </w:tc>
      </w:tr>
      <w:tr w:rsidR="002F5756" w:rsidRPr="000B3A4D" w14:paraId="522008D8" w14:textId="77777777" w:rsidTr="001A537A">
        <w:trPr>
          <w:trHeight w:val="285"/>
        </w:trPr>
        <w:tc>
          <w:tcPr>
            <w:tcW w:w="7416" w:type="dxa"/>
          </w:tcPr>
          <w:p w14:paraId="4E0995C7"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60C3C9C2" w14:textId="77777777" w:rsidR="002F5756" w:rsidRPr="000B3A4D" w:rsidRDefault="002F5756" w:rsidP="002F5756">
            <w:pPr>
              <w:pStyle w:val="TableParagraph"/>
              <w:rPr>
                <w:rFonts w:ascii="Verdana" w:hAnsi="Verdana"/>
                <w:sz w:val="14"/>
                <w:lang w:val="it-IT"/>
              </w:rPr>
            </w:pPr>
          </w:p>
        </w:tc>
      </w:tr>
      <w:tr w:rsidR="002F5756" w:rsidRPr="000B3A4D" w14:paraId="22B199DA" w14:textId="77777777" w:rsidTr="001A537A">
        <w:trPr>
          <w:trHeight w:val="285"/>
        </w:trPr>
        <w:tc>
          <w:tcPr>
            <w:tcW w:w="7416" w:type="dxa"/>
          </w:tcPr>
          <w:p w14:paraId="3200197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48DEB424" w14:textId="77777777" w:rsidR="002F5756" w:rsidRPr="000B3A4D" w:rsidRDefault="002F5756" w:rsidP="002F5756">
            <w:pPr>
              <w:pStyle w:val="TableParagraph"/>
              <w:rPr>
                <w:rFonts w:ascii="Verdana" w:hAnsi="Verdana"/>
                <w:sz w:val="14"/>
                <w:lang w:val="it-IT"/>
              </w:rPr>
            </w:pPr>
          </w:p>
        </w:tc>
      </w:tr>
      <w:tr w:rsidR="002F5756" w:rsidRPr="000B3A4D" w14:paraId="078C19A9" w14:textId="77777777" w:rsidTr="001A537A">
        <w:trPr>
          <w:trHeight w:val="285"/>
        </w:trPr>
        <w:tc>
          <w:tcPr>
            <w:tcW w:w="7416" w:type="dxa"/>
          </w:tcPr>
          <w:p w14:paraId="126812B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3DA1E99E" w14:textId="77777777" w:rsidR="002F5756" w:rsidRPr="000B3A4D" w:rsidRDefault="002F5756" w:rsidP="002F5756">
            <w:pPr>
              <w:pStyle w:val="TableParagraph"/>
              <w:rPr>
                <w:rFonts w:ascii="Verdana" w:hAnsi="Verdana"/>
                <w:sz w:val="14"/>
              </w:rPr>
            </w:pPr>
          </w:p>
        </w:tc>
      </w:tr>
      <w:tr w:rsidR="002F5756" w:rsidRPr="000B3A4D" w14:paraId="1ED30E82" w14:textId="77777777" w:rsidTr="001A537A">
        <w:trPr>
          <w:trHeight w:val="285"/>
        </w:trPr>
        <w:tc>
          <w:tcPr>
            <w:tcW w:w="7416" w:type="dxa"/>
          </w:tcPr>
          <w:p w14:paraId="24C111E8"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DD8BCE3"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4</w:t>
            </w:r>
          </w:p>
        </w:tc>
      </w:tr>
      <w:tr w:rsidR="002F5756" w:rsidRPr="000B3A4D" w14:paraId="280BC3E6" w14:textId="77777777" w:rsidTr="001A537A">
        <w:trPr>
          <w:trHeight w:val="285"/>
        </w:trPr>
        <w:tc>
          <w:tcPr>
            <w:tcW w:w="7416" w:type="dxa"/>
          </w:tcPr>
          <w:p w14:paraId="21E053FD" w14:textId="77777777" w:rsidR="002F5756" w:rsidRPr="000B3A4D" w:rsidRDefault="002F5756" w:rsidP="002F5756">
            <w:pPr>
              <w:pStyle w:val="TableParagraph"/>
              <w:rPr>
                <w:rFonts w:ascii="Verdana" w:hAnsi="Verdana"/>
                <w:sz w:val="14"/>
              </w:rPr>
            </w:pPr>
          </w:p>
        </w:tc>
        <w:tc>
          <w:tcPr>
            <w:tcW w:w="1966" w:type="dxa"/>
          </w:tcPr>
          <w:p w14:paraId="3602E4AE" w14:textId="77777777" w:rsidR="002F5756" w:rsidRPr="000B3A4D" w:rsidRDefault="002F5756" w:rsidP="002F5756">
            <w:pPr>
              <w:pStyle w:val="TableParagraph"/>
              <w:rPr>
                <w:rFonts w:ascii="Verdana" w:hAnsi="Verdana"/>
                <w:sz w:val="14"/>
              </w:rPr>
            </w:pPr>
          </w:p>
        </w:tc>
      </w:tr>
      <w:tr w:rsidR="002F5756" w:rsidRPr="000B3A4D" w14:paraId="04451090" w14:textId="77777777" w:rsidTr="001A537A">
        <w:trPr>
          <w:trHeight w:val="285"/>
        </w:trPr>
        <w:tc>
          <w:tcPr>
            <w:tcW w:w="7416" w:type="dxa"/>
          </w:tcPr>
          <w:p w14:paraId="66671C7A"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1CBC70EE" w14:textId="77777777" w:rsidR="002F5756" w:rsidRPr="000B3A4D" w:rsidRDefault="002F5756" w:rsidP="002F5756">
            <w:pPr>
              <w:pStyle w:val="TableParagraph"/>
              <w:rPr>
                <w:rFonts w:ascii="Verdana" w:hAnsi="Verdana"/>
                <w:sz w:val="14"/>
              </w:rPr>
            </w:pPr>
          </w:p>
        </w:tc>
      </w:tr>
      <w:tr w:rsidR="002F5756" w:rsidRPr="000B3A4D" w14:paraId="0EA8F863" w14:textId="77777777" w:rsidTr="001A537A">
        <w:trPr>
          <w:trHeight w:val="285"/>
        </w:trPr>
        <w:tc>
          <w:tcPr>
            <w:tcW w:w="7416" w:type="dxa"/>
          </w:tcPr>
          <w:p w14:paraId="68991D55"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5507287C" w14:textId="77777777" w:rsidR="002F5756" w:rsidRPr="000B3A4D" w:rsidRDefault="002F5756" w:rsidP="002F5756">
            <w:pPr>
              <w:pStyle w:val="TableParagraph"/>
              <w:rPr>
                <w:rFonts w:ascii="Verdana" w:hAnsi="Verdana"/>
                <w:sz w:val="14"/>
                <w:lang w:val="it-IT"/>
              </w:rPr>
            </w:pPr>
          </w:p>
        </w:tc>
      </w:tr>
      <w:tr w:rsidR="002F5756" w:rsidRPr="000B3A4D" w14:paraId="036AAA18" w14:textId="77777777" w:rsidTr="001A537A">
        <w:trPr>
          <w:trHeight w:val="285"/>
        </w:trPr>
        <w:tc>
          <w:tcPr>
            <w:tcW w:w="7416" w:type="dxa"/>
          </w:tcPr>
          <w:p w14:paraId="034DB18E"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56A141EB" w14:textId="77777777" w:rsidR="002F5756" w:rsidRPr="000B3A4D" w:rsidRDefault="002F5756" w:rsidP="002F5756">
            <w:pPr>
              <w:pStyle w:val="TableParagraph"/>
              <w:rPr>
                <w:rFonts w:ascii="Verdana" w:hAnsi="Verdana"/>
                <w:sz w:val="14"/>
                <w:lang w:val="it-IT"/>
              </w:rPr>
            </w:pPr>
          </w:p>
        </w:tc>
      </w:tr>
      <w:tr w:rsidR="002F5756" w:rsidRPr="000B3A4D" w14:paraId="66EA93EF" w14:textId="77777777" w:rsidTr="001A537A">
        <w:trPr>
          <w:trHeight w:val="285"/>
        </w:trPr>
        <w:tc>
          <w:tcPr>
            <w:tcW w:w="7416" w:type="dxa"/>
          </w:tcPr>
          <w:p w14:paraId="2E0C1D68"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21D0EB96" w14:textId="77777777" w:rsidR="002F5756" w:rsidRPr="000B3A4D" w:rsidRDefault="002F5756" w:rsidP="002F5756">
            <w:pPr>
              <w:pStyle w:val="TableParagraph"/>
              <w:rPr>
                <w:rFonts w:ascii="Verdana" w:hAnsi="Verdana"/>
                <w:sz w:val="14"/>
                <w:lang w:val="it-IT"/>
              </w:rPr>
            </w:pPr>
          </w:p>
        </w:tc>
      </w:tr>
      <w:tr w:rsidR="002F5756" w:rsidRPr="000B3A4D" w14:paraId="1A04DF4E" w14:textId="77777777" w:rsidTr="001A537A">
        <w:trPr>
          <w:trHeight w:val="285"/>
        </w:trPr>
        <w:tc>
          <w:tcPr>
            <w:tcW w:w="7416" w:type="dxa"/>
          </w:tcPr>
          <w:p w14:paraId="503A2BBD"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2ACCB6C"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5EA61AD4" w14:textId="77777777" w:rsidTr="001A537A">
        <w:trPr>
          <w:trHeight w:val="285"/>
        </w:trPr>
        <w:tc>
          <w:tcPr>
            <w:tcW w:w="7416" w:type="dxa"/>
          </w:tcPr>
          <w:p w14:paraId="47F76A7C" w14:textId="77777777" w:rsidR="002F5756" w:rsidRPr="000B3A4D" w:rsidRDefault="002F5756" w:rsidP="002F5756">
            <w:pPr>
              <w:pStyle w:val="TableParagraph"/>
              <w:rPr>
                <w:rFonts w:ascii="Verdana" w:hAnsi="Verdana"/>
                <w:sz w:val="14"/>
              </w:rPr>
            </w:pPr>
          </w:p>
        </w:tc>
        <w:tc>
          <w:tcPr>
            <w:tcW w:w="1966" w:type="dxa"/>
          </w:tcPr>
          <w:p w14:paraId="79BCE4E5" w14:textId="77777777" w:rsidR="002F5756" w:rsidRPr="000B3A4D" w:rsidRDefault="002F5756" w:rsidP="002F5756">
            <w:pPr>
              <w:pStyle w:val="TableParagraph"/>
              <w:rPr>
                <w:rFonts w:ascii="Verdana" w:hAnsi="Verdana"/>
                <w:sz w:val="14"/>
              </w:rPr>
            </w:pPr>
          </w:p>
        </w:tc>
      </w:tr>
      <w:tr w:rsidR="002F5756" w:rsidRPr="000B3A4D" w14:paraId="166685C4" w14:textId="77777777" w:rsidTr="001A537A">
        <w:trPr>
          <w:trHeight w:val="285"/>
        </w:trPr>
        <w:tc>
          <w:tcPr>
            <w:tcW w:w="7416" w:type="dxa"/>
          </w:tcPr>
          <w:p w14:paraId="256017C0"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727BE754" w14:textId="77777777" w:rsidR="002F5756" w:rsidRPr="000B3A4D" w:rsidRDefault="002F5756" w:rsidP="002F5756">
            <w:pPr>
              <w:pStyle w:val="TableParagraph"/>
              <w:rPr>
                <w:rFonts w:ascii="Verdana" w:hAnsi="Verdana"/>
                <w:sz w:val="14"/>
              </w:rPr>
            </w:pPr>
          </w:p>
        </w:tc>
      </w:tr>
      <w:tr w:rsidR="002F5756" w:rsidRPr="000B3A4D" w14:paraId="068CD90A" w14:textId="77777777" w:rsidTr="001A537A">
        <w:trPr>
          <w:trHeight w:val="429"/>
        </w:trPr>
        <w:tc>
          <w:tcPr>
            <w:tcW w:w="7416" w:type="dxa"/>
          </w:tcPr>
          <w:p w14:paraId="76267A9B"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3D3A744F" w14:textId="77777777" w:rsidR="002F5756" w:rsidRPr="000B3A4D" w:rsidRDefault="002F5756" w:rsidP="002F5756">
            <w:pPr>
              <w:pStyle w:val="TableParagraph"/>
              <w:rPr>
                <w:rFonts w:ascii="Verdana" w:hAnsi="Verdana"/>
                <w:sz w:val="14"/>
                <w:lang w:val="it-IT"/>
              </w:rPr>
            </w:pPr>
          </w:p>
        </w:tc>
      </w:tr>
      <w:tr w:rsidR="002F5756" w:rsidRPr="000B3A4D" w14:paraId="6899FE76" w14:textId="77777777" w:rsidTr="001A537A">
        <w:trPr>
          <w:trHeight w:val="285"/>
        </w:trPr>
        <w:tc>
          <w:tcPr>
            <w:tcW w:w="7416" w:type="dxa"/>
          </w:tcPr>
          <w:p w14:paraId="646EFC0B"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10C820AB" w14:textId="77777777" w:rsidR="002F5756" w:rsidRPr="000B3A4D" w:rsidRDefault="002F5756" w:rsidP="002F5756">
            <w:pPr>
              <w:pStyle w:val="TableParagraph"/>
              <w:rPr>
                <w:rFonts w:ascii="Verdana" w:hAnsi="Verdana"/>
                <w:sz w:val="14"/>
                <w:lang w:val="it-IT"/>
              </w:rPr>
            </w:pPr>
          </w:p>
        </w:tc>
      </w:tr>
      <w:tr w:rsidR="002F5756" w:rsidRPr="000B3A4D" w14:paraId="78D2F323" w14:textId="77777777" w:rsidTr="001A537A">
        <w:trPr>
          <w:trHeight w:val="285"/>
        </w:trPr>
        <w:tc>
          <w:tcPr>
            <w:tcW w:w="7416" w:type="dxa"/>
          </w:tcPr>
          <w:p w14:paraId="76C3D380"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5195BF26" w14:textId="77777777" w:rsidR="002F5756" w:rsidRPr="000B3A4D" w:rsidRDefault="002F5756" w:rsidP="002F5756">
            <w:pPr>
              <w:pStyle w:val="TableParagraph"/>
              <w:rPr>
                <w:rFonts w:ascii="Verdana" w:hAnsi="Verdana"/>
                <w:sz w:val="14"/>
                <w:lang w:val="it-IT"/>
              </w:rPr>
            </w:pPr>
          </w:p>
        </w:tc>
      </w:tr>
      <w:tr w:rsidR="002F5756" w:rsidRPr="000B3A4D" w14:paraId="30A458BB" w14:textId="77777777" w:rsidTr="001A537A">
        <w:trPr>
          <w:trHeight w:val="285"/>
        </w:trPr>
        <w:tc>
          <w:tcPr>
            <w:tcW w:w="7416" w:type="dxa"/>
          </w:tcPr>
          <w:p w14:paraId="4FC679DA"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0C3D8F05" w14:textId="77777777" w:rsidR="002F5756" w:rsidRPr="000B3A4D" w:rsidRDefault="002F5756" w:rsidP="002F5756">
            <w:pPr>
              <w:pStyle w:val="TableParagraph"/>
              <w:rPr>
                <w:rFonts w:ascii="Verdana" w:hAnsi="Verdana"/>
                <w:sz w:val="14"/>
                <w:lang w:val="it-IT"/>
              </w:rPr>
            </w:pPr>
          </w:p>
        </w:tc>
      </w:tr>
      <w:tr w:rsidR="002F5756" w:rsidRPr="000B3A4D" w14:paraId="382A1E5D" w14:textId="77777777" w:rsidTr="001A537A">
        <w:trPr>
          <w:trHeight w:val="285"/>
        </w:trPr>
        <w:tc>
          <w:tcPr>
            <w:tcW w:w="7416" w:type="dxa"/>
          </w:tcPr>
          <w:p w14:paraId="2BECD454"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379A5E8D"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1</w:t>
            </w:r>
          </w:p>
        </w:tc>
      </w:tr>
      <w:tr w:rsidR="002F5756" w:rsidRPr="000B3A4D" w14:paraId="6249199C" w14:textId="77777777" w:rsidTr="001A537A">
        <w:trPr>
          <w:trHeight w:val="285"/>
        </w:trPr>
        <w:tc>
          <w:tcPr>
            <w:tcW w:w="7416" w:type="dxa"/>
          </w:tcPr>
          <w:p w14:paraId="42DBB924" w14:textId="77777777" w:rsidR="002F5756" w:rsidRPr="000B3A4D" w:rsidRDefault="002F5756" w:rsidP="002F5756">
            <w:pPr>
              <w:pStyle w:val="TableParagraph"/>
              <w:rPr>
                <w:rFonts w:ascii="Verdana" w:hAnsi="Verdana"/>
                <w:sz w:val="14"/>
              </w:rPr>
            </w:pPr>
          </w:p>
        </w:tc>
        <w:tc>
          <w:tcPr>
            <w:tcW w:w="1966" w:type="dxa"/>
          </w:tcPr>
          <w:p w14:paraId="025A6E60" w14:textId="77777777" w:rsidR="002F5756" w:rsidRPr="000B3A4D" w:rsidRDefault="002F5756" w:rsidP="002F5756">
            <w:pPr>
              <w:pStyle w:val="TableParagraph"/>
              <w:rPr>
                <w:rFonts w:ascii="Verdana" w:hAnsi="Verdana"/>
                <w:sz w:val="14"/>
              </w:rPr>
            </w:pPr>
          </w:p>
        </w:tc>
      </w:tr>
      <w:tr w:rsidR="002F5756" w:rsidRPr="000B3A4D" w14:paraId="04A4B58C" w14:textId="77777777" w:rsidTr="001A537A">
        <w:trPr>
          <w:trHeight w:val="285"/>
        </w:trPr>
        <w:tc>
          <w:tcPr>
            <w:tcW w:w="7416" w:type="dxa"/>
          </w:tcPr>
          <w:p w14:paraId="2968737B"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2722FF31" w14:textId="77777777" w:rsidR="002F5756" w:rsidRPr="000B3A4D" w:rsidRDefault="002F5756" w:rsidP="002F5756">
            <w:pPr>
              <w:pStyle w:val="TableParagraph"/>
              <w:rPr>
                <w:rFonts w:ascii="Verdana" w:hAnsi="Verdana"/>
                <w:sz w:val="14"/>
              </w:rPr>
            </w:pPr>
          </w:p>
        </w:tc>
      </w:tr>
      <w:tr w:rsidR="002F5756" w:rsidRPr="000B3A4D" w14:paraId="4DFB7EA8" w14:textId="77777777" w:rsidTr="001A537A">
        <w:trPr>
          <w:trHeight w:val="285"/>
        </w:trPr>
        <w:tc>
          <w:tcPr>
            <w:tcW w:w="7416" w:type="dxa"/>
          </w:tcPr>
          <w:p w14:paraId="3DD57EE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4272ED04" w14:textId="77777777" w:rsidR="002F5756" w:rsidRPr="000B3A4D" w:rsidRDefault="002F5756" w:rsidP="002F5756">
            <w:pPr>
              <w:pStyle w:val="TableParagraph"/>
              <w:rPr>
                <w:rFonts w:ascii="Verdana" w:hAnsi="Verdana"/>
                <w:sz w:val="14"/>
                <w:lang w:val="it-IT"/>
              </w:rPr>
            </w:pPr>
          </w:p>
        </w:tc>
      </w:tr>
      <w:tr w:rsidR="002F5756" w:rsidRPr="000B3A4D" w14:paraId="2F418C2A" w14:textId="77777777" w:rsidTr="001A537A">
        <w:trPr>
          <w:trHeight w:val="285"/>
        </w:trPr>
        <w:tc>
          <w:tcPr>
            <w:tcW w:w="7416" w:type="dxa"/>
          </w:tcPr>
          <w:p w14:paraId="4436C275"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03CECAAA" w14:textId="77777777" w:rsidR="002F5756" w:rsidRPr="000B3A4D" w:rsidRDefault="002F5756" w:rsidP="002F5756">
            <w:pPr>
              <w:pStyle w:val="TableParagraph"/>
              <w:rPr>
                <w:rFonts w:ascii="Verdana" w:hAnsi="Verdana"/>
                <w:sz w:val="14"/>
              </w:rPr>
            </w:pPr>
          </w:p>
        </w:tc>
      </w:tr>
      <w:tr w:rsidR="002F5756" w:rsidRPr="000B3A4D" w14:paraId="51970F76" w14:textId="77777777" w:rsidTr="001A537A">
        <w:trPr>
          <w:trHeight w:val="429"/>
        </w:trPr>
        <w:tc>
          <w:tcPr>
            <w:tcW w:w="7416" w:type="dxa"/>
          </w:tcPr>
          <w:p w14:paraId="00AAE7C6"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1966" w:type="dxa"/>
          </w:tcPr>
          <w:p w14:paraId="378A5978" w14:textId="77777777" w:rsidR="002F5756" w:rsidRPr="000B3A4D" w:rsidRDefault="002F5756" w:rsidP="002F5756">
            <w:pPr>
              <w:pStyle w:val="TableParagraph"/>
              <w:rPr>
                <w:rFonts w:ascii="Verdana" w:hAnsi="Verdana"/>
                <w:sz w:val="14"/>
                <w:lang w:val="it-IT"/>
              </w:rPr>
            </w:pPr>
          </w:p>
        </w:tc>
      </w:tr>
      <w:tr w:rsidR="002F5756" w:rsidRPr="000B3A4D" w14:paraId="7989480A" w14:textId="77777777" w:rsidTr="001A537A">
        <w:trPr>
          <w:trHeight w:val="429"/>
        </w:trPr>
        <w:tc>
          <w:tcPr>
            <w:tcW w:w="7416" w:type="dxa"/>
          </w:tcPr>
          <w:p w14:paraId="2B38F005" w14:textId="77777777" w:rsidR="002F5756" w:rsidRPr="000B3A4D" w:rsidRDefault="002F5756" w:rsidP="002F5756">
            <w:pPr>
              <w:pStyle w:val="TableParagraph"/>
              <w:spacing w:before="120"/>
              <w:ind w:left="31"/>
              <w:rPr>
                <w:rFonts w:ascii="Verdana" w:hAnsi="Verdana"/>
                <w:sz w:val="14"/>
                <w:lang w:val="it-IT"/>
              </w:rPr>
            </w:pPr>
            <w:r w:rsidRPr="000B3A4D">
              <w:rPr>
                <w:rFonts w:ascii="Verdana" w:hAnsi="Verdana"/>
                <w:sz w:val="14"/>
                <w:lang w:val="it-IT"/>
              </w:rPr>
              <w:t>Comporta l'affidamento di considerevoli vantaggi a soggetti esterni (es. mancata sanzione) = 5</w:t>
            </w:r>
          </w:p>
        </w:tc>
        <w:tc>
          <w:tcPr>
            <w:tcW w:w="1966" w:type="dxa"/>
          </w:tcPr>
          <w:p w14:paraId="425CB49A" w14:textId="77777777" w:rsidR="002F5756" w:rsidRPr="000B3A4D" w:rsidRDefault="002F5756" w:rsidP="002F5756">
            <w:pPr>
              <w:pStyle w:val="TableParagraph"/>
              <w:rPr>
                <w:rFonts w:ascii="Verdana" w:hAnsi="Verdana"/>
                <w:sz w:val="14"/>
                <w:lang w:val="it-IT"/>
              </w:rPr>
            </w:pPr>
          </w:p>
        </w:tc>
      </w:tr>
      <w:tr w:rsidR="002F5756" w:rsidRPr="000B3A4D" w14:paraId="25AB222B" w14:textId="77777777" w:rsidTr="001A537A">
        <w:trPr>
          <w:trHeight w:val="285"/>
        </w:trPr>
        <w:tc>
          <w:tcPr>
            <w:tcW w:w="7416" w:type="dxa"/>
          </w:tcPr>
          <w:p w14:paraId="229DAE81"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63C62E8"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4</w:t>
            </w:r>
          </w:p>
        </w:tc>
      </w:tr>
      <w:tr w:rsidR="002F5756" w:rsidRPr="000B3A4D" w14:paraId="4592C0CC" w14:textId="77777777" w:rsidTr="001A537A">
        <w:trPr>
          <w:trHeight w:val="285"/>
        </w:trPr>
        <w:tc>
          <w:tcPr>
            <w:tcW w:w="7416" w:type="dxa"/>
          </w:tcPr>
          <w:p w14:paraId="314A94D4" w14:textId="77777777" w:rsidR="002F5756" w:rsidRPr="000B3A4D" w:rsidRDefault="002F5756" w:rsidP="002F5756">
            <w:pPr>
              <w:pStyle w:val="TableParagraph"/>
              <w:rPr>
                <w:rFonts w:ascii="Verdana" w:hAnsi="Verdana"/>
                <w:sz w:val="14"/>
              </w:rPr>
            </w:pPr>
          </w:p>
        </w:tc>
        <w:tc>
          <w:tcPr>
            <w:tcW w:w="1966" w:type="dxa"/>
          </w:tcPr>
          <w:p w14:paraId="153C4E41" w14:textId="77777777" w:rsidR="002F5756" w:rsidRPr="000B3A4D" w:rsidRDefault="002F5756" w:rsidP="002F5756">
            <w:pPr>
              <w:pStyle w:val="TableParagraph"/>
              <w:rPr>
                <w:rFonts w:ascii="Verdana" w:hAnsi="Verdana"/>
                <w:sz w:val="14"/>
              </w:rPr>
            </w:pPr>
          </w:p>
        </w:tc>
      </w:tr>
      <w:tr w:rsidR="002F5756" w:rsidRPr="000B3A4D" w14:paraId="747FC604" w14:textId="77777777" w:rsidTr="001A537A">
        <w:trPr>
          <w:trHeight w:val="285"/>
        </w:trPr>
        <w:tc>
          <w:tcPr>
            <w:tcW w:w="7416" w:type="dxa"/>
          </w:tcPr>
          <w:p w14:paraId="29FB19E4" w14:textId="77777777" w:rsidR="002F5756" w:rsidRPr="000B3A4D" w:rsidRDefault="002F5756" w:rsidP="002F5756">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211D1A1E" w14:textId="77777777" w:rsidR="002F5756" w:rsidRPr="000B3A4D" w:rsidRDefault="002F5756" w:rsidP="002F5756">
            <w:pPr>
              <w:pStyle w:val="TableParagraph"/>
              <w:rPr>
                <w:rFonts w:ascii="Verdana" w:hAnsi="Verdana"/>
                <w:sz w:val="14"/>
              </w:rPr>
            </w:pPr>
          </w:p>
        </w:tc>
      </w:tr>
      <w:tr w:rsidR="002F5756" w:rsidRPr="000B3A4D" w14:paraId="1911FC64" w14:textId="77777777" w:rsidTr="001A537A">
        <w:trPr>
          <w:trHeight w:val="648"/>
        </w:trPr>
        <w:tc>
          <w:tcPr>
            <w:tcW w:w="7416" w:type="dxa"/>
          </w:tcPr>
          <w:p w14:paraId="64DC6E7A" w14:textId="77777777" w:rsidR="002F5756" w:rsidRPr="000B3A4D" w:rsidRDefault="002F5756" w:rsidP="002F5756">
            <w:pPr>
              <w:pStyle w:val="TableParagraph"/>
              <w:spacing w:before="127" w:line="266" w:lineRule="auto"/>
              <w:ind w:left="31" w:right="125"/>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w:t>
            </w:r>
          </w:p>
        </w:tc>
        <w:tc>
          <w:tcPr>
            <w:tcW w:w="1966" w:type="dxa"/>
          </w:tcPr>
          <w:p w14:paraId="7787353A" w14:textId="77777777" w:rsidR="002F5756" w:rsidRPr="000B3A4D" w:rsidRDefault="002F5756" w:rsidP="002F5756">
            <w:pPr>
              <w:pStyle w:val="TableParagraph"/>
              <w:rPr>
                <w:rFonts w:ascii="Verdana" w:hAnsi="Verdana"/>
                <w:sz w:val="14"/>
                <w:lang w:val="it-IT"/>
              </w:rPr>
            </w:pPr>
          </w:p>
        </w:tc>
      </w:tr>
      <w:tr w:rsidR="002F5756" w:rsidRPr="000B3A4D" w14:paraId="6A4AC61F" w14:textId="77777777" w:rsidTr="001A537A">
        <w:trPr>
          <w:trHeight w:val="285"/>
        </w:trPr>
        <w:tc>
          <w:tcPr>
            <w:tcW w:w="7416" w:type="dxa"/>
          </w:tcPr>
          <w:p w14:paraId="620C47CA"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No = 1</w:t>
            </w:r>
          </w:p>
        </w:tc>
        <w:tc>
          <w:tcPr>
            <w:tcW w:w="1966" w:type="dxa"/>
          </w:tcPr>
          <w:p w14:paraId="0C2B0AD2" w14:textId="77777777" w:rsidR="002F5756" w:rsidRPr="000B3A4D" w:rsidRDefault="002F5756" w:rsidP="002F5756">
            <w:pPr>
              <w:pStyle w:val="TableParagraph"/>
              <w:rPr>
                <w:rFonts w:ascii="Verdana" w:hAnsi="Verdana"/>
                <w:sz w:val="14"/>
              </w:rPr>
            </w:pPr>
          </w:p>
        </w:tc>
      </w:tr>
      <w:tr w:rsidR="002F5756" w:rsidRPr="000B3A4D" w14:paraId="52886BBF" w14:textId="77777777" w:rsidTr="001A537A">
        <w:trPr>
          <w:trHeight w:val="285"/>
        </w:trPr>
        <w:tc>
          <w:tcPr>
            <w:tcW w:w="7416" w:type="dxa"/>
          </w:tcPr>
          <w:p w14:paraId="519F7711"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 5</w:t>
            </w:r>
          </w:p>
        </w:tc>
        <w:tc>
          <w:tcPr>
            <w:tcW w:w="1966" w:type="dxa"/>
          </w:tcPr>
          <w:p w14:paraId="6DA79EEA" w14:textId="77777777" w:rsidR="002F5756" w:rsidRPr="000B3A4D" w:rsidRDefault="002F5756" w:rsidP="002F5756">
            <w:pPr>
              <w:pStyle w:val="TableParagraph"/>
              <w:rPr>
                <w:rFonts w:ascii="Verdana" w:hAnsi="Verdana"/>
                <w:sz w:val="14"/>
              </w:rPr>
            </w:pPr>
          </w:p>
        </w:tc>
      </w:tr>
      <w:tr w:rsidR="002F5756" w:rsidRPr="000B3A4D" w14:paraId="3D6CA46A" w14:textId="77777777" w:rsidTr="001A537A">
        <w:trPr>
          <w:trHeight w:val="285"/>
        </w:trPr>
        <w:tc>
          <w:tcPr>
            <w:tcW w:w="7416" w:type="dxa"/>
          </w:tcPr>
          <w:p w14:paraId="569A583A" w14:textId="77777777" w:rsidR="002F5756" w:rsidRPr="000B3A4D" w:rsidRDefault="002F5756" w:rsidP="002F5756">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A377ABD" w14:textId="77777777" w:rsidR="002F5756" w:rsidRPr="000B3A4D" w:rsidRDefault="002F5756" w:rsidP="002F5756">
            <w:pPr>
              <w:pStyle w:val="TableParagraph"/>
              <w:spacing w:before="48"/>
              <w:ind w:left="4"/>
              <w:jc w:val="center"/>
              <w:rPr>
                <w:rFonts w:ascii="Verdana" w:hAnsi="Verdana"/>
                <w:b/>
                <w:sz w:val="14"/>
              </w:rPr>
            </w:pPr>
            <w:r w:rsidRPr="000B3A4D">
              <w:rPr>
                <w:rFonts w:ascii="Verdana" w:hAnsi="Verdana"/>
                <w:b/>
                <w:sz w:val="14"/>
              </w:rPr>
              <w:t>5</w:t>
            </w:r>
          </w:p>
        </w:tc>
      </w:tr>
      <w:tr w:rsidR="002F5756" w:rsidRPr="000B3A4D" w14:paraId="02BCA498" w14:textId="77777777" w:rsidTr="001A537A">
        <w:trPr>
          <w:trHeight w:val="153"/>
        </w:trPr>
        <w:tc>
          <w:tcPr>
            <w:tcW w:w="7416" w:type="dxa"/>
          </w:tcPr>
          <w:p w14:paraId="0BEC44D0" w14:textId="77777777" w:rsidR="002F5756" w:rsidRPr="000B3A4D" w:rsidRDefault="002F5756" w:rsidP="002F5756">
            <w:pPr>
              <w:pStyle w:val="TableParagraph"/>
              <w:rPr>
                <w:rFonts w:ascii="Verdana" w:hAnsi="Verdana"/>
                <w:sz w:val="6"/>
              </w:rPr>
            </w:pPr>
          </w:p>
        </w:tc>
        <w:tc>
          <w:tcPr>
            <w:tcW w:w="1966" w:type="dxa"/>
          </w:tcPr>
          <w:p w14:paraId="02188BED" w14:textId="77777777" w:rsidR="002F5756" w:rsidRPr="000B3A4D" w:rsidRDefault="002F5756" w:rsidP="002F5756">
            <w:pPr>
              <w:pStyle w:val="TableParagraph"/>
              <w:rPr>
                <w:rFonts w:ascii="Verdana" w:hAnsi="Verdana"/>
                <w:sz w:val="6"/>
              </w:rPr>
            </w:pPr>
          </w:p>
        </w:tc>
      </w:tr>
      <w:tr w:rsidR="002F5756" w:rsidRPr="000B3A4D" w14:paraId="1D8FBE1F" w14:textId="77777777" w:rsidTr="001A537A">
        <w:trPr>
          <w:trHeight w:val="256"/>
        </w:trPr>
        <w:tc>
          <w:tcPr>
            <w:tcW w:w="7416" w:type="dxa"/>
          </w:tcPr>
          <w:p w14:paraId="1A03161E" w14:textId="77777777" w:rsidR="002F5756" w:rsidRPr="000B3A4D" w:rsidRDefault="002F5756" w:rsidP="002F5756">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03743E89" w14:textId="77777777" w:rsidR="002F5756" w:rsidRPr="000B3A4D" w:rsidRDefault="002F5756" w:rsidP="002F5756">
            <w:pPr>
              <w:pStyle w:val="TableParagraph"/>
              <w:rPr>
                <w:rFonts w:ascii="Verdana" w:hAnsi="Verdana"/>
                <w:sz w:val="14"/>
              </w:rPr>
            </w:pPr>
          </w:p>
        </w:tc>
      </w:tr>
      <w:tr w:rsidR="002F5756" w:rsidRPr="000B3A4D" w14:paraId="0A2F6D67" w14:textId="77777777" w:rsidTr="001A537A">
        <w:trPr>
          <w:trHeight w:val="429"/>
        </w:trPr>
        <w:tc>
          <w:tcPr>
            <w:tcW w:w="7416" w:type="dxa"/>
          </w:tcPr>
          <w:p w14:paraId="2E7D5CF6" w14:textId="77777777" w:rsidR="002F5756" w:rsidRPr="000B3A4D" w:rsidRDefault="002F5756" w:rsidP="002F5756">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1A640563" w14:textId="77777777" w:rsidR="002F5756" w:rsidRPr="000B3A4D" w:rsidRDefault="002F5756" w:rsidP="002F5756">
            <w:pPr>
              <w:pStyle w:val="TableParagraph"/>
              <w:rPr>
                <w:rFonts w:ascii="Verdana" w:hAnsi="Verdana"/>
                <w:sz w:val="14"/>
                <w:lang w:val="it-IT"/>
              </w:rPr>
            </w:pPr>
          </w:p>
        </w:tc>
      </w:tr>
      <w:tr w:rsidR="002F5756" w:rsidRPr="000B3A4D" w14:paraId="21508B1C" w14:textId="77777777" w:rsidTr="001A537A">
        <w:trPr>
          <w:trHeight w:val="285"/>
        </w:trPr>
        <w:tc>
          <w:tcPr>
            <w:tcW w:w="7416" w:type="dxa"/>
          </w:tcPr>
          <w:p w14:paraId="5884B201" w14:textId="77777777" w:rsidR="002F5756" w:rsidRPr="000B3A4D" w:rsidRDefault="002F5756" w:rsidP="002F5756">
            <w:pPr>
              <w:pStyle w:val="TableParagraph"/>
              <w:spacing w:before="47"/>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75ADA2EE" w14:textId="77777777" w:rsidR="002F5756" w:rsidRPr="000B3A4D" w:rsidRDefault="002F5756" w:rsidP="002F5756">
            <w:pPr>
              <w:pStyle w:val="TableParagraph"/>
              <w:rPr>
                <w:rFonts w:ascii="Verdana" w:hAnsi="Verdana"/>
                <w:sz w:val="14"/>
                <w:lang w:val="it-IT"/>
              </w:rPr>
            </w:pPr>
          </w:p>
        </w:tc>
      </w:tr>
      <w:tr w:rsidR="002F5756" w:rsidRPr="000B3A4D" w14:paraId="3E6BFE40" w14:textId="77777777" w:rsidTr="001A537A">
        <w:trPr>
          <w:trHeight w:val="285"/>
        </w:trPr>
        <w:tc>
          <w:tcPr>
            <w:tcW w:w="7416" w:type="dxa"/>
          </w:tcPr>
          <w:p w14:paraId="29F57462" w14:textId="77777777" w:rsidR="002F5756" w:rsidRPr="000B3A4D" w:rsidRDefault="002F5756" w:rsidP="002F5756">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487EAAD1" w14:textId="77777777" w:rsidR="002F5756" w:rsidRPr="000B3A4D" w:rsidRDefault="002F5756" w:rsidP="002F5756">
            <w:pPr>
              <w:pStyle w:val="TableParagraph"/>
              <w:rPr>
                <w:rFonts w:ascii="Verdana" w:hAnsi="Verdana"/>
                <w:sz w:val="14"/>
              </w:rPr>
            </w:pPr>
          </w:p>
        </w:tc>
      </w:tr>
      <w:tr w:rsidR="002F5756" w:rsidRPr="000B3A4D" w14:paraId="5E2AED09" w14:textId="77777777" w:rsidTr="001A537A">
        <w:trPr>
          <w:trHeight w:val="285"/>
        </w:trPr>
        <w:tc>
          <w:tcPr>
            <w:tcW w:w="7416" w:type="dxa"/>
          </w:tcPr>
          <w:p w14:paraId="5005AD6C" w14:textId="77777777" w:rsidR="002F5756" w:rsidRPr="000B3A4D" w:rsidRDefault="002F5756" w:rsidP="002F5756">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Pr>
          <w:p w14:paraId="04DAEFB7" w14:textId="77777777" w:rsidR="002F5756" w:rsidRPr="000B3A4D" w:rsidRDefault="002F5756" w:rsidP="002F5756">
            <w:pPr>
              <w:pStyle w:val="TableParagraph"/>
              <w:rPr>
                <w:rFonts w:ascii="Verdana" w:hAnsi="Verdana"/>
                <w:sz w:val="14"/>
                <w:lang w:val="it-IT"/>
              </w:rPr>
            </w:pPr>
          </w:p>
        </w:tc>
      </w:tr>
      <w:tr w:rsidR="005B0DA4" w:rsidRPr="000B3A4D" w14:paraId="7235A25D"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FD45CE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00FC82E1" w14:textId="77777777" w:rsidR="005B0DA4" w:rsidRPr="000B3A4D" w:rsidRDefault="005B0DA4" w:rsidP="005B0DA4">
            <w:pPr>
              <w:pStyle w:val="TableParagraph"/>
              <w:rPr>
                <w:rFonts w:ascii="Verdana" w:hAnsi="Verdana"/>
                <w:sz w:val="14"/>
                <w:lang w:val="it-IT"/>
              </w:rPr>
            </w:pPr>
          </w:p>
        </w:tc>
      </w:tr>
      <w:tr w:rsidR="005B0DA4" w:rsidRPr="000B3A4D" w14:paraId="3F08320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EA2C59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158233C1" w14:textId="77777777" w:rsidR="005B0DA4" w:rsidRPr="000B3A4D" w:rsidRDefault="005B0DA4" w:rsidP="005B0DA4">
            <w:pPr>
              <w:pStyle w:val="TableParagraph"/>
              <w:rPr>
                <w:rFonts w:ascii="Verdana" w:hAnsi="Verdana"/>
                <w:sz w:val="14"/>
                <w:lang w:val="it-IT"/>
              </w:rPr>
            </w:pPr>
          </w:p>
        </w:tc>
      </w:tr>
      <w:tr w:rsidR="005B0DA4" w:rsidRPr="000B3A4D" w14:paraId="4A8CE39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8750CB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7D769DB3" w14:textId="77777777" w:rsidR="005B0DA4" w:rsidRPr="00634594" w:rsidRDefault="005B0DA4" w:rsidP="005B0DA4">
            <w:pPr>
              <w:pStyle w:val="TableParagraph"/>
              <w:rPr>
                <w:rFonts w:ascii="Verdana" w:hAnsi="Verdana"/>
                <w:b/>
                <w:sz w:val="14"/>
                <w:lang w:val="it-IT"/>
              </w:rPr>
            </w:pPr>
            <w:r w:rsidRPr="00634594">
              <w:rPr>
                <w:rFonts w:ascii="Verdana" w:hAnsi="Verdana"/>
                <w:b/>
                <w:sz w:val="14"/>
                <w:lang w:val="it-IT"/>
              </w:rPr>
              <w:t>1</w:t>
            </w:r>
          </w:p>
        </w:tc>
      </w:tr>
      <w:tr w:rsidR="005B0DA4" w:rsidRPr="000B3A4D" w14:paraId="5119BE8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A03488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0B016F5B" w14:textId="77777777" w:rsidR="005B0DA4" w:rsidRPr="00634594" w:rsidRDefault="005B0DA4" w:rsidP="005B0DA4">
            <w:pPr>
              <w:pStyle w:val="TableParagraph"/>
              <w:rPr>
                <w:rFonts w:ascii="Verdana" w:hAnsi="Verdana"/>
                <w:b/>
                <w:sz w:val="14"/>
                <w:lang w:val="it-IT"/>
              </w:rPr>
            </w:pPr>
            <w:r w:rsidRPr="00634594">
              <w:rPr>
                <w:rFonts w:ascii="Verdana" w:hAnsi="Verdana"/>
                <w:b/>
                <w:sz w:val="14"/>
                <w:lang w:val="it-IT"/>
              </w:rPr>
              <w:t>3,33</w:t>
            </w:r>
          </w:p>
        </w:tc>
      </w:tr>
      <w:tr w:rsidR="005B0DA4" w:rsidRPr="000B3A4D" w14:paraId="3B834C0D" w14:textId="77777777" w:rsidTr="005B0DA4">
        <w:trPr>
          <w:trHeight w:val="777"/>
        </w:trPr>
        <w:tc>
          <w:tcPr>
            <w:tcW w:w="9382" w:type="dxa"/>
            <w:gridSpan w:val="2"/>
          </w:tcPr>
          <w:p w14:paraId="63AE9A3A" w14:textId="77777777" w:rsidR="005B0DA4" w:rsidRPr="000B3A4D" w:rsidRDefault="005B0DA4" w:rsidP="005B0DA4">
            <w:pPr>
              <w:pStyle w:val="TableParagraph"/>
              <w:spacing w:before="7"/>
              <w:rPr>
                <w:rFonts w:ascii="Verdana" w:hAnsi="Verdana"/>
                <w:b/>
                <w:lang w:val="it-IT"/>
              </w:rPr>
            </w:pPr>
          </w:p>
          <w:p w14:paraId="3C5F9FD4"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370965DD" w14:textId="77777777" w:rsidR="002F5756" w:rsidRPr="000B3A4D" w:rsidRDefault="002F5756"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4FF311DF" w14:textId="77777777" w:rsidTr="005B0DA4">
        <w:trPr>
          <w:trHeight w:val="597"/>
        </w:trPr>
        <w:tc>
          <w:tcPr>
            <w:tcW w:w="9382" w:type="dxa"/>
            <w:gridSpan w:val="2"/>
          </w:tcPr>
          <w:p w14:paraId="7E95B2A3" w14:textId="77777777" w:rsidR="005B0DA4" w:rsidRPr="000B3A4D" w:rsidRDefault="005B0DA4" w:rsidP="005B0DA4">
            <w:pPr>
              <w:pStyle w:val="TableParagraph"/>
              <w:spacing w:before="148"/>
              <w:ind w:left="2575"/>
              <w:rPr>
                <w:rFonts w:ascii="Verdana" w:hAnsi="Verdana"/>
                <w:lang w:val="it-IT"/>
              </w:rPr>
            </w:pPr>
            <w:r w:rsidRPr="000B3A4D">
              <w:rPr>
                <w:rFonts w:ascii="Verdana" w:hAnsi="Verdana"/>
                <w:lang w:val="it-IT"/>
              </w:rPr>
              <w:t>Accertamenti e verifiche dei tributi locali</w:t>
            </w:r>
          </w:p>
        </w:tc>
      </w:tr>
      <w:tr w:rsidR="005B0DA4" w:rsidRPr="000B3A4D" w14:paraId="1BA08394" w14:textId="77777777" w:rsidTr="001A537A">
        <w:trPr>
          <w:trHeight w:val="806"/>
        </w:trPr>
        <w:tc>
          <w:tcPr>
            <w:tcW w:w="9382" w:type="dxa"/>
            <w:gridSpan w:val="2"/>
          </w:tcPr>
          <w:p w14:paraId="3B017F30" w14:textId="77777777" w:rsidR="005B0DA4" w:rsidRPr="000B3A4D" w:rsidRDefault="005B0DA4" w:rsidP="005B0DA4">
            <w:pPr>
              <w:pStyle w:val="TableParagraph"/>
              <w:spacing w:before="3"/>
              <w:rPr>
                <w:rFonts w:ascii="Verdana" w:hAnsi="Verdana"/>
                <w:b/>
                <w:sz w:val="20"/>
                <w:lang w:val="it-IT"/>
              </w:rPr>
            </w:pPr>
          </w:p>
          <w:p w14:paraId="437932D9"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2094F940" w14:textId="77777777" w:rsidTr="001A537A">
        <w:trPr>
          <w:trHeight w:val="285"/>
        </w:trPr>
        <w:tc>
          <w:tcPr>
            <w:tcW w:w="7416" w:type="dxa"/>
          </w:tcPr>
          <w:p w14:paraId="77E488F3"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1566B75C" w14:textId="77777777" w:rsidR="005B0DA4" w:rsidRPr="000B3A4D" w:rsidRDefault="005B0DA4" w:rsidP="005B0DA4">
            <w:pPr>
              <w:pStyle w:val="TableParagraph"/>
              <w:rPr>
                <w:rFonts w:ascii="Verdana" w:hAnsi="Verdana"/>
                <w:sz w:val="14"/>
              </w:rPr>
            </w:pPr>
          </w:p>
        </w:tc>
      </w:tr>
      <w:tr w:rsidR="005B0DA4" w:rsidRPr="000B3A4D" w14:paraId="30B166BE" w14:textId="77777777" w:rsidTr="001A537A">
        <w:trPr>
          <w:trHeight w:val="1082"/>
        </w:trPr>
        <w:tc>
          <w:tcPr>
            <w:tcW w:w="7416" w:type="dxa"/>
          </w:tcPr>
          <w:p w14:paraId="0E2AC1E7"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195D707F" w14:textId="77777777" w:rsidR="005B0DA4" w:rsidRPr="000B3A4D" w:rsidRDefault="005B0DA4" w:rsidP="005B0DA4">
            <w:pPr>
              <w:pStyle w:val="TableParagraph"/>
              <w:rPr>
                <w:rFonts w:ascii="Verdana" w:hAnsi="Verdana"/>
                <w:sz w:val="14"/>
                <w:lang w:val="it-IT"/>
              </w:rPr>
            </w:pPr>
          </w:p>
        </w:tc>
      </w:tr>
      <w:tr w:rsidR="005B0DA4" w:rsidRPr="000B3A4D" w14:paraId="1DBDA07D" w14:textId="77777777" w:rsidTr="001A537A">
        <w:trPr>
          <w:trHeight w:val="285"/>
        </w:trPr>
        <w:tc>
          <w:tcPr>
            <w:tcW w:w="7416" w:type="dxa"/>
          </w:tcPr>
          <w:p w14:paraId="20BF601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68D71140" w14:textId="77777777" w:rsidR="005B0DA4" w:rsidRPr="000B3A4D" w:rsidRDefault="005B0DA4" w:rsidP="005B0DA4">
            <w:pPr>
              <w:pStyle w:val="TableParagraph"/>
              <w:rPr>
                <w:rFonts w:ascii="Verdana" w:hAnsi="Verdana"/>
                <w:sz w:val="14"/>
              </w:rPr>
            </w:pPr>
          </w:p>
        </w:tc>
      </w:tr>
      <w:tr w:rsidR="005B0DA4" w:rsidRPr="000B3A4D" w14:paraId="58E25089" w14:textId="77777777" w:rsidTr="001A537A">
        <w:trPr>
          <w:trHeight w:val="285"/>
        </w:trPr>
        <w:tc>
          <w:tcPr>
            <w:tcW w:w="7416" w:type="dxa"/>
          </w:tcPr>
          <w:p w14:paraId="0EC2A5E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5C62E46F" w14:textId="77777777" w:rsidR="005B0DA4" w:rsidRPr="000B3A4D" w:rsidRDefault="005B0DA4" w:rsidP="005B0DA4">
            <w:pPr>
              <w:pStyle w:val="TableParagraph"/>
              <w:rPr>
                <w:rFonts w:ascii="Verdana" w:hAnsi="Verdana"/>
                <w:sz w:val="14"/>
              </w:rPr>
            </w:pPr>
          </w:p>
        </w:tc>
      </w:tr>
      <w:tr w:rsidR="005B0DA4" w:rsidRPr="000B3A4D" w14:paraId="7C552D95" w14:textId="77777777" w:rsidTr="001A537A">
        <w:trPr>
          <w:trHeight w:val="285"/>
        </w:trPr>
        <w:tc>
          <w:tcPr>
            <w:tcW w:w="7416" w:type="dxa"/>
          </w:tcPr>
          <w:p w14:paraId="7D388C48"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7D6A914D" w14:textId="77777777" w:rsidR="005B0DA4" w:rsidRPr="000B3A4D" w:rsidRDefault="005B0DA4" w:rsidP="005B0DA4">
            <w:pPr>
              <w:pStyle w:val="TableParagraph"/>
              <w:rPr>
                <w:rFonts w:ascii="Verdana" w:hAnsi="Verdana"/>
                <w:sz w:val="14"/>
              </w:rPr>
            </w:pPr>
          </w:p>
        </w:tc>
      </w:tr>
      <w:tr w:rsidR="005B0DA4" w:rsidRPr="000B3A4D" w14:paraId="352AA74A" w14:textId="77777777" w:rsidTr="001A537A">
        <w:trPr>
          <w:trHeight w:val="285"/>
        </w:trPr>
        <w:tc>
          <w:tcPr>
            <w:tcW w:w="7416" w:type="dxa"/>
          </w:tcPr>
          <w:p w14:paraId="6AC29BA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46DA0626" w14:textId="77777777" w:rsidR="005B0DA4" w:rsidRPr="000B3A4D" w:rsidRDefault="005B0DA4" w:rsidP="005B0DA4">
            <w:pPr>
              <w:pStyle w:val="TableParagraph"/>
              <w:rPr>
                <w:rFonts w:ascii="Verdana" w:hAnsi="Verdana"/>
                <w:sz w:val="14"/>
              </w:rPr>
            </w:pPr>
          </w:p>
        </w:tc>
      </w:tr>
      <w:tr w:rsidR="005B0DA4" w:rsidRPr="000B3A4D" w14:paraId="58020225" w14:textId="77777777" w:rsidTr="001A537A">
        <w:trPr>
          <w:trHeight w:val="285"/>
        </w:trPr>
        <w:tc>
          <w:tcPr>
            <w:tcW w:w="7416" w:type="dxa"/>
          </w:tcPr>
          <w:p w14:paraId="4060804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5126C936" w14:textId="77777777" w:rsidR="005B0DA4" w:rsidRPr="000B3A4D" w:rsidRDefault="005B0DA4" w:rsidP="005B0DA4">
            <w:pPr>
              <w:pStyle w:val="TableParagraph"/>
              <w:rPr>
                <w:rFonts w:ascii="Verdana" w:hAnsi="Verdana"/>
                <w:sz w:val="14"/>
              </w:rPr>
            </w:pPr>
          </w:p>
        </w:tc>
      </w:tr>
      <w:tr w:rsidR="005B0DA4" w:rsidRPr="000B3A4D" w14:paraId="37B25385" w14:textId="77777777" w:rsidTr="001A537A">
        <w:trPr>
          <w:trHeight w:val="285"/>
        </w:trPr>
        <w:tc>
          <w:tcPr>
            <w:tcW w:w="7416" w:type="dxa"/>
          </w:tcPr>
          <w:p w14:paraId="60192400"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3F86F6A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23B141C5" w14:textId="77777777" w:rsidTr="001A537A">
        <w:trPr>
          <w:trHeight w:val="285"/>
        </w:trPr>
        <w:tc>
          <w:tcPr>
            <w:tcW w:w="7416" w:type="dxa"/>
          </w:tcPr>
          <w:p w14:paraId="4F3AD4C8" w14:textId="77777777" w:rsidR="005B0DA4" w:rsidRPr="000B3A4D" w:rsidRDefault="005B0DA4" w:rsidP="005B0DA4">
            <w:pPr>
              <w:pStyle w:val="TableParagraph"/>
              <w:rPr>
                <w:rFonts w:ascii="Verdana" w:hAnsi="Verdana"/>
                <w:sz w:val="14"/>
              </w:rPr>
            </w:pPr>
          </w:p>
        </w:tc>
        <w:tc>
          <w:tcPr>
            <w:tcW w:w="1966" w:type="dxa"/>
          </w:tcPr>
          <w:p w14:paraId="1F01D0BA" w14:textId="77777777" w:rsidR="005B0DA4" w:rsidRPr="000B3A4D" w:rsidRDefault="005B0DA4" w:rsidP="005B0DA4">
            <w:pPr>
              <w:pStyle w:val="TableParagraph"/>
              <w:rPr>
                <w:rFonts w:ascii="Verdana" w:hAnsi="Verdana"/>
                <w:sz w:val="14"/>
              </w:rPr>
            </w:pPr>
          </w:p>
        </w:tc>
      </w:tr>
      <w:tr w:rsidR="005B0DA4" w:rsidRPr="000B3A4D" w14:paraId="2720BDF8" w14:textId="77777777" w:rsidTr="001A537A">
        <w:trPr>
          <w:trHeight w:val="285"/>
        </w:trPr>
        <w:tc>
          <w:tcPr>
            <w:tcW w:w="7416" w:type="dxa"/>
          </w:tcPr>
          <w:p w14:paraId="6234E00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21828478" w14:textId="77777777" w:rsidR="005B0DA4" w:rsidRPr="000B3A4D" w:rsidRDefault="005B0DA4" w:rsidP="005B0DA4">
            <w:pPr>
              <w:pStyle w:val="TableParagraph"/>
              <w:rPr>
                <w:rFonts w:ascii="Verdana" w:hAnsi="Verdana"/>
                <w:sz w:val="14"/>
              </w:rPr>
            </w:pPr>
          </w:p>
        </w:tc>
      </w:tr>
      <w:tr w:rsidR="005B0DA4" w:rsidRPr="000B3A4D" w14:paraId="7910F3BE" w14:textId="77777777" w:rsidTr="001A537A">
        <w:trPr>
          <w:trHeight w:val="866"/>
        </w:trPr>
        <w:tc>
          <w:tcPr>
            <w:tcW w:w="7416" w:type="dxa"/>
          </w:tcPr>
          <w:p w14:paraId="2E24ACC9"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50055EC1" w14:textId="77777777" w:rsidR="005B0DA4" w:rsidRPr="000B3A4D" w:rsidRDefault="005B0DA4" w:rsidP="005B0DA4">
            <w:pPr>
              <w:pStyle w:val="TableParagraph"/>
              <w:rPr>
                <w:rFonts w:ascii="Verdana" w:hAnsi="Verdana"/>
                <w:sz w:val="14"/>
                <w:lang w:val="it-IT"/>
              </w:rPr>
            </w:pPr>
          </w:p>
        </w:tc>
      </w:tr>
      <w:tr w:rsidR="005B0DA4" w:rsidRPr="000B3A4D" w14:paraId="2CFACC32" w14:textId="77777777" w:rsidTr="001A537A">
        <w:trPr>
          <w:trHeight w:val="285"/>
        </w:trPr>
        <w:tc>
          <w:tcPr>
            <w:tcW w:w="7416" w:type="dxa"/>
          </w:tcPr>
          <w:p w14:paraId="1A63B3D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7DF7F83A" w14:textId="77777777" w:rsidR="005B0DA4" w:rsidRPr="000B3A4D" w:rsidRDefault="005B0DA4" w:rsidP="005B0DA4">
            <w:pPr>
              <w:pStyle w:val="TableParagraph"/>
              <w:rPr>
                <w:rFonts w:ascii="Verdana" w:hAnsi="Verdana"/>
                <w:sz w:val="14"/>
              </w:rPr>
            </w:pPr>
          </w:p>
        </w:tc>
      </w:tr>
      <w:tr w:rsidR="005B0DA4" w:rsidRPr="000B3A4D" w14:paraId="2E30E5A8" w14:textId="77777777" w:rsidTr="001A537A">
        <w:trPr>
          <w:trHeight w:val="285"/>
        </w:trPr>
        <w:tc>
          <w:tcPr>
            <w:tcW w:w="7416" w:type="dxa"/>
          </w:tcPr>
          <w:p w14:paraId="2C786F3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234F2450" w14:textId="77777777" w:rsidR="005B0DA4" w:rsidRPr="000B3A4D" w:rsidRDefault="005B0DA4" w:rsidP="005B0DA4">
            <w:pPr>
              <w:pStyle w:val="TableParagraph"/>
              <w:rPr>
                <w:rFonts w:ascii="Verdana" w:hAnsi="Verdana"/>
                <w:sz w:val="14"/>
              </w:rPr>
            </w:pPr>
          </w:p>
        </w:tc>
      </w:tr>
      <w:tr w:rsidR="005B0DA4" w:rsidRPr="000B3A4D" w14:paraId="7E2D5BEA" w14:textId="77777777" w:rsidTr="001A537A">
        <w:trPr>
          <w:trHeight w:val="285"/>
        </w:trPr>
        <w:tc>
          <w:tcPr>
            <w:tcW w:w="7416" w:type="dxa"/>
          </w:tcPr>
          <w:p w14:paraId="24E73AA5"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5C192E6"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63CEFDDC" w14:textId="77777777" w:rsidTr="001A537A">
        <w:trPr>
          <w:trHeight w:val="285"/>
        </w:trPr>
        <w:tc>
          <w:tcPr>
            <w:tcW w:w="7416" w:type="dxa"/>
          </w:tcPr>
          <w:p w14:paraId="2D2C2276" w14:textId="77777777" w:rsidR="005B0DA4" w:rsidRPr="000B3A4D" w:rsidRDefault="005B0DA4" w:rsidP="005B0DA4">
            <w:pPr>
              <w:pStyle w:val="TableParagraph"/>
              <w:rPr>
                <w:rFonts w:ascii="Verdana" w:hAnsi="Verdana"/>
                <w:sz w:val="14"/>
              </w:rPr>
            </w:pPr>
          </w:p>
        </w:tc>
        <w:tc>
          <w:tcPr>
            <w:tcW w:w="1966" w:type="dxa"/>
          </w:tcPr>
          <w:p w14:paraId="1132C57D" w14:textId="77777777" w:rsidR="005B0DA4" w:rsidRPr="000B3A4D" w:rsidRDefault="005B0DA4" w:rsidP="005B0DA4">
            <w:pPr>
              <w:pStyle w:val="TableParagraph"/>
              <w:rPr>
                <w:rFonts w:ascii="Verdana" w:hAnsi="Verdana"/>
                <w:sz w:val="14"/>
              </w:rPr>
            </w:pPr>
          </w:p>
        </w:tc>
      </w:tr>
      <w:tr w:rsidR="005B0DA4" w:rsidRPr="000B3A4D" w14:paraId="342E1D8F" w14:textId="77777777" w:rsidTr="001A537A">
        <w:trPr>
          <w:trHeight w:val="285"/>
        </w:trPr>
        <w:tc>
          <w:tcPr>
            <w:tcW w:w="7416" w:type="dxa"/>
          </w:tcPr>
          <w:p w14:paraId="16EDDCA2"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3E35E20F" w14:textId="77777777" w:rsidR="005B0DA4" w:rsidRPr="000B3A4D" w:rsidRDefault="005B0DA4" w:rsidP="005B0DA4">
            <w:pPr>
              <w:pStyle w:val="TableParagraph"/>
              <w:rPr>
                <w:rFonts w:ascii="Verdana" w:hAnsi="Verdana"/>
                <w:sz w:val="14"/>
              </w:rPr>
            </w:pPr>
          </w:p>
        </w:tc>
      </w:tr>
      <w:tr w:rsidR="005B0DA4" w:rsidRPr="000B3A4D" w14:paraId="74B1313E" w14:textId="77777777" w:rsidTr="001A537A">
        <w:trPr>
          <w:trHeight w:val="429"/>
        </w:trPr>
        <w:tc>
          <w:tcPr>
            <w:tcW w:w="7416" w:type="dxa"/>
          </w:tcPr>
          <w:p w14:paraId="6830D50F"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346A7FAF" w14:textId="77777777" w:rsidR="005B0DA4" w:rsidRPr="000B3A4D" w:rsidRDefault="005B0DA4" w:rsidP="005B0DA4">
            <w:pPr>
              <w:pStyle w:val="TableParagraph"/>
              <w:rPr>
                <w:rFonts w:ascii="Verdana" w:hAnsi="Verdana"/>
                <w:sz w:val="14"/>
                <w:lang w:val="it-IT"/>
              </w:rPr>
            </w:pPr>
          </w:p>
        </w:tc>
      </w:tr>
      <w:tr w:rsidR="005B0DA4" w:rsidRPr="000B3A4D" w14:paraId="7DF55D8C" w14:textId="77777777" w:rsidTr="001A537A">
        <w:trPr>
          <w:trHeight w:val="285"/>
        </w:trPr>
        <w:tc>
          <w:tcPr>
            <w:tcW w:w="7416" w:type="dxa"/>
          </w:tcPr>
          <w:p w14:paraId="4CBAFB1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3C3FFDB8" w14:textId="77777777" w:rsidR="005B0DA4" w:rsidRPr="000B3A4D" w:rsidRDefault="005B0DA4" w:rsidP="005B0DA4">
            <w:pPr>
              <w:pStyle w:val="TableParagraph"/>
              <w:rPr>
                <w:rFonts w:ascii="Verdana" w:hAnsi="Verdana"/>
                <w:sz w:val="14"/>
              </w:rPr>
            </w:pPr>
          </w:p>
        </w:tc>
      </w:tr>
      <w:tr w:rsidR="005B0DA4" w:rsidRPr="000B3A4D" w14:paraId="2475652E" w14:textId="77777777" w:rsidTr="001A537A">
        <w:trPr>
          <w:trHeight w:val="286"/>
        </w:trPr>
        <w:tc>
          <w:tcPr>
            <w:tcW w:w="7416" w:type="dxa"/>
          </w:tcPr>
          <w:p w14:paraId="4912BEA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6F2974DE" w14:textId="77777777" w:rsidR="005B0DA4" w:rsidRPr="000B3A4D" w:rsidRDefault="005B0DA4" w:rsidP="005B0DA4">
            <w:pPr>
              <w:pStyle w:val="TableParagraph"/>
              <w:rPr>
                <w:rFonts w:ascii="Verdana" w:hAnsi="Verdana"/>
                <w:sz w:val="14"/>
              </w:rPr>
            </w:pPr>
          </w:p>
        </w:tc>
      </w:tr>
      <w:tr w:rsidR="005B0DA4" w:rsidRPr="000B3A4D" w14:paraId="250211B5" w14:textId="77777777" w:rsidTr="001A537A">
        <w:trPr>
          <w:trHeight w:val="285"/>
        </w:trPr>
        <w:tc>
          <w:tcPr>
            <w:tcW w:w="7416" w:type="dxa"/>
          </w:tcPr>
          <w:p w14:paraId="46B76B5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059E4D24" w14:textId="77777777" w:rsidR="005B0DA4" w:rsidRPr="000B3A4D" w:rsidRDefault="005B0DA4" w:rsidP="005B0DA4">
            <w:pPr>
              <w:pStyle w:val="TableParagraph"/>
              <w:rPr>
                <w:rFonts w:ascii="Verdana" w:hAnsi="Verdana"/>
                <w:sz w:val="14"/>
              </w:rPr>
            </w:pPr>
          </w:p>
        </w:tc>
      </w:tr>
      <w:tr w:rsidR="005B0DA4" w:rsidRPr="000B3A4D" w14:paraId="539123C7" w14:textId="77777777" w:rsidTr="00634594">
        <w:trPr>
          <w:trHeight w:val="285"/>
        </w:trPr>
        <w:tc>
          <w:tcPr>
            <w:tcW w:w="7416" w:type="dxa"/>
          </w:tcPr>
          <w:p w14:paraId="5B6E05F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Borders>
              <w:bottom w:val="single" w:sz="2" w:space="0" w:color="000000"/>
            </w:tcBorders>
          </w:tcPr>
          <w:p w14:paraId="26E8FF26" w14:textId="77777777" w:rsidR="005B0DA4" w:rsidRPr="000B3A4D" w:rsidRDefault="005B0DA4" w:rsidP="005B0DA4">
            <w:pPr>
              <w:pStyle w:val="TableParagraph"/>
              <w:rPr>
                <w:rFonts w:ascii="Verdana" w:hAnsi="Verdana"/>
                <w:sz w:val="14"/>
              </w:rPr>
            </w:pPr>
          </w:p>
        </w:tc>
      </w:tr>
      <w:tr w:rsidR="005B0DA4" w:rsidRPr="000B3A4D" w14:paraId="34399F6D" w14:textId="77777777" w:rsidTr="00634594">
        <w:trPr>
          <w:trHeight w:val="285"/>
        </w:trPr>
        <w:tc>
          <w:tcPr>
            <w:tcW w:w="7416" w:type="dxa"/>
          </w:tcPr>
          <w:p w14:paraId="0216745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shd w:val="clear" w:color="auto" w:fill="FFFFFF" w:themeFill="background1"/>
          </w:tcPr>
          <w:p w14:paraId="327B0348" w14:textId="77777777" w:rsidR="005B0DA4" w:rsidRPr="00634594" w:rsidRDefault="005B0DA4" w:rsidP="005B0DA4">
            <w:pPr>
              <w:pStyle w:val="TableParagraph"/>
              <w:rPr>
                <w:rFonts w:ascii="Verdana" w:hAnsi="Verdana"/>
                <w:color w:val="000000" w:themeColor="text1"/>
                <w:sz w:val="14"/>
                <w:lang w:val="it-IT"/>
              </w:rPr>
            </w:pPr>
          </w:p>
        </w:tc>
      </w:tr>
      <w:tr w:rsidR="005B0DA4" w:rsidRPr="000B3A4D" w14:paraId="0A4FCC66" w14:textId="77777777" w:rsidTr="00634594">
        <w:trPr>
          <w:trHeight w:val="285"/>
        </w:trPr>
        <w:tc>
          <w:tcPr>
            <w:tcW w:w="7416" w:type="dxa"/>
          </w:tcPr>
          <w:p w14:paraId="21A5E0E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shd w:val="clear" w:color="auto" w:fill="FFFFFF" w:themeFill="background1"/>
          </w:tcPr>
          <w:p w14:paraId="73B1E29E" w14:textId="77777777" w:rsidR="005B0DA4" w:rsidRPr="00634594" w:rsidRDefault="005B0DA4" w:rsidP="005B0DA4">
            <w:pPr>
              <w:pStyle w:val="TableParagraph"/>
              <w:rPr>
                <w:rFonts w:ascii="Verdana" w:hAnsi="Verdana"/>
                <w:color w:val="000000" w:themeColor="text1"/>
                <w:sz w:val="14"/>
                <w:lang w:val="it-IT"/>
              </w:rPr>
            </w:pPr>
          </w:p>
        </w:tc>
      </w:tr>
      <w:tr w:rsidR="005B0DA4" w:rsidRPr="000B3A4D" w14:paraId="5AF4E879" w14:textId="77777777" w:rsidTr="00634594">
        <w:trPr>
          <w:trHeight w:val="285"/>
        </w:trPr>
        <w:tc>
          <w:tcPr>
            <w:tcW w:w="7416" w:type="dxa"/>
          </w:tcPr>
          <w:p w14:paraId="3261286B"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shd w:val="clear" w:color="auto" w:fill="FFFFFF" w:themeFill="background1"/>
          </w:tcPr>
          <w:p w14:paraId="54584FA9" w14:textId="77777777" w:rsidR="005B0DA4" w:rsidRPr="00634594" w:rsidRDefault="005B0DA4" w:rsidP="005B0DA4">
            <w:pPr>
              <w:pStyle w:val="TableParagraph"/>
              <w:spacing w:before="48"/>
              <w:ind w:left="4"/>
              <w:jc w:val="center"/>
              <w:rPr>
                <w:rFonts w:ascii="Verdana" w:hAnsi="Verdana"/>
                <w:b/>
                <w:color w:val="000000" w:themeColor="text1"/>
                <w:sz w:val="14"/>
              </w:rPr>
            </w:pPr>
            <w:r w:rsidRPr="00634594">
              <w:rPr>
                <w:rFonts w:ascii="Verdana" w:hAnsi="Verdana"/>
                <w:b/>
                <w:color w:val="000000" w:themeColor="text1"/>
                <w:sz w:val="14"/>
              </w:rPr>
              <w:t>0</w:t>
            </w:r>
          </w:p>
        </w:tc>
      </w:tr>
      <w:tr w:rsidR="005B0DA4" w:rsidRPr="000B3A4D" w14:paraId="7862F313" w14:textId="77777777" w:rsidTr="00634594">
        <w:trPr>
          <w:trHeight w:val="285"/>
        </w:trPr>
        <w:tc>
          <w:tcPr>
            <w:tcW w:w="7416" w:type="dxa"/>
          </w:tcPr>
          <w:p w14:paraId="0087613F" w14:textId="77777777" w:rsidR="005B0DA4" w:rsidRPr="000B3A4D" w:rsidRDefault="005B0DA4" w:rsidP="005B0DA4">
            <w:pPr>
              <w:pStyle w:val="TableParagraph"/>
              <w:rPr>
                <w:rFonts w:ascii="Verdana" w:hAnsi="Verdana"/>
                <w:sz w:val="14"/>
              </w:rPr>
            </w:pPr>
          </w:p>
        </w:tc>
        <w:tc>
          <w:tcPr>
            <w:tcW w:w="1966" w:type="dxa"/>
            <w:shd w:val="clear" w:color="auto" w:fill="FFFFFF" w:themeFill="background1"/>
          </w:tcPr>
          <w:p w14:paraId="64AA67F4" w14:textId="77777777" w:rsidR="005B0DA4" w:rsidRPr="00634594" w:rsidRDefault="005B0DA4" w:rsidP="005B0DA4">
            <w:pPr>
              <w:pStyle w:val="TableParagraph"/>
              <w:rPr>
                <w:rFonts w:ascii="Verdana" w:hAnsi="Verdana"/>
                <w:color w:val="000000" w:themeColor="text1"/>
                <w:sz w:val="14"/>
              </w:rPr>
            </w:pPr>
          </w:p>
        </w:tc>
      </w:tr>
      <w:tr w:rsidR="005B0DA4" w:rsidRPr="000B3A4D" w14:paraId="1E1F481C" w14:textId="77777777" w:rsidTr="00634594">
        <w:trPr>
          <w:trHeight w:val="285"/>
        </w:trPr>
        <w:tc>
          <w:tcPr>
            <w:tcW w:w="7416" w:type="dxa"/>
          </w:tcPr>
          <w:p w14:paraId="071419BD"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shd w:val="clear" w:color="auto" w:fill="FFFFFF" w:themeFill="background1"/>
          </w:tcPr>
          <w:p w14:paraId="292C28A0" w14:textId="77777777" w:rsidR="005B0DA4" w:rsidRPr="00634594" w:rsidRDefault="005B0DA4" w:rsidP="005B0DA4">
            <w:pPr>
              <w:pStyle w:val="TableParagraph"/>
              <w:rPr>
                <w:rFonts w:ascii="Verdana" w:hAnsi="Verdana"/>
                <w:color w:val="000000" w:themeColor="text1"/>
                <w:sz w:val="14"/>
              </w:rPr>
            </w:pPr>
          </w:p>
        </w:tc>
      </w:tr>
      <w:tr w:rsidR="005B0DA4" w:rsidRPr="000B3A4D" w14:paraId="6338F9B0" w14:textId="77777777" w:rsidTr="00634594">
        <w:trPr>
          <w:trHeight w:val="515"/>
        </w:trPr>
        <w:tc>
          <w:tcPr>
            <w:tcW w:w="7416" w:type="dxa"/>
          </w:tcPr>
          <w:p w14:paraId="311E26AD" w14:textId="77777777" w:rsidR="005B0DA4" w:rsidRPr="000B3A4D" w:rsidRDefault="005B0DA4" w:rsidP="005B0DA4">
            <w:pPr>
              <w:pStyle w:val="TableParagraph"/>
              <w:spacing w:before="59"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shd w:val="clear" w:color="auto" w:fill="FFFFFF" w:themeFill="background1"/>
          </w:tcPr>
          <w:p w14:paraId="6CBE7FC7" w14:textId="77777777" w:rsidR="005B0DA4" w:rsidRPr="00634594" w:rsidRDefault="005B0DA4" w:rsidP="005B0DA4">
            <w:pPr>
              <w:pStyle w:val="TableParagraph"/>
              <w:rPr>
                <w:rFonts w:ascii="Verdana" w:hAnsi="Verdana"/>
                <w:color w:val="000000" w:themeColor="text1"/>
                <w:sz w:val="14"/>
                <w:lang w:val="it-IT"/>
              </w:rPr>
            </w:pPr>
          </w:p>
        </w:tc>
      </w:tr>
      <w:tr w:rsidR="005B0DA4" w:rsidRPr="000B3A4D" w14:paraId="38BA3454" w14:textId="77777777" w:rsidTr="00634594">
        <w:trPr>
          <w:trHeight w:val="285"/>
        </w:trPr>
        <w:tc>
          <w:tcPr>
            <w:tcW w:w="7416" w:type="dxa"/>
          </w:tcPr>
          <w:p w14:paraId="1BCFD3A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a livello di addetto = 1</w:t>
            </w:r>
          </w:p>
        </w:tc>
        <w:tc>
          <w:tcPr>
            <w:tcW w:w="1966" w:type="dxa"/>
            <w:shd w:val="clear" w:color="auto" w:fill="FFFFFF" w:themeFill="background1"/>
          </w:tcPr>
          <w:p w14:paraId="0EF71A57" w14:textId="77777777" w:rsidR="005B0DA4" w:rsidRPr="00634594" w:rsidRDefault="005B0DA4" w:rsidP="005B0DA4">
            <w:pPr>
              <w:pStyle w:val="TableParagraph"/>
              <w:rPr>
                <w:rFonts w:ascii="Verdana" w:hAnsi="Verdana"/>
                <w:color w:val="000000" w:themeColor="text1"/>
                <w:sz w:val="14"/>
              </w:rPr>
            </w:pPr>
          </w:p>
        </w:tc>
      </w:tr>
      <w:tr w:rsidR="005B0DA4" w:rsidRPr="000B3A4D" w14:paraId="17C57D35" w14:textId="77777777" w:rsidTr="00634594">
        <w:trPr>
          <w:trHeight w:val="285"/>
        </w:trPr>
        <w:tc>
          <w:tcPr>
            <w:tcW w:w="7416" w:type="dxa"/>
          </w:tcPr>
          <w:p w14:paraId="5A76413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1966" w:type="dxa"/>
            <w:shd w:val="clear" w:color="auto" w:fill="FFFFFF" w:themeFill="background1"/>
          </w:tcPr>
          <w:p w14:paraId="05B1F9B6" w14:textId="77777777" w:rsidR="005B0DA4" w:rsidRPr="00634594" w:rsidRDefault="005B0DA4" w:rsidP="005B0DA4">
            <w:pPr>
              <w:pStyle w:val="TableParagraph"/>
              <w:rPr>
                <w:rFonts w:ascii="Verdana" w:hAnsi="Verdana"/>
                <w:color w:val="000000" w:themeColor="text1"/>
                <w:sz w:val="14"/>
                <w:lang w:val="it-IT"/>
              </w:rPr>
            </w:pPr>
          </w:p>
        </w:tc>
      </w:tr>
      <w:tr w:rsidR="005B0DA4" w:rsidRPr="000B3A4D" w14:paraId="55D83C1B" w14:textId="77777777" w:rsidTr="00634594">
        <w:trPr>
          <w:trHeight w:val="285"/>
        </w:trPr>
        <w:tc>
          <w:tcPr>
            <w:tcW w:w="7416" w:type="dxa"/>
            <w:tcBorders>
              <w:top w:val="single" w:sz="2" w:space="0" w:color="000000"/>
              <w:left w:val="single" w:sz="2" w:space="0" w:color="000000"/>
              <w:bottom w:val="single" w:sz="2" w:space="0" w:color="000000"/>
              <w:right w:val="single" w:sz="2" w:space="0" w:color="000000"/>
            </w:tcBorders>
          </w:tcPr>
          <w:p w14:paraId="0E6115A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3D8942E6" w14:textId="77777777" w:rsidR="005B0DA4" w:rsidRPr="00634594" w:rsidRDefault="005B0DA4" w:rsidP="005B0DA4">
            <w:pPr>
              <w:pStyle w:val="TableParagraph"/>
              <w:rPr>
                <w:rFonts w:ascii="Verdana" w:hAnsi="Verdana"/>
                <w:color w:val="000000" w:themeColor="text1"/>
                <w:sz w:val="14"/>
                <w:lang w:val="it-IT"/>
              </w:rPr>
            </w:pPr>
          </w:p>
        </w:tc>
      </w:tr>
      <w:tr w:rsidR="005B0DA4" w:rsidRPr="000B3A4D" w14:paraId="3DBCB335" w14:textId="77777777" w:rsidTr="00634594">
        <w:trPr>
          <w:trHeight w:val="285"/>
        </w:trPr>
        <w:tc>
          <w:tcPr>
            <w:tcW w:w="7416" w:type="dxa"/>
            <w:tcBorders>
              <w:top w:val="single" w:sz="2" w:space="0" w:color="000000"/>
              <w:left w:val="single" w:sz="2" w:space="0" w:color="000000"/>
              <w:bottom w:val="single" w:sz="2" w:space="0" w:color="000000"/>
              <w:right w:val="single" w:sz="2" w:space="0" w:color="000000"/>
            </w:tcBorders>
          </w:tcPr>
          <w:p w14:paraId="6386CDB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1966"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458FEE7B" w14:textId="77777777" w:rsidR="005B0DA4" w:rsidRPr="00634594" w:rsidRDefault="005B0DA4" w:rsidP="005B0DA4">
            <w:pPr>
              <w:pStyle w:val="TableParagraph"/>
              <w:rPr>
                <w:rFonts w:ascii="Verdana" w:hAnsi="Verdana"/>
                <w:color w:val="000000" w:themeColor="text1"/>
                <w:sz w:val="14"/>
                <w:lang w:val="it-IT"/>
              </w:rPr>
            </w:pPr>
          </w:p>
        </w:tc>
      </w:tr>
      <w:tr w:rsidR="005B0DA4" w:rsidRPr="000B3A4D" w14:paraId="5E245599" w14:textId="77777777" w:rsidTr="00634594">
        <w:trPr>
          <w:trHeight w:val="285"/>
        </w:trPr>
        <w:tc>
          <w:tcPr>
            <w:tcW w:w="7416" w:type="dxa"/>
            <w:tcBorders>
              <w:top w:val="single" w:sz="2" w:space="0" w:color="000000"/>
              <w:left w:val="single" w:sz="2" w:space="0" w:color="000000"/>
              <w:bottom w:val="single" w:sz="2" w:space="0" w:color="000000"/>
              <w:right w:val="single" w:sz="2" w:space="0" w:color="000000"/>
            </w:tcBorders>
          </w:tcPr>
          <w:p w14:paraId="0B33DFE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60209C98" w14:textId="77777777" w:rsidR="005B0DA4" w:rsidRPr="00634594" w:rsidRDefault="005B0DA4" w:rsidP="005B0DA4">
            <w:pPr>
              <w:pStyle w:val="TableParagraph"/>
              <w:rPr>
                <w:rFonts w:ascii="Verdana" w:hAnsi="Verdana"/>
                <w:color w:val="000000" w:themeColor="text1"/>
                <w:sz w:val="14"/>
                <w:lang w:val="it-IT"/>
              </w:rPr>
            </w:pPr>
          </w:p>
        </w:tc>
      </w:tr>
      <w:tr w:rsidR="005B0DA4" w:rsidRPr="000B3A4D" w14:paraId="386F2C02" w14:textId="77777777" w:rsidTr="00634594">
        <w:trPr>
          <w:trHeight w:val="285"/>
        </w:trPr>
        <w:tc>
          <w:tcPr>
            <w:tcW w:w="7416" w:type="dxa"/>
            <w:tcBorders>
              <w:top w:val="single" w:sz="2" w:space="0" w:color="000000"/>
              <w:left w:val="single" w:sz="2" w:space="0" w:color="000000"/>
              <w:bottom w:val="single" w:sz="2" w:space="0" w:color="000000"/>
              <w:right w:val="single" w:sz="2" w:space="0" w:color="000000"/>
            </w:tcBorders>
          </w:tcPr>
          <w:p w14:paraId="32F4BB6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71C5482F" w14:textId="77777777" w:rsidR="005B0DA4" w:rsidRPr="00945457" w:rsidRDefault="005B0DA4" w:rsidP="005B0DA4">
            <w:pPr>
              <w:pStyle w:val="TableParagraph"/>
              <w:rPr>
                <w:rFonts w:ascii="Verdana" w:hAnsi="Verdana"/>
                <w:b/>
                <w:color w:val="000000" w:themeColor="text1"/>
                <w:sz w:val="14"/>
                <w:lang w:val="it-IT"/>
              </w:rPr>
            </w:pPr>
            <w:r w:rsidRPr="00945457">
              <w:rPr>
                <w:rFonts w:ascii="Verdana" w:hAnsi="Verdana"/>
                <w:b/>
                <w:color w:val="000000" w:themeColor="text1"/>
                <w:sz w:val="14"/>
                <w:lang w:val="it-IT"/>
              </w:rPr>
              <w:t>3</w:t>
            </w:r>
          </w:p>
        </w:tc>
      </w:tr>
      <w:tr w:rsidR="005B0DA4" w:rsidRPr="000B3A4D" w14:paraId="0490241B" w14:textId="77777777" w:rsidTr="00634594">
        <w:trPr>
          <w:trHeight w:val="285"/>
        </w:trPr>
        <w:tc>
          <w:tcPr>
            <w:tcW w:w="7416" w:type="dxa"/>
            <w:tcBorders>
              <w:top w:val="single" w:sz="2" w:space="0" w:color="000000"/>
              <w:left w:val="single" w:sz="2" w:space="0" w:color="000000"/>
              <w:bottom w:val="single" w:sz="2" w:space="0" w:color="000000"/>
              <w:right w:val="single" w:sz="2" w:space="0" w:color="000000"/>
            </w:tcBorders>
          </w:tcPr>
          <w:p w14:paraId="1BF8292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dell'impatto</w:t>
            </w:r>
          </w:p>
        </w:tc>
        <w:tc>
          <w:tcPr>
            <w:tcW w:w="1966" w:type="dxa"/>
            <w:tcBorders>
              <w:top w:val="single" w:sz="2" w:space="0" w:color="000000"/>
              <w:left w:val="single" w:sz="2" w:space="0" w:color="000000"/>
              <w:bottom w:val="single" w:sz="2" w:space="0" w:color="000000"/>
              <w:right w:val="single" w:sz="2" w:space="0" w:color="000000"/>
            </w:tcBorders>
            <w:shd w:val="clear" w:color="auto" w:fill="FFFFFF" w:themeFill="background1"/>
          </w:tcPr>
          <w:p w14:paraId="1A4FDAF8" w14:textId="77777777" w:rsidR="005B0DA4" w:rsidRPr="00945457" w:rsidRDefault="005B0DA4" w:rsidP="005B0DA4">
            <w:pPr>
              <w:pStyle w:val="TableParagraph"/>
              <w:rPr>
                <w:rFonts w:ascii="Verdana" w:hAnsi="Verdana"/>
                <w:b/>
                <w:color w:val="000000" w:themeColor="text1"/>
                <w:sz w:val="14"/>
                <w:lang w:val="it-IT"/>
              </w:rPr>
            </w:pPr>
            <w:r w:rsidRPr="00945457">
              <w:rPr>
                <w:rFonts w:ascii="Verdana" w:hAnsi="Verdana"/>
                <w:b/>
                <w:color w:val="000000" w:themeColor="text1"/>
                <w:sz w:val="14"/>
                <w:lang w:val="it-IT"/>
              </w:rPr>
              <w:t>1,25</w:t>
            </w:r>
          </w:p>
        </w:tc>
      </w:tr>
      <w:tr w:rsidR="005B0DA4" w:rsidRPr="000B3A4D" w14:paraId="2E2B7103" w14:textId="77777777" w:rsidTr="005B0DA4">
        <w:trPr>
          <w:trHeight w:val="547"/>
        </w:trPr>
        <w:tc>
          <w:tcPr>
            <w:tcW w:w="9382" w:type="dxa"/>
            <w:gridSpan w:val="2"/>
          </w:tcPr>
          <w:p w14:paraId="28C5C247" w14:textId="77777777" w:rsidR="005B0DA4" w:rsidRPr="000B3A4D" w:rsidRDefault="005B0DA4" w:rsidP="005B0DA4">
            <w:pPr>
              <w:pStyle w:val="TableParagraph"/>
              <w:spacing w:before="6"/>
              <w:rPr>
                <w:rFonts w:ascii="Verdana" w:hAnsi="Verdana"/>
                <w:b/>
                <w:sz w:val="12"/>
                <w:lang w:val="it-IT"/>
              </w:rPr>
            </w:pPr>
          </w:p>
          <w:p w14:paraId="45BAE68C"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539B45FF"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559AD7D3" w14:textId="77777777" w:rsidTr="001A537A">
        <w:trPr>
          <w:trHeight w:val="634"/>
        </w:trPr>
        <w:tc>
          <w:tcPr>
            <w:tcW w:w="9382" w:type="dxa"/>
            <w:gridSpan w:val="2"/>
          </w:tcPr>
          <w:p w14:paraId="06D9338A"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2DBB793B" w14:textId="77777777" w:rsidTr="001A537A">
        <w:trPr>
          <w:trHeight w:val="561"/>
        </w:trPr>
        <w:tc>
          <w:tcPr>
            <w:tcW w:w="7416" w:type="dxa"/>
          </w:tcPr>
          <w:p w14:paraId="30569750"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04F7B3DB"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4,17</w:t>
            </w:r>
          </w:p>
        </w:tc>
      </w:tr>
    </w:tbl>
    <w:p w14:paraId="0C268768" w14:textId="77777777" w:rsidR="001A537A" w:rsidRDefault="001A537A" w:rsidP="00580AD4">
      <w:pPr>
        <w:pStyle w:val="Corpotesto"/>
        <w:spacing w:before="119"/>
        <w:ind w:right="-1"/>
        <w:jc w:val="both"/>
        <w:rPr>
          <w:rFonts w:ascii="Verdana" w:hAnsi="Verdana"/>
          <w:sz w:val="20"/>
          <w:lang w:val="it-IT"/>
        </w:rPr>
      </w:pPr>
    </w:p>
    <w:p w14:paraId="3D255262" w14:textId="77777777" w:rsidR="005B0DA4"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49B6176D" w14:textId="77777777" w:rsidTr="005B0DA4">
        <w:trPr>
          <w:trHeight w:val="299"/>
        </w:trPr>
        <w:tc>
          <w:tcPr>
            <w:tcW w:w="9382" w:type="dxa"/>
            <w:gridSpan w:val="2"/>
          </w:tcPr>
          <w:p w14:paraId="5BD65CE1"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16</w:t>
            </w:r>
          </w:p>
        </w:tc>
      </w:tr>
      <w:tr w:rsidR="005B0DA4" w:rsidRPr="000B3A4D" w14:paraId="443F9E5B" w14:textId="77777777" w:rsidTr="005B0DA4">
        <w:trPr>
          <w:trHeight w:val="705"/>
        </w:trPr>
        <w:tc>
          <w:tcPr>
            <w:tcW w:w="9382" w:type="dxa"/>
            <w:gridSpan w:val="2"/>
          </w:tcPr>
          <w:p w14:paraId="69AD9BD1" w14:textId="77777777" w:rsidR="005B0DA4" w:rsidRPr="000B3A4D" w:rsidRDefault="004E44D7" w:rsidP="004E44D7">
            <w:pPr>
              <w:pStyle w:val="TableParagraph"/>
              <w:spacing w:before="200"/>
              <w:ind w:left="2694" w:hanging="289"/>
              <w:jc w:val="both"/>
              <w:rPr>
                <w:rFonts w:ascii="Verdana" w:hAnsi="Verdana"/>
                <w:lang w:val="it-IT"/>
              </w:rPr>
            </w:pPr>
            <w:r>
              <w:rPr>
                <w:rFonts w:ascii="Verdana" w:hAnsi="Verdana"/>
                <w:lang w:val="it-IT"/>
              </w:rPr>
              <w:t xml:space="preserve">       Accertamenti</w:t>
            </w:r>
            <w:r w:rsidR="005B0DA4" w:rsidRPr="000B3A4D">
              <w:rPr>
                <w:rFonts w:ascii="Verdana" w:hAnsi="Verdana"/>
                <w:lang w:val="it-IT"/>
              </w:rPr>
              <w:t xml:space="preserve"> dei tributi locali</w:t>
            </w:r>
          </w:p>
        </w:tc>
      </w:tr>
      <w:tr w:rsidR="005B0DA4" w:rsidRPr="000B3A4D" w14:paraId="52311ED4" w14:textId="77777777" w:rsidTr="005B0DA4">
        <w:trPr>
          <w:trHeight w:val="515"/>
        </w:trPr>
        <w:tc>
          <w:tcPr>
            <w:tcW w:w="9382" w:type="dxa"/>
            <w:gridSpan w:val="2"/>
          </w:tcPr>
          <w:p w14:paraId="57AAE572" w14:textId="77777777" w:rsidR="005B0DA4" w:rsidRPr="000B3A4D" w:rsidRDefault="005B0DA4" w:rsidP="005B0DA4">
            <w:pPr>
              <w:pStyle w:val="TableParagraph"/>
              <w:rPr>
                <w:rFonts w:ascii="Verdana" w:hAnsi="Verdana"/>
                <w:sz w:val="14"/>
                <w:lang w:val="it-IT"/>
              </w:rPr>
            </w:pPr>
          </w:p>
        </w:tc>
      </w:tr>
      <w:tr w:rsidR="005B0DA4" w:rsidRPr="000B3A4D" w14:paraId="497C00FC" w14:textId="77777777" w:rsidTr="001A537A">
        <w:trPr>
          <w:trHeight w:val="530"/>
        </w:trPr>
        <w:tc>
          <w:tcPr>
            <w:tcW w:w="9382" w:type="dxa"/>
            <w:gridSpan w:val="2"/>
          </w:tcPr>
          <w:p w14:paraId="417891BE"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161D95F6" w14:textId="77777777" w:rsidTr="001A537A">
        <w:trPr>
          <w:trHeight w:val="285"/>
        </w:trPr>
        <w:tc>
          <w:tcPr>
            <w:tcW w:w="7416" w:type="dxa"/>
          </w:tcPr>
          <w:p w14:paraId="353EB105"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4119CEC1"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58DAD725" w14:textId="77777777" w:rsidTr="001A537A">
        <w:trPr>
          <w:trHeight w:val="285"/>
        </w:trPr>
        <w:tc>
          <w:tcPr>
            <w:tcW w:w="7416" w:type="dxa"/>
          </w:tcPr>
          <w:p w14:paraId="080EBBAA"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38420C33" w14:textId="77777777" w:rsidR="005B0DA4" w:rsidRPr="000B3A4D" w:rsidRDefault="005B0DA4" w:rsidP="005B0DA4">
            <w:pPr>
              <w:pStyle w:val="TableParagraph"/>
              <w:rPr>
                <w:rFonts w:ascii="Verdana" w:hAnsi="Verdana"/>
                <w:sz w:val="14"/>
              </w:rPr>
            </w:pPr>
          </w:p>
        </w:tc>
      </w:tr>
      <w:tr w:rsidR="005B0DA4" w:rsidRPr="000B3A4D" w14:paraId="62B576B7" w14:textId="77777777" w:rsidTr="001A537A">
        <w:trPr>
          <w:trHeight w:val="285"/>
        </w:trPr>
        <w:tc>
          <w:tcPr>
            <w:tcW w:w="7416" w:type="dxa"/>
          </w:tcPr>
          <w:p w14:paraId="5E7C7F61"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692F9D61" w14:textId="77777777" w:rsidR="005B0DA4" w:rsidRPr="000B3A4D" w:rsidRDefault="005B0DA4" w:rsidP="005B0DA4">
            <w:pPr>
              <w:pStyle w:val="TableParagraph"/>
              <w:rPr>
                <w:rFonts w:ascii="Verdana" w:hAnsi="Verdana"/>
                <w:sz w:val="14"/>
              </w:rPr>
            </w:pPr>
          </w:p>
        </w:tc>
      </w:tr>
      <w:tr w:rsidR="005B0DA4" w:rsidRPr="000B3A4D" w14:paraId="58F874C8" w14:textId="77777777" w:rsidTr="001A537A">
        <w:trPr>
          <w:trHeight w:val="285"/>
        </w:trPr>
        <w:tc>
          <w:tcPr>
            <w:tcW w:w="7416" w:type="dxa"/>
          </w:tcPr>
          <w:p w14:paraId="66983A9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790BE90C" w14:textId="77777777" w:rsidR="005B0DA4" w:rsidRPr="000B3A4D" w:rsidRDefault="005B0DA4" w:rsidP="005B0DA4">
            <w:pPr>
              <w:pStyle w:val="TableParagraph"/>
              <w:rPr>
                <w:rFonts w:ascii="Verdana" w:hAnsi="Verdana"/>
                <w:sz w:val="14"/>
                <w:lang w:val="it-IT"/>
              </w:rPr>
            </w:pPr>
          </w:p>
        </w:tc>
      </w:tr>
      <w:tr w:rsidR="005B0DA4" w:rsidRPr="000B3A4D" w14:paraId="6FCE3FE9" w14:textId="77777777" w:rsidTr="001A537A">
        <w:trPr>
          <w:trHeight w:val="430"/>
        </w:trPr>
        <w:tc>
          <w:tcPr>
            <w:tcW w:w="7416" w:type="dxa"/>
          </w:tcPr>
          <w:p w14:paraId="4EA50D93"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2D068FFA" w14:textId="77777777" w:rsidR="005B0DA4" w:rsidRPr="000B3A4D" w:rsidRDefault="005B0DA4" w:rsidP="005B0DA4">
            <w:pPr>
              <w:pStyle w:val="TableParagraph"/>
              <w:rPr>
                <w:rFonts w:ascii="Verdana" w:hAnsi="Verdana"/>
                <w:sz w:val="14"/>
                <w:lang w:val="it-IT"/>
              </w:rPr>
            </w:pPr>
          </w:p>
        </w:tc>
      </w:tr>
      <w:tr w:rsidR="005B0DA4" w:rsidRPr="000B3A4D" w14:paraId="3573EBC3" w14:textId="77777777" w:rsidTr="001A537A">
        <w:trPr>
          <w:trHeight w:val="285"/>
        </w:trPr>
        <w:tc>
          <w:tcPr>
            <w:tcW w:w="7416" w:type="dxa"/>
          </w:tcPr>
          <w:p w14:paraId="5676C28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2511C309" w14:textId="77777777" w:rsidR="005B0DA4" w:rsidRPr="000B3A4D" w:rsidRDefault="005B0DA4" w:rsidP="005B0DA4">
            <w:pPr>
              <w:pStyle w:val="TableParagraph"/>
              <w:rPr>
                <w:rFonts w:ascii="Verdana" w:hAnsi="Verdana"/>
                <w:sz w:val="14"/>
                <w:lang w:val="it-IT"/>
              </w:rPr>
            </w:pPr>
          </w:p>
        </w:tc>
      </w:tr>
      <w:tr w:rsidR="005B0DA4" w:rsidRPr="000B3A4D" w14:paraId="76B06C06" w14:textId="77777777" w:rsidTr="001A537A">
        <w:trPr>
          <w:trHeight w:val="285"/>
        </w:trPr>
        <w:tc>
          <w:tcPr>
            <w:tcW w:w="7416" w:type="dxa"/>
          </w:tcPr>
          <w:p w14:paraId="3B287A3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1AE5A324" w14:textId="77777777" w:rsidR="005B0DA4" w:rsidRPr="000B3A4D" w:rsidRDefault="005B0DA4" w:rsidP="005B0DA4">
            <w:pPr>
              <w:pStyle w:val="TableParagraph"/>
              <w:rPr>
                <w:rFonts w:ascii="Verdana" w:hAnsi="Verdana"/>
                <w:sz w:val="14"/>
                <w:lang w:val="it-IT"/>
              </w:rPr>
            </w:pPr>
          </w:p>
        </w:tc>
      </w:tr>
      <w:tr w:rsidR="005B0DA4" w:rsidRPr="000B3A4D" w14:paraId="051C862C" w14:textId="77777777" w:rsidTr="001A537A">
        <w:trPr>
          <w:trHeight w:val="285"/>
        </w:trPr>
        <w:tc>
          <w:tcPr>
            <w:tcW w:w="7416" w:type="dxa"/>
          </w:tcPr>
          <w:p w14:paraId="692D1B1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027607F9" w14:textId="77777777" w:rsidR="005B0DA4" w:rsidRPr="000B3A4D" w:rsidRDefault="005B0DA4" w:rsidP="005B0DA4">
            <w:pPr>
              <w:pStyle w:val="TableParagraph"/>
              <w:rPr>
                <w:rFonts w:ascii="Verdana" w:hAnsi="Verdana"/>
                <w:sz w:val="14"/>
              </w:rPr>
            </w:pPr>
          </w:p>
        </w:tc>
      </w:tr>
      <w:tr w:rsidR="005B0DA4" w:rsidRPr="000B3A4D" w14:paraId="43F532DE" w14:textId="77777777" w:rsidTr="001A537A">
        <w:trPr>
          <w:trHeight w:val="285"/>
        </w:trPr>
        <w:tc>
          <w:tcPr>
            <w:tcW w:w="7416" w:type="dxa"/>
          </w:tcPr>
          <w:p w14:paraId="3253E7A1"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7E9EB50"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6F0945D8" w14:textId="77777777" w:rsidTr="001A537A">
        <w:trPr>
          <w:trHeight w:val="285"/>
        </w:trPr>
        <w:tc>
          <w:tcPr>
            <w:tcW w:w="7416" w:type="dxa"/>
          </w:tcPr>
          <w:p w14:paraId="30AD45DE" w14:textId="77777777" w:rsidR="005B0DA4" w:rsidRPr="000B3A4D" w:rsidRDefault="005B0DA4" w:rsidP="005B0DA4">
            <w:pPr>
              <w:pStyle w:val="TableParagraph"/>
              <w:rPr>
                <w:rFonts w:ascii="Verdana" w:hAnsi="Verdana"/>
                <w:sz w:val="14"/>
              </w:rPr>
            </w:pPr>
          </w:p>
        </w:tc>
        <w:tc>
          <w:tcPr>
            <w:tcW w:w="1966" w:type="dxa"/>
          </w:tcPr>
          <w:p w14:paraId="025E199D" w14:textId="77777777" w:rsidR="005B0DA4" w:rsidRPr="000B3A4D" w:rsidRDefault="005B0DA4" w:rsidP="005B0DA4">
            <w:pPr>
              <w:pStyle w:val="TableParagraph"/>
              <w:rPr>
                <w:rFonts w:ascii="Verdana" w:hAnsi="Verdana"/>
                <w:sz w:val="14"/>
              </w:rPr>
            </w:pPr>
          </w:p>
        </w:tc>
      </w:tr>
      <w:tr w:rsidR="005B0DA4" w:rsidRPr="000B3A4D" w14:paraId="4E712F4C" w14:textId="77777777" w:rsidTr="001A537A">
        <w:trPr>
          <w:trHeight w:val="285"/>
        </w:trPr>
        <w:tc>
          <w:tcPr>
            <w:tcW w:w="7416" w:type="dxa"/>
          </w:tcPr>
          <w:p w14:paraId="51C956F2"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34196CD6" w14:textId="77777777" w:rsidR="005B0DA4" w:rsidRPr="000B3A4D" w:rsidRDefault="005B0DA4" w:rsidP="005B0DA4">
            <w:pPr>
              <w:pStyle w:val="TableParagraph"/>
              <w:rPr>
                <w:rFonts w:ascii="Verdana" w:hAnsi="Verdana"/>
                <w:sz w:val="14"/>
              </w:rPr>
            </w:pPr>
          </w:p>
        </w:tc>
      </w:tr>
      <w:tr w:rsidR="005B0DA4" w:rsidRPr="000B3A4D" w14:paraId="34D2AE65" w14:textId="77777777" w:rsidTr="001A537A">
        <w:trPr>
          <w:trHeight w:val="285"/>
        </w:trPr>
        <w:tc>
          <w:tcPr>
            <w:tcW w:w="7416" w:type="dxa"/>
          </w:tcPr>
          <w:p w14:paraId="6730637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46653C9A" w14:textId="77777777" w:rsidR="005B0DA4" w:rsidRPr="000B3A4D" w:rsidRDefault="005B0DA4" w:rsidP="005B0DA4">
            <w:pPr>
              <w:pStyle w:val="TableParagraph"/>
              <w:rPr>
                <w:rFonts w:ascii="Verdana" w:hAnsi="Verdana"/>
                <w:sz w:val="14"/>
                <w:lang w:val="it-IT"/>
              </w:rPr>
            </w:pPr>
          </w:p>
        </w:tc>
      </w:tr>
      <w:tr w:rsidR="005B0DA4" w:rsidRPr="000B3A4D" w14:paraId="16CB45B5" w14:textId="77777777" w:rsidTr="001A537A">
        <w:trPr>
          <w:trHeight w:val="285"/>
        </w:trPr>
        <w:tc>
          <w:tcPr>
            <w:tcW w:w="7416" w:type="dxa"/>
          </w:tcPr>
          <w:p w14:paraId="1179395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7299F14F" w14:textId="77777777" w:rsidR="005B0DA4" w:rsidRPr="000B3A4D" w:rsidRDefault="005B0DA4" w:rsidP="005B0DA4">
            <w:pPr>
              <w:pStyle w:val="TableParagraph"/>
              <w:rPr>
                <w:rFonts w:ascii="Verdana" w:hAnsi="Verdana"/>
                <w:sz w:val="14"/>
                <w:lang w:val="it-IT"/>
              </w:rPr>
            </w:pPr>
          </w:p>
        </w:tc>
      </w:tr>
      <w:tr w:rsidR="005B0DA4" w:rsidRPr="000B3A4D" w14:paraId="28756566" w14:textId="77777777" w:rsidTr="001A537A">
        <w:trPr>
          <w:trHeight w:val="285"/>
        </w:trPr>
        <w:tc>
          <w:tcPr>
            <w:tcW w:w="7416" w:type="dxa"/>
          </w:tcPr>
          <w:p w14:paraId="0F3DFAB6"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57C7D64E" w14:textId="77777777" w:rsidR="005B0DA4" w:rsidRPr="000B3A4D" w:rsidRDefault="005B0DA4" w:rsidP="005B0DA4">
            <w:pPr>
              <w:pStyle w:val="TableParagraph"/>
              <w:rPr>
                <w:rFonts w:ascii="Verdana" w:hAnsi="Verdana"/>
                <w:sz w:val="14"/>
                <w:lang w:val="it-IT"/>
              </w:rPr>
            </w:pPr>
          </w:p>
        </w:tc>
      </w:tr>
      <w:tr w:rsidR="005B0DA4" w:rsidRPr="000B3A4D" w14:paraId="6033FB8E" w14:textId="77777777" w:rsidTr="001A537A">
        <w:trPr>
          <w:trHeight w:val="285"/>
        </w:trPr>
        <w:tc>
          <w:tcPr>
            <w:tcW w:w="7416" w:type="dxa"/>
          </w:tcPr>
          <w:p w14:paraId="3ABFC595"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A0BC290"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46E960E1" w14:textId="77777777" w:rsidTr="001A537A">
        <w:trPr>
          <w:trHeight w:val="285"/>
        </w:trPr>
        <w:tc>
          <w:tcPr>
            <w:tcW w:w="7416" w:type="dxa"/>
          </w:tcPr>
          <w:p w14:paraId="45467058" w14:textId="77777777" w:rsidR="005B0DA4" w:rsidRPr="000B3A4D" w:rsidRDefault="005B0DA4" w:rsidP="005B0DA4">
            <w:pPr>
              <w:pStyle w:val="TableParagraph"/>
              <w:rPr>
                <w:rFonts w:ascii="Verdana" w:hAnsi="Verdana"/>
                <w:sz w:val="14"/>
              </w:rPr>
            </w:pPr>
          </w:p>
        </w:tc>
        <w:tc>
          <w:tcPr>
            <w:tcW w:w="1966" w:type="dxa"/>
          </w:tcPr>
          <w:p w14:paraId="3A50C02D" w14:textId="77777777" w:rsidR="005B0DA4" w:rsidRPr="000B3A4D" w:rsidRDefault="005B0DA4" w:rsidP="005B0DA4">
            <w:pPr>
              <w:pStyle w:val="TableParagraph"/>
              <w:rPr>
                <w:rFonts w:ascii="Verdana" w:hAnsi="Verdana"/>
                <w:sz w:val="14"/>
              </w:rPr>
            </w:pPr>
          </w:p>
        </w:tc>
      </w:tr>
      <w:tr w:rsidR="005B0DA4" w:rsidRPr="000B3A4D" w14:paraId="73C5CC0F" w14:textId="77777777" w:rsidTr="001A537A">
        <w:trPr>
          <w:trHeight w:val="285"/>
        </w:trPr>
        <w:tc>
          <w:tcPr>
            <w:tcW w:w="7416" w:type="dxa"/>
          </w:tcPr>
          <w:p w14:paraId="02366C1D"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7CDE35E0" w14:textId="77777777" w:rsidR="005B0DA4" w:rsidRPr="000B3A4D" w:rsidRDefault="005B0DA4" w:rsidP="005B0DA4">
            <w:pPr>
              <w:pStyle w:val="TableParagraph"/>
              <w:rPr>
                <w:rFonts w:ascii="Verdana" w:hAnsi="Verdana"/>
                <w:sz w:val="14"/>
              </w:rPr>
            </w:pPr>
          </w:p>
        </w:tc>
      </w:tr>
      <w:tr w:rsidR="005B0DA4" w:rsidRPr="000B3A4D" w14:paraId="3354FD0C" w14:textId="77777777" w:rsidTr="001A537A">
        <w:trPr>
          <w:trHeight w:val="429"/>
        </w:trPr>
        <w:tc>
          <w:tcPr>
            <w:tcW w:w="7416" w:type="dxa"/>
          </w:tcPr>
          <w:p w14:paraId="06324BC5"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529182D5" w14:textId="77777777" w:rsidR="005B0DA4" w:rsidRPr="000B3A4D" w:rsidRDefault="005B0DA4" w:rsidP="005B0DA4">
            <w:pPr>
              <w:pStyle w:val="TableParagraph"/>
              <w:rPr>
                <w:rFonts w:ascii="Verdana" w:hAnsi="Verdana"/>
                <w:sz w:val="14"/>
                <w:lang w:val="it-IT"/>
              </w:rPr>
            </w:pPr>
          </w:p>
        </w:tc>
      </w:tr>
      <w:tr w:rsidR="005B0DA4" w:rsidRPr="000B3A4D" w14:paraId="59BCE1D0" w14:textId="77777777" w:rsidTr="001A537A">
        <w:trPr>
          <w:trHeight w:val="285"/>
        </w:trPr>
        <w:tc>
          <w:tcPr>
            <w:tcW w:w="7416" w:type="dxa"/>
          </w:tcPr>
          <w:p w14:paraId="5E7C7CC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68CB4903" w14:textId="77777777" w:rsidR="005B0DA4" w:rsidRPr="000B3A4D" w:rsidRDefault="005B0DA4" w:rsidP="005B0DA4">
            <w:pPr>
              <w:pStyle w:val="TableParagraph"/>
              <w:rPr>
                <w:rFonts w:ascii="Verdana" w:hAnsi="Verdana"/>
                <w:sz w:val="14"/>
                <w:lang w:val="it-IT"/>
              </w:rPr>
            </w:pPr>
          </w:p>
        </w:tc>
      </w:tr>
      <w:tr w:rsidR="005B0DA4" w:rsidRPr="000B3A4D" w14:paraId="053BB03D" w14:textId="77777777" w:rsidTr="001A537A">
        <w:trPr>
          <w:trHeight w:val="285"/>
        </w:trPr>
        <w:tc>
          <w:tcPr>
            <w:tcW w:w="7416" w:type="dxa"/>
          </w:tcPr>
          <w:p w14:paraId="3E2FCDB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4AF3C790" w14:textId="77777777" w:rsidR="005B0DA4" w:rsidRPr="000B3A4D" w:rsidRDefault="005B0DA4" w:rsidP="005B0DA4">
            <w:pPr>
              <w:pStyle w:val="TableParagraph"/>
              <w:rPr>
                <w:rFonts w:ascii="Verdana" w:hAnsi="Verdana"/>
                <w:sz w:val="14"/>
                <w:lang w:val="it-IT"/>
              </w:rPr>
            </w:pPr>
          </w:p>
        </w:tc>
      </w:tr>
      <w:tr w:rsidR="005B0DA4" w:rsidRPr="000B3A4D" w14:paraId="7FAA093B" w14:textId="77777777" w:rsidTr="001A537A">
        <w:trPr>
          <w:trHeight w:val="285"/>
        </w:trPr>
        <w:tc>
          <w:tcPr>
            <w:tcW w:w="7416" w:type="dxa"/>
          </w:tcPr>
          <w:p w14:paraId="5DE4CE3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2DC87E82" w14:textId="77777777" w:rsidR="005B0DA4" w:rsidRPr="000B3A4D" w:rsidRDefault="005B0DA4" w:rsidP="005B0DA4">
            <w:pPr>
              <w:pStyle w:val="TableParagraph"/>
              <w:rPr>
                <w:rFonts w:ascii="Verdana" w:hAnsi="Verdana"/>
                <w:sz w:val="14"/>
                <w:lang w:val="it-IT"/>
              </w:rPr>
            </w:pPr>
          </w:p>
        </w:tc>
      </w:tr>
      <w:tr w:rsidR="005B0DA4" w:rsidRPr="000B3A4D" w14:paraId="43B57AAD" w14:textId="77777777" w:rsidTr="001A537A">
        <w:trPr>
          <w:trHeight w:val="285"/>
        </w:trPr>
        <w:tc>
          <w:tcPr>
            <w:tcW w:w="7416" w:type="dxa"/>
          </w:tcPr>
          <w:p w14:paraId="39310BA1"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997E83F"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07F7D826" w14:textId="77777777" w:rsidTr="001A537A">
        <w:trPr>
          <w:trHeight w:val="285"/>
        </w:trPr>
        <w:tc>
          <w:tcPr>
            <w:tcW w:w="7416" w:type="dxa"/>
          </w:tcPr>
          <w:p w14:paraId="243004C2" w14:textId="77777777" w:rsidR="005B0DA4" w:rsidRPr="000B3A4D" w:rsidRDefault="005B0DA4" w:rsidP="005B0DA4">
            <w:pPr>
              <w:pStyle w:val="TableParagraph"/>
              <w:rPr>
                <w:rFonts w:ascii="Verdana" w:hAnsi="Verdana"/>
                <w:sz w:val="14"/>
              </w:rPr>
            </w:pPr>
          </w:p>
        </w:tc>
        <w:tc>
          <w:tcPr>
            <w:tcW w:w="1966" w:type="dxa"/>
          </w:tcPr>
          <w:p w14:paraId="61334C02" w14:textId="77777777" w:rsidR="005B0DA4" w:rsidRPr="000B3A4D" w:rsidRDefault="005B0DA4" w:rsidP="005B0DA4">
            <w:pPr>
              <w:pStyle w:val="TableParagraph"/>
              <w:rPr>
                <w:rFonts w:ascii="Verdana" w:hAnsi="Verdana"/>
                <w:sz w:val="14"/>
              </w:rPr>
            </w:pPr>
          </w:p>
        </w:tc>
      </w:tr>
      <w:tr w:rsidR="005B0DA4" w:rsidRPr="000B3A4D" w14:paraId="6D628AD4" w14:textId="77777777" w:rsidTr="001A537A">
        <w:trPr>
          <w:trHeight w:val="285"/>
        </w:trPr>
        <w:tc>
          <w:tcPr>
            <w:tcW w:w="7416" w:type="dxa"/>
          </w:tcPr>
          <w:p w14:paraId="4A2BE11A"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10677E3C" w14:textId="77777777" w:rsidR="005B0DA4" w:rsidRPr="000B3A4D" w:rsidRDefault="005B0DA4" w:rsidP="005B0DA4">
            <w:pPr>
              <w:pStyle w:val="TableParagraph"/>
              <w:rPr>
                <w:rFonts w:ascii="Verdana" w:hAnsi="Verdana"/>
                <w:sz w:val="14"/>
              </w:rPr>
            </w:pPr>
          </w:p>
        </w:tc>
      </w:tr>
      <w:tr w:rsidR="005B0DA4" w:rsidRPr="000B3A4D" w14:paraId="59CAE4D5" w14:textId="77777777" w:rsidTr="001A537A">
        <w:trPr>
          <w:trHeight w:val="285"/>
        </w:trPr>
        <w:tc>
          <w:tcPr>
            <w:tcW w:w="7416" w:type="dxa"/>
          </w:tcPr>
          <w:p w14:paraId="7874C85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3336D660" w14:textId="77777777" w:rsidR="005B0DA4" w:rsidRPr="000B3A4D" w:rsidRDefault="005B0DA4" w:rsidP="005B0DA4">
            <w:pPr>
              <w:pStyle w:val="TableParagraph"/>
              <w:rPr>
                <w:rFonts w:ascii="Verdana" w:hAnsi="Verdana"/>
                <w:sz w:val="14"/>
                <w:lang w:val="it-IT"/>
              </w:rPr>
            </w:pPr>
          </w:p>
        </w:tc>
      </w:tr>
      <w:tr w:rsidR="005B0DA4" w:rsidRPr="000B3A4D" w14:paraId="20CC9DF8" w14:textId="77777777" w:rsidTr="001A537A">
        <w:trPr>
          <w:trHeight w:val="285"/>
        </w:trPr>
        <w:tc>
          <w:tcPr>
            <w:tcW w:w="7416" w:type="dxa"/>
          </w:tcPr>
          <w:p w14:paraId="57B9B5E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0A84B97D" w14:textId="77777777" w:rsidR="005B0DA4" w:rsidRPr="000B3A4D" w:rsidRDefault="005B0DA4" w:rsidP="005B0DA4">
            <w:pPr>
              <w:pStyle w:val="TableParagraph"/>
              <w:rPr>
                <w:rFonts w:ascii="Verdana" w:hAnsi="Verdana"/>
                <w:sz w:val="14"/>
              </w:rPr>
            </w:pPr>
          </w:p>
        </w:tc>
      </w:tr>
      <w:tr w:rsidR="005B0DA4" w:rsidRPr="000B3A4D" w14:paraId="0DC20705" w14:textId="77777777" w:rsidTr="001A537A">
        <w:trPr>
          <w:trHeight w:val="429"/>
        </w:trPr>
        <w:tc>
          <w:tcPr>
            <w:tcW w:w="7416" w:type="dxa"/>
          </w:tcPr>
          <w:p w14:paraId="64D4F75A"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1966" w:type="dxa"/>
          </w:tcPr>
          <w:p w14:paraId="592223BE" w14:textId="77777777" w:rsidR="005B0DA4" w:rsidRPr="000B3A4D" w:rsidRDefault="005B0DA4" w:rsidP="005B0DA4">
            <w:pPr>
              <w:pStyle w:val="TableParagraph"/>
              <w:rPr>
                <w:rFonts w:ascii="Verdana" w:hAnsi="Verdana"/>
                <w:sz w:val="14"/>
                <w:lang w:val="it-IT"/>
              </w:rPr>
            </w:pPr>
          </w:p>
        </w:tc>
      </w:tr>
      <w:tr w:rsidR="005B0DA4" w:rsidRPr="000B3A4D" w14:paraId="327F2D36" w14:textId="77777777" w:rsidTr="001A537A">
        <w:trPr>
          <w:trHeight w:val="429"/>
        </w:trPr>
        <w:tc>
          <w:tcPr>
            <w:tcW w:w="7416" w:type="dxa"/>
          </w:tcPr>
          <w:p w14:paraId="6793F9DF"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l'affidamento di considerevoli vantaggi a soggetti esterni (es. mancata sanzione) = 5</w:t>
            </w:r>
          </w:p>
        </w:tc>
        <w:tc>
          <w:tcPr>
            <w:tcW w:w="1966" w:type="dxa"/>
          </w:tcPr>
          <w:p w14:paraId="32E5BC8D" w14:textId="77777777" w:rsidR="005B0DA4" w:rsidRPr="000B3A4D" w:rsidRDefault="005B0DA4" w:rsidP="005B0DA4">
            <w:pPr>
              <w:pStyle w:val="TableParagraph"/>
              <w:rPr>
                <w:rFonts w:ascii="Verdana" w:hAnsi="Verdana"/>
                <w:sz w:val="14"/>
                <w:lang w:val="it-IT"/>
              </w:rPr>
            </w:pPr>
          </w:p>
        </w:tc>
      </w:tr>
      <w:tr w:rsidR="005B0DA4" w:rsidRPr="000B3A4D" w14:paraId="228608F6" w14:textId="77777777" w:rsidTr="001A537A">
        <w:trPr>
          <w:trHeight w:val="285"/>
        </w:trPr>
        <w:tc>
          <w:tcPr>
            <w:tcW w:w="7416" w:type="dxa"/>
          </w:tcPr>
          <w:p w14:paraId="53F64F1A"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B457429"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50570385" w14:textId="77777777" w:rsidTr="001A537A">
        <w:trPr>
          <w:trHeight w:val="285"/>
        </w:trPr>
        <w:tc>
          <w:tcPr>
            <w:tcW w:w="7416" w:type="dxa"/>
          </w:tcPr>
          <w:p w14:paraId="0B128476" w14:textId="77777777" w:rsidR="005B0DA4" w:rsidRPr="000B3A4D" w:rsidRDefault="005B0DA4" w:rsidP="005B0DA4">
            <w:pPr>
              <w:pStyle w:val="TableParagraph"/>
              <w:rPr>
                <w:rFonts w:ascii="Verdana" w:hAnsi="Verdana"/>
                <w:sz w:val="14"/>
              </w:rPr>
            </w:pPr>
          </w:p>
        </w:tc>
        <w:tc>
          <w:tcPr>
            <w:tcW w:w="1966" w:type="dxa"/>
          </w:tcPr>
          <w:p w14:paraId="60705418" w14:textId="77777777" w:rsidR="005B0DA4" w:rsidRPr="000B3A4D" w:rsidRDefault="005B0DA4" w:rsidP="005B0DA4">
            <w:pPr>
              <w:pStyle w:val="TableParagraph"/>
              <w:rPr>
                <w:rFonts w:ascii="Verdana" w:hAnsi="Verdana"/>
                <w:sz w:val="14"/>
              </w:rPr>
            </w:pPr>
          </w:p>
        </w:tc>
      </w:tr>
      <w:tr w:rsidR="005B0DA4" w:rsidRPr="000B3A4D" w14:paraId="7EEEF778" w14:textId="77777777" w:rsidTr="001A537A">
        <w:trPr>
          <w:trHeight w:val="286"/>
        </w:trPr>
        <w:tc>
          <w:tcPr>
            <w:tcW w:w="7416" w:type="dxa"/>
          </w:tcPr>
          <w:p w14:paraId="352EE740"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636A453C" w14:textId="77777777" w:rsidR="005B0DA4" w:rsidRPr="000B3A4D" w:rsidRDefault="005B0DA4" w:rsidP="005B0DA4">
            <w:pPr>
              <w:pStyle w:val="TableParagraph"/>
              <w:rPr>
                <w:rFonts w:ascii="Verdana" w:hAnsi="Verdana"/>
                <w:sz w:val="14"/>
              </w:rPr>
            </w:pPr>
          </w:p>
        </w:tc>
      </w:tr>
      <w:tr w:rsidR="005B0DA4" w:rsidRPr="000B3A4D" w14:paraId="65F626EE" w14:textId="77777777" w:rsidTr="001A537A">
        <w:trPr>
          <w:trHeight w:val="647"/>
        </w:trPr>
        <w:tc>
          <w:tcPr>
            <w:tcW w:w="7416" w:type="dxa"/>
          </w:tcPr>
          <w:p w14:paraId="3098AD48" w14:textId="77777777" w:rsidR="005B0DA4" w:rsidRPr="000B3A4D" w:rsidRDefault="005B0DA4" w:rsidP="005B0DA4">
            <w:pPr>
              <w:pStyle w:val="TableParagraph"/>
              <w:spacing w:before="127" w:line="266" w:lineRule="auto"/>
              <w:ind w:left="31" w:right="125"/>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w:t>
            </w:r>
          </w:p>
        </w:tc>
        <w:tc>
          <w:tcPr>
            <w:tcW w:w="1966" w:type="dxa"/>
          </w:tcPr>
          <w:p w14:paraId="6C3C7234" w14:textId="77777777" w:rsidR="005B0DA4" w:rsidRPr="000B3A4D" w:rsidRDefault="005B0DA4" w:rsidP="005B0DA4">
            <w:pPr>
              <w:pStyle w:val="TableParagraph"/>
              <w:rPr>
                <w:rFonts w:ascii="Verdana" w:hAnsi="Verdana"/>
                <w:sz w:val="14"/>
                <w:lang w:val="it-IT"/>
              </w:rPr>
            </w:pPr>
          </w:p>
        </w:tc>
      </w:tr>
      <w:tr w:rsidR="005B0DA4" w:rsidRPr="000B3A4D" w14:paraId="7D74A286" w14:textId="77777777" w:rsidTr="001A537A">
        <w:trPr>
          <w:trHeight w:val="285"/>
        </w:trPr>
        <w:tc>
          <w:tcPr>
            <w:tcW w:w="7416" w:type="dxa"/>
          </w:tcPr>
          <w:p w14:paraId="2F4063F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5448871F" w14:textId="77777777" w:rsidR="005B0DA4" w:rsidRPr="000B3A4D" w:rsidRDefault="005B0DA4" w:rsidP="005B0DA4">
            <w:pPr>
              <w:pStyle w:val="TableParagraph"/>
              <w:rPr>
                <w:rFonts w:ascii="Verdana" w:hAnsi="Verdana"/>
                <w:sz w:val="14"/>
              </w:rPr>
            </w:pPr>
          </w:p>
        </w:tc>
      </w:tr>
      <w:tr w:rsidR="005B0DA4" w:rsidRPr="000B3A4D" w14:paraId="13F4604A" w14:textId="77777777" w:rsidTr="001A537A">
        <w:trPr>
          <w:trHeight w:val="285"/>
        </w:trPr>
        <w:tc>
          <w:tcPr>
            <w:tcW w:w="7416" w:type="dxa"/>
          </w:tcPr>
          <w:p w14:paraId="7E8BEEF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595B05A5" w14:textId="77777777" w:rsidR="005B0DA4" w:rsidRPr="000B3A4D" w:rsidRDefault="005B0DA4" w:rsidP="005B0DA4">
            <w:pPr>
              <w:pStyle w:val="TableParagraph"/>
              <w:rPr>
                <w:rFonts w:ascii="Verdana" w:hAnsi="Verdana"/>
                <w:sz w:val="14"/>
              </w:rPr>
            </w:pPr>
          </w:p>
        </w:tc>
      </w:tr>
      <w:tr w:rsidR="005B0DA4" w:rsidRPr="000B3A4D" w14:paraId="53A4A757" w14:textId="77777777" w:rsidTr="001A537A">
        <w:trPr>
          <w:trHeight w:val="285"/>
        </w:trPr>
        <w:tc>
          <w:tcPr>
            <w:tcW w:w="7416" w:type="dxa"/>
          </w:tcPr>
          <w:p w14:paraId="211EA617"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FD68477"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139E56AA" w14:textId="77777777" w:rsidTr="001A537A">
        <w:trPr>
          <w:trHeight w:val="153"/>
        </w:trPr>
        <w:tc>
          <w:tcPr>
            <w:tcW w:w="7416" w:type="dxa"/>
          </w:tcPr>
          <w:p w14:paraId="6EB493D6" w14:textId="77777777" w:rsidR="005B0DA4" w:rsidRPr="000B3A4D" w:rsidRDefault="005B0DA4" w:rsidP="005B0DA4">
            <w:pPr>
              <w:pStyle w:val="TableParagraph"/>
              <w:rPr>
                <w:rFonts w:ascii="Verdana" w:hAnsi="Verdana"/>
                <w:sz w:val="6"/>
              </w:rPr>
            </w:pPr>
          </w:p>
        </w:tc>
        <w:tc>
          <w:tcPr>
            <w:tcW w:w="1966" w:type="dxa"/>
          </w:tcPr>
          <w:p w14:paraId="209873C7" w14:textId="77777777" w:rsidR="005B0DA4" w:rsidRPr="000B3A4D" w:rsidRDefault="005B0DA4" w:rsidP="005B0DA4">
            <w:pPr>
              <w:pStyle w:val="TableParagraph"/>
              <w:rPr>
                <w:rFonts w:ascii="Verdana" w:hAnsi="Verdana"/>
                <w:sz w:val="6"/>
              </w:rPr>
            </w:pPr>
          </w:p>
        </w:tc>
      </w:tr>
      <w:tr w:rsidR="005B0DA4" w:rsidRPr="000B3A4D" w14:paraId="19F6FE37" w14:textId="77777777" w:rsidTr="001A537A">
        <w:trPr>
          <w:trHeight w:val="256"/>
        </w:trPr>
        <w:tc>
          <w:tcPr>
            <w:tcW w:w="7416" w:type="dxa"/>
          </w:tcPr>
          <w:p w14:paraId="3C6F622B"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1815DE1F" w14:textId="77777777" w:rsidR="005B0DA4" w:rsidRPr="000B3A4D" w:rsidRDefault="005B0DA4" w:rsidP="005B0DA4">
            <w:pPr>
              <w:pStyle w:val="TableParagraph"/>
              <w:rPr>
                <w:rFonts w:ascii="Verdana" w:hAnsi="Verdana"/>
                <w:sz w:val="14"/>
              </w:rPr>
            </w:pPr>
          </w:p>
        </w:tc>
      </w:tr>
      <w:tr w:rsidR="005B0DA4" w:rsidRPr="000B3A4D" w14:paraId="09B4ABE0" w14:textId="77777777" w:rsidTr="001A537A">
        <w:trPr>
          <w:trHeight w:val="429"/>
        </w:trPr>
        <w:tc>
          <w:tcPr>
            <w:tcW w:w="7416" w:type="dxa"/>
          </w:tcPr>
          <w:p w14:paraId="33834B3D"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4EEA3308" w14:textId="77777777" w:rsidR="005B0DA4" w:rsidRPr="000B3A4D" w:rsidRDefault="005B0DA4" w:rsidP="005B0DA4">
            <w:pPr>
              <w:pStyle w:val="TableParagraph"/>
              <w:rPr>
                <w:rFonts w:ascii="Verdana" w:hAnsi="Verdana"/>
                <w:sz w:val="14"/>
                <w:lang w:val="it-IT"/>
              </w:rPr>
            </w:pPr>
          </w:p>
        </w:tc>
      </w:tr>
      <w:tr w:rsidR="005B0DA4" w:rsidRPr="000B3A4D" w14:paraId="7A8B37B1" w14:textId="77777777" w:rsidTr="001A537A">
        <w:trPr>
          <w:trHeight w:val="285"/>
        </w:trPr>
        <w:tc>
          <w:tcPr>
            <w:tcW w:w="7416" w:type="dxa"/>
          </w:tcPr>
          <w:p w14:paraId="73326E6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70C2C1A1" w14:textId="77777777" w:rsidR="005B0DA4" w:rsidRPr="000B3A4D" w:rsidRDefault="005B0DA4" w:rsidP="005B0DA4">
            <w:pPr>
              <w:pStyle w:val="TableParagraph"/>
              <w:rPr>
                <w:rFonts w:ascii="Verdana" w:hAnsi="Verdana"/>
                <w:sz w:val="14"/>
                <w:lang w:val="it-IT"/>
              </w:rPr>
            </w:pPr>
          </w:p>
        </w:tc>
      </w:tr>
      <w:tr w:rsidR="005B0DA4" w:rsidRPr="000B3A4D" w14:paraId="0E6AF19A" w14:textId="77777777" w:rsidTr="001A537A">
        <w:trPr>
          <w:trHeight w:val="285"/>
        </w:trPr>
        <w:tc>
          <w:tcPr>
            <w:tcW w:w="7416" w:type="dxa"/>
          </w:tcPr>
          <w:p w14:paraId="49E48B6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5FC4728A" w14:textId="77777777" w:rsidR="005B0DA4" w:rsidRPr="000B3A4D" w:rsidRDefault="005B0DA4" w:rsidP="005B0DA4">
            <w:pPr>
              <w:pStyle w:val="TableParagraph"/>
              <w:rPr>
                <w:rFonts w:ascii="Verdana" w:hAnsi="Verdana"/>
                <w:sz w:val="14"/>
              </w:rPr>
            </w:pPr>
          </w:p>
        </w:tc>
      </w:tr>
      <w:tr w:rsidR="005B0DA4" w:rsidRPr="000B3A4D" w14:paraId="370BEC7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7C34FC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Borders>
              <w:top w:val="single" w:sz="2" w:space="0" w:color="000000"/>
              <w:left w:val="single" w:sz="2" w:space="0" w:color="000000"/>
              <w:bottom w:val="single" w:sz="2" w:space="0" w:color="000000"/>
              <w:right w:val="single" w:sz="2" w:space="0" w:color="000000"/>
            </w:tcBorders>
          </w:tcPr>
          <w:p w14:paraId="5AD84CEC" w14:textId="77777777" w:rsidR="005B0DA4" w:rsidRPr="000B3A4D" w:rsidRDefault="005B0DA4" w:rsidP="005B0DA4">
            <w:pPr>
              <w:pStyle w:val="TableParagraph"/>
              <w:rPr>
                <w:rFonts w:ascii="Verdana" w:hAnsi="Verdana"/>
                <w:sz w:val="14"/>
                <w:lang w:val="it-IT"/>
              </w:rPr>
            </w:pPr>
          </w:p>
        </w:tc>
      </w:tr>
      <w:tr w:rsidR="005B0DA4" w:rsidRPr="000B3A4D" w14:paraId="33D438CA"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F7AD523"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064F85FF" w14:textId="77777777" w:rsidR="005B0DA4" w:rsidRPr="000B3A4D" w:rsidRDefault="005B0DA4" w:rsidP="005B0DA4">
            <w:pPr>
              <w:pStyle w:val="TableParagraph"/>
              <w:rPr>
                <w:rFonts w:ascii="Verdana" w:hAnsi="Verdana"/>
                <w:sz w:val="14"/>
                <w:lang w:val="it-IT"/>
              </w:rPr>
            </w:pPr>
          </w:p>
        </w:tc>
      </w:tr>
      <w:tr w:rsidR="005B0DA4" w:rsidRPr="000B3A4D" w14:paraId="562A5508"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F937D3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08378D09" w14:textId="77777777" w:rsidR="005B0DA4" w:rsidRPr="000B3A4D" w:rsidRDefault="005B0DA4" w:rsidP="005B0DA4">
            <w:pPr>
              <w:pStyle w:val="TableParagraph"/>
              <w:rPr>
                <w:rFonts w:ascii="Verdana" w:hAnsi="Verdana"/>
                <w:sz w:val="14"/>
                <w:lang w:val="it-IT"/>
              </w:rPr>
            </w:pPr>
          </w:p>
        </w:tc>
      </w:tr>
      <w:tr w:rsidR="005B0DA4" w:rsidRPr="000B3A4D" w14:paraId="1CBAB9B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10CE7A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5720B488" w14:textId="77777777" w:rsidR="005B0DA4" w:rsidRPr="004E44D7" w:rsidRDefault="005B0DA4" w:rsidP="005B0DA4">
            <w:pPr>
              <w:pStyle w:val="TableParagraph"/>
              <w:rPr>
                <w:rFonts w:ascii="Verdana" w:hAnsi="Verdana"/>
                <w:b/>
                <w:sz w:val="14"/>
              </w:rPr>
            </w:pPr>
            <w:r w:rsidRPr="004E44D7">
              <w:rPr>
                <w:rFonts w:ascii="Verdana" w:hAnsi="Verdana"/>
                <w:b/>
                <w:sz w:val="14"/>
              </w:rPr>
              <w:t>2</w:t>
            </w:r>
          </w:p>
        </w:tc>
      </w:tr>
      <w:tr w:rsidR="005B0DA4" w:rsidRPr="000B3A4D" w14:paraId="73632768"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272B7E8"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46061BBE" w14:textId="77777777" w:rsidR="005B0DA4" w:rsidRPr="004E44D7" w:rsidRDefault="005B0DA4" w:rsidP="005B0DA4">
            <w:pPr>
              <w:pStyle w:val="TableParagraph"/>
              <w:rPr>
                <w:rFonts w:ascii="Verdana" w:hAnsi="Verdana"/>
                <w:b/>
                <w:sz w:val="14"/>
              </w:rPr>
            </w:pPr>
            <w:r w:rsidRPr="004E44D7">
              <w:rPr>
                <w:rFonts w:ascii="Verdana" w:hAnsi="Verdana"/>
                <w:b/>
                <w:sz w:val="14"/>
              </w:rPr>
              <w:t>3,83</w:t>
            </w:r>
          </w:p>
        </w:tc>
      </w:tr>
      <w:tr w:rsidR="005B0DA4" w:rsidRPr="000B3A4D" w14:paraId="42C7BBEC" w14:textId="77777777" w:rsidTr="005B0DA4">
        <w:trPr>
          <w:trHeight w:val="777"/>
        </w:trPr>
        <w:tc>
          <w:tcPr>
            <w:tcW w:w="9382" w:type="dxa"/>
            <w:gridSpan w:val="2"/>
          </w:tcPr>
          <w:p w14:paraId="3DEBA363" w14:textId="77777777" w:rsidR="005B0DA4" w:rsidRPr="000B3A4D" w:rsidRDefault="005B0DA4" w:rsidP="005B0DA4">
            <w:pPr>
              <w:pStyle w:val="TableParagraph"/>
              <w:spacing w:before="7"/>
              <w:rPr>
                <w:rFonts w:ascii="Verdana" w:hAnsi="Verdana"/>
                <w:b/>
                <w:lang w:val="it-IT"/>
              </w:rPr>
            </w:pPr>
          </w:p>
          <w:p w14:paraId="13E7E84E"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0381206F"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43D57242" w14:textId="77777777" w:rsidTr="005B0DA4">
        <w:trPr>
          <w:trHeight w:val="622"/>
        </w:trPr>
        <w:tc>
          <w:tcPr>
            <w:tcW w:w="9382" w:type="dxa"/>
            <w:gridSpan w:val="2"/>
          </w:tcPr>
          <w:p w14:paraId="0BC5F1AF" w14:textId="77777777" w:rsidR="005B0DA4" w:rsidRPr="000B3A4D" w:rsidRDefault="004E44D7" w:rsidP="004E44D7">
            <w:pPr>
              <w:pStyle w:val="TableParagraph"/>
              <w:spacing w:before="160"/>
              <w:ind w:left="2405"/>
              <w:rPr>
                <w:rFonts w:ascii="Verdana" w:hAnsi="Verdana"/>
                <w:lang w:val="it-IT"/>
              </w:rPr>
            </w:pPr>
            <w:r>
              <w:rPr>
                <w:rFonts w:ascii="Verdana" w:hAnsi="Verdana"/>
                <w:lang w:val="it-IT"/>
              </w:rPr>
              <w:t xml:space="preserve">        </w:t>
            </w:r>
            <w:r w:rsidR="005B0DA4" w:rsidRPr="000B3A4D">
              <w:rPr>
                <w:rFonts w:ascii="Verdana" w:hAnsi="Verdana"/>
                <w:lang w:val="it-IT"/>
              </w:rPr>
              <w:t>Accertamenti dei tributi locali</w:t>
            </w:r>
          </w:p>
        </w:tc>
      </w:tr>
      <w:tr w:rsidR="005B0DA4" w:rsidRPr="000B3A4D" w14:paraId="4E6930D7" w14:textId="77777777" w:rsidTr="001A537A">
        <w:trPr>
          <w:trHeight w:val="806"/>
        </w:trPr>
        <w:tc>
          <w:tcPr>
            <w:tcW w:w="9382" w:type="dxa"/>
            <w:gridSpan w:val="2"/>
          </w:tcPr>
          <w:p w14:paraId="6E8D23D8" w14:textId="77777777" w:rsidR="005B0DA4" w:rsidRPr="000B3A4D" w:rsidRDefault="005B0DA4" w:rsidP="005B0DA4">
            <w:pPr>
              <w:pStyle w:val="TableParagraph"/>
              <w:spacing w:before="3"/>
              <w:rPr>
                <w:rFonts w:ascii="Verdana" w:hAnsi="Verdana"/>
                <w:b/>
                <w:sz w:val="20"/>
                <w:lang w:val="it-IT"/>
              </w:rPr>
            </w:pPr>
          </w:p>
          <w:p w14:paraId="37A4F574"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0675C3A8" w14:textId="77777777" w:rsidTr="001A537A">
        <w:trPr>
          <w:trHeight w:val="285"/>
        </w:trPr>
        <w:tc>
          <w:tcPr>
            <w:tcW w:w="7416" w:type="dxa"/>
          </w:tcPr>
          <w:p w14:paraId="34838FCF"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3630BAA9" w14:textId="77777777" w:rsidR="005B0DA4" w:rsidRPr="000B3A4D" w:rsidRDefault="005B0DA4" w:rsidP="005B0DA4">
            <w:pPr>
              <w:pStyle w:val="TableParagraph"/>
              <w:rPr>
                <w:rFonts w:ascii="Verdana" w:hAnsi="Verdana"/>
                <w:sz w:val="14"/>
              </w:rPr>
            </w:pPr>
          </w:p>
        </w:tc>
      </w:tr>
      <w:tr w:rsidR="005B0DA4" w:rsidRPr="000B3A4D" w14:paraId="24EB53BD" w14:textId="77777777" w:rsidTr="001A537A">
        <w:trPr>
          <w:trHeight w:val="1082"/>
        </w:trPr>
        <w:tc>
          <w:tcPr>
            <w:tcW w:w="7416" w:type="dxa"/>
          </w:tcPr>
          <w:p w14:paraId="6EDFCAD6"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1A756689" w14:textId="77777777" w:rsidR="005B0DA4" w:rsidRPr="000B3A4D" w:rsidRDefault="005B0DA4" w:rsidP="005B0DA4">
            <w:pPr>
              <w:pStyle w:val="TableParagraph"/>
              <w:rPr>
                <w:rFonts w:ascii="Verdana" w:hAnsi="Verdana"/>
                <w:sz w:val="14"/>
                <w:lang w:val="it-IT"/>
              </w:rPr>
            </w:pPr>
          </w:p>
        </w:tc>
      </w:tr>
      <w:tr w:rsidR="005B0DA4" w:rsidRPr="000B3A4D" w14:paraId="00A7BE4C" w14:textId="77777777" w:rsidTr="001A537A">
        <w:trPr>
          <w:trHeight w:val="285"/>
        </w:trPr>
        <w:tc>
          <w:tcPr>
            <w:tcW w:w="7416" w:type="dxa"/>
          </w:tcPr>
          <w:p w14:paraId="72F8357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37277B08" w14:textId="77777777" w:rsidR="005B0DA4" w:rsidRPr="000B3A4D" w:rsidRDefault="005B0DA4" w:rsidP="005B0DA4">
            <w:pPr>
              <w:pStyle w:val="TableParagraph"/>
              <w:rPr>
                <w:rFonts w:ascii="Verdana" w:hAnsi="Verdana"/>
                <w:sz w:val="14"/>
              </w:rPr>
            </w:pPr>
          </w:p>
        </w:tc>
      </w:tr>
      <w:tr w:rsidR="005B0DA4" w:rsidRPr="000B3A4D" w14:paraId="06B0D0B1" w14:textId="77777777" w:rsidTr="001A537A">
        <w:trPr>
          <w:trHeight w:val="285"/>
        </w:trPr>
        <w:tc>
          <w:tcPr>
            <w:tcW w:w="7416" w:type="dxa"/>
          </w:tcPr>
          <w:p w14:paraId="3E3C1BA9"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22FE0920" w14:textId="77777777" w:rsidR="005B0DA4" w:rsidRPr="000B3A4D" w:rsidRDefault="005B0DA4" w:rsidP="005B0DA4">
            <w:pPr>
              <w:pStyle w:val="TableParagraph"/>
              <w:rPr>
                <w:rFonts w:ascii="Verdana" w:hAnsi="Verdana"/>
                <w:sz w:val="14"/>
              </w:rPr>
            </w:pPr>
          </w:p>
        </w:tc>
      </w:tr>
      <w:tr w:rsidR="005B0DA4" w:rsidRPr="000B3A4D" w14:paraId="1458022D" w14:textId="77777777" w:rsidTr="001A537A">
        <w:trPr>
          <w:trHeight w:val="285"/>
        </w:trPr>
        <w:tc>
          <w:tcPr>
            <w:tcW w:w="7416" w:type="dxa"/>
          </w:tcPr>
          <w:p w14:paraId="4842D56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470134EB" w14:textId="77777777" w:rsidR="005B0DA4" w:rsidRPr="000B3A4D" w:rsidRDefault="005B0DA4" w:rsidP="005B0DA4">
            <w:pPr>
              <w:pStyle w:val="TableParagraph"/>
              <w:rPr>
                <w:rFonts w:ascii="Verdana" w:hAnsi="Verdana"/>
                <w:sz w:val="14"/>
              </w:rPr>
            </w:pPr>
          </w:p>
        </w:tc>
      </w:tr>
      <w:tr w:rsidR="005B0DA4" w:rsidRPr="000B3A4D" w14:paraId="518B68BC" w14:textId="77777777" w:rsidTr="001A537A">
        <w:trPr>
          <w:trHeight w:val="285"/>
        </w:trPr>
        <w:tc>
          <w:tcPr>
            <w:tcW w:w="7416" w:type="dxa"/>
          </w:tcPr>
          <w:p w14:paraId="0F5833E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45CC815B" w14:textId="77777777" w:rsidR="005B0DA4" w:rsidRPr="000B3A4D" w:rsidRDefault="005B0DA4" w:rsidP="005B0DA4">
            <w:pPr>
              <w:pStyle w:val="TableParagraph"/>
              <w:rPr>
                <w:rFonts w:ascii="Verdana" w:hAnsi="Verdana"/>
                <w:sz w:val="14"/>
              </w:rPr>
            </w:pPr>
          </w:p>
        </w:tc>
      </w:tr>
      <w:tr w:rsidR="005B0DA4" w:rsidRPr="000B3A4D" w14:paraId="39B9B551" w14:textId="77777777" w:rsidTr="001A537A">
        <w:trPr>
          <w:trHeight w:val="285"/>
        </w:trPr>
        <w:tc>
          <w:tcPr>
            <w:tcW w:w="7416" w:type="dxa"/>
          </w:tcPr>
          <w:p w14:paraId="6C3DC49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18ACD6D0" w14:textId="77777777" w:rsidR="005B0DA4" w:rsidRPr="000B3A4D" w:rsidRDefault="005B0DA4" w:rsidP="005B0DA4">
            <w:pPr>
              <w:pStyle w:val="TableParagraph"/>
              <w:rPr>
                <w:rFonts w:ascii="Verdana" w:hAnsi="Verdana"/>
                <w:sz w:val="14"/>
              </w:rPr>
            </w:pPr>
          </w:p>
        </w:tc>
      </w:tr>
      <w:tr w:rsidR="005B0DA4" w:rsidRPr="000B3A4D" w14:paraId="0D509E7F" w14:textId="77777777" w:rsidTr="001A537A">
        <w:trPr>
          <w:trHeight w:val="285"/>
        </w:trPr>
        <w:tc>
          <w:tcPr>
            <w:tcW w:w="7416" w:type="dxa"/>
          </w:tcPr>
          <w:p w14:paraId="246DB06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F15404D"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7300B043" w14:textId="77777777" w:rsidTr="001A537A">
        <w:trPr>
          <w:trHeight w:val="285"/>
        </w:trPr>
        <w:tc>
          <w:tcPr>
            <w:tcW w:w="7416" w:type="dxa"/>
          </w:tcPr>
          <w:p w14:paraId="68DD1D6A" w14:textId="77777777" w:rsidR="005B0DA4" w:rsidRPr="000B3A4D" w:rsidRDefault="005B0DA4" w:rsidP="005B0DA4">
            <w:pPr>
              <w:pStyle w:val="TableParagraph"/>
              <w:rPr>
                <w:rFonts w:ascii="Verdana" w:hAnsi="Verdana"/>
                <w:sz w:val="14"/>
              </w:rPr>
            </w:pPr>
          </w:p>
        </w:tc>
        <w:tc>
          <w:tcPr>
            <w:tcW w:w="1966" w:type="dxa"/>
          </w:tcPr>
          <w:p w14:paraId="05BE5CF4" w14:textId="77777777" w:rsidR="005B0DA4" w:rsidRPr="000B3A4D" w:rsidRDefault="005B0DA4" w:rsidP="005B0DA4">
            <w:pPr>
              <w:pStyle w:val="TableParagraph"/>
              <w:rPr>
                <w:rFonts w:ascii="Verdana" w:hAnsi="Verdana"/>
                <w:sz w:val="14"/>
              </w:rPr>
            </w:pPr>
          </w:p>
        </w:tc>
      </w:tr>
      <w:tr w:rsidR="005B0DA4" w:rsidRPr="000B3A4D" w14:paraId="361ABCAB" w14:textId="77777777" w:rsidTr="001A537A">
        <w:trPr>
          <w:trHeight w:val="285"/>
        </w:trPr>
        <w:tc>
          <w:tcPr>
            <w:tcW w:w="7416" w:type="dxa"/>
          </w:tcPr>
          <w:p w14:paraId="7C77004F"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7C53CE35" w14:textId="77777777" w:rsidR="005B0DA4" w:rsidRPr="000B3A4D" w:rsidRDefault="005B0DA4" w:rsidP="005B0DA4">
            <w:pPr>
              <w:pStyle w:val="TableParagraph"/>
              <w:rPr>
                <w:rFonts w:ascii="Verdana" w:hAnsi="Verdana"/>
                <w:sz w:val="14"/>
              </w:rPr>
            </w:pPr>
          </w:p>
        </w:tc>
      </w:tr>
      <w:tr w:rsidR="005B0DA4" w:rsidRPr="000B3A4D" w14:paraId="454ED594" w14:textId="77777777" w:rsidTr="001A537A">
        <w:trPr>
          <w:trHeight w:val="866"/>
        </w:trPr>
        <w:tc>
          <w:tcPr>
            <w:tcW w:w="7416" w:type="dxa"/>
          </w:tcPr>
          <w:p w14:paraId="3AC4B7E0"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27CED85B" w14:textId="77777777" w:rsidR="005B0DA4" w:rsidRPr="000B3A4D" w:rsidRDefault="005B0DA4" w:rsidP="005B0DA4">
            <w:pPr>
              <w:pStyle w:val="TableParagraph"/>
              <w:rPr>
                <w:rFonts w:ascii="Verdana" w:hAnsi="Verdana"/>
                <w:sz w:val="14"/>
                <w:lang w:val="it-IT"/>
              </w:rPr>
            </w:pPr>
          </w:p>
        </w:tc>
      </w:tr>
      <w:tr w:rsidR="005B0DA4" w:rsidRPr="000B3A4D" w14:paraId="1F02BF6A" w14:textId="77777777" w:rsidTr="001A537A">
        <w:trPr>
          <w:trHeight w:val="285"/>
        </w:trPr>
        <w:tc>
          <w:tcPr>
            <w:tcW w:w="7416" w:type="dxa"/>
          </w:tcPr>
          <w:p w14:paraId="7C646348"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3241BD2A" w14:textId="77777777" w:rsidR="005B0DA4" w:rsidRPr="000B3A4D" w:rsidRDefault="005B0DA4" w:rsidP="005B0DA4">
            <w:pPr>
              <w:pStyle w:val="TableParagraph"/>
              <w:rPr>
                <w:rFonts w:ascii="Verdana" w:hAnsi="Verdana"/>
                <w:sz w:val="14"/>
              </w:rPr>
            </w:pPr>
          </w:p>
        </w:tc>
      </w:tr>
      <w:tr w:rsidR="005B0DA4" w:rsidRPr="000B3A4D" w14:paraId="266C6259" w14:textId="77777777" w:rsidTr="001A537A">
        <w:trPr>
          <w:trHeight w:val="285"/>
        </w:trPr>
        <w:tc>
          <w:tcPr>
            <w:tcW w:w="7416" w:type="dxa"/>
          </w:tcPr>
          <w:p w14:paraId="4776001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14EEC0F0" w14:textId="77777777" w:rsidR="005B0DA4" w:rsidRPr="000B3A4D" w:rsidRDefault="005B0DA4" w:rsidP="005B0DA4">
            <w:pPr>
              <w:pStyle w:val="TableParagraph"/>
              <w:rPr>
                <w:rFonts w:ascii="Verdana" w:hAnsi="Verdana"/>
                <w:sz w:val="14"/>
              </w:rPr>
            </w:pPr>
          </w:p>
        </w:tc>
      </w:tr>
      <w:tr w:rsidR="005B0DA4" w:rsidRPr="000B3A4D" w14:paraId="3DA75A6A" w14:textId="77777777" w:rsidTr="001A537A">
        <w:trPr>
          <w:trHeight w:val="285"/>
        </w:trPr>
        <w:tc>
          <w:tcPr>
            <w:tcW w:w="7416" w:type="dxa"/>
          </w:tcPr>
          <w:p w14:paraId="2705BBC9"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201E47D"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076641B5" w14:textId="77777777" w:rsidTr="001A537A">
        <w:trPr>
          <w:trHeight w:val="285"/>
        </w:trPr>
        <w:tc>
          <w:tcPr>
            <w:tcW w:w="7416" w:type="dxa"/>
          </w:tcPr>
          <w:p w14:paraId="58446787" w14:textId="77777777" w:rsidR="005B0DA4" w:rsidRPr="000B3A4D" w:rsidRDefault="005B0DA4" w:rsidP="005B0DA4">
            <w:pPr>
              <w:pStyle w:val="TableParagraph"/>
              <w:rPr>
                <w:rFonts w:ascii="Verdana" w:hAnsi="Verdana"/>
                <w:sz w:val="14"/>
              </w:rPr>
            </w:pPr>
          </w:p>
        </w:tc>
        <w:tc>
          <w:tcPr>
            <w:tcW w:w="1966" w:type="dxa"/>
          </w:tcPr>
          <w:p w14:paraId="534489C6" w14:textId="77777777" w:rsidR="005B0DA4" w:rsidRPr="000B3A4D" w:rsidRDefault="005B0DA4" w:rsidP="005B0DA4">
            <w:pPr>
              <w:pStyle w:val="TableParagraph"/>
              <w:rPr>
                <w:rFonts w:ascii="Verdana" w:hAnsi="Verdana"/>
                <w:sz w:val="14"/>
              </w:rPr>
            </w:pPr>
          </w:p>
        </w:tc>
      </w:tr>
      <w:tr w:rsidR="005B0DA4" w:rsidRPr="000B3A4D" w14:paraId="32E3B0EA" w14:textId="77777777" w:rsidTr="001A537A">
        <w:trPr>
          <w:trHeight w:val="285"/>
        </w:trPr>
        <w:tc>
          <w:tcPr>
            <w:tcW w:w="7416" w:type="dxa"/>
          </w:tcPr>
          <w:p w14:paraId="78F368E2"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2D0BA5C8" w14:textId="77777777" w:rsidR="005B0DA4" w:rsidRPr="000B3A4D" w:rsidRDefault="005B0DA4" w:rsidP="005B0DA4">
            <w:pPr>
              <w:pStyle w:val="TableParagraph"/>
              <w:rPr>
                <w:rFonts w:ascii="Verdana" w:hAnsi="Verdana"/>
                <w:sz w:val="14"/>
              </w:rPr>
            </w:pPr>
          </w:p>
        </w:tc>
      </w:tr>
      <w:tr w:rsidR="005B0DA4" w:rsidRPr="000B3A4D" w14:paraId="291A92CC" w14:textId="77777777" w:rsidTr="001A537A">
        <w:trPr>
          <w:trHeight w:val="429"/>
        </w:trPr>
        <w:tc>
          <w:tcPr>
            <w:tcW w:w="7416" w:type="dxa"/>
          </w:tcPr>
          <w:p w14:paraId="6406D0E1"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748839B4" w14:textId="77777777" w:rsidR="005B0DA4" w:rsidRPr="000B3A4D" w:rsidRDefault="005B0DA4" w:rsidP="005B0DA4">
            <w:pPr>
              <w:pStyle w:val="TableParagraph"/>
              <w:rPr>
                <w:rFonts w:ascii="Verdana" w:hAnsi="Verdana"/>
                <w:sz w:val="14"/>
                <w:lang w:val="it-IT"/>
              </w:rPr>
            </w:pPr>
          </w:p>
        </w:tc>
      </w:tr>
      <w:tr w:rsidR="005B0DA4" w:rsidRPr="000B3A4D" w14:paraId="3BC9297E" w14:textId="77777777" w:rsidTr="001A537A">
        <w:trPr>
          <w:trHeight w:val="285"/>
        </w:trPr>
        <w:tc>
          <w:tcPr>
            <w:tcW w:w="7416" w:type="dxa"/>
          </w:tcPr>
          <w:p w14:paraId="7B7E5ED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3A0A64C8" w14:textId="77777777" w:rsidR="005B0DA4" w:rsidRPr="000B3A4D" w:rsidRDefault="005B0DA4" w:rsidP="005B0DA4">
            <w:pPr>
              <w:pStyle w:val="TableParagraph"/>
              <w:rPr>
                <w:rFonts w:ascii="Verdana" w:hAnsi="Verdana"/>
                <w:sz w:val="14"/>
              </w:rPr>
            </w:pPr>
          </w:p>
        </w:tc>
      </w:tr>
      <w:tr w:rsidR="005B0DA4" w:rsidRPr="000B3A4D" w14:paraId="59C7BC31" w14:textId="77777777" w:rsidTr="001A537A">
        <w:trPr>
          <w:trHeight w:val="286"/>
        </w:trPr>
        <w:tc>
          <w:tcPr>
            <w:tcW w:w="7416" w:type="dxa"/>
          </w:tcPr>
          <w:p w14:paraId="2F49A2A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36F11537" w14:textId="77777777" w:rsidR="005B0DA4" w:rsidRPr="000B3A4D" w:rsidRDefault="005B0DA4" w:rsidP="005B0DA4">
            <w:pPr>
              <w:pStyle w:val="TableParagraph"/>
              <w:rPr>
                <w:rFonts w:ascii="Verdana" w:hAnsi="Verdana"/>
                <w:sz w:val="14"/>
              </w:rPr>
            </w:pPr>
          </w:p>
        </w:tc>
      </w:tr>
      <w:tr w:rsidR="005B0DA4" w:rsidRPr="000B3A4D" w14:paraId="60F800D3" w14:textId="77777777" w:rsidTr="001A537A">
        <w:trPr>
          <w:trHeight w:val="285"/>
        </w:trPr>
        <w:tc>
          <w:tcPr>
            <w:tcW w:w="7416" w:type="dxa"/>
          </w:tcPr>
          <w:p w14:paraId="5E8B7C2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282650D7" w14:textId="77777777" w:rsidR="005B0DA4" w:rsidRPr="000B3A4D" w:rsidRDefault="005B0DA4" w:rsidP="005B0DA4">
            <w:pPr>
              <w:pStyle w:val="TableParagraph"/>
              <w:rPr>
                <w:rFonts w:ascii="Verdana" w:hAnsi="Verdana"/>
                <w:sz w:val="14"/>
              </w:rPr>
            </w:pPr>
          </w:p>
        </w:tc>
      </w:tr>
      <w:tr w:rsidR="005B0DA4" w:rsidRPr="000B3A4D" w14:paraId="363E7BB4" w14:textId="77777777" w:rsidTr="001A537A">
        <w:trPr>
          <w:trHeight w:val="285"/>
        </w:trPr>
        <w:tc>
          <w:tcPr>
            <w:tcW w:w="7416" w:type="dxa"/>
          </w:tcPr>
          <w:p w14:paraId="25448BC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51B20A35" w14:textId="77777777" w:rsidR="005B0DA4" w:rsidRPr="000B3A4D" w:rsidRDefault="005B0DA4" w:rsidP="005B0DA4">
            <w:pPr>
              <w:pStyle w:val="TableParagraph"/>
              <w:rPr>
                <w:rFonts w:ascii="Verdana" w:hAnsi="Verdana"/>
                <w:sz w:val="14"/>
              </w:rPr>
            </w:pPr>
          </w:p>
        </w:tc>
      </w:tr>
      <w:tr w:rsidR="005B0DA4" w:rsidRPr="000B3A4D" w14:paraId="3889349C" w14:textId="77777777" w:rsidTr="001A537A">
        <w:trPr>
          <w:trHeight w:val="285"/>
        </w:trPr>
        <w:tc>
          <w:tcPr>
            <w:tcW w:w="7416" w:type="dxa"/>
          </w:tcPr>
          <w:p w14:paraId="161C8A2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5FED9565" w14:textId="77777777" w:rsidR="005B0DA4" w:rsidRPr="000B3A4D" w:rsidRDefault="005B0DA4" w:rsidP="005B0DA4">
            <w:pPr>
              <w:pStyle w:val="TableParagraph"/>
              <w:rPr>
                <w:rFonts w:ascii="Verdana" w:hAnsi="Verdana"/>
                <w:sz w:val="14"/>
                <w:lang w:val="it-IT"/>
              </w:rPr>
            </w:pPr>
          </w:p>
        </w:tc>
      </w:tr>
      <w:tr w:rsidR="005B0DA4" w:rsidRPr="000B3A4D" w14:paraId="3ED58DB6" w14:textId="77777777" w:rsidTr="001A537A">
        <w:trPr>
          <w:trHeight w:val="285"/>
        </w:trPr>
        <w:tc>
          <w:tcPr>
            <w:tcW w:w="7416" w:type="dxa"/>
          </w:tcPr>
          <w:p w14:paraId="02B4144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51798AFB" w14:textId="77777777" w:rsidR="005B0DA4" w:rsidRPr="000B3A4D" w:rsidRDefault="005B0DA4" w:rsidP="005B0DA4">
            <w:pPr>
              <w:pStyle w:val="TableParagraph"/>
              <w:rPr>
                <w:rFonts w:ascii="Verdana" w:hAnsi="Verdana"/>
                <w:sz w:val="14"/>
                <w:lang w:val="it-IT"/>
              </w:rPr>
            </w:pPr>
          </w:p>
        </w:tc>
      </w:tr>
      <w:tr w:rsidR="005B0DA4" w:rsidRPr="000B3A4D" w14:paraId="24459689" w14:textId="77777777" w:rsidTr="001A537A">
        <w:trPr>
          <w:trHeight w:val="285"/>
        </w:trPr>
        <w:tc>
          <w:tcPr>
            <w:tcW w:w="7416" w:type="dxa"/>
          </w:tcPr>
          <w:p w14:paraId="21AA5763"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EE72365"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5C86BEC9" w14:textId="77777777" w:rsidTr="001A537A">
        <w:trPr>
          <w:trHeight w:val="285"/>
        </w:trPr>
        <w:tc>
          <w:tcPr>
            <w:tcW w:w="7416" w:type="dxa"/>
          </w:tcPr>
          <w:p w14:paraId="1CACCC21" w14:textId="77777777" w:rsidR="005B0DA4" w:rsidRPr="000B3A4D" w:rsidRDefault="005B0DA4" w:rsidP="005B0DA4">
            <w:pPr>
              <w:pStyle w:val="TableParagraph"/>
              <w:rPr>
                <w:rFonts w:ascii="Verdana" w:hAnsi="Verdana"/>
                <w:sz w:val="14"/>
              </w:rPr>
            </w:pPr>
          </w:p>
        </w:tc>
        <w:tc>
          <w:tcPr>
            <w:tcW w:w="1966" w:type="dxa"/>
          </w:tcPr>
          <w:p w14:paraId="2C1FD6F8" w14:textId="77777777" w:rsidR="005B0DA4" w:rsidRPr="000B3A4D" w:rsidRDefault="005B0DA4" w:rsidP="005B0DA4">
            <w:pPr>
              <w:pStyle w:val="TableParagraph"/>
              <w:rPr>
                <w:rFonts w:ascii="Verdana" w:hAnsi="Verdana"/>
                <w:sz w:val="14"/>
              </w:rPr>
            </w:pPr>
          </w:p>
        </w:tc>
      </w:tr>
      <w:tr w:rsidR="005B0DA4" w:rsidRPr="000B3A4D" w14:paraId="6DC994C0" w14:textId="77777777" w:rsidTr="001A537A">
        <w:trPr>
          <w:trHeight w:val="285"/>
        </w:trPr>
        <w:tc>
          <w:tcPr>
            <w:tcW w:w="7416" w:type="dxa"/>
          </w:tcPr>
          <w:p w14:paraId="385204EE"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3D93E51E" w14:textId="77777777" w:rsidR="005B0DA4" w:rsidRPr="000B3A4D" w:rsidRDefault="005B0DA4" w:rsidP="005B0DA4">
            <w:pPr>
              <w:pStyle w:val="TableParagraph"/>
              <w:rPr>
                <w:rFonts w:ascii="Verdana" w:hAnsi="Verdana"/>
                <w:sz w:val="14"/>
              </w:rPr>
            </w:pPr>
          </w:p>
        </w:tc>
      </w:tr>
      <w:tr w:rsidR="005B0DA4" w:rsidRPr="000B3A4D" w14:paraId="365481F8" w14:textId="77777777" w:rsidTr="001A537A">
        <w:trPr>
          <w:trHeight w:val="647"/>
        </w:trPr>
        <w:tc>
          <w:tcPr>
            <w:tcW w:w="7416" w:type="dxa"/>
          </w:tcPr>
          <w:p w14:paraId="695C7652"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1B340946" w14:textId="77777777" w:rsidR="005B0DA4" w:rsidRPr="000B3A4D" w:rsidRDefault="005B0DA4" w:rsidP="005B0DA4">
            <w:pPr>
              <w:pStyle w:val="TableParagraph"/>
              <w:rPr>
                <w:rFonts w:ascii="Verdana" w:hAnsi="Verdana"/>
                <w:sz w:val="14"/>
                <w:lang w:val="it-IT"/>
              </w:rPr>
            </w:pPr>
          </w:p>
        </w:tc>
      </w:tr>
      <w:tr w:rsidR="005B0DA4" w:rsidRPr="000B3A4D" w14:paraId="032739C8" w14:textId="77777777" w:rsidTr="001A537A">
        <w:trPr>
          <w:trHeight w:val="462"/>
        </w:trPr>
        <w:tc>
          <w:tcPr>
            <w:tcW w:w="7416" w:type="dxa"/>
            <w:tcBorders>
              <w:top w:val="single" w:sz="2" w:space="0" w:color="000000"/>
              <w:left w:val="single" w:sz="2" w:space="0" w:color="000000"/>
              <w:bottom w:val="single" w:sz="2" w:space="0" w:color="000000"/>
              <w:right w:val="single" w:sz="2" w:space="0" w:color="000000"/>
            </w:tcBorders>
          </w:tcPr>
          <w:p w14:paraId="630AE221"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addetto = 1</w:t>
            </w:r>
          </w:p>
        </w:tc>
        <w:tc>
          <w:tcPr>
            <w:tcW w:w="1966" w:type="dxa"/>
            <w:tcBorders>
              <w:top w:val="single" w:sz="2" w:space="0" w:color="000000"/>
              <w:left w:val="single" w:sz="2" w:space="0" w:color="000000"/>
              <w:bottom w:val="single" w:sz="2" w:space="0" w:color="000000"/>
              <w:right w:val="single" w:sz="2" w:space="0" w:color="000000"/>
            </w:tcBorders>
          </w:tcPr>
          <w:p w14:paraId="3392006E" w14:textId="77777777" w:rsidR="005B0DA4" w:rsidRPr="000B3A4D" w:rsidRDefault="005B0DA4" w:rsidP="005B0DA4">
            <w:pPr>
              <w:pStyle w:val="TableParagraph"/>
              <w:rPr>
                <w:rFonts w:ascii="Verdana" w:hAnsi="Verdana"/>
                <w:sz w:val="14"/>
                <w:lang w:val="it-IT"/>
              </w:rPr>
            </w:pPr>
          </w:p>
        </w:tc>
      </w:tr>
      <w:tr w:rsidR="005B0DA4" w:rsidRPr="000B3A4D" w14:paraId="2373FBC6" w14:textId="77777777" w:rsidTr="001A537A">
        <w:trPr>
          <w:trHeight w:val="439"/>
        </w:trPr>
        <w:tc>
          <w:tcPr>
            <w:tcW w:w="7416" w:type="dxa"/>
            <w:tcBorders>
              <w:top w:val="single" w:sz="2" w:space="0" w:color="000000"/>
              <w:left w:val="single" w:sz="2" w:space="0" w:color="000000"/>
              <w:bottom w:val="single" w:sz="2" w:space="0" w:color="000000"/>
              <w:right w:val="single" w:sz="2" w:space="0" w:color="000000"/>
            </w:tcBorders>
          </w:tcPr>
          <w:p w14:paraId="12E05B84"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collaboratore o funzionario = 2</w:t>
            </w:r>
          </w:p>
        </w:tc>
        <w:tc>
          <w:tcPr>
            <w:tcW w:w="1966" w:type="dxa"/>
            <w:tcBorders>
              <w:top w:val="single" w:sz="2" w:space="0" w:color="000000"/>
              <w:left w:val="single" w:sz="2" w:space="0" w:color="000000"/>
              <w:bottom w:val="single" w:sz="2" w:space="0" w:color="000000"/>
              <w:right w:val="single" w:sz="2" w:space="0" w:color="000000"/>
            </w:tcBorders>
          </w:tcPr>
          <w:p w14:paraId="442390BA" w14:textId="77777777" w:rsidR="005B0DA4" w:rsidRPr="000B3A4D" w:rsidRDefault="005B0DA4" w:rsidP="005B0DA4">
            <w:pPr>
              <w:pStyle w:val="TableParagraph"/>
              <w:rPr>
                <w:rFonts w:ascii="Verdana" w:hAnsi="Verdana"/>
                <w:sz w:val="14"/>
                <w:lang w:val="it-IT"/>
              </w:rPr>
            </w:pPr>
          </w:p>
        </w:tc>
      </w:tr>
      <w:tr w:rsidR="005B0DA4" w:rsidRPr="000B3A4D" w14:paraId="04156DC0" w14:textId="77777777" w:rsidTr="001A537A">
        <w:trPr>
          <w:trHeight w:val="418"/>
        </w:trPr>
        <w:tc>
          <w:tcPr>
            <w:tcW w:w="7416" w:type="dxa"/>
            <w:tcBorders>
              <w:top w:val="single" w:sz="2" w:space="0" w:color="000000"/>
              <w:left w:val="single" w:sz="2" w:space="0" w:color="000000"/>
              <w:bottom w:val="single" w:sz="2" w:space="0" w:color="000000"/>
              <w:right w:val="single" w:sz="2" w:space="0" w:color="000000"/>
            </w:tcBorders>
          </w:tcPr>
          <w:p w14:paraId="338EAA5B"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Borders>
              <w:top w:val="single" w:sz="2" w:space="0" w:color="000000"/>
              <w:left w:val="single" w:sz="2" w:space="0" w:color="000000"/>
              <w:bottom w:val="single" w:sz="2" w:space="0" w:color="000000"/>
              <w:right w:val="single" w:sz="2" w:space="0" w:color="000000"/>
            </w:tcBorders>
          </w:tcPr>
          <w:p w14:paraId="032A2D38" w14:textId="77777777" w:rsidR="005B0DA4" w:rsidRPr="000B3A4D" w:rsidRDefault="005B0DA4" w:rsidP="005B0DA4">
            <w:pPr>
              <w:pStyle w:val="TableParagraph"/>
              <w:rPr>
                <w:rFonts w:ascii="Verdana" w:hAnsi="Verdana"/>
                <w:sz w:val="14"/>
                <w:lang w:val="it-IT"/>
              </w:rPr>
            </w:pPr>
          </w:p>
        </w:tc>
      </w:tr>
      <w:tr w:rsidR="005B0DA4" w:rsidRPr="000B3A4D" w14:paraId="7C0BC3AC" w14:textId="77777777" w:rsidTr="001A537A">
        <w:trPr>
          <w:trHeight w:val="410"/>
        </w:trPr>
        <w:tc>
          <w:tcPr>
            <w:tcW w:w="7416" w:type="dxa"/>
            <w:tcBorders>
              <w:top w:val="single" w:sz="2" w:space="0" w:color="000000"/>
              <w:left w:val="single" w:sz="2" w:space="0" w:color="000000"/>
              <w:bottom w:val="single" w:sz="2" w:space="0" w:color="000000"/>
              <w:right w:val="single" w:sz="2" w:space="0" w:color="000000"/>
            </w:tcBorders>
          </w:tcPr>
          <w:p w14:paraId="45201F44"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d'ufficio generale = 4</w:t>
            </w:r>
          </w:p>
        </w:tc>
        <w:tc>
          <w:tcPr>
            <w:tcW w:w="1966" w:type="dxa"/>
            <w:tcBorders>
              <w:top w:val="single" w:sz="2" w:space="0" w:color="000000"/>
              <w:left w:val="single" w:sz="2" w:space="0" w:color="000000"/>
              <w:bottom w:val="single" w:sz="2" w:space="0" w:color="000000"/>
              <w:right w:val="single" w:sz="2" w:space="0" w:color="000000"/>
            </w:tcBorders>
          </w:tcPr>
          <w:p w14:paraId="7C5C4D3B" w14:textId="77777777" w:rsidR="005B0DA4" w:rsidRPr="000B3A4D" w:rsidRDefault="005B0DA4" w:rsidP="005B0DA4">
            <w:pPr>
              <w:pStyle w:val="TableParagraph"/>
              <w:rPr>
                <w:rFonts w:ascii="Verdana" w:hAnsi="Verdana"/>
                <w:sz w:val="14"/>
                <w:lang w:val="it-IT"/>
              </w:rPr>
            </w:pPr>
          </w:p>
        </w:tc>
      </w:tr>
      <w:tr w:rsidR="005B0DA4" w:rsidRPr="000B3A4D" w14:paraId="39BE275C" w14:textId="77777777" w:rsidTr="001A537A">
        <w:trPr>
          <w:trHeight w:val="430"/>
        </w:trPr>
        <w:tc>
          <w:tcPr>
            <w:tcW w:w="7416" w:type="dxa"/>
            <w:tcBorders>
              <w:top w:val="single" w:sz="2" w:space="0" w:color="000000"/>
              <w:left w:val="single" w:sz="2" w:space="0" w:color="000000"/>
              <w:bottom w:val="single" w:sz="2" w:space="0" w:color="000000"/>
              <w:right w:val="single" w:sz="2" w:space="0" w:color="000000"/>
            </w:tcBorders>
          </w:tcPr>
          <w:p w14:paraId="6A5E8568"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Borders>
              <w:top w:val="single" w:sz="2" w:space="0" w:color="000000"/>
              <w:left w:val="single" w:sz="2" w:space="0" w:color="000000"/>
              <w:bottom w:val="single" w:sz="2" w:space="0" w:color="000000"/>
              <w:right w:val="single" w:sz="2" w:space="0" w:color="000000"/>
            </w:tcBorders>
          </w:tcPr>
          <w:p w14:paraId="4730E496" w14:textId="77777777" w:rsidR="005B0DA4" w:rsidRPr="000B3A4D" w:rsidRDefault="005B0DA4" w:rsidP="005B0DA4">
            <w:pPr>
              <w:pStyle w:val="TableParagraph"/>
              <w:rPr>
                <w:rFonts w:ascii="Verdana" w:hAnsi="Verdana"/>
                <w:sz w:val="14"/>
                <w:lang w:val="it-IT"/>
              </w:rPr>
            </w:pPr>
          </w:p>
        </w:tc>
      </w:tr>
      <w:tr w:rsidR="005B0DA4" w:rsidRPr="000B3A4D" w14:paraId="15955AA1" w14:textId="77777777" w:rsidTr="001A537A">
        <w:trPr>
          <w:trHeight w:val="407"/>
        </w:trPr>
        <w:tc>
          <w:tcPr>
            <w:tcW w:w="7416" w:type="dxa"/>
            <w:tcBorders>
              <w:top w:val="single" w:sz="2" w:space="0" w:color="000000"/>
              <w:left w:val="single" w:sz="2" w:space="0" w:color="000000"/>
              <w:bottom w:val="single" w:sz="2" w:space="0" w:color="000000"/>
              <w:right w:val="single" w:sz="2" w:space="0" w:color="000000"/>
            </w:tcBorders>
          </w:tcPr>
          <w:p w14:paraId="4EF8B83B"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36C09809"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3</w:t>
            </w:r>
          </w:p>
        </w:tc>
      </w:tr>
      <w:tr w:rsidR="005B0DA4" w:rsidRPr="000B3A4D" w14:paraId="4045468A" w14:textId="77777777" w:rsidTr="001A537A">
        <w:trPr>
          <w:trHeight w:val="286"/>
        </w:trPr>
        <w:tc>
          <w:tcPr>
            <w:tcW w:w="7416" w:type="dxa"/>
            <w:tcBorders>
              <w:top w:val="single" w:sz="2" w:space="0" w:color="000000"/>
              <w:left w:val="single" w:sz="2" w:space="0" w:color="000000"/>
              <w:bottom w:val="single" w:sz="2" w:space="0" w:color="000000"/>
              <w:right w:val="single" w:sz="2" w:space="0" w:color="000000"/>
            </w:tcBorders>
          </w:tcPr>
          <w:p w14:paraId="1DC27F4C"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Valore stimato dell'impatto</w:t>
            </w:r>
          </w:p>
        </w:tc>
        <w:tc>
          <w:tcPr>
            <w:tcW w:w="1966" w:type="dxa"/>
            <w:tcBorders>
              <w:top w:val="single" w:sz="2" w:space="0" w:color="000000"/>
              <w:left w:val="single" w:sz="2" w:space="0" w:color="000000"/>
              <w:bottom w:val="single" w:sz="2" w:space="0" w:color="000000"/>
              <w:right w:val="single" w:sz="2" w:space="0" w:color="000000"/>
            </w:tcBorders>
          </w:tcPr>
          <w:p w14:paraId="499A51E9"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1,25</w:t>
            </w:r>
          </w:p>
        </w:tc>
      </w:tr>
      <w:tr w:rsidR="005B0DA4" w:rsidRPr="000B3A4D" w14:paraId="5E281BFF" w14:textId="77777777" w:rsidTr="005B0DA4">
        <w:trPr>
          <w:trHeight w:val="547"/>
        </w:trPr>
        <w:tc>
          <w:tcPr>
            <w:tcW w:w="9382" w:type="dxa"/>
            <w:gridSpan w:val="2"/>
          </w:tcPr>
          <w:p w14:paraId="3CAFEF61" w14:textId="77777777" w:rsidR="005B0DA4" w:rsidRPr="000B3A4D" w:rsidRDefault="005B0DA4" w:rsidP="005B0DA4">
            <w:pPr>
              <w:pStyle w:val="TableParagraph"/>
              <w:spacing w:before="6"/>
              <w:rPr>
                <w:rFonts w:ascii="Verdana" w:hAnsi="Verdana"/>
                <w:b/>
                <w:sz w:val="12"/>
                <w:lang w:val="it-IT"/>
              </w:rPr>
            </w:pPr>
          </w:p>
          <w:p w14:paraId="447F2E82"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43C6FF9F"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49FC88C2" w14:textId="77777777" w:rsidTr="001A537A">
        <w:trPr>
          <w:trHeight w:val="633"/>
        </w:trPr>
        <w:tc>
          <w:tcPr>
            <w:tcW w:w="9382" w:type="dxa"/>
            <w:gridSpan w:val="2"/>
          </w:tcPr>
          <w:p w14:paraId="44494583"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5AE08FD0" w14:textId="77777777" w:rsidTr="001A537A">
        <w:trPr>
          <w:trHeight w:val="561"/>
        </w:trPr>
        <w:tc>
          <w:tcPr>
            <w:tcW w:w="7416" w:type="dxa"/>
          </w:tcPr>
          <w:p w14:paraId="78174FF7"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3163C09A"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4,79</w:t>
            </w:r>
          </w:p>
        </w:tc>
      </w:tr>
    </w:tbl>
    <w:p w14:paraId="73F9FD6B" w14:textId="77777777" w:rsidR="001A537A" w:rsidRDefault="001A537A" w:rsidP="00580AD4">
      <w:pPr>
        <w:pStyle w:val="Corpotesto"/>
        <w:spacing w:before="119"/>
        <w:ind w:right="-1"/>
        <w:jc w:val="both"/>
        <w:rPr>
          <w:rFonts w:ascii="Verdana" w:hAnsi="Verdana"/>
          <w:sz w:val="20"/>
          <w:lang w:val="it-IT"/>
        </w:rPr>
      </w:pPr>
    </w:p>
    <w:p w14:paraId="587BF06C" w14:textId="77777777" w:rsidR="005B0DA4"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52006B11" w14:textId="77777777" w:rsidTr="005B0DA4">
        <w:trPr>
          <w:trHeight w:val="299"/>
        </w:trPr>
        <w:tc>
          <w:tcPr>
            <w:tcW w:w="9382" w:type="dxa"/>
            <w:gridSpan w:val="2"/>
          </w:tcPr>
          <w:p w14:paraId="25C3577F"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17</w:t>
            </w:r>
          </w:p>
        </w:tc>
      </w:tr>
      <w:tr w:rsidR="005B0DA4" w:rsidRPr="000B3A4D" w14:paraId="4144634B" w14:textId="77777777" w:rsidTr="005B0DA4">
        <w:trPr>
          <w:trHeight w:val="705"/>
        </w:trPr>
        <w:tc>
          <w:tcPr>
            <w:tcW w:w="9382" w:type="dxa"/>
            <w:gridSpan w:val="2"/>
          </w:tcPr>
          <w:p w14:paraId="75185366" w14:textId="77777777" w:rsidR="005B0DA4" w:rsidRPr="000B3A4D" w:rsidRDefault="005B0DA4" w:rsidP="005B0DA4">
            <w:pPr>
              <w:pStyle w:val="TableParagraph"/>
              <w:spacing w:before="200"/>
              <w:ind w:left="2496"/>
              <w:rPr>
                <w:rFonts w:ascii="Verdana" w:hAnsi="Verdana"/>
                <w:lang w:val="it-IT"/>
              </w:rPr>
            </w:pPr>
            <w:r w:rsidRPr="000B3A4D">
              <w:rPr>
                <w:rFonts w:ascii="Verdana" w:hAnsi="Verdana"/>
                <w:lang w:val="it-IT"/>
              </w:rPr>
              <w:t>Accertamenti e controlli degli abusi edilizi</w:t>
            </w:r>
          </w:p>
        </w:tc>
      </w:tr>
      <w:tr w:rsidR="005B0DA4" w:rsidRPr="000B3A4D" w14:paraId="211F9B5A" w14:textId="77777777" w:rsidTr="005B0DA4">
        <w:trPr>
          <w:trHeight w:val="443"/>
        </w:trPr>
        <w:tc>
          <w:tcPr>
            <w:tcW w:w="9382" w:type="dxa"/>
            <w:gridSpan w:val="2"/>
          </w:tcPr>
          <w:p w14:paraId="77A21C2B" w14:textId="77777777" w:rsidR="005B0DA4" w:rsidRPr="000B3A4D" w:rsidRDefault="005B0DA4" w:rsidP="005B0DA4">
            <w:pPr>
              <w:pStyle w:val="TableParagraph"/>
              <w:rPr>
                <w:rFonts w:ascii="Verdana" w:hAnsi="Verdana"/>
                <w:sz w:val="14"/>
                <w:lang w:val="it-IT"/>
              </w:rPr>
            </w:pPr>
          </w:p>
        </w:tc>
      </w:tr>
      <w:tr w:rsidR="005B0DA4" w:rsidRPr="000B3A4D" w14:paraId="578B57E4" w14:textId="77777777" w:rsidTr="001A537A">
        <w:trPr>
          <w:trHeight w:val="530"/>
        </w:trPr>
        <w:tc>
          <w:tcPr>
            <w:tcW w:w="9382" w:type="dxa"/>
            <w:gridSpan w:val="2"/>
          </w:tcPr>
          <w:p w14:paraId="54979DBE"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5005142B" w14:textId="77777777" w:rsidTr="001A537A">
        <w:trPr>
          <w:trHeight w:val="285"/>
        </w:trPr>
        <w:tc>
          <w:tcPr>
            <w:tcW w:w="7416" w:type="dxa"/>
          </w:tcPr>
          <w:p w14:paraId="17B7A5D0"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7B60EA2F"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3BDE32AF" w14:textId="77777777" w:rsidTr="001A537A">
        <w:trPr>
          <w:trHeight w:val="285"/>
        </w:trPr>
        <w:tc>
          <w:tcPr>
            <w:tcW w:w="7416" w:type="dxa"/>
          </w:tcPr>
          <w:p w14:paraId="6DE3A2A4"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50E3526E" w14:textId="77777777" w:rsidR="005B0DA4" w:rsidRPr="000B3A4D" w:rsidRDefault="005B0DA4" w:rsidP="005B0DA4">
            <w:pPr>
              <w:pStyle w:val="TableParagraph"/>
              <w:rPr>
                <w:rFonts w:ascii="Verdana" w:hAnsi="Verdana"/>
                <w:sz w:val="14"/>
              </w:rPr>
            </w:pPr>
          </w:p>
        </w:tc>
      </w:tr>
      <w:tr w:rsidR="005B0DA4" w:rsidRPr="000B3A4D" w14:paraId="1B71F5B4" w14:textId="77777777" w:rsidTr="001A537A">
        <w:trPr>
          <w:trHeight w:val="285"/>
        </w:trPr>
        <w:tc>
          <w:tcPr>
            <w:tcW w:w="7416" w:type="dxa"/>
          </w:tcPr>
          <w:p w14:paraId="564B2C8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1CF91A48" w14:textId="77777777" w:rsidR="005B0DA4" w:rsidRPr="000B3A4D" w:rsidRDefault="005B0DA4" w:rsidP="005B0DA4">
            <w:pPr>
              <w:pStyle w:val="TableParagraph"/>
              <w:rPr>
                <w:rFonts w:ascii="Verdana" w:hAnsi="Verdana"/>
                <w:sz w:val="14"/>
              </w:rPr>
            </w:pPr>
          </w:p>
        </w:tc>
      </w:tr>
      <w:tr w:rsidR="005B0DA4" w:rsidRPr="000B3A4D" w14:paraId="0848DA58" w14:textId="77777777" w:rsidTr="001A537A">
        <w:trPr>
          <w:trHeight w:val="285"/>
        </w:trPr>
        <w:tc>
          <w:tcPr>
            <w:tcW w:w="7416" w:type="dxa"/>
          </w:tcPr>
          <w:p w14:paraId="7DEBC10B"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5859CE36" w14:textId="77777777" w:rsidR="005B0DA4" w:rsidRPr="000B3A4D" w:rsidRDefault="005B0DA4" w:rsidP="005B0DA4">
            <w:pPr>
              <w:pStyle w:val="TableParagraph"/>
              <w:rPr>
                <w:rFonts w:ascii="Verdana" w:hAnsi="Verdana"/>
                <w:sz w:val="14"/>
                <w:lang w:val="it-IT"/>
              </w:rPr>
            </w:pPr>
          </w:p>
        </w:tc>
      </w:tr>
      <w:tr w:rsidR="005B0DA4" w:rsidRPr="000B3A4D" w14:paraId="7BFA7C0E" w14:textId="77777777" w:rsidTr="001A537A">
        <w:trPr>
          <w:trHeight w:val="430"/>
        </w:trPr>
        <w:tc>
          <w:tcPr>
            <w:tcW w:w="7416" w:type="dxa"/>
          </w:tcPr>
          <w:p w14:paraId="6DED0495"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38D5C52F" w14:textId="77777777" w:rsidR="005B0DA4" w:rsidRPr="000B3A4D" w:rsidRDefault="005B0DA4" w:rsidP="005B0DA4">
            <w:pPr>
              <w:pStyle w:val="TableParagraph"/>
              <w:rPr>
                <w:rFonts w:ascii="Verdana" w:hAnsi="Verdana"/>
                <w:sz w:val="14"/>
                <w:lang w:val="it-IT"/>
              </w:rPr>
            </w:pPr>
          </w:p>
        </w:tc>
      </w:tr>
      <w:tr w:rsidR="005B0DA4" w:rsidRPr="000B3A4D" w14:paraId="248009CD" w14:textId="77777777" w:rsidTr="001A537A">
        <w:trPr>
          <w:trHeight w:val="285"/>
        </w:trPr>
        <w:tc>
          <w:tcPr>
            <w:tcW w:w="7416" w:type="dxa"/>
          </w:tcPr>
          <w:p w14:paraId="53761913"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74ACCEA2" w14:textId="77777777" w:rsidR="005B0DA4" w:rsidRPr="000B3A4D" w:rsidRDefault="005B0DA4" w:rsidP="005B0DA4">
            <w:pPr>
              <w:pStyle w:val="TableParagraph"/>
              <w:rPr>
                <w:rFonts w:ascii="Verdana" w:hAnsi="Verdana"/>
                <w:sz w:val="14"/>
                <w:lang w:val="it-IT"/>
              </w:rPr>
            </w:pPr>
          </w:p>
        </w:tc>
      </w:tr>
      <w:tr w:rsidR="005B0DA4" w:rsidRPr="000B3A4D" w14:paraId="4ADB0C8B" w14:textId="77777777" w:rsidTr="001A537A">
        <w:trPr>
          <w:trHeight w:val="285"/>
        </w:trPr>
        <w:tc>
          <w:tcPr>
            <w:tcW w:w="7416" w:type="dxa"/>
          </w:tcPr>
          <w:p w14:paraId="5F04B52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52A624B5" w14:textId="77777777" w:rsidR="005B0DA4" w:rsidRPr="000B3A4D" w:rsidRDefault="005B0DA4" w:rsidP="005B0DA4">
            <w:pPr>
              <w:pStyle w:val="TableParagraph"/>
              <w:rPr>
                <w:rFonts w:ascii="Verdana" w:hAnsi="Verdana"/>
                <w:sz w:val="14"/>
                <w:lang w:val="it-IT"/>
              </w:rPr>
            </w:pPr>
          </w:p>
        </w:tc>
      </w:tr>
      <w:tr w:rsidR="005B0DA4" w:rsidRPr="000B3A4D" w14:paraId="152EDCBC" w14:textId="77777777" w:rsidTr="001A537A">
        <w:trPr>
          <w:trHeight w:val="285"/>
        </w:trPr>
        <w:tc>
          <w:tcPr>
            <w:tcW w:w="7416" w:type="dxa"/>
          </w:tcPr>
          <w:p w14:paraId="507D13B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6969A6BF" w14:textId="77777777" w:rsidR="005B0DA4" w:rsidRPr="000B3A4D" w:rsidRDefault="005B0DA4" w:rsidP="005B0DA4">
            <w:pPr>
              <w:pStyle w:val="TableParagraph"/>
              <w:rPr>
                <w:rFonts w:ascii="Verdana" w:hAnsi="Verdana"/>
                <w:sz w:val="14"/>
              </w:rPr>
            </w:pPr>
          </w:p>
        </w:tc>
      </w:tr>
      <w:tr w:rsidR="005B0DA4" w:rsidRPr="000B3A4D" w14:paraId="6B1859ED" w14:textId="77777777" w:rsidTr="001A537A">
        <w:trPr>
          <w:trHeight w:val="285"/>
        </w:trPr>
        <w:tc>
          <w:tcPr>
            <w:tcW w:w="7416" w:type="dxa"/>
          </w:tcPr>
          <w:p w14:paraId="41D6C8A0"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7DB8208"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74AEC8FA" w14:textId="77777777" w:rsidTr="001A537A">
        <w:trPr>
          <w:trHeight w:val="285"/>
        </w:trPr>
        <w:tc>
          <w:tcPr>
            <w:tcW w:w="7416" w:type="dxa"/>
          </w:tcPr>
          <w:p w14:paraId="203EBDF4" w14:textId="77777777" w:rsidR="005B0DA4" w:rsidRPr="000B3A4D" w:rsidRDefault="005B0DA4" w:rsidP="005B0DA4">
            <w:pPr>
              <w:pStyle w:val="TableParagraph"/>
              <w:rPr>
                <w:rFonts w:ascii="Verdana" w:hAnsi="Verdana"/>
                <w:sz w:val="14"/>
              </w:rPr>
            </w:pPr>
          </w:p>
        </w:tc>
        <w:tc>
          <w:tcPr>
            <w:tcW w:w="1966" w:type="dxa"/>
          </w:tcPr>
          <w:p w14:paraId="220A0000" w14:textId="77777777" w:rsidR="005B0DA4" w:rsidRPr="000B3A4D" w:rsidRDefault="005B0DA4" w:rsidP="005B0DA4">
            <w:pPr>
              <w:pStyle w:val="TableParagraph"/>
              <w:rPr>
                <w:rFonts w:ascii="Verdana" w:hAnsi="Verdana"/>
                <w:sz w:val="14"/>
              </w:rPr>
            </w:pPr>
          </w:p>
        </w:tc>
      </w:tr>
      <w:tr w:rsidR="005B0DA4" w:rsidRPr="000B3A4D" w14:paraId="71ECD71F" w14:textId="77777777" w:rsidTr="001A537A">
        <w:trPr>
          <w:trHeight w:val="285"/>
        </w:trPr>
        <w:tc>
          <w:tcPr>
            <w:tcW w:w="7416" w:type="dxa"/>
          </w:tcPr>
          <w:p w14:paraId="70611BDF"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5877405B" w14:textId="77777777" w:rsidR="005B0DA4" w:rsidRPr="000B3A4D" w:rsidRDefault="005B0DA4" w:rsidP="005B0DA4">
            <w:pPr>
              <w:pStyle w:val="TableParagraph"/>
              <w:rPr>
                <w:rFonts w:ascii="Verdana" w:hAnsi="Verdana"/>
                <w:sz w:val="14"/>
              </w:rPr>
            </w:pPr>
          </w:p>
        </w:tc>
      </w:tr>
      <w:tr w:rsidR="005B0DA4" w:rsidRPr="000B3A4D" w14:paraId="7F48430F" w14:textId="77777777" w:rsidTr="001A537A">
        <w:trPr>
          <w:trHeight w:val="285"/>
        </w:trPr>
        <w:tc>
          <w:tcPr>
            <w:tcW w:w="7416" w:type="dxa"/>
          </w:tcPr>
          <w:p w14:paraId="2605A7F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42097131" w14:textId="77777777" w:rsidR="005B0DA4" w:rsidRPr="000B3A4D" w:rsidRDefault="005B0DA4" w:rsidP="005B0DA4">
            <w:pPr>
              <w:pStyle w:val="TableParagraph"/>
              <w:rPr>
                <w:rFonts w:ascii="Verdana" w:hAnsi="Verdana"/>
                <w:sz w:val="14"/>
                <w:lang w:val="it-IT"/>
              </w:rPr>
            </w:pPr>
          </w:p>
        </w:tc>
      </w:tr>
      <w:tr w:rsidR="005B0DA4" w:rsidRPr="000B3A4D" w14:paraId="574BF0A3" w14:textId="77777777" w:rsidTr="001A537A">
        <w:trPr>
          <w:trHeight w:val="285"/>
        </w:trPr>
        <w:tc>
          <w:tcPr>
            <w:tcW w:w="7416" w:type="dxa"/>
          </w:tcPr>
          <w:p w14:paraId="1241839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76633743" w14:textId="77777777" w:rsidR="005B0DA4" w:rsidRPr="000B3A4D" w:rsidRDefault="005B0DA4" w:rsidP="005B0DA4">
            <w:pPr>
              <w:pStyle w:val="TableParagraph"/>
              <w:rPr>
                <w:rFonts w:ascii="Verdana" w:hAnsi="Verdana"/>
                <w:sz w:val="14"/>
                <w:lang w:val="it-IT"/>
              </w:rPr>
            </w:pPr>
          </w:p>
        </w:tc>
      </w:tr>
      <w:tr w:rsidR="005B0DA4" w:rsidRPr="000B3A4D" w14:paraId="6C6386BE" w14:textId="77777777" w:rsidTr="001A537A">
        <w:trPr>
          <w:trHeight w:val="285"/>
        </w:trPr>
        <w:tc>
          <w:tcPr>
            <w:tcW w:w="7416" w:type="dxa"/>
          </w:tcPr>
          <w:p w14:paraId="175B7B4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2B941E84" w14:textId="77777777" w:rsidR="005B0DA4" w:rsidRPr="000B3A4D" w:rsidRDefault="005B0DA4" w:rsidP="005B0DA4">
            <w:pPr>
              <w:pStyle w:val="TableParagraph"/>
              <w:rPr>
                <w:rFonts w:ascii="Verdana" w:hAnsi="Verdana"/>
                <w:sz w:val="14"/>
                <w:lang w:val="it-IT"/>
              </w:rPr>
            </w:pPr>
          </w:p>
        </w:tc>
      </w:tr>
      <w:tr w:rsidR="005B0DA4" w:rsidRPr="000B3A4D" w14:paraId="785A17B9" w14:textId="77777777" w:rsidTr="001A537A">
        <w:trPr>
          <w:trHeight w:val="285"/>
        </w:trPr>
        <w:tc>
          <w:tcPr>
            <w:tcW w:w="7416" w:type="dxa"/>
          </w:tcPr>
          <w:p w14:paraId="41350A3B"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AD63FCB"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353798C7" w14:textId="77777777" w:rsidTr="001A537A">
        <w:trPr>
          <w:trHeight w:val="285"/>
        </w:trPr>
        <w:tc>
          <w:tcPr>
            <w:tcW w:w="7416" w:type="dxa"/>
          </w:tcPr>
          <w:p w14:paraId="334D1143" w14:textId="77777777" w:rsidR="005B0DA4" w:rsidRPr="000B3A4D" w:rsidRDefault="005B0DA4" w:rsidP="005B0DA4">
            <w:pPr>
              <w:pStyle w:val="TableParagraph"/>
              <w:rPr>
                <w:rFonts w:ascii="Verdana" w:hAnsi="Verdana"/>
                <w:sz w:val="14"/>
              </w:rPr>
            </w:pPr>
          </w:p>
        </w:tc>
        <w:tc>
          <w:tcPr>
            <w:tcW w:w="1966" w:type="dxa"/>
          </w:tcPr>
          <w:p w14:paraId="2E9C1753" w14:textId="77777777" w:rsidR="005B0DA4" w:rsidRPr="000B3A4D" w:rsidRDefault="005B0DA4" w:rsidP="005B0DA4">
            <w:pPr>
              <w:pStyle w:val="TableParagraph"/>
              <w:rPr>
                <w:rFonts w:ascii="Verdana" w:hAnsi="Verdana"/>
                <w:sz w:val="14"/>
              </w:rPr>
            </w:pPr>
          </w:p>
        </w:tc>
      </w:tr>
      <w:tr w:rsidR="005B0DA4" w:rsidRPr="000B3A4D" w14:paraId="24ECD383" w14:textId="77777777" w:rsidTr="001A537A">
        <w:trPr>
          <w:trHeight w:val="285"/>
        </w:trPr>
        <w:tc>
          <w:tcPr>
            <w:tcW w:w="7416" w:type="dxa"/>
          </w:tcPr>
          <w:p w14:paraId="30ECEB0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0C013221" w14:textId="77777777" w:rsidR="005B0DA4" w:rsidRPr="000B3A4D" w:rsidRDefault="005B0DA4" w:rsidP="005B0DA4">
            <w:pPr>
              <w:pStyle w:val="TableParagraph"/>
              <w:rPr>
                <w:rFonts w:ascii="Verdana" w:hAnsi="Verdana"/>
                <w:sz w:val="14"/>
              </w:rPr>
            </w:pPr>
          </w:p>
        </w:tc>
      </w:tr>
      <w:tr w:rsidR="005B0DA4" w:rsidRPr="000B3A4D" w14:paraId="56102BDF" w14:textId="77777777" w:rsidTr="001A537A">
        <w:trPr>
          <w:trHeight w:val="429"/>
        </w:trPr>
        <w:tc>
          <w:tcPr>
            <w:tcW w:w="7416" w:type="dxa"/>
          </w:tcPr>
          <w:p w14:paraId="2C7B12EC"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0891A268" w14:textId="77777777" w:rsidR="005B0DA4" w:rsidRPr="000B3A4D" w:rsidRDefault="005B0DA4" w:rsidP="005B0DA4">
            <w:pPr>
              <w:pStyle w:val="TableParagraph"/>
              <w:rPr>
                <w:rFonts w:ascii="Verdana" w:hAnsi="Verdana"/>
                <w:sz w:val="14"/>
                <w:lang w:val="it-IT"/>
              </w:rPr>
            </w:pPr>
          </w:p>
        </w:tc>
      </w:tr>
      <w:tr w:rsidR="005B0DA4" w:rsidRPr="000B3A4D" w14:paraId="42B78335" w14:textId="77777777" w:rsidTr="001A537A">
        <w:trPr>
          <w:trHeight w:val="285"/>
        </w:trPr>
        <w:tc>
          <w:tcPr>
            <w:tcW w:w="7416" w:type="dxa"/>
          </w:tcPr>
          <w:p w14:paraId="456FFDC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7467871E" w14:textId="77777777" w:rsidR="005B0DA4" w:rsidRPr="000B3A4D" w:rsidRDefault="005B0DA4" w:rsidP="005B0DA4">
            <w:pPr>
              <w:pStyle w:val="TableParagraph"/>
              <w:rPr>
                <w:rFonts w:ascii="Verdana" w:hAnsi="Verdana"/>
                <w:sz w:val="14"/>
                <w:lang w:val="it-IT"/>
              </w:rPr>
            </w:pPr>
          </w:p>
        </w:tc>
      </w:tr>
      <w:tr w:rsidR="005B0DA4" w:rsidRPr="000B3A4D" w14:paraId="51EED558" w14:textId="77777777" w:rsidTr="001A537A">
        <w:trPr>
          <w:trHeight w:val="285"/>
        </w:trPr>
        <w:tc>
          <w:tcPr>
            <w:tcW w:w="7416" w:type="dxa"/>
          </w:tcPr>
          <w:p w14:paraId="1531651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22FFFF38" w14:textId="77777777" w:rsidR="005B0DA4" w:rsidRPr="000B3A4D" w:rsidRDefault="005B0DA4" w:rsidP="005B0DA4">
            <w:pPr>
              <w:pStyle w:val="TableParagraph"/>
              <w:rPr>
                <w:rFonts w:ascii="Verdana" w:hAnsi="Verdana"/>
                <w:sz w:val="14"/>
                <w:lang w:val="it-IT"/>
              </w:rPr>
            </w:pPr>
          </w:p>
        </w:tc>
      </w:tr>
      <w:tr w:rsidR="005B0DA4" w:rsidRPr="000B3A4D" w14:paraId="5467D97B" w14:textId="77777777" w:rsidTr="001A537A">
        <w:trPr>
          <w:trHeight w:val="285"/>
        </w:trPr>
        <w:tc>
          <w:tcPr>
            <w:tcW w:w="7416" w:type="dxa"/>
          </w:tcPr>
          <w:p w14:paraId="527B6E2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643EB30D" w14:textId="77777777" w:rsidR="005B0DA4" w:rsidRPr="000B3A4D" w:rsidRDefault="005B0DA4" w:rsidP="005B0DA4">
            <w:pPr>
              <w:pStyle w:val="TableParagraph"/>
              <w:rPr>
                <w:rFonts w:ascii="Verdana" w:hAnsi="Verdana"/>
                <w:sz w:val="14"/>
                <w:lang w:val="it-IT"/>
              </w:rPr>
            </w:pPr>
          </w:p>
        </w:tc>
      </w:tr>
      <w:tr w:rsidR="005B0DA4" w:rsidRPr="000B3A4D" w14:paraId="3DB99D6F" w14:textId="77777777" w:rsidTr="001A537A">
        <w:trPr>
          <w:trHeight w:val="285"/>
        </w:trPr>
        <w:tc>
          <w:tcPr>
            <w:tcW w:w="7416" w:type="dxa"/>
          </w:tcPr>
          <w:p w14:paraId="2F0F22C5"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2B5A64C"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59596766" w14:textId="77777777" w:rsidTr="001A537A">
        <w:trPr>
          <w:trHeight w:val="285"/>
        </w:trPr>
        <w:tc>
          <w:tcPr>
            <w:tcW w:w="7416" w:type="dxa"/>
          </w:tcPr>
          <w:p w14:paraId="14D96D7D" w14:textId="77777777" w:rsidR="005B0DA4" w:rsidRPr="000B3A4D" w:rsidRDefault="005B0DA4" w:rsidP="005B0DA4">
            <w:pPr>
              <w:pStyle w:val="TableParagraph"/>
              <w:rPr>
                <w:rFonts w:ascii="Verdana" w:hAnsi="Verdana"/>
                <w:sz w:val="14"/>
              </w:rPr>
            </w:pPr>
          </w:p>
        </w:tc>
        <w:tc>
          <w:tcPr>
            <w:tcW w:w="1966" w:type="dxa"/>
          </w:tcPr>
          <w:p w14:paraId="744A16CB" w14:textId="77777777" w:rsidR="005B0DA4" w:rsidRPr="000B3A4D" w:rsidRDefault="005B0DA4" w:rsidP="005B0DA4">
            <w:pPr>
              <w:pStyle w:val="TableParagraph"/>
              <w:rPr>
                <w:rFonts w:ascii="Verdana" w:hAnsi="Verdana"/>
                <w:sz w:val="14"/>
              </w:rPr>
            </w:pPr>
          </w:p>
        </w:tc>
      </w:tr>
      <w:tr w:rsidR="005B0DA4" w:rsidRPr="000B3A4D" w14:paraId="251EE858" w14:textId="77777777" w:rsidTr="001A537A">
        <w:trPr>
          <w:trHeight w:val="285"/>
        </w:trPr>
        <w:tc>
          <w:tcPr>
            <w:tcW w:w="7416" w:type="dxa"/>
          </w:tcPr>
          <w:p w14:paraId="55E0A56C"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2636F342" w14:textId="77777777" w:rsidR="005B0DA4" w:rsidRPr="000B3A4D" w:rsidRDefault="005B0DA4" w:rsidP="005B0DA4">
            <w:pPr>
              <w:pStyle w:val="TableParagraph"/>
              <w:rPr>
                <w:rFonts w:ascii="Verdana" w:hAnsi="Verdana"/>
                <w:sz w:val="14"/>
              </w:rPr>
            </w:pPr>
          </w:p>
        </w:tc>
      </w:tr>
      <w:tr w:rsidR="005B0DA4" w:rsidRPr="000B3A4D" w14:paraId="2A878EA2" w14:textId="77777777" w:rsidTr="001A537A">
        <w:trPr>
          <w:trHeight w:val="285"/>
        </w:trPr>
        <w:tc>
          <w:tcPr>
            <w:tcW w:w="7416" w:type="dxa"/>
          </w:tcPr>
          <w:p w14:paraId="2DC448B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5E277385" w14:textId="77777777" w:rsidR="005B0DA4" w:rsidRPr="000B3A4D" w:rsidRDefault="005B0DA4" w:rsidP="005B0DA4">
            <w:pPr>
              <w:pStyle w:val="TableParagraph"/>
              <w:rPr>
                <w:rFonts w:ascii="Verdana" w:hAnsi="Verdana"/>
                <w:sz w:val="14"/>
                <w:lang w:val="it-IT"/>
              </w:rPr>
            </w:pPr>
          </w:p>
        </w:tc>
      </w:tr>
      <w:tr w:rsidR="005B0DA4" w:rsidRPr="000B3A4D" w14:paraId="598C15F6" w14:textId="77777777" w:rsidTr="001A537A">
        <w:trPr>
          <w:trHeight w:val="285"/>
        </w:trPr>
        <w:tc>
          <w:tcPr>
            <w:tcW w:w="7416" w:type="dxa"/>
          </w:tcPr>
          <w:p w14:paraId="2D77A41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61DF960B" w14:textId="77777777" w:rsidR="005B0DA4" w:rsidRPr="000B3A4D" w:rsidRDefault="005B0DA4" w:rsidP="005B0DA4">
            <w:pPr>
              <w:pStyle w:val="TableParagraph"/>
              <w:rPr>
                <w:rFonts w:ascii="Verdana" w:hAnsi="Verdana"/>
                <w:sz w:val="14"/>
              </w:rPr>
            </w:pPr>
          </w:p>
        </w:tc>
      </w:tr>
      <w:tr w:rsidR="005B0DA4" w:rsidRPr="000B3A4D" w14:paraId="59974225" w14:textId="77777777" w:rsidTr="001A537A">
        <w:trPr>
          <w:trHeight w:val="429"/>
        </w:trPr>
        <w:tc>
          <w:tcPr>
            <w:tcW w:w="7416" w:type="dxa"/>
          </w:tcPr>
          <w:p w14:paraId="6E3362C5"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1966" w:type="dxa"/>
          </w:tcPr>
          <w:p w14:paraId="446108B1" w14:textId="77777777" w:rsidR="005B0DA4" w:rsidRPr="000B3A4D" w:rsidRDefault="005B0DA4" w:rsidP="005B0DA4">
            <w:pPr>
              <w:pStyle w:val="TableParagraph"/>
              <w:rPr>
                <w:rFonts w:ascii="Verdana" w:hAnsi="Verdana"/>
                <w:sz w:val="14"/>
                <w:lang w:val="it-IT"/>
              </w:rPr>
            </w:pPr>
          </w:p>
        </w:tc>
      </w:tr>
      <w:tr w:rsidR="005B0DA4" w:rsidRPr="000B3A4D" w14:paraId="6450B414" w14:textId="77777777" w:rsidTr="001A537A">
        <w:trPr>
          <w:trHeight w:val="429"/>
        </w:trPr>
        <w:tc>
          <w:tcPr>
            <w:tcW w:w="7416" w:type="dxa"/>
          </w:tcPr>
          <w:p w14:paraId="1AD16919"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l'affidamento di considerevoli vantaggi a soggetti esterni (es. mancata sanzione) = 5</w:t>
            </w:r>
          </w:p>
        </w:tc>
        <w:tc>
          <w:tcPr>
            <w:tcW w:w="1966" w:type="dxa"/>
          </w:tcPr>
          <w:p w14:paraId="6EB9ADE2" w14:textId="77777777" w:rsidR="005B0DA4" w:rsidRPr="000B3A4D" w:rsidRDefault="005B0DA4" w:rsidP="005B0DA4">
            <w:pPr>
              <w:pStyle w:val="TableParagraph"/>
              <w:rPr>
                <w:rFonts w:ascii="Verdana" w:hAnsi="Verdana"/>
                <w:sz w:val="14"/>
                <w:lang w:val="it-IT"/>
              </w:rPr>
            </w:pPr>
          </w:p>
        </w:tc>
      </w:tr>
      <w:tr w:rsidR="005B0DA4" w:rsidRPr="000B3A4D" w14:paraId="0A6E4769" w14:textId="77777777" w:rsidTr="001A537A">
        <w:trPr>
          <w:trHeight w:val="285"/>
        </w:trPr>
        <w:tc>
          <w:tcPr>
            <w:tcW w:w="7416" w:type="dxa"/>
          </w:tcPr>
          <w:p w14:paraId="07196293"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3E745D1"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4</w:t>
            </w:r>
          </w:p>
        </w:tc>
      </w:tr>
      <w:tr w:rsidR="005B0DA4" w:rsidRPr="000B3A4D" w14:paraId="31F4721D" w14:textId="77777777" w:rsidTr="001A537A">
        <w:trPr>
          <w:trHeight w:val="285"/>
        </w:trPr>
        <w:tc>
          <w:tcPr>
            <w:tcW w:w="7416" w:type="dxa"/>
          </w:tcPr>
          <w:p w14:paraId="43B62A96" w14:textId="77777777" w:rsidR="005B0DA4" w:rsidRPr="000B3A4D" w:rsidRDefault="005B0DA4" w:rsidP="005B0DA4">
            <w:pPr>
              <w:pStyle w:val="TableParagraph"/>
              <w:rPr>
                <w:rFonts w:ascii="Verdana" w:hAnsi="Verdana"/>
                <w:sz w:val="14"/>
              </w:rPr>
            </w:pPr>
          </w:p>
        </w:tc>
        <w:tc>
          <w:tcPr>
            <w:tcW w:w="1966" w:type="dxa"/>
          </w:tcPr>
          <w:p w14:paraId="3E8C931C" w14:textId="77777777" w:rsidR="005B0DA4" w:rsidRPr="000B3A4D" w:rsidRDefault="005B0DA4" w:rsidP="005B0DA4">
            <w:pPr>
              <w:pStyle w:val="TableParagraph"/>
              <w:rPr>
                <w:rFonts w:ascii="Verdana" w:hAnsi="Verdana"/>
                <w:sz w:val="14"/>
              </w:rPr>
            </w:pPr>
          </w:p>
        </w:tc>
      </w:tr>
      <w:tr w:rsidR="005B0DA4" w:rsidRPr="000B3A4D" w14:paraId="11B3103B" w14:textId="77777777" w:rsidTr="001A537A">
        <w:trPr>
          <w:trHeight w:val="285"/>
        </w:trPr>
        <w:tc>
          <w:tcPr>
            <w:tcW w:w="7416" w:type="dxa"/>
          </w:tcPr>
          <w:p w14:paraId="09CA8D5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3A9C1A8B" w14:textId="77777777" w:rsidR="005B0DA4" w:rsidRPr="000B3A4D" w:rsidRDefault="005B0DA4" w:rsidP="005B0DA4">
            <w:pPr>
              <w:pStyle w:val="TableParagraph"/>
              <w:rPr>
                <w:rFonts w:ascii="Verdana" w:hAnsi="Verdana"/>
                <w:sz w:val="14"/>
              </w:rPr>
            </w:pPr>
          </w:p>
        </w:tc>
      </w:tr>
      <w:tr w:rsidR="005B0DA4" w:rsidRPr="000B3A4D" w14:paraId="09BAB1B0" w14:textId="77777777" w:rsidTr="001A537A">
        <w:trPr>
          <w:trHeight w:val="647"/>
        </w:trPr>
        <w:tc>
          <w:tcPr>
            <w:tcW w:w="7416" w:type="dxa"/>
          </w:tcPr>
          <w:p w14:paraId="1D8250B9" w14:textId="77777777" w:rsidR="005B0DA4" w:rsidRPr="000B3A4D" w:rsidRDefault="005B0DA4" w:rsidP="005B0DA4">
            <w:pPr>
              <w:pStyle w:val="TableParagraph"/>
              <w:spacing w:before="127" w:line="266" w:lineRule="auto"/>
              <w:ind w:left="31" w:right="125"/>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w:t>
            </w:r>
          </w:p>
        </w:tc>
        <w:tc>
          <w:tcPr>
            <w:tcW w:w="1966" w:type="dxa"/>
          </w:tcPr>
          <w:p w14:paraId="2B5F7FE8" w14:textId="77777777" w:rsidR="005B0DA4" w:rsidRPr="000B3A4D" w:rsidRDefault="005B0DA4" w:rsidP="005B0DA4">
            <w:pPr>
              <w:pStyle w:val="TableParagraph"/>
              <w:rPr>
                <w:rFonts w:ascii="Verdana" w:hAnsi="Verdana"/>
                <w:sz w:val="14"/>
                <w:lang w:val="it-IT"/>
              </w:rPr>
            </w:pPr>
          </w:p>
        </w:tc>
      </w:tr>
      <w:tr w:rsidR="005B0DA4" w:rsidRPr="000B3A4D" w14:paraId="66D7AF6F" w14:textId="77777777" w:rsidTr="001A537A">
        <w:trPr>
          <w:trHeight w:val="285"/>
        </w:trPr>
        <w:tc>
          <w:tcPr>
            <w:tcW w:w="7416" w:type="dxa"/>
          </w:tcPr>
          <w:p w14:paraId="5A3F6E9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4E81DBBD" w14:textId="77777777" w:rsidR="005B0DA4" w:rsidRPr="000B3A4D" w:rsidRDefault="005B0DA4" w:rsidP="005B0DA4">
            <w:pPr>
              <w:pStyle w:val="TableParagraph"/>
              <w:rPr>
                <w:rFonts w:ascii="Verdana" w:hAnsi="Verdana"/>
                <w:sz w:val="14"/>
              </w:rPr>
            </w:pPr>
          </w:p>
        </w:tc>
      </w:tr>
      <w:tr w:rsidR="005B0DA4" w:rsidRPr="000B3A4D" w14:paraId="5A617474" w14:textId="77777777" w:rsidTr="001A537A">
        <w:trPr>
          <w:trHeight w:val="285"/>
        </w:trPr>
        <w:tc>
          <w:tcPr>
            <w:tcW w:w="7416" w:type="dxa"/>
          </w:tcPr>
          <w:p w14:paraId="7B7223F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64DBABFA" w14:textId="77777777" w:rsidR="005B0DA4" w:rsidRPr="000B3A4D" w:rsidRDefault="005B0DA4" w:rsidP="005B0DA4">
            <w:pPr>
              <w:pStyle w:val="TableParagraph"/>
              <w:rPr>
                <w:rFonts w:ascii="Verdana" w:hAnsi="Verdana"/>
                <w:sz w:val="14"/>
              </w:rPr>
            </w:pPr>
          </w:p>
        </w:tc>
      </w:tr>
      <w:tr w:rsidR="005B0DA4" w:rsidRPr="000B3A4D" w14:paraId="00AF7EE2" w14:textId="77777777" w:rsidTr="001A537A">
        <w:trPr>
          <w:trHeight w:val="285"/>
        </w:trPr>
        <w:tc>
          <w:tcPr>
            <w:tcW w:w="7416" w:type="dxa"/>
          </w:tcPr>
          <w:p w14:paraId="67BD6FCA"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9767691"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1E0D551A" w14:textId="77777777" w:rsidTr="001A537A">
        <w:trPr>
          <w:trHeight w:val="153"/>
        </w:trPr>
        <w:tc>
          <w:tcPr>
            <w:tcW w:w="7416" w:type="dxa"/>
          </w:tcPr>
          <w:p w14:paraId="67A34E49" w14:textId="77777777" w:rsidR="005B0DA4" w:rsidRPr="000B3A4D" w:rsidRDefault="005B0DA4" w:rsidP="005B0DA4">
            <w:pPr>
              <w:pStyle w:val="TableParagraph"/>
              <w:rPr>
                <w:rFonts w:ascii="Verdana" w:hAnsi="Verdana"/>
                <w:sz w:val="6"/>
              </w:rPr>
            </w:pPr>
          </w:p>
        </w:tc>
        <w:tc>
          <w:tcPr>
            <w:tcW w:w="1966" w:type="dxa"/>
          </w:tcPr>
          <w:p w14:paraId="7EFF2A79" w14:textId="77777777" w:rsidR="005B0DA4" w:rsidRPr="000B3A4D" w:rsidRDefault="005B0DA4" w:rsidP="005B0DA4">
            <w:pPr>
              <w:pStyle w:val="TableParagraph"/>
              <w:rPr>
                <w:rFonts w:ascii="Verdana" w:hAnsi="Verdana"/>
                <w:sz w:val="6"/>
              </w:rPr>
            </w:pPr>
          </w:p>
        </w:tc>
      </w:tr>
      <w:tr w:rsidR="005B0DA4" w:rsidRPr="000B3A4D" w14:paraId="221D136E" w14:textId="77777777" w:rsidTr="001A537A">
        <w:trPr>
          <w:trHeight w:val="256"/>
        </w:trPr>
        <w:tc>
          <w:tcPr>
            <w:tcW w:w="7416" w:type="dxa"/>
          </w:tcPr>
          <w:p w14:paraId="008684B7"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439E11C9" w14:textId="77777777" w:rsidR="005B0DA4" w:rsidRPr="000B3A4D" w:rsidRDefault="005B0DA4" w:rsidP="005B0DA4">
            <w:pPr>
              <w:pStyle w:val="TableParagraph"/>
              <w:rPr>
                <w:rFonts w:ascii="Verdana" w:hAnsi="Verdana"/>
                <w:sz w:val="14"/>
              </w:rPr>
            </w:pPr>
          </w:p>
        </w:tc>
      </w:tr>
      <w:tr w:rsidR="005B0DA4" w:rsidRPr="000B3A4D" w14:paraId="0767104B" w14:textId="77777777" w:rsidTr="001A537A">
        <w:trPr>
          <w:trHeight w:val="429"/>
        </w:trPr>
        <w:tc>
          <w:tcPr>
            <w:tcW w:w="7416" w:type="dxa"/>
          </w:tcPr>
          <w:p w14:paraId="507F25DF"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38DCBDB8" w14:textId="77777777" w:rsidR="005B0DA4" w:rsidRPr="000B3A4D" w:rsidRDefault="005B0DA4" w:rsidP="005B0DA4">
            <w:pPr>
              <w:pStyle w:val="TableParagraph"/>
              <w:rPr>
                <w:rFonts w:ascii="Verdana" w:hAnsi="Verdana"/>
                <w:sz w:val="14"/>
                <w:lang w:val="it-IT"/>
              </w:rPr>
            </w:pPr>
          </w:p>
        </w:tc>
      </w:tr>
      <w:tr w:rsidR="005B0DA4" w:rsidRPr="000B3A4D" w14:paraId="29E7D16C" w14:textId="77777777" w:rsidTr="001A537A">
        <w:trPr>
          <w:trHeight w:val="285"/>
        </w:trPr>
        <w:tc>
          <w:tcPr>
            <w:tcW w:w="7416" w:type="dxa"/>
          </w:tcPr>
          <w:p w14:paraId="17E8B58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5589FE26" w14:textId="77777777" w:rsidR="005B0DA4" w:rsidRPr="000B3A4D" w:rsidRDefault="005B0DA4" w:rsidP="005B0DA4">
            <w:pPr>
              <w:pStyle w:val="TableParagraph"/>
              <w:rPr>
                <w:rFonts w:ascii="Verdana" w:hAnsi="Verdana"/>
                <w:sz w:val="14"/>
                <w:lang w:val="it-IT"/>
              </w:rPr>
            </w:pPr>
          </w:p>
        </w:tc>
      </w:tr>
      <w:tr w:rsidR="005B0DA4" w:rsidRPr="000B3A4D" w14:paraId="40974B37" w14:textId="77777777" w:rsidTr="001A537A">
        <w:trPr>
          <w:trHeight w:val="285"/>
        </w:trPr>
        <w:tc>
          <w:tcPr>
            <w:tcW w:w="7416" w:type="dxa"/>
          </w:tcPr>
          <w:p w14:paraId="3D59D90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3AE6BAC1" w14:textId="77777777" w:rsidR="005B0DA4" w:rsidRPr="000B3A4D" w:rsidRDefault="005B0DA4" w:rsidP="005B0DA4">
            <w:pPr>
              <w:pStyle w:val="TableParagraph"/>
              <w:rPr>
                <w:rFonts w:ascii="Verdana" w:hAnsi="Verdana"/>
                <w:sz w:val="14"/>
              </w:rPr>
            </w:pPr>
          </w:p>
        </w:tc>
      </w:tr>
      <w:tr w:rsidR="005B0DA4" w:rsidRPr="000B3A4D" w14:paraId="134750E6"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72D534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Borders>
              <w:top w:val="single" w:sz="2" w:space="0" w:color="000000"/>
              <w:left w:val="single" w:sz="2" w:space="0" w:color="000000"/>
              <w:bottom w:val="single" w:sz="2" w:space="0" w:color="000000"/>
              <w:right w:val="single" w:sz="2" w:space="0" w:color="000000"/>
            </w:tcBorders>
          </w:tcPr>
          <w:p w14:paraId="70E16E09" w14:textId="77777777" w:rsidR="005B0DA4" w:rsidRPr="000B3A4D" w:rsidRDefault="005B0DA4" w:rsidP="005B0DA4">
            <w:pPr>
              <w:pStyle w:val="TableParagraph"/>
              <w:rPr>
                <w:rFonts w:ascii="Verdana" w:hAnsi="Verdana"/>
                <w:sz w:val="14"/>
                <w:lang w:val="it-IT"/>
              </w:rPr>
            </w:pPr>
          </w:p>
        </w:tc>
      </w:tr>
      <w:tr w:rsidR="005B0DA4" w:rsidRPr="000B3A4D" w14:paraId="349A1899"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1F74453"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7604E38A" w14:textId="77777777" w:rsidR="005B0DA4" w:rsidRPr="000B3A4D" w:rsidRDefault="005B0DA4" w:rsidP="005B0DA4">
            <w:pPr>
              <w:pStyle w:val="TableParagraph"/>
              <w:rPr>
                <w:rFonts w:ascii="Verdana" w:hAnsi="Verdana"/>
                <w:sz w:val="14"/>
                <w:lang w:val="it-IT"/>
              </w:rPr>
            </w:pPr>
          </w:p>
        </w:tc>
      </w:tr>
      <w:tr w:rsidR="005B0DA4" w:rsidRPr="000B3A4D" w14:paraId="55D64DB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6AE7BF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3ED6E9DB" w14:textId="77777777" w:rsidR="005B0DA4" w:rsidRPr="000B3A4D" w:rsidRDefault="005B0DA4" w:rsidP="005B0DA4">
            <w:pPr>
              <w:pStyle w:val="TableParagraph"/>
              <w:rPr>
                <w:rFonts w:ascii="Verdana" w:hAnsi="Verdana"/>
                <w:sz w:val="14"/>
                <w:lang w:val="it-IT"/>
              </w:rPr>
            </w:pPr>
          </w:p>
        </w:tc>
      </w:tr>
      <w:tr w:rsidR="005B0DA4" w:rsidRPr="000B3A4D" w14:paraId="0783364C"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96FAF6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6CA816E5" w14:textId="77777777" w:rsidR="005B0DA4" w:rsidRPr="004E44D7" w:rsidRDefault="005B0DA4" w:rsidP="005B0DA4">
            <w:pPr>
              <w:pStyle w:val="TableParagraph"/>
              <w:rPr>
                <w:rFonts w:ascii="Verdana" w:hAnsi="Verdana"/>
                <w:b/>
                <w:sz w:val="14"/>
              </w:rPr>
            </w:pPr>
            <w:r w:rsidRPr="004E44D7">
              <w:rPr>
                <w:rFonts w:ascii="Verdana" w:hAnsi="Verdana"/>
                <w:b/>
                <w:sz w:val="14"/>
              </w:rPr>
              <w:t>3</w:t>
            </w:r>
          </w:p>
        </w:tc>
      </w:tr>
      <w:tr w:rsidR="005B0DA4" w:rsidRPr="000B3A4D" w14:paraId="6D26BCA5"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FC6B2B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14C1E2CE" w14:textId="77777777" w:rsidR="005B0DA4" w:rsidRPr="004E44D7" w:rsidRDefault="005B0DA4" w:rsidP="005B0DA4">
            <w:pPr>
              <w:pStyle w:val="TableParagraph"/>
              <w:rPr>
                <w:rFonts w:ascii="Verdana" w:hAnsi="Verdana"/>
                <w:b/>
                <w:sz w:val="14"/>
              </w:rPr>
            </w:pPr>
            <w:r w:rsidRPr="004E44D7">
              <w:rPr>
                <w:rFonts w:ascii="Verdana" w:hAnsi="Verdana"/>
                <w:b/>
                <w:sz w:val="14"/>
              </w:rPr>
              <w:t>2,83</w:t>
            </w:r>
          </w:p>
        </w:tc>
      </w:tr>
      <w:tr w:rsidR="005B0DA4" w:rsidRPr="000B3A4D" w14:paraId="4379655E" w14:textId="77777777" w:rsidTr="005B0DA4">
        <w:trPr>
          <w:trHeight w:val="777"/>
        </w:trPr>
        <w:tc>
          <w:tcPr>
            <w:tcW w:w="9382" w:type="dxa"/>
            <w:gridSpan w:val="2"/>
          </w:tcPr>
          <w:p w14:paraId="021FEE8C" w14:textId="77777777" w:rsidR="005B0DA4" w:rsidRPr="000B3A4D" w:rsidRDefault="005B0DA4" w:rsidP="005B0DA4">
            <w:pPr>
              <w:pStyle w:val="TableParagraph"/>
              <w:spacing w:before="7"/>
              <w:rPr>
                <w:rFonts w:ascii="Verdana" w:hAnsi="Verdana"/>
                <w:b/>
                <w:lang w:val="it-IT"/>
              </w:rPr>
            </w:pPr>
          </w:p>
          <w:p w14:paraId="1E0F13DA"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2332A975"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14477A2B" w14:textId="77777777" w:rsidTr="005B0DA4">
        <w:trPr>
          <w:trHeight w:val="643"/>
        </w:trPr>
        <w:tc>
          <w:tcPr>
            <w:tcW w:w="9382" w:type="dxa"/>
            <w:gridSpan w:val="2"/>
          </w:tcPr>
          <w:p w14:paraId="699BACF7" w14:textId="77777777" w:rsidR="005B0DA4" w:rsidRPr="000B3A4D" w:rsidRDefault="005B0DA4" w:rsidP="005B0DA4">
            <w:pPr>
              <w:pStyle w:val="TableParagraph"/>
              <w:spacing w:before="170"/>
              <w:ind w:left="2496"/>
              <w:rPr>
                <w:rFonts w:ascii="Verdana" w:hAnsi="Verdana"/>
                <w:lang w:val="it-IT"/>
              </w:rPr>
            </w:pPr>
            <w:r w:rsidRPr="000B3A4D">
              <w:rPr>
                <w:rFonts w:ascii="Verdana" w:hAnsi="Verdana"/>
                <w:lang w:val="it-IT"/>
              </w:rPr>
              <w:t>Accertamenti e controlli degli abusi edilizi</w:t>
            </w:r>
          </w:p>
        </w:tc>
      </w:tr>
      <w:tr w:rsidR="005B0DA4" w:rsidRPr="000B3A4D" w14:paraId="3F8E53A8" w14:textId="77777777" w:rsidTr="001A537A">
        <w:trPr>
          <w:trHeight w:val="806"/>
        </w:trPr>
        <w:tc>
          <w:tcPr>
            <w:tcW w:w="9382" w:type="dxa"/>
            <w:gridSpan w:val="2"/>
          </w:tcPr>
          <w:p w14:paraId="15266F75" w14:textId="77777777" w:rsidR="005B0DA4" w:rsidRPr="000B3A4D" w:rsidRDefault="005B0DA4" w:rsidP="005B0DA4">
            <w:pPr>
              <w:pStyle w:val="TableParagraph"/>
              <w:spacing w:before="3"/>
              <w:rPr>
                <w:rFonts w:ascii="Verdana" w:hAnsi="Verdana"/>
                <w:b/>
                <w:sz w:val="20"/>
                <w:lang w:val="it-IT"/>
              </w:rPr>
            </w:pPr>
          </w:p>
          <w:p w14:paraId="7E8E98F1"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12F45496" w14:textId="77777777" w:rsidTr="001A537A">
        <w:trPr>
          <w:trHeight w:val="285"/>
        </w:trPr>
        <w:tc>
          <w:tcPr>
            <w:tcW w:w="7416" w:type="dxa"/>
          </w:tcPr>
          <w:p w14:paraId="522C227B"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0233A958" w14:textId="77777777" w:rsidR="005B0DA4" w:rsidRPr="000B3A4D" w:rsidRDefault="005B0DA4" w:rsidP="005B0DA4">
            <w:pPr>
              <w:pStyle w:val="TableParagraph"/>
              <w:rPr>
                <w:rFonts w:ascii="Verdana" w:hAnsi="Verdana"/>
                <w:sz w:val="14"/>
              </w:rPr>
            </w:pPr>
          </w:p>
        </w:tc>
      </w:tr>
      <w:tr w:rsidR="005B0DA4" w:rsidRPr="000B3A4D" w14:paraId="353EEEF9" w14:textId="77777777" w:rsidTr="001A537A">
        <w:trPr>
          <w:trHeight w:val="1082"/>
        </w:trPr>
        <w:tc>
          <w:tcPr>
            <w:tcW w:w="7416" w:type="dxa"/>
          </w:tcPr>
          <w:p w14:paraId="425DBA23"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20BAB1AD" w14:textId="77777777" w:rsidR="005B0DA4" w:rsidRPr="000B3A4D" w:rsidRDefault="005B0DA4" w:rsidP="005B0DA4">
            <w:pPr>
              <w:pStyle w:val="TableParagraph"/>
              <w:rPr>
                <w:rFonts w:ascii="Verdana" w:hAnsi="Verdana"/>
                <w:sz w:val="14"/>
                <w:lang w:val="it-IT"/>
              </w:rPr>
            </w:pPr>
          </w:p>
        </w:tc>
      </w:tr>
      <w:tr w:rsidR="005B0DA4" w:rsidRPr="000B3A4D" w14:paraId="51C89AAE" w14:textId="77777777" w:rsidTr="001A537A">
        <w:trPr>
          <w:trHeight w:val="285"/>
        </w:trPr>
        <w:tc>
          <w:tcPr>
            <w:tcW w:w="7416" w:type="dxa"/>
          </w:tcPr>
          <w:p w14:paraId="4A6297F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436D43A3" w14:textId="77777777" w:rsidR="005B0DA4" w:rsidRPr="000B3A4D" w:rsidRDefault="005B0DA4" w:rsidP="005B0DA4">
            <w:pPr>
              <w:pStyle w:val="TableParagraph"/>
              <w:rPr>
                <w:rFonts w:ascii="Verdana" w:hAnsi="Verdana"/>
                <w:sz w:val="14"/>
              </w:rPr>
            </w:pPr>
          </w:p>
        </w:tc>
      </w:tr>
      <w:tr w:rsidR="005B0DA4" w:rsidRPr="000B3A4D" w14:paraId="03B328C1" w14:textId="77777777" w:rsidTr="001A537A">
        <w:trPr>
          <w:trHeight w:val="285"/>
        </w:trPr>
        <w:tc>
          <w:tcPr>
            <w:tcW w:w="7416" w:type="dxa"/>
          </w:tcPr>
          <w:p w14:paraId="17E2F69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791A5EC8" w14:textId="77777777" w:rsidR="005B0DA4" w:rsidRPr="000B3A4D" w:rsidRDefault="005B0DA4" w:rsidP="005B0DA4">
            <w:pPr>
              <w:pStyle w:val="TableParagraph"/>
              <w:rPr>
                <w:rFonts w:ascii="Verdana" w:hAnsi="Verdana"/>
                <w:sz w:val="14"/>
              </w:rPr>
            </w:pPr>
          </w:p>
        </w:tc>
      </w:tr>
      <w:tr w:rsidR="005B0DA4" w:rsidRPr="000B3A4D" w14:paraId="39BC7A8E" w14:textId="77777777" w:rsidTr="001A537A">
        <w:trPr>
          <w:trHeight w:val="285"/>
        </w:trPr>
        <w:tc>
          <w:tcPr>
            <w:tcW w:w="7416" w:type="dxa"/>
          </w:tcPr>
          <w:p w14:paraId="0B2F1E9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29B5AD0C" w14:textId="77777777" w:rsidR="005B0DA4" w:rsidRPr="000B3A4D" w:rsidRDefault="005B0DA4" w:rsidP="005B0DA4">
            <w:pPr>
              <w:pStyle w:val="TableParagraph"/>
              <w:rPr>
                <w:rFonts w:ascii="Verdana" w:hAnsi="Verdana"/>
                <w:sz w:val="14"/>
              </w:rPr>
            </w:pPr>
          </w:p>
        </w:tc>
      </w:tr>
      <w:tr w:rsidR="005B0DA4" w:rsidRPr="000B3A4D" w14:paraId="28C92307" w14:textId="77777777" w:rsidTr="001A537A">
        <w:trPr>
          <w:trHeight w:val="285"/>
        </w:trPr>
        <w:tc>
          <w:tcPr>
            <w:tcW w:w="7416" w:type="dxa"/>
          </w:tcPr>
          <w:p w14:paraId="0EB66139"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05BC6DB3" w14:textId="77777777" w:rsidR="005B0DA4" w:rsidRPr="000B3A4D" w:rsidRDefault="005B0DA4" w:rsidP="005B0DA4">
            <w:pPr>
              <w:pStyle w:val="TableParagraph"/>
              <w:rPr>
                <w:rFonts w:ascii="Verdana" w:hAnsi="Verdana"/>
                <w:sz w:val="14"/>
              </w:rPr>
            </w:pPr>
          </w:p>
        </w:tc>
      </w:tr>
      <w:tr w:rsidR="005B0DA4" w:rsidRPr="000B3A4D" w14:paraId="610D5AA6" w14:textId="77777777" w:rsidTr="001A537A">
        <w:trPr>
          <w:trHeight w:val="285"/>
        </w:trPr>
        <w:tc>
          <w:tcPr>
            <w:tcW w:w="7416" w:type="dxa"/>
          </w:tcPr>
          <w:p w14:paraId="4751837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1D2CF706" w14:textId="77777777" w:rsidR="005B0DA4" w:rsidRPr="000B3A4D" w:rsidRDefault="005B0DA4" w:rsidP="005B0DA4">
            <w:pPr>
              <w:pStyle w:val="TableParagraph"/>
              <w:rPr>
                <w:rFonts w:ascii="Verdana" w:hAnsi="Verdana"/>
                <w:sz w:val="14"/>
              </w:rPr>
            </w:pPr>
          </w:p>
        </w:tc>
      </w:tr>
      <w:tr w:rsidR="005B0DA4" w:rsidRPr="000B3A4D" w14:paraId="53E4331A" w14:textId="77777777" w:rsidTr="001A537A">
        <w:trPr>
          <w:trHeight w:val="285"/>
        </w:trPr>
        <w:tc>
          <w:tcPr>
            <w:tcW w:w="7416" w:type="dxa"/>
          </w:tcPr>
          <w:p w14:paraId="585B785B"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48252408"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4CACD928" w14:textId="77777777" w:rsidTr="001A537A">
        <w:trPr>
          <w:trHeight w:val="285"/>
        </w:trPr>
        <w:tc>
          <w:tcPr>
            <w:tcW w:w="7416" w:type="dxa"/>
          </w:tcPr>
          <w:p w14:paraId="7489515F" w14:textId="77777777" w:rsidR="005B0DA4" w:rsidRPr="000B3A4D" w:rsidRDefault="005B0DA4" w:rsidP="005B0DA4">
            <w:pPr>
              <w:pStyle w:val="TableParagraph"/>
              <w:rPr>
                <w:rFonts w:ascii="Verdana" w:hAnsi="Verdana"/>
                <w:sz w:val="14"/>
              </w:rPr>
            </w:pPr>
          </w:p>
        </w:tc>
        <w:tc>
          <w:tcPr>
            <w:tcW w:w="1966" w:type="dxa"/>
          </w:tcPr>
          <w:p w14:paraId="53039D0D" w14:textId="77777777" w:rsidR="005B0DA4" w:rsidRPr="000B3A4D" w:rsidRDefault="005B0DA4" w:rsidP="005B0DA4">
            <w:pPr>
              <w:pStyle w:val="TableParagraph"/>
              <w:rPr>
                <w:rFonts w:ascii="Verdana" w:hAnsi="Verdana"/>
                <w:sz w:val="14"/>
              </w:rPr>
            </w:pPr>
          </w:p>
        </w:tc>
      </w:tr>
      <w:tr w:rsidR="005B0DA4" w:rsidRPr="000B3A4D" w14:paraId="4064F125" w14:textId="77777777" w:rsidTr="001A537A">
        <w:trPr>
          <w:trHeight w:val="285"/>
        </w:trPr>
        <w:tc>
          <w:tcPr>
            <w:tcW w:w="7416" w:type="dxa"/>
          </w:tcPr>
          <w:p w14:paraId="1E13C0C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76D765AF" w14:textId="77777777" w:rsidR="005B0DA4" w:rsidRPr="000B3A4D" w:rsidRDefault="005B0DA4" w:rsidP="005B0DA4">
            <w:pPr>
              <w:pStyle w:val="TableParagraph"/>
              <w:rPr>
                <w:rFonts w:ascii="Verdana" w:hAnsi="Verdana"/>
                <w:sz w:val="14"/>
              </w:rPr>
            </w:pPr>
          </w:p>
        </w:tc>
      </w:tr>
      <w:tr w:rsidR="005B0DA4" w:rsidRPr="000B3A4D" w14:paraId="5DECEADF" w14:textId="77777777" w:rsidTr="001A537A">
        <w:trPr>
          <w:trHeight w:val="866"/>
        </w:trPr>
        <w:tc>
          <w:tcPr>
            <w:tcW w:w="7416" w:type="dxa"/>
          </w:tcPr>
          <w:p w14:paraId="7B83FAF8"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113FF6D4" w14:textId="77777777" w:rsidR="005B0DA4" w:rsidRPr="000B3A4D" w:rsidRDefault="005B0DA4" w:rsidP="005B0DA4">
            <w:pPr>
              <w:pStyle w:val="TableParagraph"/>
              <w:rPr>
                <w:rFonts w:ascii="Verdana" w:hAnsi="Verdana"/>
                <w:sz w:val="14"/>
                <w:lang w:val="it-IT"/>
              </w:rPr>
            </w:pPr>
          </w:p>
        </w:tc>
      </w:tr>
      <w:tr w:rsidR="005B0DA4" w:rsidRPr="000B3A4D" w14:paraId="664F1336" w14:textId="77777777" w:rsidTr="001A537A">
        <w:trPr>
          <w:trHeight w:val="285"/>
        </w:trPr>
        <w:tc>
          <w:tcPr>
            <w:tcW w:w="7416" w:type="dxa"/>
          </w:tcPr>
          <w:p w14:paraId="64FB4E4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17F67E11" w14:textId="77777777" w:rsidR="005B0DA4" w:rsidRPr="000B3A4D" w:rsidRDefault="005B0DA4" w:rsidP="005B0DA4">
            <w:pPr>
              <w:pStyle w:val="TableParagraph"/>
              <w:rPr>
                <w:rFonts w:ascii="Verdana" w:hAnsi="Verdana"/>
                <w:sz w:val="14"/>
              </w:rPr>
            </w:pPr>
          </w:p>
        </w:tc>
      </w:tr>
      <w:tr w:rsidR="005B0DA4" w:rsidRPr="000B3A4D" w14:paraId="63BC8490" w14:textId="77777777" w:rsidTr="001A537A">
        <w:trPr>
          <w:trHeight w:val="285"/>
        </w:trPr>
        <w:tc>
          <w:tcPr>
            <w:tcW w:w="7416" w:type="dxa"/>
          </w:tcPr>
          <w:p w14:paraId="02A0F1F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736E2634" w14:textId="77777777" w:rsidR="005B0DA4" w:rsidRPr="000B3A4D" w:rsidRDefault="005B0DA4" w:rsidP="005B0DA4">
            <w:pPr>
              <w:pStyle w:val="TableParagraph"/>
              <w:rPr>
                <w:rFonts w:ascii="Verdana" w:hAnsi="Verdana"/>
                <w:sz w:val="14"/>
              </w:rPr>
            </w:pPr>
          </w:p>
        </w:tc>
      </w:tr>
      <w:tr w:rsidR="005B0DA4" w:rsidRPr="000B3A4D" w14:paraId="26021DF2" w14:textId="77777777" w:rsidTr="001A537A">
        <w:trPr>
          <w:trHeight w:val="285"/>
        </w:trPr>
        <w:tc>
          <w:tcPr>
            <w:tcW w:w="7416" w:type="dxa"/>
          </w:tcPr>
          <w:p w14:paraId="523679D4"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EEC9AF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65860D8B" w14:textId="77777777" w:rsidTr="001A537A">
        <w:trPr>
          <w:trHeight w:val="285"/>
        </w:trPr>
        <w:tc>
          <w:tcPr>
            <w:tcW w:w="7416" w:type="dxa"/>
          </w:tcPr>
          <w:p w14:paraId="3A439E70" w14:textId="77777777" w:rsidR="005B0DA4" w:rsidRPr="000B3A4D" w:rsidRDefault="005B0DA4" w:rsidP="005B0DA4">
            <w:pPr>
              <w:pStyle w:val="TableParagraph"/>
              <w:rPr>
                <w:rFonts w:ascii="Verdana" w:hAnsi="Verdana"/>
                <w:sz w:val="14"/>
              </w:rPr>
            </w:pPr>
          </w:p>
        </w:tc>
        <w:tc>
          <w:tcPr>
            <w:tcW w:w="1966" w:type="dxa"/>
          </w:tcPr>
          <w:p w14:paraId="4F21FA24" w14:textId="77777777" w:rsidR="005B0DA4" w:rsidRPr="000B3A4D" w:rsidRDefault="005B0DA4" w:rsidP="005B0DA4">
            <w:pPr>
              <w:pStyle w:val="TableParagraph"/>
              <w:rPr>
                <w:rFonts w:ascii="Verdana" w:hAnsi="Verdana"/>
                <w:sz w:val="14"/>
              </w:rPr>
            </w:pPr>
          </w:p>
        </w:tc>
      </w:tr>
      <w:tr w:rsidR="005B0DA4" w:rsidRPr="000B3A4D" w14:paraId="704A0F10" w14:textId="77777777" w:rsidTr="001A537A">
        <w:trPr>
          <w:trHeight w:val="285"/>
        </w:trPr>
        <w:tc>
          <w:tcPr>
            <w:tcW w:w="7416" w:type="dxa"/>
          </w:tcPr>
          <w:p w14:paraId="62C27EDC"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5A89B74E" w14:textId="77777777" w:rsidR="005B0DA4" w:rsidRPr="000B3A4D" w:rsidRDefault="005B0DA4" w:rsidP="005B0DA4">
            <w:pPr>
              <w:pStyle w:val="TableParagraph"/>
              <w:rPr>
                <w:rFonts w:ascii="Verdana" w:hAnsi="Verdana"/>
                <w:sz w:val="14"/>
              </w:rPr>
            </w:pPr>
          </w:p>
        </w:tc>
      </w:tr>
      <w:tr w:rsidR="005B0DA4" w:rsidRPr="000B3A4D" w14:paraId="6F2097FC" w14:textId="77777777" w:rsidTr="001A537A">
        <w:trPr>
          <w:trHeight w:val="429"/>
        </w:trPr>
        <w:tc>
          <w:tcPr>
            <w:tcW w:w="7416" w:type="dxa"/>
          </w:tcPr>
          <w:p w14:paraId="6430CFF2"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3FA66FEC" w14:textId="77777777" w:rsidR="005B0DA4" w:rsidRPr="000B3A4D" w:rsidRDefault="005B0DA4" w:rsidP="005B0DA4">
            <w:pPr>
              <w:pStyle w:val="TableParagraph"/>
              <w:rPr>
                <w:rFonts w:ascii="Verdana" w:hAnsi="Verdana"/>
                <w:sz w:val="14"/>
                <w:lang w:val="it-IT"/>
              </w:rPr>
            </w:pPr>
          </w:p>
        </w:tc>
      </w:tr>
      <w:tr w:rsidR="005B0DA4" w:rsidRPr="000B3A4D" w14:paraId="579ABCA3" w14:textId="77777777" w:rsidTr="001A537A">
        <w:trPr>
          <w:trHeight w:val="285"/>
        </w:trPr>
        <w:tc>
          <w:tcPr>
            <w:tcW w:w="7416" w:type="dxa"/>
          </w:tcPr>
          <w:p w14:paraId="507383E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7A98EBCB" w14:textId="77777777" w:rsidR="005B0DA4" w:rsidRPr="000B3A4D" w:rsidRDefault="005B0DA4" w:rsidP="005B0DA4">
            <w:pPr>
              <w:pStyle w:val="TableParagraph"/>
              <w:rPr>
                <w:rFonts w:ascii="Verdana" w:hAnsi="Verdana"/>
                <w:sz w:val="14"/>
              </w:rPr>
            </w:pPr>
          </w:p>
        </w:tc>
      </w:tr>
      <w:tr w:rsidR="005B0DA4" w:rsidRPr="000B3A4D" w14:paraId="2F1A339F" w14:textId="77777777" w:rsidTr="001A537A">
        <w:trPr>
          <w:trHeight w:val="285"/>
        </w:trPr>
        <w:tc>
          <w:tcPr>
            <w:tcW w:w="7416" w:type="dxa"/>
          </w:tcPr>
          <w:p w14:paraId="664396A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49F74B8D" w14:textId="77777777" w:rsidR="005B0DA4" w:rsidRPr="000B3A4D" w:rsidRDefault="005B0DA4" w:rsidP="005B0DA4">
            <w:pPr>
              <w:pStyle w:val="TableParagraph"/>
              <w:rPr>
                <w:rFonts w:ascii="Verdana" w:hAnsi="Verdana"/>
                <w:sz w:val="14"/>
              </w:rPr>
            </w:pPr>
          </w:p>
        </w:tc>
      </w:tr>
      <w:tr w:rsidR="005B0DA4" w:rsidRPr="000B3A4D" w14:paraId="3E99EC7A" w14:textId="77777777" w:rsidTr="001A537A">
        <w:trPr>
          <w:trHeight w:val="285"/>
        </w:trPr>
        <w:tc>
          <w:tcPr>
            <w:tcW w:w="7416" w:type="dxa"/>
          </w:tcPr>
          <w:p w14:paraId="1B3B149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449260D7" w14:textId="77777777" w:rsidR="005B0DA4" w:rsidRPr="000B3A4D" w:rsidRDefault="005B0DA4" w:rsidP="005B0DA4">
            <w:pPr>
              <w:pStyle w:val="TableParagraph"/>
              <w:rPr>
                <w:rFonts w:ascii="Verdana" w:hAnsi="Verdana"/>
                <w:sz w:val="14"/>
              </w:rPr>
            </w:pPr>
          </w:p>
        </w:tc>
      </w:tr>
      <w:tr w:rsidR="005B0DA4" w:rsidRPr="000B3A4D" w14:paraId="25E72687" w14:textId="77777777" w:rsidTr="001A537A">
        <w:trPr>
          <w:trHeight w:val="285"/>
        </w:trPr>
        <w:tc>
          <w:tcPr>
            <w:tcW w:w="7416" w:type="dxa"/>
          </w:tcPr>
          <w:p w14:paraId="3211CC0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6FCCFBDC" w14:textId="77777777" w:rsidR="005B0DA4" w:rsidRPr="000B3A4D" w:rsidRDefault="005B0DA4" w:rsidP="005B0DA4">
            <w:pPr>
              <w:pStyle w:val="TableParagraph"/>
              <w:rPr>
                <w:rFonts w:ascii="Verdana" w:hAnsi="Verdana"/>
                <w:sz w:val="14"/>
              </w:rPr>
            </w:pPr>
          </w:p>
        </w:tc>
      </w:tr>
      <w:tr w:rsidR="005B0DA4" w:rsidRPr="000B3A4D" w14:paraId="3D85E77F" w14:textId="77777777" w:rsidTr="001A537A">
        <w:trPr>
          <w:trHeight w:val="285"/>
        </w:trPr>
        <w:tc>
          <w:tcPr>
            <w:tcW w:w="7416" w:type="dxa"/>
          </w:tcPr>
          <w:p w14:paraId="2FBDC96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1EE475BF" w14:textId="77777777" w:rsidR="005B0DA4" w:rsidRPr="000B3A4D" w:rsidRDefault="005B0DA4" w:rsidP="005B0DA4">
            <w:pPr>
              <w:pStyle w:val="TableParagraph"/>
              <w:rPr>
                <w:rFonts w:ascii="Verdana" w:hAnsi="Verdana"/>
                <w:sz w:val="14"/>
                <w:lang w:val="it-IT"/>
              </w:rPr>
            </w:pPr>
          </w:p>
        </w:tc>
      </w:tr>
      <w:tr w:rsidR="005B0DA4" w:rsidRPr="000B3A4D" w14:paraId="72901C0A" w14:textId="77777777" w:rsidTr="001A537A">
        <w:trPr>
          <w:trHeight w:val="285"/>
        </w:trPr>
        <w:tc>
          <w:tcPr>
            <w:tcW w:w="7416" w:type="dxa"/>
          </w:tcPr>
          <w:p w14:paraId="550EB513"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30456DC0" w14:textId="77777777" w:rsidR="005B0DA4" w:rsidRPr="000B3A4D" w:rsidRDefault="005B0DA4" w:rsidP="005B0DA4">
            <w:pPr>
              <w:pStyle w:val="TableParagraph"/>
              <w:rPr>
                <w:rFonts w:ascii="Verdana" w:hAnsi="Verdana"/>
                <w:sz w:val="14"/>
                <w:lang w:val="it-IT"/>
              </w:rPr>
            </w:pPr>
          </w:p>
        </w:tc>
      </w:tr>
      <w:tr w:rsidR="005B0DA4" w:rsidRPr="000B3A4D" w14:paraId="0F18D12B" w14:textId="77777777" w:rsidTr="001A537A">
        <w:trPr>
          <w:trHeight w:val="285"/>
        </w:trPr>
        <w:tc>
          <w:tcPr>
            <w:tcW w:w="7416" w:type="dxa"/>
          </w:tcPr>
          <w:p w14:paraId="1D909BCE"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4FB5DE2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1D151B84" w14:textId="77777777" w:rsidTr="001A537A">
        <w:trPr>
          <w:trHeight w:val="285"/>
        </w:trPr>
        <w:tc>
          <w:tcPr>
            <w:tcW w:w="7416" w:type="dxa"/>
          </w:tcPr>
          <w:p w14:paraId="461D2547" w14:textId="77777777" w:rsidR="005B0DA4" w:rsidRPr="000B3A4D" w:rsidRDefault="005B0DA4" w:rsidP="005B0DA4">
            <w:pPr>
              <w:pStyle w:val="TableParagraph"/>
              <w:rPr>
                <w:rFonts w:ascii="Verdana" w:hAnsi="Verdana"/>
                <w:sz w:val="14"/>
              </w:rPr>
            </w:pPr>
          </w:p>
        </w:tc>
        <w:tc>
          <w:tcPr>
            <w:tcW w:w="1966" w:type="dxa"/>
          </w:tcPr>
          <w:p w14:paraId="672BF9A5" w14:textId="77777777" w:rsidR="005B0DA4" w:rsidRPr="000B3A4D" w:rsidRDefault="005B0DA4" w:rsidP="005B0DA4">
            <w:pPr>
              <w:pStyle w:val="TableParagraph"/>
              <w:rPr>
                <w:rFonts w:ascii="Verdana" w:hAnsi="Verdana"/>
                <w:sz w:val="14"/>
              </w:rPr>
            </w:pPr>
          </w:p>
        </w:tc>
      </w:tr>
      <w:tr w:rsidR="005B0DA4" w:rsidRPr="000B3A4D" w14:paraId="2BD0FA33" w14:textId="77777777" w:rsidTr="001A537A">
        <w:trPr>
          <w:trHeight w:val="285"/>
        </w:trPr>
        <w:tc>
          <w:tcPr>
            <w:tcW w:w="7416" w:type="dxa"/>
          </w:tcPr>
          <w:p w14:paraId="4DCD51FF"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58CF8292" w14:textId="77777777" w:rsidR="005B0DA4" w:rsidRPr="000B3A4D" w:rsidRDefault="005B0DA4" w:rsidP="005B0DA4">
            <w:pPr>
              <w:pStyle w:val="TableParagraph"/>
              <w:rPr>
                <w:rFonts w:ascii="Verdana" w:hAnsi="Verdana"/>
                <w:sz w:val="14"/>
              </w:rPr>
            </w:pPr>
          </w:p>
        </w:tc>
      </w:tr>
      <w:tr w:rsidR="005B0DA4" w:rsidRPr="000B3A4D" w14:paraId="3C2F0A64" w14:textId="77777777" w:rsidTr="001A537A">
        <w:trPr>
          <w:trHeight w:val="647"/>
        </w:trPr>
        <w:tc>
          <w:tcPr>
            <w:tcW w:w="7416" w:type="dxa"/>
          </w:tcPr>
          <w:p w14:paraId="0B1B443B"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30154CC6" w14:textId="77777777" w:rsidR="005B0DA4" w:rsidRPr="000B3A4D" w:rsidRDefault="005B0DA4" w:rsidP="005B0DA4">
            <w:pPr>
              <w:pStyle w:val="TableParagraph"/>
              <w:rPr>
                <w:rFonts w:ascii="Verdana" w:hAnsi="Verdana"/>
                <w:sz w:val="14"/>
                <w:lang w:val="it-IT"/>
              </w:rPr>
            </w:pPr>
          </w:p>
        </w:tc>
      </w:tr>
      <w:tr w:rsidR="005B0DA4" w:rsidRPr="000B3A4D" w14:paraId="61D80D42"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73AE7C96"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addetto = 1</w:t>
            </w:r>
          </w:p>
        </w:tc>
        <w:tc>
          <w:tcPr>
            <w:tcW w:w="1966" w:type="dxa"/>
            <w:tcBorders>
              <w:top w:val="single" w:sz="2" w:space="0" w:color="000000"/>
              <w:left w:val="single" w:sz="2" w:space="0" w:color="000000"/>
              <w:bottom w:val="single" w:sz="2" w:space="0" w:color="000000"/>
              <w:right w:val="single" w:sz="2" w:space="0" w:color="000000"/>
            </w:tcBorders>
          </w:tcPr>
          <w:p w14:paraId="07EE73AB" w14:textId="77777777" w:rsidR="005B0DA4" w:rsidRPr="000B3A4D" w:rsidRDefault="005B0DA4" w:rsidP="005B0DA4">
            <w:pPr>
              <w:pStyle w:val="TableParagraph"/>
              <w:rPr>
                <w:rFonts w:ascii="Verdana" w:hAnsi="Verdana"/>
                <w:sz w:val="14"/>
                <w:lang w:val="it-IT"/>
              </w:rPr>
            </w:pPr>
          </w:p>
        </w:tc>
      </w:tr>
      <w:tr w:rsidR="005B0DA4" w:rsidRPr="000B3A4D" w14:paraId="6138847F"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38818846"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collaboratore o funzionario = 2</w:t>
            </w:r>
          </w:p>
        </w:tc>
        <w:tc>
          <w:tcPr>
            <w:tcW w:w="1966" w:type="dxa"/>
            <w:tcBorders>
              <w:top w:val="single" w:sz="2" w:space="0" w:color="000000"/>
              <w:left w:val="single" w:sz="2" w:space="0" w:color="000000"/>
              <w:bottom w:val="single" w:sz="2" w:space="0" w:color="000000"/>
              <w:right w:val="single" w:sz="2" w:space="0" w:color="000000"/>
            </w:tcBorders>
          </w:tcPr>
          <w:p w14:paraId="5C55C377" w14:textId="77777777" w:rsidR="005B0DA4" w:rsidRPr="000B3A4D" w:rsidRDefault="005B0DA4" w:rsidP="005B0DA4">
            <w:pPr>
              <w:pStyle w:val="TableParagraph"/>
              <w:rPr>
                <w:rFonts w:ascii="Verdana" w:hAnsi="Verdana"/>
                <w:sz w:val="14"/>
                <w:lang w:val="it-IT"/>
              </w:rPr>
            </w:pPr>
          </w:p>
        </w:tc>
      </w:tr>
      <w:tr w:rsidR="005B0DA4" w:rsidRPr="000B3A4D" w14:paraId="789955B1"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503FD4ED"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Borders>
              <w:top w:val="single" w:sz="2" w:space="0" w:color="000000"/>
              <w:left w:val="single" w:sz="2" w:space="0" w:color="000000"/>
              <w:bottom w:val="single" w:sz="2" w:space="0" w:color="000000"/>
              <w:right w:val="single" w:sz="2" w:space="0" w:color="000000"/>
            </w:tcBorders>
          </w:tcPr>
          <w:p w14:paraId="3BD86B4E" w14:textId="77777777" w:rsidR="005B0DA4" w:rsidRPr="000B3A4D" w:rsidRDefault="005B0DA4" w:rsidP="005B0DA4">
            <w:pPr>
              <w:pStyle w:val="TableParagraph"/>
              <w:rPr>
                <w:rFonts w:ascii="Verdana" w:hAnsi="Verdana"/>
                <w:sz w:val="14"/>
                <w:lang w:val="it-IT"/>
              </w:rPr>
            </w:pPr>
          </w:p>
        </w:tc>
      </w:tr>
      <w:tr w:rsidR="005B0DA4" w:rsidRPr="000B3A4D" w14:paraId="7DF2BC7F"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2D7956A5"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d'ufficio generale = 4</w:t>
            </w:r>
          </w:p>
        </w:tc>
        <w:tc>
          <w:tcPr>
            <w:tcW w:w="1966" w:type="dxa"/>
            <w:tcBorders>
              <w:top w:val="single" w:sz="2" w:space="0" w:color="000000"/>
              <w:left w:val="single" w:sz="2" w:space="0" w:color="000000"/>
              <w:bottom w:val="single" w:sz="2" w:space="0" w:color="000000"/>
              <w:right w:val="single" w:sz="2" w:space="0" w:color="000000"/>
            </w:tcBorders>
          </w:tcPr>
          <w:p w14:paraId="22FDCEC9" w14:textId="77777777" w:rsidR="005B0DA4" w:rsidRPr="000B3A4D" w:rsidRDefault="005B0DA4" w:rsidP="005B0DA4">
            <w:pPr>
              <w:pStyle w:val="TableParagraph"/>
              <w:rPr>
                <w:rFonts w:ascii="Verdana" w:hAnsi="Verdana"/>
                <w:sz w:val="14"/>
                <w:lang w:val="it-IT"/>
              </w:rPr>
            </w:pPr>
          </w:p>
        </w:tc>
      </w:tr>
      <w:tr w:rsidR="005B0DA4" w:rsidRPr="000B3A4D" w14:paraId="24D54418"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64365F47"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Borders>
              <w:top w:val="single" w:sz="2" w:space="0" w:color="000000"/>
              <w:left w:val="single" w:sz="2" w:space="0" w:color="000000"/>
              <w:bottom w:val="single" w:sz="2" w:space="0" w:color="000000"/>
              <w:right w:val="single" w:sz="2" w:space="0" w:color="000000"/>
            </w:tcBorders>
          </w:tcPr>
          <w:p w14:paraId="14F20C79" w14:textId="77777777" w:rsidR="005B0DA4" w:rsidRPr="000B3A4D" w:rsidRDefault="005B0DA4" w:rsidP="005B0DA4">
            <w:pPr>
              <w:pStyle w:val="TableParagraph"/>
              <w:rPr>
                <w:rFonts w:ascii="Verdana" w:hAnsi="Verdana"/>
                <w:sz w:val="14"/>
                <w:lang w:val="it-IT"/>
              </w:rPr>
            </w:pPr>
          </w:p>
        </w:tc>
      </w:tr>
      <w:tr w:rsidR="005B0DA4" w:rsidRPr="000B3A4D" w14:paraId="44ACED42"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24A200CC"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76054ECC"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w:t>
            </w:r>
          </w:p>
        </w:tc>
      </w:tr>
      <w:tr w:rsidR="005B0DA4" w:rsidRPr="000B3A4D" w14:paraId="44EF5C70"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3916CE46"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Valore stimato dell'impatto</w:t>
            </w:r>
          </w:p>
        </w:tc>
        <w:tc>
          <w:tcPr>
            <w:tcW w:w="1966" w:type="dxa"/>
            <w:tcBorders>
              <w:top w:val="single" w:sz="2" w:space="0" w:color="000000"/>
              <w:left w:val="single" w:sz="2" w:space="0" w:color="000000"/>
              <w:bottom w:val="single" w:sz="2" w:space="0" w:color="000000"/>
              <w:right w:val="single" w:sz="2" w:space="0" w:color="000000"/>
            </w:tcBorders>
          </w:tcPr>
          <w:p w14:paraId="3AF43057"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1,00</w:t>
            </w:r>
          </w:p>
        </w:tc>
      </w:tr>
      <w:tr w:rsidR="005B0DA4" w:rsidRPr="000B3A4D" w14:paraId="52C68528" w14:textId="77777777" w:rsidTr="005B0DA4">
        <w:trPr>
          <w:trHeight w:val="547"/>
        </w:trPr>
        <w:tc>
          <w:tcPr>
            <w:tcW w:w="9382" w:type="dxa"/>
            <w:gridSpan w:val="2"/>
          </w:tcPr>
          <w:p w14:paraId="2DB9FE91" w14:textId="77777777" w:rsidR="005B0DA4" w:rsidRPr="000B3A4D" w:rsidRDefault="005B0DA4" w:rsidP="005B0DA4">
            <w:pPr>
              <w:pStyle w:val="TableParagraph"/>
              <w:spacing w:before="6"/>
              <w:rPr>
                <w:rFonts w:ascii="Verdana" w:hAnsi="Verdana"/>
                <w:b/>
                <w:sz w:val="12"/>
                <w:lang w:val="it-IT"/>
              </w:rPr>
            </w:pPr>
          </w:p>
          <w:p w14:paraId="5367DE43"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24EF410D"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3EF2E0EA" w14:textId="77777777" w:rsidTr="001A537A">
        <w:trPr>
          <w:trHeight w:val="633"/>
        </w:trPr>
        <w:tc>
          <w:tcPr>
            <w:tcW w:w="9382" w:type="dxa"/>
            <w:gridSpan w:val="2"/>
          </w:tcPr>
          <w:p w14:paraId="099F4A52"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4CF39C64" w14:textId="77777777" w:rsidTr="001A537A">
        <w:trPr>
          <w:trHeight w:val="561"/>
        </w:trPr>
        <w:tc>
          <w:tcPr>
            <w:tcW w:w="7416" w:type="dxa"/>
          </w:tcPr>
          <w:p w14:paraId="06AB4289"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732426DB"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2,83</w:t>
            </w:r>
          </w:p>
        </w:tc>
      </w:tr>
    </w:tbl>
    <w:p w14:paraId="38C3737B" w14:textId="77777777" w:rsidR="001A537A" w:rsidRDefault="001A537A" w:rsidP="00580AD4">
      <w:pPr>
        <w:pStyle w:val="Corpotesto"/>
        <w:spacing w:before="119"/>
        <w:ind w:right="-1"/>
        <w:jc w:val="both"/>
        <w:rPr>
          <w:rFonts w:ascii="Verdana" w:hAnsi="Verdana"/>
          <w:sz w:val="20"/>
          <w:lang w:val="it-IT"/>
        </w:rPr>
      </w:pPr>
    </w:p>
    <w:p w14:paraId="3D3216A4" w14:textId="77777777" w:rsidR="005B0DA4"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76B3F6B2" w14:textId="77777777" w:rsidTr="005B0DA4">
        <w:trPr>
          <w:trHeight w:val="299"/>
        </w:trPr>
        <w:tc>
          <w:tcPr>
            <w:tcW w:w="9382" w:type="dxa"/>
            <w:gridSpan w:val="2"/>
          </w:tcPr>
          <w:p w14:paraId="459B6D11"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18</w:t>
            </w:r>
          </w:p>
        </w:tc>
      </w:tr>
      <w:tr w:rsidR="005B0DA4" w:rsidRPr="000B3A4D" w14:paraId="73E1D139" w14:textId="77777777" w:rsidTr="005B0DA4">
        <w:trPr>
          <w:trHeight w:val="705"/>
        </w:trPr>
        <w:tc>
          <w:tcPr>
            <w:tcW w:w="9382" w:type="dxa"/>
            <w:gridSpan w:val="2"/>
          </w:tcPr>
          <w:p w14:paraId="710BFC7A" w14:textId="77777777" w:rsidR="005B0DA4" w:rsidRPr="000B3A4D" w:rsidRDefault="005B0DA4" w:rsidP="005B0DA4">
            <w:pPr>
              <w:pStyle w:val="TableParagraph"/>
              <w:spacing w:before="200"/>
              <w:ind w:left="979"/>
              <w:rPr>
                <w:rFonts w:ascii="Verdana" w:hAnsi="Verdana"/>
                <w:lang w:val="it-IT"/>
              </w:rPr>
            </w:pPr>
            <w:r w:rsidRPr="000B3A4D">
              <w:rPr>
                <w:rFonts w:ascii="Verdana" w:hAnsi="Verdana"/>
                <w:lang w:val="it-IT"/>
              </w:rPr>
              <w:t>Incentivi economici al personale (produttività e retribuzioni di risultato)</w:t>
            </w:r>
          </w:p>
        </w:tc>
      </w:tr>
      <w:tr w:rsidR="005B0DA4" w:rsidRPr="000B3A4D" w14:paraId="45EE04D7" w14:textId="77777777" w:rsidTr="005B0DA4">
        <w:trPr>
          <w:trHeight w:val="487"/>
        </w:trPr>
        <w:tc>
          <w:tcPr>
            <w:tcW w:w="9382" w:type="dxa"/>
            <w:gridSpan w:val="2"/>
          </w:tcPr>
          <w:p w14:paraId="3924701E" w14:textId="77777777" w:rsidR="005B0DA4" w:rsidRPr="000B3A4D" w:rsidRDefault="005B0DA4" w:rsidP="005B0DA4">
            <w:pPr>
              <w:pStyle w:val="TableParagraph"/>
              <w:rPr>
                <w:rFonts w:ascii="Verdana" w:hAnsi="Verdana"/>
                <w:sz w:val="14"/>
                <w:lang w:val="it-IT"/>
              </w:rPr>
            </w:pPr>
          </w:p>
        </w:tc>
      </w:tr>
      <w:tr w:rsidR="005B0DA4" w:rsidRPr="000B3A4D" w14:paraId="49E26FF4" w14:textId="77777777" w:rsidTr="001A537A">
        <w:trPr>
          <w:trHeight w:val="530"/>
        </w:trPr>
        <w:tc>
          <w:tcPr>
            <w:tcW w:w="9382" w:type="dxa"/>
            <w:gridSpan w:val="2"/>
          </w:tcPr>
          <w:p w14:paraId="573C930E"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21D540D8" w14:textId="77777777" w:rsidTr="001A537A">
        <w:trPr>
          <w:trHeight w:val="285"/>
        </w:trPr>
        <w:tc>
          <w:tcPr>
            <w:tcW w:w="7416" w:type="dxa"/>
          </w:tcPr>
          <w:p w14:paraId="0EEDC4C0"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52A1BCCF"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39F40DCD" w14:textId="77777777" w:rsidTr="001A537A">
        <w:trPr>
          <w:trHeight w:val="285"/>
        </w:trPr>
        <w:tc>
          <w:tcPr>
            <w:tcW w:w="7416" w:type="dxa"/>
          </w:tcPr>
          <w:p w14:paraId="0D256AAD"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6F7A17E8" w14:textId="77777777" w:rsidR="005B0DA4" w:rsidRPr="000B3A4D" w:rsidRDefault="005B0DA4" w:rsidP="005B0DA4">
            <w:pPr>
              <w:pStyle w:val="TableParagraph"/>
              <w:rPr>
                <w:rFonts w:ascii="Verdana" w:hAnsi="Verdana"/>
                <w:sz w:val="14"/>
              </w:rPr>
            </w:pPr>
          </w:p>
        </w:tc>
      </w:tr>
      <w:tr w:rsidR="005B0DA4" w:rsidRPr="000B3A4D" w14:paraId="57AB330F" w14:textId="77777777" w:rsidTr="001A537A">
        <w:trPr>
          <w:trHeight w:val="285"/>
        </w:trPr>
        <w:tc>
          <w:tcPr>
            <w:tcW w:w="7416" w:type="dxa"/>
          </w:tcPr>
          <w:p w14:paraId="62C2485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525D12E8" w14:textId="77777777" w:rsidR="005B0DA4" w:rsidRPr="000B3A4D" w:rsidRDefault="005B0DA4" w:rsidP="005B0DA4">
            <w:pPr>
              <w:pStyle w:val="TableParagraph"/>
              <w:rPr>
                <w:rFonts w:ascii="Verdana" w:hAnsi="Verdana"/>
                <w:sz w:val="14"/>
              </w:rPr>
            </w:pPr>
          </w:p>
        </w:tc>
      </w:tr>
      <w:tr w:rsidR="005B0DA4" w:rsidRPr="000B3A4D" w14:paraId="2AEFF9D0" w14:textId="77777777" w:rsidTr="001A537A">
        <w:trPr>
          <w:trHeight w:val="285"/>
        </w:trPr>
        <w:tc>
          <w:tcPr>
            <w:tcW w:w="7416" w:type="dxa"/>
          </w:tcPr>
          <w:p w14:paraId="5DD2AC0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761F543F" w14:textId="77777777" w:rsidR="005B0DA4" w:rsidRPr="000B3A4D" w:rsidRDefault="005B0DA4" w:rsidP="005B0DA4">
            <w:pPr>
              <w:pStyle w:val="TableParagraph"/>
              <w:rPr>
                <w:rFonts w:ascii="Verdana" w:hAnsi="Verdana"/>
                <w:sz w:val="14"/>
                <w:lang w:val="it-IT"/>
              </w:rPr>
            </w:pPr>
          </w:p>
        </w:tc>
      </w:tr>
      <w:tr w:rsidR="005B0DA4" w:rsidRPr="000B3A4D" w14:paraId="66A08D9A" w14:textId="77777777" w:rsidTr="001A537A">
        <w:trPr>
          <w:trHeight w:val="430"/>
        </w:trPr>
        <w:tc>
          <w:tcPr>
            <w:tcW w:w="7416" w:type="dxa"/>
          </w:tcPr>
          <w:p w14:paraId="534F5D07"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26B0C5CA" w14:textId="77777777" w:rsidR="005B0DA4" w:rsidRPr="000B3A4D" w:rsidRDefault="005B0DA4" w:rsidP="005B0DA4">
            <w:pPr>
              <w:pStyle w:val="TableParagraph"/>
              <w:rPr>
                <w:rFonts w:ascii="Verdana" w:hAnsi="Verdana"/>
                <w:sz w:val="14"/>
                <w:lang w:val="it-IT"/>
              </w:rPr>
            </w:pPr>
          </w:p>
        </w:tc>
      </w:tr>
      <w:tr w:rsidR="005B0DA4" w:rsidRPr="000B3A4D" w14:paraId="583F7709" w14:textId="77777777" w:rsidTr="001A537A">
        <w:trPr>
          <w:trHeight w:val="285"/>
        </w:trPr>
        <w:tc>
          <w:tcPr>
            <w:tcW w:w="7416" w:type="dxa"/>
          </w:tcPr>
          <w:p w14:paraId="3865482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208CE525" w14:textId="77777777" w:rsidR="005B0DA4" w:rsidRPr="000B3A4D" w:rsidRDefault="005B0DA4" w:rsidP="005B0DA4">
            <w:pPr>
              <w:pStyle w:val="TableParagraph"/>
              <w:rPr>
                <w:rFonts w:ascii="Verdana" w:hAnsi="Verdana"/>
                <w:sz w:val="14"/>
                <w:lang w:val="it-IT"/>
              </w:rPr>
            </w:pPr>
          </w:p>
        </w:tc>
      </w:tr>
      <w:tr w:rsidR="005B0DA4" w:rsidRPr="000B3A4D" w14:paraId="1ADCC675" w14:textId="77777777" w:rsidTr="001A537A">
        <w:trPr>
          <w:trHeight w:val="285"/>
        </w:trPr>
        <w:tc>
          <w:tcPr>
            <w:tcW w:w="7416" w:type="dxa"/>
          </w:tcPr>
          <w:p w14:paraId="15C66FC3"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78BA36FF" w14:textId="77777777" w:rsidR="005B0DA4" w:rsidRPr="000B3A4D" w:rsidRDefault="005B0DA4" w:rsidP="005B0DA4">
            <w:pPr>
              <w:pStyle w:val="TableParagraph"/>
              <w:rPr>
                <w:rFonts w:ascii="Verdana" w:hAnsi="Verdana"/>
                <w:sz w:val="14"/>
                <w:lang w:val="it-IT"/>
              </w:rPr>
            </w:pPr>
          </w:p>
        </w:tc>
      </w:tr>
      <w:tr w:rsidR="005B0DA4" w:rsidRPr="000B3A4D" w14:paraId="59049EC2" w14:textId="77777777" w:rsidTr="001A537A">
        <w:trPr>
          <w:trHeight w:val="285"/>
        </w:trPr>
        <w:tc>
          <w:tcPr>
            <w:tcW w:w="7416" w:type="dxa"/>
          </w:tcPr>
          <w:p w14:paraId="22B626A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40F6D98C" w14:textId="77777777" w:rsidR="005B0DA4" w:rsidRPr="000B3A4D" w:rsidRDefault="005B0DA4" w:rsidP="005B0DA4">
            <w:pPr>
              <w:pStyle w:val="TableParagraph"/>
              <w:rPr>
                <w:rFonts w:ascii="Verdana" w:hAnsi="Verdana"/>
                <w:sz w:val="14"/>
              </w:rPr>
            </w:pPr>
          </w:p>
        </w:tc>
      </w:tr>
      <w:tr w:rsidR="005B0DA4" w:rsidRPr="000B3A4D" w14:paraId="18DBA67F" w14:textId="77777777" w:rsidTr="001A537A">
        <w:trPr>
          <w:trHeight w:val="285"/>
        </w:trPr>
        <w:tc>
          <w:tcPr>
            <w:tcW w:w="7416" w:type="dxa"/>
          </w:tcPr>
          <w:p w14:paraId="214B5C95"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32B8D61"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4</w:t>
            </w:r>
          </w:p>
        </w:tc>
      </w:tr>
      <w:tr w:rsidR="005B0DA4" w:rsidRPr="000B3A4D" w14:paraId="4352742D" w14:textId="77777777" w:rsidTr="001A537A">
        <w:trPr>
          <w:trHeight w:val="285"/>
        </w:trPr>
        <w:tc>
          <w:tcPr>
            <w:tcW w:w="7416" w:type="dxa"/>
          </w:tcPr>
          <w:p w14:paraId="3D8F0AF6" w14:textId="77777777" w:rsidR="005B0DA4" w:rsidRPr="000B3A4D" w:rsidRDefault="005B0DA4" w:rsidP="005B0DA4">
            <w:pPr>
              <w:pStyle w:val="TableParagraph"/>
              <w:rPr>
                <w:rFonts w:ascii="Verdana" w:hAnsi="Verdana"/>
                <w:sz w:val="14"/>
              </w:rPr>
            </w:pPr>
          </w:p>
        </w:tc>
        <w:tc>
          <w:tcPr>
            <w:tcW w:w="1966" w:type="dxa"/>
          </w:tcPr>
          <w:p w14:paraId="33A45B61" w14:textId="77777777" w:rsidR="005B0DA4" w:rsidRPr="000B3A4D" w:rsidRDefault="005B0DA4" w:rsidP="005B0DA4">
            <w:pPr>
              <w:pStyle w:val="TableParagraph"/>
              <w:rPr>
                <w:rFonts w:ascii="Verdana" w:hAnsi="Verdana"/>
                <w:sz w:val="14"/>
              </w:rPr>
            </w:pPr>
          </w:p>
        </w:tc>
      </w:tr>
      <w:tr w:rsidR="005B0DA4" w:rsidRPr="000B3A4D" w14:paraId="62BDDBAB" w14:textId="77777777" w:rsidTr="001A537A">
        <w:trPr>
          <w:trHeight w:val="285"/>
        </w:trPr>
        <w:tc>
          <w:tcPr>
            <w:tcW w:w="7416" w:type="dxa"/>
          </w:tcPr>
          <w:p w14:paraId="4D3FB75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20687785" w14:textId="77777777" w:rsidR="005B0DA4" w:rsidRPr="000B3A4D" w:rsidRDefault="005B0DA4" w:rsidP="005B0DA4">
            <w:pPr>
              <w:pStyle w:val="TableParagraph"/>
              <w:rPr>
                <w:rFonts w:ascii="Verdana" w:hAnsi="Verdana"/>
                <w:sz w:val="14"/>
              </w:rPr>
            </w:pPr>
          </w:p>
        </w:tc>
      </w:tr>
      <w:tr w:rsidR="005B0DA4" w:rsidRPr="000B3A4D" w14:paraId="66397085" w14:textId="77777777" w:rsidTr="001A537A">
        <w:trPr>
          <w:trHeight w:val="285"/>
        </w:trPr>
        <w:tc>
          <w:tcPr>
            <w:tcW w:w="7416" w:type="dxa"/>
          </w:tcPr>
          <w:p w14:paraId="28A10B5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453D92E7" w14:textId="77777777" w:rsidR="005B0DA4" w:rsidRPr="000B3A4D" w:rsidRDefault="005B0DA4" w:rsidP="005B0DA4">
            <w:pPr>
              <w:pStyle w:val="TableParagraph"/>
              <w:rPr>
                <w:rFonts w:ascii="Verdana" w:hAnsi="Verdana"/>
                <w:sz w:val="14"/>
                <w:lang w:val="it-IT"/>
              </w:rPr>
            </w:pPr>
          </w:p>
        </w:tc>
      </w:tr>
      <w:tr w:rsidR="005B0DA4" w:rsidRPr="000B3A4D" w14:paraId="570245C0" w14:textId="77777777" w:rsidTr="001A537A">
        <w:trPr>
          <w:trHeight w:val="285"/>
        </w:trPr>
        <w:tc>
          <w:tcPr>
            <w:tcW w:w="7416" w:type="dxa"/>
          </w:tcPr>
          <w:p w14:paraId="449E9EE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14428558" w14:textId="77777777" w:rsidR="005B0DA4" w:rsidRPr="000B3A4D" w:rsidRDefault="005B0DA4" w:rsidP="005B0DA4">
            <w:pPr>
              <w:pStyle w:val="TableParagraph"/>
              <w:rPr>
                <w:rFonts w:ascii="Verdana" w:hAnsi="Verdana"/>
                <w:sz w:val="14"/>
                <w:lang w:val="it-IT"/>
              </w:rPr>
            </w:pPr>
          </w:p>
        </w:tc>
      </w:tr>
      <w:tr w:rsidR="005B0DA4" w:rsidRPr="000B3A4D" w14:paraId="4E03B0AA" w14:textId="77777777" w:rsidTr="001A537A">
        <w:trPr>
          <w:trHeight w:val="285"/>
        </w:trPr>
        <w:tc>
          <w:tcPr>
            <w:tcW w:w="7416" w:type="dxa"/>
          </w:tcPr>
          <w:p w14:paraId="0D3ACD3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23DF7120" w14:textId="77777777" w:rsidR="005B0DA4" w:rsidRPr="000B3A4D" w:rsidRDefault="005B0DA4" w:rsidP="005B0DA4">
            <w:pPr>
              <w:pStyle w:val="TableParagraph"/>
              <w:rPr>
                <w:rFonts w:ascii="Verdana" w:hAnsi="Verdana"/>
                <w:sz w:val="14"/>
                <w:lang w:val="it-IT"/>
              </w:rPr>
            </w:pPr>
          </w:p>
        </w:tc>
      </w:tr>
      <w:tr w:rsidR="005B0DA4" w:rsidRPr="000B3A4D" w14:paraId="1C9A2B23" w14:textId="77777777" w:rsidTr="001A537A">
        <w:trPr>
          <w:trHeight w:val="285"/>
        </w:trPr>
        <w:tc>
          <w:tcPr>
            <w:tcW w:w="7416" w:type="dxa"/>
          </w:tcPr>
          <w:p w14:paraId="7E9D5401"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4AC99E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2</w:t>
            </w:r>
          </w:p>
        </w:tc>
      </w:tr>
      <w:tr w:rsidR="005B0DA4" w:rsidRPr="000B3A4D" w14:paraId="3EA3DC41" w14:textId="77777777" w:rsidTr="001A537A">
        <w:trPr>
          <w:trHeight w:val="285"/>
        </w:trPr>
        <w:tc>
          <w:tcPr>
            <w:tcW w:w="7416" w:type="dxa"/>
          </w:tcPr>
          <w:p w14:paraId="617591F0" w14:textId="77777777" w:rsidR="005B0DA4" w:rsidRPr="000B3A4D" w:rsidRDefault="005B0DA4" w:rsidP="005B0DA4">
            <w:pPr>
              <w:pStyle w:val="TableParagraph"/>
              <w:rPr>
                <w:rFonts w:ascii="Verdana" w:hAnsi="Verdana"/>
                <w:sz w:val="14"/>
              </w:rPr>
            </w:pPr>
          </w:p>
        </w:tc>
        <w:tc>
          <w:tcPr>
            <w:tcW w:w="1966" w:type="dxa"/>
          </w:tcPr>
          <w:p w14:paraId="766C952D" w14:textId="77777777" w:rsidR="005B0DA4" w:rsidRPr="000B3A4D" w:rsidRDefault="005B0DA4" w:rsidP="005B0DA4">
            <w:pPr>
              <w:pStyle w:val="TableParagraph"/>
              <w:rPr>
                <w:rFonts w:ascii="Verdana" w:hAnsi="Verdana"/>
                <w:sz w:val="14"/>
              </w:rPr>
            </w:pPr>
          </w:p>
        </w:tc>
      </w:tr>
      <w:tr w:rsidR="005B0DA4" w:rsidRPr="000B3A4D" w14:paraId="50666253" w14:textId="77777777" w:rsidTr="001A537A">
        <w:trPr>
          <w:trHeight w:val="285"/>
        </w:trPr>
        <w:tc>
          <w:tcPr>
            <w:tcW w:w="7416" w:type="dxa"/>
          </w:tcPr>
          <w:p w14:paraId="2F457BA9"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17A5D844" w14:textId="77777777" w:rsidR="005B0DA4" w:rsidRPr="000B3A4D" w:rsidRDefault="005B0DA4" w:rsidP="005B0DA4">
            <w:pPr>
              <w:pStyle w:val="TableParagraph"/>
              <w:rPr>
                <w:rFonts w:ascii="Verdana" w:hAnsi="Verdana"/>
                <w:sz w:val="14"/>
              </w:rPr>
            </w:pPr>
          </w:p>
        </w:tc>
      </w:tr>
      <w:tr w:rsidR="005B0DA4" w:rsidRPr="000B3A4D" w14:paraId="108CA922" w14:textId="77777777" w:rsidTr="001A537A">
        <w:trPr>
          <w:trHeight w:val="429"/>
        </w:trPr>
        <w:tc>
          <w:tcPr>
            <w:tcW w:w="7416" w:type="dxa"/>
          </w:tcPr>
          <w:p w14:paraId="02D6D7C8"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0720CE07" w14:textId="77777777" w:rsidR="005B0DA4" w:rsidRPr="000B3A4D" w:rsidRDefault="005B0DA4" w:rsidP="005B0DA4">
            <w:pPr>
              <w:pStyle w:val="TableParagraph"/>
              <w:rPr>
                <w:rFonts w:ascii="Verdana" w:hAnsi="Verdana"/>
                <w:sz w:val="14"/>
                <w:lang w:val="it-IT"/>
              </w:rPr>
            </w:pPr>
          </w:p>
        </w:tc>
      </w:tr>
      <w:tr w:rsidR="005B0DA4" w:rsidRPr="000B3A4D" w14:paraId="59EB809F" w14:textId="77777777" w:rsidTr="001A537A">
        <w:trPr>
          <w:trHeight w:val="285"/>
        </w:trPr>
        <w:tc>
          <w:tcPr>
            <w:tcW w:w="7416" w:type="dxa"/>
          </w:tcPr>
          <w:p w14:paraId="7F41258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01489E3F" w14:textId="77777777" w:rsidR="005B0DA4" w:rsidRPr="000B3A4D" w:rsidRDefault="005B0DA4" w:rsidP="005B0DA4">
            <w:pPr>
              <w:pStyle w:val="TableParagraph"/>
              <w:rPr>
                <w:rFonts w:ascii="Verdana" w:hAnsi="Verdana"/>
                <w:sz w:val="14"/>
                <w:lang w:val="it-IT"/>
              </w:rPr>
            </w:pPr>
          </w:p>
        </w:tc>
      </w:tr>
      <w:tr w:rsidR="005B0DA4" w:rsidRPr="000B3A4D" w14:paraId="577DA945" w14:textId="77777777" w:rsidTr="001A537A">
        <w:trPr>
          <w:trHeight w:val="285"/>
        </w:trPr>
        <w:tc>
          <w:tcPr>
            <w:tcW w:w="7416" w:type="dxa"/>
          </w:tcPr>
          <w:p w14:paraId="3AB2344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618C1E92" w14:textId="77777777" w:rsidR="005B0DA4" w:rsidRPr="000B3A4D" w:rsidRDefault="005B0DA4" w:rsidP="005B0DA4">
            <w:pPr>
              <w:pStyle w:val="TableParagraph"/>
              <w:rPr>
                <w:rFonts w:ascii="Verdana" w:hAnsi="Verdana"/>
                <w:sz w:val="14"/>
                <w:lang w:val="it-IT"/>
              </w:rPr>
            </w:pPr>
          </w:p>
        </w:tc>
      </w:tr>
      <w:tr w:rsidR="005B0DA4" w:rsidRPr="000B3A4D" w14:paraId="48273EB4" w14:textId="77777777" w:rsidTr="001A537A">
        <w:trPr>
          <w:trHeight w:val="285"/>
        </w:trPr>
        <w:tc>
          <w:tcPr>
            <w:tcW w:w="7416" w:type="dxa"/>
          </w:tcPr>
          <w:p w14:paraId="0AD39AE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72EB4E49" w14:textId="77777777" w:rsidR="005B0DA4" w:rsidRPr="000B3A4D" w:rsidRDefault="005B0DA4" w:rsidP="005B0DA4">
            <w:pPr>
              <w:pStyle w:val="TableParagraph"/>
              <w:rPr>
                <w:rFonts w:ascii="Verdana" w:hAnsi="Verdana"/>
                <w:sz w:val="14"/>
                <w:lang w:val="it-IT"/>
              </w:rPr>
            </w:pPr>
          </w:p>
        </w:tc>
      </w:tr>
      <w:tr w:rsidR="005B0DA4" w:rsidRPr="000B3A4D" w14:paraId="03C79F85" w14:textId="77777777" w:rsidTr="001A537A">
        <w:trPr>
          <w:trHeight w:val="285"/>
        </w:trPr>
        <w:tc>
          <w:tcPr>
            <w:tcW w:w="7416" w:type="dxa"/>
          </w:tcPr>
          <w:p w14:paraId="249D66B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457A66D4"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598FEFC9" w14:textId="77777777" w:rsidTr="001A537A">
        <w:trPr>
          <w:trHeight w:val="285"/>
        </w:trPr>
        <w:tc>
          <w:tcPr>
            <w:tcW w:w="7416" w:type="dxa"/>
          </w:tcPr>
          <w:p w14:paraId="1C3F7641" w14:textId="77777777" w:rsidR="005B0DA4" w:rsidRPr="000B3A4D" w:rsidRDefault="005B0DA4" w:rsidP="005B0DA4">
            <w:pPr>
              <w:pStyle w:val="TableParagraph"/>
              <w:rPr>
                <w:rFonts w:ascii="Verdana" w:hAnsi="Verdana"/>
                <w:sz w:val="14"/>
              </w:rPr>
            </w:pPr>
          </w:p>
        </w:tc>
        <w:tc>
          <w:tcPr>
            <w:tcW w:w="1966" w:type="dxa"/>
          </w:tcPr>
          <w:p w14:paraId="49A85349" w14:textId="77777777" w:rsidR="005B0DA4" w:rsidRPr="000B3A4D" w:rsidRDefault="005B0DA4" w:rsidP="005B0DA4">
            <w:pPr>
              <w:pStyle w:val="TableParagraph"/>
              <w:rPr>
                <w:rFonts w:ascii="Verdana" w:hAnsi="Verdana"/>
                <w:sz w:val="14"/>
              </w:rPr>
            </w:pPr>
          </w:p>
        </w:tc>
      </w:tr>
      <w:tr w:rsidR="005B0DA4" w:rsidRPr="000B3A4D" w14:paraId="041E3E25" w14:textId="77777777" w:rsidTr="001A537A">
        <w:trPr>
          <w:trHeight w:val="285"/>
        </w:trPr>
        <w:tc>
          <w:tcPr>
            <w:tcW w:w="7416" w:type="dxa"/>
          </w:tcPr>
          <w:p w14:paraId="01EECAD0"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40E74A68" w14:textId="77777777" w:rsidR="005B0DA4" w:rsidRPr="000B3A4D" w:rsidRDefault="005B0DA4" w:rsidP="005B0DA4">
            <w:pPr>
              <w:pStyle w:val="TableParagraph"/>
              <w:rPr>
                <w:rFonts w:ascii="Verdana" w:hAnsi="Verdana"/>
                <w:sz w:val="14"/>
              </w:rPr>
            </w:pPr>
          </w:p>
        </w:tc>
      </w:tr>
      <w:tr w:rsidR="005B0DA4" w:rsidRPr="000B3A4D" w14:paraId="3985936C" w14:textId="77777777" w:rsidTr="001A537A">
        <w:trPr>
          <w:trHeight w:val="285"/>
        </w:trPr>
        <w:tc>
          <w:tcPr>
            <w:tcW w:w="7416" w:type="dxa"/>
          </w:tcPr>
          <w:p w14:paraId="1742CB1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7874F26F" w14:textId="77777777" w:rsidR="005B0DA4" w:rsidRPr="000B3A4D" w:rsidRDefault="005B0DA4" w:rsidP="005B0DA4">
            <w:pPr>
              <w:pStyle w:val="TableParagraph"/>
              <w:rPr>
                <w:rFonts w:ascii="Verdana" w:hAnsi="Verdana"/>
                <w:sz w:val="14"/>
                <w:lang w:val="it-IT"/>
              </w:rPr>
            </w:pPr>
          </w:p>
        </w:tc>
      </w:tr>
      <w:tr w:rsidR="005B0DA4" w:rsidRPr="000B3A4D" w14:paraId="108AAEC9" w14:textId="77777777" w:rsidTr="001A537A">
        <w:trPr>
          <w:trHeight w:val="285"/>
        </w:trPr>
        <w:tc>
          <w:tcPr>
            <w:tcW w:w="7416" w:type="dxa"/>
          </w:tcPr>
          <w:p w14:paraId="54755CE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35797BAF" w14:textId="77777777" w:rsidR="005B0DA4" w:rsidRPr="000B3A4D" w:rsidRDefault="005B0DA4" w:rsidP="005B0DA4">
            <w:pPr>
              <w:pStyle w:val="TableParagraph"/>
              <w:rPr>
                <w:rFonts w:ascii="Verdana" w:hAnsi="Verdana"/>
                <w:sz w:val="14"/>
              </w:rPr>
            </w:pPr>
          </w:p>
        </w:tc>
      </w:tr>
      <w:tr w:rsidR="005B0DA4" w:rsidRPr="000B3A4D" w14:paraId="6609C28B" w14:textId="77777777" w:rsidTr="001A537A">
        <w:trPr>
          <w:trHeight w:val="429"/>
        </w:trPr>
        <w:tc>
          <w:tcPr>
            <w:tcW w:w="7416" w:type="dxa"/>
          </w:tcPr>
          <w:p w14:paraId="33601010"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1966" w:type="dxa"/>
          </w:tcPr>
          <w:p w14:paraId="075514C0" w14:textId="77777777" w:rsidR="005B0DA4" w:rsidRPr="000B3A4D" w:rsidRDefault="005B0DA4" w:rsidP="005B0DA4">
            <w:pPr>
              <w:pStyle w:val="TableParagraph"/>
              <w:rPr>
                <w:rFonts w:ascii="Verdana" w:hAnsi="Verdana"/>
                <w:sz w:val="14"/>
                <w:lang w:val="it-IT"/>
              </w:rPr>
            </w:pPr>
          </w:p>
        </w:tc>
      </w:tr>
      <w:tr w:rsidR="005B0DA4" w:rsidRPr="000B3A4D" w14:paraId="092B7C22" w14:textId="77777777" w:rsidTr="001A537A">
        <w:trPr>
          <w:trHeight w:val="429"/>
        </w:trPr>
        <w:tc>
          <w:tcPr>
            <w:tcW w:w="7416" w:type="dxa"/>
          </w:tcPr>
          <w:p w14:paraId="1F794290"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l'affidamento di considerevoli vantaggi a soggetti esterni (es. mancata sanzione) = 5</w:t>
            </w:r>
          </w:p>
        </w:tc>
        <w:tc>
          <w:tcPr>
            <w:tcW w:w="1966" w:type="dxa"/>
          </w:tcPr>
          <w:p w14:paraId="09FB4FA7" w14:textId="77777777" w:rsidR="005B0DA4" w:rsidRPr="000B3A4D" w:rsidRDefault="005B0DA4" w:rsidP="005B0DA4">
            <w:pPr>
              <w:pStyle w:val="TableParagraph"/>
              <w:rPr>
                <w:rFonts w:ascii="Verdana" w:hAnsi="Verdana"/>
                <w:sz w:val="14"/>
                <w:lang w:val="it-IT"/>
              </w:rPr>
            </w:pPr>
          </w:p>
        </w:tc>
      </w:tr>
      <w:tr w:rsidR="005B0DA4" w:rsidRPr="000B3A4D" w14:paraId="3668EDE1" w14:textId="77777777" w:rsidTr="001A537A">
        <w:trPr>
          <w:trHeight w:val="285"/>
        </w:trPr>
        <w:tc>
          <w:tcPr>
            <w:tcW w:w="7416" w:type="dxa"/>
          </w:tcPr>
          <w:p w14:paraId="6445DC3F"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71F4A0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322DDFE7" w14:textId="77777777" w:rsidTr="001A537A">
        <w:trPr>
          <w:trHeight w:val="285"/>
        </w:trPr>
        <w:tc>
          <w:tcPr>
            <w:tcW w:w="7416" w:type="dxa"/>
          </w:tcPr>
          <w:p w14:paraId="727A8EB4" w14:textId="77777777" w:rsidR="005B0DA4" w:rsidRPr="000B3A4D" w:rsidRDefault="005B0DA4" w:rsidP="005B0DA4">
            <w:pPr>
              <w:pStyle w:val="TableParagraph"/>
              <w:rPr>
                <w:rFonts w:ascii="Verdana" w:hAnsi="Verdana"/>
                <w:sz w:val="14"/>
              </w:rPr>
            </w:pPr>
          </w:p>
        </w:tc>
        <w:tc>
          <w:tcPr>
            <w:tcW w:w="1966" w:type="dxa"/>
          </w:tcPr>
          <w:p w14:paraId="62C1718B" w14:textId="77777777" w:rsidR="005B0DA4" w:rsidRPr="000B3A4D" w:rsidRDefault="005B0DA4" w:rsidP="005B0DA4">
            <w:pPr>
              <w:pStyle w:val="TableParagraph"/>
              <w:rPr>
                <w:rFonts w:ascii="Verdana" w:hAnsi="Verdana"/>
                <w:sz w:val="14"/>
              </w:rPr>
            </w:pPr>
          </w:p>
        </w:tc>
      </w:tr>
      <w:tr w:rsidR="005B0DA4" w:rsidRPr="000B3A4D" w14:paraId="44C7F73B" w14:textId="77777777" w:rsidTr="001A537A">
        <w:trPr>
          <w:trHeight w:val="285"/>
        </w:trPr>
        <w:tc>
          <w:tcPr>
            <w:tcW w:w="7416" w:type="dxa"/>
          </w:tcPr>
          <w:p w14:paraId="24F364CE"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286EFC0B" w14:textId="77777777" w:rsidR="005B0DA4" w:rsidRPr="000B3A4D" w:rsidRDefault="005B0DA4" w:rsidP="005B0DA4">
            <w:pPr>
              <w:pStyle w:val="TableParagraph"/>
              <w:rPr>
                <w:rFonts w:ascii="Verdana" w:hAnsi="Verdana"/>
                <w:sz w:val="14"/>
              </w:rPr>
            </w:pPr>
          </w:p>
        </w:tc>
      </w:tr>
      <w:tr w:rsidR="005B0DA4" w:rsidRPr="000B3A4D" w14:paraId="35BC7F05" w14:textId="77777777" w:rsidTr="001A537A">
        <w:trPr>
          <w:trHeight w:val="647"/>
        </w:trPr>
        <w:tc>
          <w:tcPr>
            <w:tcW w:w="7416" w:type="dxa"/>
          </w:tcPr>
          <w:p w14:paraId="466465FB" w14:textId="77777777" w:rsidR="005B0DA4" w:rsidRPr="000B3A4D" w:rsidRDefault="005B0DA4" w:rsidP="005B0DA4">
            <w:pPr>
              <w:pStyle w:val="TableParagraph"/>
              <w:spacing w:before="127" w:line="266" w:lineRule="auto"/>
              <w:ind w:left="31" w:right="125"/>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w:t>
            </w:r>
          </w:p>
        </w:tc>
        <w:tc>
          <w:tcPr>
            <w:tcW w:w="1966" w:type="dxa"/>
          </w:tcPr>
          <w:p w14:paraId="14A915F8" w14:textId="77777777" w:rsidR="005B0DA4" w:rsidRPr="000B3A4D" w:rsidRDefault="005B0DA4" w:rsidP="005B0DA4">
            <w:pPr>
              <w:pStyle w:val="TableParagraph"/>
              <w:rPr>
                <w:rFonts w:ascii="Verdana" w:hAnsi="Verdana"/>
                <w:sz w:val="14"/>
                <w:lang w:val="it-IT"/>
              </w:rPr>
            </w:pPr>
          </w:p>
        </w:tc>
      </w:tr>
      <w:tr w:rsidR="005B0DA4" w:rsidRPr="000B3A4D" w14:paraId="63DDA5AB" w14:textId="77777777" w:rsidTr="001A537A">
        <w:trPr>
          <w:trHeight w:val="285"/>
        </w:trPr>
        <w:tc>
          <w:tcPr>
            <w:tcW w:w="7416" w:type="dxa"/>
          </w:tcPr>
          <w:p w14:paraId="1B61B7F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0EDA32DB" w14:textId="77777777" w:rsidR="005B0DA4" w:rsidRPr="000B3A4D" w:rsidRDefault="005B0DA4" w:rsidP="005B0DA4">
            <w:pPr>
              <w:pStyle w:val="TableParagraph"/>
              <w:rPr>
                <w:rFonts w:ascii="Verdana" w:hAnsi="Verdana"/>
                <w:sz w:val="14"/>
              </w:rPr>
            </w:pPr>
          </w:p>
        </w:tc>
      </w:tr>
      <w:tr w:rsidR="005B0DA4" w:rsidRPr="000B3A4D" w14:paraId="0E68856F" w14:textId="77777777" w:rsidTr="001A537A">
        <w:trPr>
          <w:trHeight w:val="285"/>
        </w:trPr>
        <w:tc>
          <w:tcPr>
            <w:tcW w:w="7416" w:type="dxa"/>
          </w:tcPr>
          <w:p w14:paraId="49296E1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5571EB9B" w14:textId="77777777" w:rsidR="005B0DA4" w:rsidRPr="000B3A4D" w:rsidRDefault="005B0DA4" w:rsidP="005B0DA4">
            <w:pPr>
              <w:pStyle w:val="TableParagraph"/>
              <w:rPr>
                <w:rFonts w:ascii="Verdana" w:hAnsi="Verdana"/>
                <w:sz w:val="14"/>
              </w:rPr>
            </w:pPr>
          </w:p>
        </w:tc>
      </w:tr>
      <w:tr w:rsidR="005B0DA4" w:rsidRPr="000B3A4D" w14:paraId="0D3B9CD2" w14:textId="77777777" w:rsidTr="001A537A">
        <w:trPr>
          <w:trHeight w:val="285"/>
        </w:trPr>
        <w:tc>
          <w:tcPr>
            <w:tcW w:w="7416" w:type="dxa"/>
          </w:tcPr>
          <w:p w14:paraId="5AD3AAEB"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550F109"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5C1A4CA5" w14:textId="77777777" w:rsidTr="001A537A">
        <w:trPr>
          <w:trHeight w:val="153"/>
        </w:trPr>
        <w:tc>
          <w:tcPr>
            <w:tcW w:w="7416" w:type="dxa"/>
          </w:tcPr>
          <w:p w14:paraId="42FBE0C2" w14:textId="77777777" w:rsidR="005B0DA4" w:rsidRPr="000B3A4D" w:rsidRDefault="005B0DA4" w:rsidP="005B0DA4">
            <w:pPr>
              <w:pStyle w:val="TableParagraph"/>
              <w:rPr>
                <w:rFonts w:ascii="Verdana" w:hAnsi="Verdana"/>
                <w:sz w:val="6"/>
              </w:rPr>
            </w:pPr>
          </w:p>
        </w:tc>
        <w:tc>
          <w:tcPr>
            <w:tcW w:w="1966" w:type="dxa"/>
          </w:tcPr>
          <w:p w14:paraId="53EA3C5B" w14:textId="77777777" w:rsidR="005B0DA4" w:rsidRPr="000B3A4D" w:rsidRDefault="005B0DA4" w:rsidP="005B0DA4">
            <w:pPr>
              <w:pStyle w:val="TableParagraph"/>
              <w:rPr>
                <w:rFonts w:ascii="Verdana" w:hAnsi="Verdana"/>
                <w:sz w:val="6"/>
              </w:rPr>
            </w:pPr>
          </w:p>
        </w:tc>
      </w:tr>
      <w:tr w:rsidR="005B0DA4" w:rsidRPr="000B3A4D" w14:paraId="2E1E024F" w14:textId="77777777" w:rsidTr="001A537A">
        <w:trPr>
          <w:trHeight w:val="256"/>
        </w:trPr>
        <w:tc>
          <w:tcPr>
            <w:tcW w:w="7416" w:type="dxa"/>
          </w:tcPr>
          <w:p w14:paraId="77FB2AC2"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79A445FD" w14:textId="77777777" w:rsidR="005B0DA4" w:rsidRPr="000B3A4D" w:rsidRDefault="005B0DA4" w:rsidP="005B0DA4">
            <w:pPr>
              <w:pStyle w:val="TableParagraph"/>
              <w:rPr>
                <w:rFonts w:ascii="Verdana" w:hAnsi="Verdana"/>
                <w:sz w:val="14"/>
              </w:rPr>
            </w:pPr>
          </w:p>
        </w:tc>
      </w:tr>
      <w:tr w:rsidR="005B0DA4" w:rsidRPr="000B3A4D" w14:paraId="28BD4886" w14:textId="77777777" w:rsidTr="001A537A">
        <w:trPr>
          <w:trHeight w:val="429"/>
        </w:trPr>
        <w:tc>
          <w:tcPr>
            <w:tcW w:w="7416" w:type="dxa"/>
          </w:tcPr>
          <w:p w14:paraId="504B4CDE"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73D0B504" w14:textId="77777777" w:rsidR="005B0DA4" w:rsidRPr="000B3A4D" w:rsidRDefault="005B0DA4" w:rsidP="005B0DA4">
            <w:pPr>
              <w:pStyle w:val="TableParagraph"/>
              <w:rPr>
                <w:rFonts w:ascii="Verdana" w:hAnsi="Verdana"/>
                <w:sz w:val="14"/>
                <w:lang w:val="it-IT"/>
              </w:rPr>
            </w:pPr>
          </w:p>
        </w:tc>
      </w:tr>
      <w:tr w:rsidR="005B0DA4" w:rsidRPr="000B3A4D" w14:paraId="794DD9B3" w14:textId="77777777" w:rsidTr="001A537A">
        <w:trPr>
          <w:trHeight w:val="285"/>
        </w:trPr>
        <w:tc>
          <w:tcPr>
            <w:tcW w:w="7416" w:type="dxa"/>
          </w:tcPr>
          <w:p w14:paraId="0094101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4B39891C" w14:textId="77777777" w:rsidR="005B0DA4" w:rsidRPr="000B3A4D" w:rsidRDefault="005B0DA4" w:rsidP="005B0DA4">
            <w:pPr>
              <w:pStyle w:val="TableParagraph"/>
              <w:rPr>
                <w:rFonts w:ascii="Verdana" w:hAnsi="Verdana"/>
                <w:sz w:val="14"/>
                <w:lang w:val="it-IT"/>
              </w:rPr>
            </w:pPr>
          </w:p>
        </w:tc>
      </w:tr>
      <w:tr w:rsidR="005B0DA4" w:rsidRPr="000B3A4D" w14:paraId="50222952" w14:textId="77777777" w:rsidTr="001A537A">
        <w:trPr>
          <w:trHeight w:val="285"/>
        </w:trPr>
        <w:tc>
          <w:tcPr>
            <w:tcW w:w="7416" w:type="dxa"/>
          </w:tcPr>
          <w:p w14:paraId="3AA5AE39"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0119A6D7" w14:textId="77777777" w:rsidR="005B0DA4" w:rsidRPr="000B3A4D" w:rsidRDefault="005B0DA4" w:rsidP="005B0DA4">
            <w:pPr>
              <w:pStyle w:val="TableParagraph"/>
              <w:rPr>
                <w:rFonts w:ascii="Verdana" w:hAnsi="Verdana"/>
                <w:sz w:val="14"/>
              </w:rPr>
            </w:pPr>
          </w:p>
        </w:tc>
      </w:tr>
      <w:tr w:rsidR="005B0DA4" w:rsidRPr="000B3A4D" w14:paraId="4BAB93B9"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99816D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Borders>
              <w:top w:val="single" w:sz="2" w:space="0" w:color="000000"/>
              <w:left w:val="single" w:sz="2" w:space="0" w:color="000000"/>
              <w:bottom w:val="single" w:sz="2" w:space="0" w:color="000000"/>
              <w:right w:val="single" w:sz="2" w:space="0" w:color="000000"/>
            </w:tcBorders>
          </w:tcPr>
          <w:p w14:paraId="6AB20D0D" w14:textId="77777777" w:rsidR="005B0DA4" w:rsidRPr="000B3A4D" w:rsidRDefault="005B0DA4" w:rsidP="005B0DA4">
            <w:pPr>
              <w:pStyle w:val="TableParagraph"/>
              <w:rPr>
                <w:rFonts w:ascii="Verdana" w:hAnsi="Verdana"/>
                <w:sz w:val="14"/>
                <w:lang w:val="it-IT"/>
              </w:rPr>
            </w:pPr>
          </w:p>
        </w:tc>
      </w:tr>
      <w:tr w:rsidR="005B0DA4" w:rsidRPr="000B3A4D" w14:paraId="15E68DBD"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04EFE8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4187E846" w14:textId="77777777" w:rsidR="005B0DA4" w:rsidRPr="000B3A4D" w:rsidRDefault="005B0DA4" w:rsidP="005B0DA4">
            <w:pPr>
              <w:pStyle w:val="TableParagraph"/>
              <w:rPr>
                <w:rFonts w:ascii="Verdana" w:hAnsi="Verdana"/>
                <w:sz w:val="14"/>
                <w:lang w:val="it-IT"/>
              </w:rPr>
            </w:pPr>
          </w:p>
        </w:tc>
      </w:tr>
      <w:tr w:rsidR="005B0DA4" w:rsidRPr="000B3A4D" w14:paraId="6E39F07F"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8D84A0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2C9BC0A3" w14:textId="77777777" w:rsidR="005B0DA4" w:rsidRPr="000B3A4D" w:rsidRDefault="005B0DA4" w:rsidP="005B0DA4">
            <w:pPr>
              <w:pStyle w:val="TableParagraph"/>
              <w:rPr>
                <w:rFonts w:ascii="Verdana" w:hAnsi="Verdana"/>
                <w:sz w:val="14"/>
                <w:lang w:val="it-IT"/>
              </w:rPr>
            </w:pPr>
          </w:p>
        </w:tc>
      </w:tr>
      <w:tr w:rsidR="005B0DA4" w:rsidRPr="000B3A4D" w14:paraId="6AA4E1B6"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FCC3CA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1940EBDB" w14:textId="77777777" w:rsidR="005B0DA4" w:rsidRPr="004E44D7" w:rsidRDefault="005B0DA4" w:rsidP="005B0DA4">
            <w:pPr>
              <w:pStyle w:val="TableParagraph"/>
              <w:rPr>
                <w:rFonts w:ascii="Verdana" w:hAnsi="Verdana"/>
                <w:b/>
                <w:sz w:val="14"/>
              </w:rPr>
            </w:pPr>
            <w:r w:rsidRPr="004E44D7">
              <w:rPr>
                <w:rFonts w:ascii="Verdana" w:hAnsi="Verdana"/>
                <w:b/>
                <w:sz w:val="14"/>
              </w:rPr>
              <w:t>2</w:t>
            </w:r>
          </w:p>
        </w:tc>
      </w:tr>
      <w:tr w:rsidR="005B0DA4" w:rsidRPr="000B3A4D" w14:paraId="36BA017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273E2F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42D66A54" w14:textId="77777777" w:rsidR="005B0DA4" w:rsidRPr="004E44D7" w:rsidRDefault="005B0DA4" w:rsidP="005B0DA4">
            <w:pPr>
              <w:pStyle w:val="TableParagraph"/>
              <w:rPr>
                <w:rFonts w:ascii="Verdana" w:hAnsi="Verdana"/>
                <w:b/>
                <w:sz w:val="14"/>
              </w:rPr>
            </w:pPr>
            <w:r w:rsidRPr="004E44D7">
              <w:rPr>
                <w:rFonts w:ascii="Verdana" w:hAnsi="Verdana"/>
                <w:b/>
                <w:sz w:val="14"/>
              </w:rPr>
              <w:t>1,83</w:t>
            </w:r>
          </w:p>
        </w:tc>
      </w:tr>
      <w:tr w:rsidR="005B0DA4" w:rsidRPr="000B3A4D" w14:paraId="4C5E5856" w14:textId="77777777" w:rsidTr="005B0DA4">
        <w:trPr>
          <w:trHeight w:val="777"/>
        </w:trPr>
        <w:tc>
          <w:tcPr>
            <w:tcW w:w="9382" w:type="dxa"/>
            <w:gridSpan w:val="2"/>
          </w:tcPr>
          <w:p w14:paraId="18D8049C" w14:textId="77777777" w:rsidR="005B0DA4" w:rsidRPr="000B3A4D" w:rsidRDefault="005B0DA4" w:rsidP="005B0DA4">
            <w:pPr>
              <w:pStyle w:val="TableParagraph"/>
              <w:spacing w:before="7"/>
              <w:rPr>
                <w:rFonts w:ascii="Verdana" w:hAnsi="Verdana"/>
                <w:b/>
                <w:lang w:val="it-IT"/>
              </w:rPr>
            </w:pPr>
          </w:p>
          <w:p w14:paraId="3235933D"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5A6FB887"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248C4256" w14:textId="77777777" w:rsidTr="005B0DA4">
        <w:trPr>
          <w:trHeight w:val="612"/>
        </w:trPr>
        <w:tc>
          <w:tcPr>
            <w:tcW w:w="9382" w:type="dxa"/>
            <w:gridSpan w:val="2"/>
          </w:tcPr>
          <w:p w14:paraId="0B06F25B" w14:textId="77777777" w:rsidR="005B0DA4" w:rsidRPr="000B3A4D" w:rsidRDefault="005B0DA4" w:rsidP="005B0DA4">
            <w:pPr>
              <w:pStyle w:val="TableParagraph"/>
              <w:spacing w:before="155"/>
              <w:ind w:left="979"/>
              <w:rPr>
                <w:rFonts w:ascii="Verdana" w:hAnsi="Verdana"/>
                <w:lang w:val="it-IT"/>
              </w:rPr>
            </w:pPr>
            <w:r w:rsidRPr="000B3A4D">
              <w:rPr>
                <w:rFonts w:ascii="Verdana" w:hAnsi="Verdana"/>
                <w:lang w:val="it-IT"/>
              </w:rPr>
              <w:t>Incentivi economici al personale (produttività e retribuzioni di risultato)</w:t>
            </w:r>
          </w:p>
        </w:tc>
      </w:tr>
      <w:tr w:rsidR="005B0DA4" w:rsidRPr="000B3A4D" w14:paraId="0B680B25" w14:textId="77777777" w:rsidTr="001A537A">
        <w:trPr>
          <w:trHeight w:val="806"/>
        </w:trPr>
        <w:tc>
          <w:tcPr>
            <w:tcW w:w="9382" w:type="dxa"/>
            <w:gridSpan w:val="2"/>
          </w:tcPr>
          <w:p w14:paraId="33D99657" w14:textId="77777777" w:rsidR="005B0DA4" w:rsidRPr="000B3A4D" w:rsidRDefault="005B0DA4" w:rsidP="005B0DA4">
            <w:pPr>
              <w:pStyle w:val="TableParagraph"/>
              <w:spacing w:before="3"/>
              <w:rPr>
                <w:rFonts w:ascii="Verdana" w:hAnsi="Verdana"/>
                <w:b/>
                <w:sz w:val="20"/>
                <w:lang w:val="it-IT"/>
              </w:rPr>
            </w:pPr>
          </w:p>
          <w:p w14:paraId="3D694AD1"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6F13A954" w14:textId="77777777" w:rsidTr="001A537A">
        <w:trPr>
          <w:trHeight w:val="285"/>
        </w:trPr>
        <w:tc>
          <w:tcPr>
            <w:tcW w:w="7416" w:type="dxa"/>
          </w:tcPr>
          <w:p w14:paraId="31804E6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224C9598" w14:textId="77777777" w:rsidR="005B0DA4" w:rsidRPr="000B3A4D" w:rsidRDefault="005B0DA4" w:rsidP="005B0DA4">
            <w:pPr>
              <w:pStyle w:val="TableParagraph"/>
              <w:rPr>
                <w:rFonts w:ascii="Verdana" w:hAnsi="Verdana"/>
                <w:sz w:val="14"/>
              </w:rPr>
            </w:pPr>
          </w:p>
        </w:tc>
      </w:tr>
      <w:tr w:rsidR="005B0DA4" w:rsidRPr="000B3A4D" w14:paraId="57295AFB" w14:textId="77777777" w:rsidTr="001A537A">
        <w:trPr>
          <w:trHeight w:val="1082"/>
        </w:trPr>
        <w:tc>
          <w:tcPr>
            <w:tcW w:w="7416" w:type="dxa"/>
          </w:tcPr>
          <w:p w14:paraId="6053F5CC"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10097DBC" w14:textId="77777777" w:rsidR="005B0DA4" w:rsidRPr="000B3A4D" w:rsidRDefault="005B0DA4" w:rsidP="005B0DA4">
            <w:pPr>
              <w:pStyle w:val="TableParagraph"/>
              <w:rPr>
                <w:rFonts w:ascii="Verdana" w:hAnsi="Verdana"/>
                <w:sz w:val="14"/>
                <w:lang w:val="it-IT"/>
              </w:rPr>
            </w:pPr>
          </w:p>
        </w:tc>
      </w:tr>
      <w:tr w:rsidR="005B0DA4" w:rsidRPr="000B3A4D" w14:paraId="2F7878BE" w14:textId="77777777" w:rsidTr="001A537A">
        <w:trPr>
          <w:trHeight w:val="285"/>
        </w:trPr>
        <w:tc>
          <w:tcPr>
            <w:tcW w:w="7416" w:type="dxa"/>
          </w:tcPr>
          <w:p w14:paraId="6894262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168961C5" w14:textId="77777777" w:rsidR="005B0DA4" w:rsidRPr="000B3A4D" w:rsidRDefault="005B0DA4" w:rsidP="005B0DA4">
            <w:pPr>
              <w:pStyle w:val="TableParagraph"/>
              <w:rPr>
                <w:rFonts w:ascii="Verdana" w:hAnsi="Verdana"/>
                <w:sz w:val="14"/>
              </w:rPr>
            </w:pPr>
          </w:p>
        </w:tc>
      </w:tr>
      <w:tr w:rsidR="005B0DA4" w:rsidRPr="000B3A4D" w14:paraId="258C691E" w14:textId="77777777" w:rsidTr="001A537A">
        <w:trPr>
          <w:trHeight w:val="285"/>
        </w:trPr>
        <w:tc>
          <w:tcPr>
            <w:tcW w:w="7416" w:type="dxa"/>
          </w:tcPr>
          <w:p w14:paraId="3BBCD10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55AB3E93" w14:textId="77777777" w:rsidR="005B0DA4" w:rsidRPr="000B3A4D" w:rsidRDefault="005B0DA4" w:rsidP="005B0DA4">
            <w:pPr>
              <w:pStyle w:val="TableParagraph"/>
              <w:rPr>
                <w:rFonts w:ascii="Verdana" w:hAnsi="Verdana"/>
                <w:sz w:val="14"/>
              </w:rPr>
            </w:pPr>
          </w:p>
        </w:tc>
      </w:tr>
      <w:tr w:rsidR="005B0DA4" w:rsidRPr="000B3A4D" w14:paraId="152184E2" w14:textId="77777777" w:rsidTr="001A537A">
        <w:trPr>
          <w:trHeight w:val="285"/>
        </w:trPr>
        <w:tc>
          <w:tcPr>
            <w:tcW w:w="7416" w:type="dxa"/>
          </w:tcPr>
          <w:p w14:paraId="16A963F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7B6CB9D1" w14:textId="77777777" w:rsidR="005B0DA4" w:rsidRPr="000B3A4D" w:rsidRDefault="005B0DA4" w:rsidP="005B0DA4">
            <w:pPr>
              <w:pStyle w:val="TableParagraph"/>
              <w:rPr>
                <w:rFonts w:ascii="Verdana" w:hAnsi="Verdana"/>
                <w:sz w:val="14"/>
              </w:rPr>
            </w:pPr>
          </w:p>
        </w:tc>
      </w:tr>
      <w:tr w:rsidR="005B0DA4" w:rsidRPr="000B3A4D" w14:paraId="68EEAB0D" w14:textId="77777777" w:rsidTr="001A537A">
        <w:trPr>
          <w:trHeight w:val="285"/>
        </w:trPr>
        <w:tc>
          <w:tcPr>
            <w:tcW w:w="7416" w:type="dxa"/>
          </w:tcPr>
          <w:p w14:paraId="41F3929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384C79F0" w14:textId="77777777" w:rsidR="005B0DA4" w:rsidRPr="000B3A4D" w:rsidRDefault="005B0DA4" w:rsidP="005B0DA4">
            <w:pPr>
              <w:pStyle w:val="TableParagraph"/>
              <w:rPr>
                <w:rFonts w:ascii="Verdana" w:hAnsi="Verdana"/>
                <w:sz w:val="14"/>
              </w:rPr>
            </w:pPr>
          </w:p>
        </w:tc>
      </w:tr>
      <w:tr w:rsidR="005B0DA4" w:rsidRPr="000B3A4D" w14:paraId="5600C8BD" w14:textId="77777777" w:rsidTr="001A537A">
        <w:trPr>
          <w:trHeight w:val="285"/>
        </w:trPr>
        <w:tc>
          <w:tcPr>
            <w:tcW w:w="7416" w:type="dxa"/>
          </w:tcPr>
          <w:p w14:paraId="2724FAC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50B54ABB" w14:textId="77777777" w:rsidR="005B0DA4" w:rsidRPr="000B3A4D" w:rsidRDefault="005B0DA4" w:rsidP="005B0DA4">
            <w:pPr>
              <w:pStyle w:val="TableParagraph"/>
              <w:rPr>
                <w:rFonts w:ascii="Verdana" w:hAnsi="Verdana"/>
                <w:sz w:val="14"/>
              </w:rPr>
            </w:pPr>
          </w:p>
        </w:tc>
      </w:tr>
      <w:tr w:rsidR="005B0DA4" w:rsidRPr="000B3A4D" w14:paraId="4C7ED779" w14:textId="77777777" w:rsidTr="001A537A">
        <w:trPr>
          <w:trHeight w:val="285"/>
        </w:trPr>
        <w:tc>
          <w:tcPr>
            <w:tcW w:w="7416" w:type="dxa"/>
          </w:tcPr>
          <w:p w14:paraId="7721EE92"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BCA572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4E9DAD3E" w14:textId="77777777" w:rsidTr="001A537A">
        <w:trPr>
          <w:trHeight w:val="285"/>
        </w:trPr>
        <w:tc>
          <w:tcPr>
            <w:tcW w:w="7416" w:type="dxa"/>
          </w:tcPr>
          <w:p w14:paraId="391D287B" w14:textId="77777777" w:rsidR="005B0DA4" w:rsidRPr="000B3A4D" w:rsidRDefault="005B0DA4" w:rsidP="005B0DA4">
            <w:pPr>
              <w:pStyle w:val="TableParagraph"/>
              <w:rPr>
                <w:rFonts w:ascii="Verdana" w:hAnsi="Verdana"/>
                <w:sz w:val="14"/>
              </w:rPr>
            </w:pPr>
          </w:p>
        </w:tc>
        <w:tc>
          <w:tcPr>
            <w:tcW w:w="1966" w:type="dxa"/>
          </w:tcPr>
          <w:p w14:paraId="2EA6C343" w14:textId="77777777" w:rsidR="005B0DA4" w:rsidRPr="000B3A4D" w:rsidRDefault="005B0DA4" w:rsidP="005B0DA4">
            <w:pPr>
              <w:pStyle w:val="TableParagraph"/>
              <w:rPr>
                <w:rFonts w:ascii="Verdana" w:hAnsi="Verdana"/>
                <w:sz w:val="14"/>
              </w:rPr>
            </w:pPr>
          </w:p>
        </w:tc>
      </w:tr>
      <w:tr w:rsidR="005B0DA4" w:rsidRPr="000B3A4D" w14:paraId="22F58DC9" w14:textId="77777777" w:rsidTr="001A537A">
        <w:trPr>
          <w:trHeight w:val="285"/>
        </w:trPr>
        <w:tc>
          <w:tcPr>
            <w:tcW w:w="7416" w:type="dxa"/>
          </w:tcPr>
          <w:p w14:paraId="120BFD7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71068A53" w14:textId="77777777" w:rsidR="005B0DA4" w:rsidRPr="000B3A4D" w:rsidRDefault="005B0DA4" w:rsidP="005B0DA4">
            <w:pPr>
              <w:pStyle w:val="TableParagraph"/>
              <w:rPr>
                <w:rFonts w:ascii="Verdana" w:hAnsi="Verdana"/>
                <w:sz w:val="14"/>
              </w:rPr>
            </w:pPr>
          </w:p>
        </w:tc>
      </w:tr>
      <w:tr w:rsidR="005B0DA4" w:rsidRPr="000B3A4D" w14:paraId="57AEE6CA" w14:textId="77777777" w:rsidTr="001A537A">
        <w:trPr>
          <w:trHeight w:val="866"/>
        </w:trPr>
        <w:tc>
          <w:tcPr>
            <w:tcW w:w="7416" w:type="dxa"/>
          </w:tcPr>
          <w:p w14:paraId="414D26C5"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47D529BC" w14:textId="77777777" w:rsidR="005B0DA4" w:rsidRPr="000B3A4D" w:rsidRDefault="005B0DA4" w:rsidP="005B0DA4">
            <w:pPr>
              <w:pStyle w:val="TableParagraph"/>
              <w:rPr>
                <w:rFonts w:ascii="Verdana" w:hAnsi="Verdana"/>
                <w:sz w:val="14"/>
                <w:lang w:val="it-IT"/>
              </w:rPr>
            </w:pPr>
          </w:p>
        </w:tc>
      </w:tr>
      <w:tr w:rsidR="005B0DA4" w:rsidRPr="000B3A4D" w14:paraId="66D9FF99" w14:textId="77777777" w:rsidTr="001A537A">
        <w:trPr>
          <w:trHeight w:val="285"/>
        </w:trPr>
        <w:tc>
          <w:tcPr>
            <w:tcW w:w="7416" w:type="dxa"/>
          </w:tcPr>
          <w:p w14:paraId="6BD8B6E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73ED04B1" w14:textId="77777777" w:rsidR="005B0DA4" w:rsidRPr="000B3A4D" w:rsidRDefault="005B0DA4" w:rsidP="005B0DA4">
            <w:pPr>
              <w:pStyle w:val="TableParagraph"/>
              <w:rPr>
                <w:rFonts w:ascii="Verdana" w:hAnsi="Verdana"/>
                <w:sz w:val="14"/>
              </w:rPr>
            </w:pPr>
          </w:p>
        </w:tc>
      </w:tr>
      <w:tr w:rsidR="005B0DA4" w:rsidRPr="000B3A4D" w14:paraId="77029FCC" w14:textId="77777777" w:rsidTr="001A537A">
        <w:trPr>
          <w:trHeight w:val="285"/>
        </w:trPr>
        <w:tc>
          <w:tcPr>
            <w:tcW w:w="7416" w:type="dxa"/>
          </w:tcPr>
          <w:p w14:paraId="542F6FD1"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3AE17998" w14:textId="77777777" w:rsidR="005B0DA4" w:rsidRPr="000B3A4D" w:rsidRDefault="005B0DA4" w:rsidP="005B0DA4">
            <w:pPr>
              <w:pStyle w:val="TableParagraph"/>
              <w:rPr>
                <w:rFonts w:ascii="Verdana" w:hAnsi="Verdana"/>
                <w:sz w:val="14"/>
              </w:rPr>
            </w:pPr>
          </w:p>
        </w:tc>
      </w:tr>
      <w:tr w:rsidR="005B0DA4" w:rsidRPr="000B3A4D" w14:paraId="3D939C41" w14:textId="77777777" w:rsidTr="001A537A">
        <w:trPr>
          <w:trHeight w:val="285"/>
        </w:trPr>
        <w:tc>
          <w:tcPr>
            <w:tcW w:w="7416" w:type="dxa"/>
          </w:tcPr>
          <w:p w14:paraId="3AB93E4F"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F98376F"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2BE14793" w14:textId="77777777" w:rsidTr="001A537A">
        <w:trPr>
          <w:trHeight w:val="285"/>
        </w:trPr>
        <w:tc>
          <w:tcPr>
            <w:tcW w:w="7416" w:type="dxa"/>
          </w:tcPr>
          <w:p w14:paraId="62DE3810" w14:textId="77777777" w:rsidR="005B0DA4" w:rsidRPr="000B3A4D" w:rsidRDefault="005B0DA4" w:rsidP="005B0DA4">
            <w:pPr>
              <w:pStyle w:val="TableParagraph"/>
              <w:rPr>
                <w:rFonts w:ascii="Verdana" w:hAnsi="Verdana"/>
                <w:sz w:val="14"/>
              </w:rPr>
            </w:pPr>
          </w:p>
        </w:tc>
        <w:tc>
          <w:tcPr>
            <w:tcW w:w="1966" w:type="dxa"/>
          </w:tcPr>
          <w:p w14:paraId="02199E79" w14:textId="77777777" w:rsidR="005B0DA4" w:rsidRPr="000B3A4D" w:rsidRDefault="005B0DA4" w:rsidP="005B0DA4">
            <w:pPr>
              <w:pStyle w:val="TableParagraph"/>
              <w:rPr>
                <w:rFonts w:ascii="Verdana" w:hAnsi="Verdana"/>
                <w:sz w:val="14"/>
              </w:rPr>
            </w:pPr>
          </w:p>
        </w:tc>
      </w:tr>
      <w:tr w:rsidR="005B0DA4" w:rsidRPr="000B3A4D" w14:paraId="723C560F" w14:textId="77777777" w:rsidTr="001A537A">
        <w:trPr>
          <w:trHeight w:val="285"/>
        </w:trPr>
        <w:tc>
          <w:tcPr>
            <w:tcW w:w="7416" w:type="dxa"/>
          </w:tcPr>
          <w:p w14:paraId="7C838E0B"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5DED4351" w14:textId="77777777" w:rsidR="005B0DA4" w:rsidRPr="000B3A4D" w:rsidRDefault="005B0DA4" w:rsidP="005B0DA4">
            <w:pPr>
              <w:pStyle w:val="TableParagraph"/>
              <w:rPr>
                <w:rFonts w:ascii="Verdana" w:hAnsi="Verdana"/>
                <w:sz w:val="14"/>
              </w:rPr>
            </w:pPr>
          </w:p>
        </w:tc>
      </w:tr>
      <w:tr w:rsidR="005B0DA4" w:rsidRPr="000B3A4D" w14:paraId="2669458A" w14:textId="77777777" w:rsidTr="001A537A">
        <w:trPr>
          <w:trHeight w:val="429"/>
        </w:trPr>
        <w:tc>
          <w:tcPr>
            <w:tcW w:w="7416" w:type="dxa"/>
          </w:tcPr>
          <w:p w14:paraId="0FBE8346"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1ABED7CB" w14:textId="77777777" w:rsidR="005B0DA4" w:rsidRPr="000B3A4D" w:rsidRDefault="005B0DA4" w:rsidP="005B0DA4">
            <w:pPr>
              <w:pStyle w:val="TableParagraph"/>
              <w:rPr>
                <w:rFonts w:ascii="Verdana" w:hAnsi="Verdana"/>
                <w:sz w:val="14"/>
                <w:lang w:val="it-IT"/>
              </w:rPr>
            </w:pPr>
          </w:p>
        </w:tc>
      </w:tr>
      <w:tr w:rsidR="005B0DA4" w:rsidRPr="000B3A4D" w14:paraId="66B63554" w14:textId="77777777" w:rsidTr="001A537A">
        <w:trPr>
          <w:trHeight w:val="285"/>
        </w:trPr>
        <w:tc>
          <w:tcPr>
            <w:tcW w:w="7416" w:type="dxa"/>
          </w:tcPr>
          <w:p w14:paraId="2F9D7AD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477ECE1E" w14:textId="77777777" w:rsidR="005B0DA4" w:rsidRPr="000B3A4D" w:rsidRDefault="005B0DA4" w:rsidP="005B0DA4">
            <w:pPr>
              <w:pStyle w:val="TableParagraph"/>
              <w:rPr>
                <w:rFonts w:ascii="Verdana" w:hAnsi="Verdana"/>
                <w:sz w:val="14"/>
              </w:rPr>
            </w:pPr>
          </w:p>
        </w:tc>
      </w:tr>
      <w:tr w:rsidR="005B0DA4" w:rsidRPr="000B3A4D" w14:paraId="30425F36" w14:textId="77777777" w:rsidTr="001A537A">
        <w:trPr>
          <w:trHeight w:val="285"/>
        </w:trPr>
        <w:tc>
          <w:tcPr>
            <w:tcW w:w="7416" w:type="dxa"/>
          </w:tcPr>
          <w:p w14:paraId="7728CEF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73982EA5" w14:textId="77777777" w:rsidR="005B0DA4" w:rsidRPr="000B3A4D" w:rsidRDefault="005B0DA4" w:rsidP="005B0DA4">
            <w:pPr>
              <w:pStyle w:val="TableParagraph"/>
              <w:rPr>
                <w:rFonts w:ascii="Verdana" w:hAnsi="Verdana"/>
                <w:sz w:val="14"/>
              </w:rPr>
            </w:pPr>
          </w:p>
        </w:tc>
      </w:tr>
      <w:tr w:rsidR="005B0DA4" w:rsidRPr="000B3A4D" w14:paraId="5E7CF063" w14:textId="77777777" w:rsidTr="001A537A">
        <w:trPr>
          <w:trHeight w:val="285"/>
        </w:trPr>
        <w:tc>
          <w:tcPr>
            <w:tcW w:w="7416" w:type="dxa"/>
          </w:tcPr>
          <w:p w14:paraId="7D4B6A6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513E4F81" w14:textId="77777777" w:rsidR="005B0DA4" w:rsidRPr="000B3A4D" w:rsidRDefault="005B0DA4" w:rsidP="005B0DA4">
            <w:pPr>
              <w:pStyle w:val="TableParagraph"/>
              <w:rPr>
                <w:rFonts w:ascii="Verdana" w:hAnsi="Verdana"/>
                <w:sz w:val="14"/>
              </w:rPr>
            </w:pPr>
          </w:p>
        </w:tc>
      </w:tr>
      <w:tr w:rsidR="005B0DA4" w:rsidRPr="000B3A4D" w14:paraId="3CBBABEF" w14:textId="77777777" w:rsidTr="001A537A">
        <w:trPr>
          <w:trHeight w:val="285"/>
        </w:trPr>
        <w:tc>
          <w:tcPr>
            <w:tcW w:w="7416" w:type="dxa"/>
          </w:tcPr>
          <w:p w14:paraId="7A1EEEB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0FB8B9C6" w14:textId="77777777" w:rsidR="005B0DA4" w:rsidRPr="000B3A4D" w:rsidRDefault="005B0DA4" w:rsidP="005B0DA4">
            <w:pPr>
              <w:pStyle w:val="TableParagraph"/>
              <w:rPr>
                <w:rFonts w:ascii="Verdana" w:hAnsi="Verdana"/>
                <w:sz w:val="14"/>
              </w:rPr>
            </w:pPr>
          </w:p>
        </w:tc>
      </w:tr>
      <w:tr w:rsidR="005B0DA4" w:rsidRPr="000B3A4D" w14:paraId="4F1AC14D" w14:textId="77777777" w:rsidTr="001A537A">
        <w:trPr>
          <w:trHeight w:val="285"/>
        </w:trPr>
        <w:tc>
          <w:tcPr>
            <w:tcW w:w="7416" w:type="dxa"/>
          </w:tcPr>
          <w:p w14:paraId="06BFC2D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05A2BC34" w14:textId="77777777" w:rsidR="005B0DA4" w:rsidRPr="000B3A4D" w:rsidRDefault="005B0DA4" w:rsidP="005B0DA4">
            <w:pPr>
              <w:pStyle w:val="TableParagraph"/>
              <w:rPr>
                <w:rFonts w:ascii="Verdana" w:hAnsi="Verdana"/>
                <w:sz w:val="14"/>
                <w:lang w:val="it-IT"/>
              </w:rPr>
            </w:pPr>
          </w:p>
        </w:tc>
      </w:tr>
      <w:tr w:rsidR="005B0DA4" w:rsidRPr="000B3A4D" w14:paraId="7434B6E6" w14:textId="77777777" w:rsidTr="001A537A">
        <w:trPr>
          <w:trHeight w:val="285"/>
        </w:trPr>
        <w:tc>
          <w:tcPr>
            <w:tcW w:w="7416" w:type="dxa"/>
          </w:tcPr>
          <w:p w14:paraId="5076797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6C1EC9E8" w14:textId="77777777" w:rsidR="005B0DA4" w:rsidRPr="000B3A4D" w:rsidRDefault="005B0DA4" w:rsidP="005B0DA4">
            <w:pPr>
              <w:pStyle w:val="TableParagraph"/>
              <w:rPr>
                <w:rFonts w:ascii="Verdana" w:hAnsi="Verdana"/>
                <w:sz w:val="14"/>
                <w:lang w:val="it-IT"/>
              </w:rPr>
            </w:pPr>
          </w:p>
        </w:tc>
      </w:tr>
      <w:tr w:rsidR="005B0DA4" w:rsidRPr="000B3A4D" w14:paraId="762DA27F" w14:textId="77777777" w:rsidTr="001A537A">
        <w:trPr>
          <w:trHeight w:val="285"/>
        </w:trPr>
        <w:tc>
          <w:tcPr>
            <w:tcW w:w="7416" w:type="dxa"/>
          </w:tcPr>
          <w:p w14:paraId="25598BDE"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757964B"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55981CFA" w14:textId="77777777" w:rsidTr="001A537A">
        <w:trPr>
          <w:trHeight w:val="285"/>
        </w:trPr>
        <w:tc>
          <w:tcPr>
            <w:tcW w:w="7416" w:type="dxa"/>
          </w:tcPr>
          <w:p w14:paraId="4FBFC7AA" w14:textId="77777777" w:rsidR="005B0DA4" w:rsidRPr="000B3A4D" w:rsidRDefault="005B0DA4" w:rsidP="005B0DA4">
            <w:pPr>
              <w:pStyle w:val="TableParagraph"/>
              <w:rPr>
                <w:rFonts w:ascii="Verdana" w:hAnsi="Verdana"/>
                <w:sz w:val="14"/>
              </w:rPr>
            </w:pPr>
          </w:p>
        </w:tc>
        <w:tc>
          <w:tcPr>
            <w:tcW w:w="1966" w:type="dxa"/>
          </w:tcPr>
          <w:p w14:paraId="0B5BA365" w14:textId="77777777" w:rsidR="005B0DA4" w:rsidRPr="000B3A4D" w:rsidRDefault="005B0DA4" w:rsidP="005B0DA4">
            <w:pPr>
              <w:pStyle w:val="TableParagraph"/>
              <w:rPr>
                <w:rFonts w:ascii="Verdana" w:hAnsi="Verdana"/>
                <w:sz w:val="14"/>
              </w:rPr>
            </w:pPr>
          </w:p>
        </w:tc>
      </w:tr>
      <w:tr w:rsidR="005B0DA4" w:rsidRPr="000B3A4D" w14:paraId="62C63039" w14:textId="77777777" w:rsidTr="001A537A">
        <w:trPr>
          <w:trHeight w:val="285"/>
        </w:trPr>
        <w:tc>
          <w:tcPr>
            <w:tcW w:w="7416" w:type="dxa"/>
          </w:tcPr>
          <w:p w14:paraId="479C810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5A0DE990" w14:textId="77777777" w:rsidR="005B0DA4" w:rsidRPr="000B3A4D" w:rsidRDefault="005B0DA4" w:rsidP="005B0DA4">
            <w:pPr>
              <w:pStyle w:val="TableParagraph"/>
              <w:rPr>
                <w:rFonts w:ascii="Verdana" w:hAnsi="Verdana"/>
                <w:sz w:val="14"/>
              </w:rPr>
            </w:pPr>
          </w:p>
        </w:tc>
      </w:tr>
      <w:tr w:rsidR="005B0DA4" w:rsidRPr="000B3A4D" w14:paraId="1FD0A20A" w14:textId="77777777" w:rsidTr="001A537A">
        <w:trPr>
          <w:trHeight w:val="647"/>
        </w:trPr>
        <w:tc>
          <w:tcPr>
            <w:tcW w:w="7416" w:type="dxa"/>
          </w:tcPr>
          <w:p w14:paraId="6834DEA9"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4F4EDF12" w14:textId="77777777" w:rsidR="005B0DA4" w:rsidRPr="000B3A4D" w:rsidRDefault="005B0DA4" w:rsidP="005B0DA4">
            <w:pPr>
              <w:pStyle w:val="TableParagraph"/>
              <w:rPr>
                <w:rFonts w:ascii="Verdana" w:hAnsi="Verdana"/>
                <w:sz w:val="14"/>
                <w:lang w:val="it-IT"/>
              </w:rPr>
            </w:pPr>
          </w:p>
        </w:tc>
      </w:tr>
      <w:tr w:rsidR="005B0DA4" w:rsidRPr="000B3A4D" w14:paraId="5370D2FC"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21E50DB6"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addetto = 1</w:t>
            </w:r>
          </w:p>
        </w:tc>
        <w:tc>
          <w:tcPr>
            <w:tcW w:w="1966" w:type="dxa"/>
            <w:tcBorders>
              <w:top w:val="single" w:sz="2" w:space="0" w:color="000000"/>
              <w:left w:val="single" w:sz="2" w:space="0" w:color="000000"/>
              <w:bottom w:val="single" w:sz="2" w:space="0" w:color="000000"/>
              <w:right w:val="single" w:sz="2" w:space="0" w:color="000000"/>
            </w:tcBorders>
          </w:tcPr>
          <w:p w14:paraId="6B4BBBCF" w14:textId="77777777" w:rsidR="005B0DA4" w:rsidRPr="000B3A4D" w:rsidRDefault="005B0DA4" w:rsidP="005B0DA4">
            <w:pPr>
              <w:pStyle w:val="TableParagraph"/>
              <w:rPr>
                <w:rFonts w:ascii="Verdana" w:hAnsi="Verdana"/>
                <w:sz w:val="14"/>
                <w:lang w:val="it-IT"/>
              </w:rPr>
            </w:pPr>
          </w:p>
        </w:tc>
      </w:tr>
      <w:tr w:rsidR="005B0DA4" w:rsidRPr="000B3A4D" w14:paraId="2A8A2912"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2A5ADED9"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collaboratore o funzionario = 2</w:t>
            </w:r>
          </w:p>
        </w:tc>
        <w:tc>
          <w:tcPr>
            <w:tcW w:w="1966" w:type="dxa"/>
            <w:tcBorders>
              <w:top w:val="single" w:sz="2" w:space="0" w:color="000000"/>
              <w:left w:val="single" w:sz="2" w:space="0" w:color="000000"/>
              <w:bottom w:val="single" w:sz="2" w:space="0" w:color="000000"/>
              <w:right w:val="single" w:sz="2" w:space="0" w:color="000000"/>
            </w:tcBorders>
          </w:tcPr>
          <w:p w14:paraId="7B23E160" w14:textId="77777777" w:rsidR="005B0DA4" w:rsidRPr="000B3A4D" w:rsidRDefault="005B0DA4" w:rsidP="005B0DA4">
            <w:pPr>
              <w:pStyle w:val="TableParagraph"/>
              <w:rPr>
                <w:rFonts w:ascii="Verdana" w:hAnsi="Verdana"/>
                <w:sz w:val="14"/>
                <w:lang w:val="it-IT"/>
              </w:rPr>
            </w:pPr>
          </w:p>
        </w:tc>
      </w:tr>
      <w:tr w:rsidR="005B0DA4" w:rsidRPr="000B3A4D" w14:paraId="6E777E36"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1156617F"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Borders>
              <w:top w:val="single" w:sz="2" w:space="0" w:color="000000"/>
              <w:left w:val="single" w:sz="2" w:space="0" w:color="000000"/>
              <w:bottom w:val="single" w:sz="2" w:space="0" w:color="000000"/>
              <w:right w:val="single" w:sz="2" w:space="0" w:color="000000"/>
            </w:tcBorders>
          </w:tcPr>
          <w:p w14:paraId="39E70354" w14:textId="77777777" w:rsidR="005B0DA4" w:rsidRPr="000B3A4D" w:rsidRDefault="005B0DA4" w:rsidP="005B0DA4">
            <w:pPr>
              <w:pStyle w:val="TableParagraph"/>
              <w:rPr>
                <w:rFonts w:ascii="Verdana" w:hAnsi="Verdana"/>
                <w:sz w:val="14"/>
                <w:lang w:val="it-IT"/>
              </w:rPr>
            </w:pPr>
          </w:p>
        </w:tc>
      </w:tr>
      <w:tr w:rsidR="005B0DA4" w:rsidRPr="000B3A4D" w14:paraId="21E4BFB8"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7931CF81"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d'ufficio generale = 4</w:t>
            </w:r>
          </w:p>
        </w:tc>
        <w:tc>
          <w:tcPr>
            <w:tcW w:w="1966" w:type="dxa"/>
            <w:tcBorders>
              <w:top w:val="single" w:sz="2" w:space="0" w:color="000000"/>
              <w:left w:val="single" w:sz="2" w:space="0" w:color="000000"/>
              <w:bottom w:val="single" w:sz="2" w:space="0" w:color="000000"/>
              <w:right w:val="single" w:sz="2" w:space="0" w:color="000000"/>
            </w:tcBorders>
          </w:tcPr>
          <w:p w14:paraId="06F28BAA" w14:textId="77777777" w:rsidR="005B0DA4" w:rsidRPr="000B3A4D" w:rsidRDefault="005B0DA4" w:rsidP="005B0DA4">
            <w:pPr>
              <w:pStyle w:val="TableParagraph"/>
              <w:rPr>
                <w:rFonts w:ascii="Verdana" w:hAnsi="Verdana"/>
                <w:sz w:val="14"/>
                <w:lang w:val="it-IT"/>
              </w:rPr>
            </w:pPr>
          </w:p>
        </w:tc>
      </w:tr>
      <w:tr w:rsidR="005B0DA4" w:rsidRPr="000B3A4D" w14:paraId="4528ED7E"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5F9BA9D8"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Borders>
              <w:top w:val="single" w:sz="2" w:space="0" w:color="000000"/>
              <w:left w:val="single" w:sz="2" w:space="0" w:color="000000"/>
              <w:bottom w:val="single" w:sz="2" w:space="0" w:color="000000"/>
              <w:right w:val="single" w:sz="2" w:space="0" w:color="000000"/>
            </w:tcBorders>
          </w:tcPr>
          <w:p w14:paraId="71CF9F8E" w14:textId="77777777" w:rsidR="005B0DA4" w:rsidRPr="000B3A4D" w:rsidRDefault="005B0DA4" w:rsidP="005B0DA4">
            <w:pPr>
              <w:pStyle w:val="TableParagraph"/>
              <w:rPr>
                <w:rFonts w:ascii="Verdana" w:hAnsi="Verdana"/>
                <w:sz w:val="14"/>
                <w:lang w:val="it-IT"/>
              </w:rPr>
            </w:pPr>
          </w:p>
        </w:tc>
      </w:tr>
      <w:tr w:rsidR="005B0DA4" w:rsidRPr="000B3A4D" w14:paraId="1357C244"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4E2BCB9F"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012F6C3B"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3</w:t>
            </w:r>
          </w:p>
        </w:tc>
      </w:tr>
      <w:tr w:rsidR="005B0DA4" w:rsidRPr="000B3A4D" w14:paraId="5D92F5BA"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28C47256"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Valore stimato dell'impatto</w:t>
            </w:r>
          </w:p>
        </w:tc>
        <w:tc>
          <w:tcPr>
            <w:tcW w:w="1966" w:type="dxa"/>
            <w:tcBorders>
              <w:top w:val="single" w:sz="2" w:space="0" w:color="000000"/>
              <w:left w:val="single" w:sz="2" w:space="0" w:color="000000"/>
              <w:bottom w:val="single" w:sz="2" w:space="0" w:color="000000"/>
              <w:right w:val="single" w:sz="2" w:space="0" w:color="000000"/>
            </w:tcBorders>
          </w:tcPr>
          <w:p w14:paraId="13632519"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2,25</w:t>
            </w:r>
          </w:p>
        </w:tc>
      </w:tr>
      <w:tr w:rsidR="005B0DA4" w:rsidRPr="000B3A4D" w14:paraId="0E7BCE81" w14:textId="77777777" w:rsidTr="005B0DA4">
        <w:trPr>
          <w:trHeight w:val="547"/>
        </w:trPr>
        <w:tc>
          <w:tcPr>
            <w:tcW w:w="9382" w:type="dxa"/>
            <w:gridSpan w:val="2"/>
          </w:tcPr>
          <w:p w14:paraId="69E9C742" w14:textId="77777777" w:rsidR="005B0DA4" w:rsidRPr="000B3A4D" w:rsidRDefault="005B0DA4" w:rsidP="005B0DA4">
            <w:pPr>
              <w:pStyle w:val="TableParagraph"/>
              <w:spacing w:before="6"/>
              <w:rPr>
                <w:rFonts w:ascii="Verdana" w:hAnsi="Verdana"/>
                <w:b/>
                <w:sz w:val="12"/>
                <w:lang w:val="it-IT"/>
              </w:rPr>
            </w:pPr>
          </w:p>
          <w:p w14:paraId="488E19AD"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3EADD75F"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6FD2E259" w14:textId="77777777" w:rsidTr="001A537A">
        <w:trPr>
          <w:trHeight w:val="633"/>
        </w:trPr>
        <w:tc>
          <w:tcPr>
            <w:tcW w:w="9382" w:type="dxa"/>
            <w:gridSpan w:val="2"/>
          </w:tcPr>
          <w:p w14:paraId="2E2C2D4E"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7C99411E" w14:textId="77777777" w:rsidTr="001A537A">
        <w:trPr>
          <w:trHeight w:val="561"/>
        </w:trPr>
        <w:tc>
          <w:tcPr>
            <w:tcW w:w="7416" w:type="dxa"/>
          </w:tcPr>
          <w:p w14:paraId="08426872"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76AD977B"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4,13</w:t>
            </w:r>
          </w:p>
        </w:tc>
      </w:tr>
    </w:tbl>
    <w:p w14:paraId="1E640A6C" w14:textId="77777777" w:rsidR="005B0DA4" w:rsidRPr="000B3A4D" w:rsidRDefault="005B0DA4" w:rsidP="00580AD4">
      <w:pPr>
        <w:pStyle w:val="Corpotesto"/>
        <w:spacing w:before="119"/>
        <w:ind w:right="-1"/>
        <w:jc w:val="both"/>
        <w:rPr>
          <w:rFonts w:ascii="Verdana" w:hAnsi="Verdana"/>
          <w:sz w:val="20"/>
          <w:lang w:val="it-IT"/>
        </w:rPr>
      </w:pPr>
    </w:p>
    <w:p w14:paraId="7EF081B6" w14:textId="77777777" w:rsidR="001A537A" w:rsidRDefault="001A537A" w:rsidP="00580AD4">
      <w:pPr>
        <w:pStyle w:val="Corpotesto"/>
        <w:spacing w:before="119"/>
        <w:ind w:right="-1"/>
        <w:jc w:val="both"/>
        <w:rPr>
          <w:rFonts w:ascii="Verdana" w:hAnsi="Verdana"/>
          <w:sz w:val="20"/>
          <w:lang w:val="it-IT"/>
        </w:rPr>
      </w:pPr>
    </w:p>
    <w:p w14:paraId="6BAD10F6" w14:textId="77777777" w:rsidR="005B0DA4"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1EA93ADD" w14:textId="77777777" w:rsidTr="005B0DA4">
        <w:trPr>
          <w:trHeight w:val="299"/>
        </w:trPr>
        <w:tc>
          <w:tcPr>
            <w:tcW w:w="9382" w:type="dxa"/>
            <w:gridSpan w:val="2"/>
          </w:tcPr>
          <w:p w14:paraId="6970924B"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19</w:t>
            </w:r>
          </w:p>
        </w:tc>
      </w:tr>
      <w:tr w:rsidR="005B0DA4" w:rsidRPr="000B3A4D" w14:paraId="12150F8A" w14:textId="77777777" w:rsidTr="005B0DA4">
        <w:trPr>
          <w:trHeight w:val="705"/>
        </w:trPr>
        <w:tc>
          <w:tcPr>
            <w:tcW w:w="9382" w:type="dxa"/>
            <w:gridSpan w:val="2"/>
          </w:tcPr>
          <w:p w14:paraId="5D43EE2D" w14:textId="77777777" w:rsidR="005B0DA4" w:rsidRPr="000B3A4D" w:rsidRDefault="005B0DA4" w:rsidP="005B0DA4">
            <w:pPr>
              <w:pStyle w:val="TableParagraph"/>
              <w:spacing w:before="200"/>
              <w:ind w:left="2052"/>
              <w:rPr>
                <w:rFonts w:ascii="Verdana" w:hAnsi="Verdana"/>
                <w:lang w:val="it-IT"/>
              </w:rPr>
            </w:pPr>
            <w:r w:rsidRPr="000B3A4D">
              <w:rPr>
                <w:rFonts w:ascii="Verdana" w:hAnsi="Verdana"/>
                <w:lang w:val="it-IT"/>
              </w:rPr>
              <w:t>Autorizzazione all'occupazione del suolo pubblico</w:t>
            </w:r>
          </w:p>
        </w:tc>
      </w:tr>
      <w:tr w:rsidR="005B0DA4" w:rsidRPr="000B3A4D" w14:paraId="5A999298" w14:textId="77777777" w:rsidTr="005B0DA4">
        <w:trPr>
          <w:trHeight w:val="472"/>
        </w:trPr>
        <w:tc>
          <w:tcPr>
            <w:tcW w:w="9382" w:type="dxa"/>
            <w:gridSpan w:val="2"/>
          </w:tcPr>
          <w:p w14:paraId="4D01D6C8" w14:textId="77777777" w:rsidR="005B0DA4" w:rsidRPr="000B3A4D" w:rsidRDefault="005B0DA4" w:rsidP="005B0DA4">
            <w:pPr>
              <w:pStyle w:val="TableParagraph"/>
              <w:rPr>
                <w:rFonts w:ascii="Verdana" w:hAnsi="Verdana"/>
                <w:sz w:val="14"/>
                <w:lang w:val="it-IT"/>
              </w:rPr>
            </w:pPr>
          </w:p>
        </w:tc>
      </w:tr>
      <w:tr w:rsidR="005B0DA4" w:rsidRPr="000B3A4D" w14:paraId="31895887" w14:textId="77777777" w:rsidTr="001A537A">
        <w:trPr>
          <w:trHeight w:val="530"/>
        </w:trPr>
        <w:tc>
          <w:tcPr>
            <w:tcW w:w="9382" w:type="dxa"/>
            <w:gridSpan w:val="2"/>
          </w:tcPr>
          <w:p w14:paraId="5099A630"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64255008" w14:textId="77777777" w:rsidTr="001A537A">
        <w:trPr>
          <w:trHeight w:val="285"/>
        </w:trPr>
        <w:tc>
          <w:tcPr>
            <w:tcW w:w="7416" w:type="dxa"/>
          </w:tcPr>
          <w:p w14:paraId="7D160BC1"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51CDEDB6"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45263ED6" w14:textId="77777777" w:rsidTr="001A537A">
        <w:trPr>
          <w:trHeight w:val="285"/>
        </w:trPr>
        <w:tc>
          <w:tcPr>
            <w:tcW w:w="7416" w:type="dxa"/>
          </w:tcPr>
          <w:p w14:paraId="067C38D9"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669D8C8F" w14:textId="77777777" w:rsidR="005B0DA4" w:rsidRPr="000B3A4D" w:rsidRDefault="005B0DA4" w:rsidP="005B0DA4">
            <w:pPr>
              <w:pStyle w:val="TableParagraph"/>
              <w:rPr>
                <w:rFonts w:ascii="Verdana" w:hAnsi="Verdana"/>
                <w:sz w:val="14"/>
              </w:rPr>
            </w:pPr>
          </w:p>
        </w:tc>
      </w:tr>
      <w:tr w:rsidR="005B0DA4" w:rsidRPr="000B3A4D" w14:paraId="19FCD7BF" w14:textId="77777777" w:rsidTr="001A537A">
        <w:trPr>
          <w:trHeight w:val="285"/>
        </w:trPr>
        <w:tc>
          <w:tcPr>
            <w:tcW w:w="7416" w:type="dxa"/>
          </w:tcPr>
          <w:p w14:paraId="67457F5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70341B01" w14:textId="77777777" w:rsidR="005B0DA4" w:rsidRPr="000B3A4D" w:rsidRDefault="005B0DA4" w:rsidP="005B0DA4">
            <w:pPr>
              <w:pStyle w:val="TableParagraph"/>
              <w:rPr>
                <w:rFonts w:ascii="Verdana" w:hAnsi="Verdana"/>
                <w:sz w:val="14"/>
              </w:rPr>
            </w:pPr>
          </w:p>
        </w:tc>
      </w:tr>
      <w:tr w:rsidR="005B0DA4" w:rsidRPr="000B3A4D" w14:paraId="781C089E" w14:textId="77777777" w:rsidTr="001A537A">
        <w:trPr>
          <w:trHeight w:val="285"/>
        </w:trPr>
        <w:tc>
          <w:tcPr>
            <w:tcW w:w="7416" w:type="dxa"/>
          </w:tcPr>
          <w:p w14:paraId="13ED80E6"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1976A81C" w14:textId="77777777" w:rsidR="005B0DA4" w:rsidRPr="000B3A4D" w:rsidRDefault="005B0DA4" w:rsidP="005B0DA4">
            <w:pPr>
              <w:pStyle w:val="TableParagraph"/>
              <w:rPr>
                <w:rFonts w:ascii="Verdana" w:hAnsi="Verdana"/>
                <w:sz w:val="14"/>
                <w:lang w:val="it-IT"/>
              </w:rPr>
            </w:pPr>
          </w:p>
        </w:tc>
      </w:tr>
      <w:tr w:rsidR="005B0DA4" w:rsidRPr="000B3A4D" w14:paraId="4B8B1894" w14:textId="77777777" w:rsidTr="001A537A">
        <w:trPr>
          <w:trHeight w:val="430"/>
        </w:trPr>
        <w:tc>
          <w:tcPr>
            <w:tcW w:w="7416" w:type="dxa"/>
          </w:tcPr>
          <w:p w14:paraId="66839C6B"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62149AFF" w14:textId="77777777" w:rsidR="005B0DA4" w:rsidRPr="000B3A4D" w:rsidRDefault="005B0DA4" w:rsidP="005B0DA4">
            <w:pPr>
              <w:pStyle w:val="TableParagraph"/>
              <w:rPr>
                <w:rFonts w:ascii="Verdana" w:hAnsi="Verdana"/>
                <w:sz w:val="14"/>
                <w:lang w:val="it-IT"/>
              </w:rPr>
            </w:pPr>
          </w:p>
        </w:tc>
      </w:tr>
      <w:tr w:rsidR="005B0DA4" w:rsidRPr="000B3A4D" w14:paraId="795203CC" w14:textId="77777777" w:rsidTr="001A537A">
        <w:trPr>
          <w:trHeight w:val="285"/>
        </w:trPr>
        <w:tc>
          <w:tcPr>
            <w:tcW w:w="7416" w:type="dxa"/>
          </w:tcPr>
          <w:p w14:paraId="323ACDD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14F79669" w14:textId="77777777" w:rsidR="005B0DA4" w:rsidRPr="000B3A4D" w:rsidRDefault="005B0DA4" w:rsidP="005B0DA4">
            <w:pPr>
              <w:pStyle w:val="TableParagraph"/>
              <w:rPr>
                <w:rFonts w:ascii="Verdana" w:hAnsi="Verdana"/>
                <w:sz w:val="14"/>
                <w:lang w:val="it-IT"/>
              </w:rPr>
            </w:pPr>
          </w:p>
        </w:tc>
      </w:tr>
      <w:tr w:rsidR="005B0DA4" w:rsidRPr="000B3A4D" w14:paraId="54BA9377" w14:textId="77777777" w:rsidTr="001A537A">
        <w:trPr>
          <w:trHeight w:val="285"/>
        </w:trPr>
        <w:tc>
          <w:tcPr>
            <w:tcW w:w="7416" w:type="dxa"/>
          </w:tcPr>
          <w:p w14:paraId="5A68982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79A1F17F" w14:textId="77777777" w:rsidR="005B0DA4" w:rsidRPr="000B3A4D" w:rsidRDefault="005B0DA4" w:rsidP="005B0DA4">
            <w:pPr>
              <w:pStyle w:val="TableParagraph"/>
              <w:rPr>
                <w:rFonts w:ascii="Verdana" w:hAnsi="Verdana"/>
                <w:sz w:val="14"/>
                <w:lang w:val="it-IT"/>
              </w:rPr>
            </w:pPr>
          </w:p>
        </w:tc>
      </w:tr>
      <w:tr w:rsidR="005B0DA4" w:rsidRPr="000B3A4D" w14:paraId="774C1D02" w14:textId="77777777" w:rsidTr="001A537A">
        <w:trPr>
          <w:trHeight w:val="285"/>
        </w:trPr>
        <w:tc>
          <w:tcPr>
            <w:tcW w:w="7416" w:type="dxa"/>
          </w:tcPr>
          <w:p w14:paraId="14B81FA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76A371A7" w14:textId="77777777" w:rsidR="005B0DA4" w:rsidRPr="000B3A4D" w:rsidRDefault="005B0DA4" w:rsidP="005B0DA4">
            <w:pPr>
              <w:pStyle w:val="TableParagraph"/>
              <w:rPr>
                <w:rFonts w:ascii="Verdana" w:hAnsi="Verdana"/>
                <w:sz w:val="14"/>
              </w:rPr>
            </w:pPr>
          </w:p>
        </w:tc>
      </w:tr>
      <w:tr w:rsidR="005B0DA4" w:rsidRPr="000B3A4D" w14:paraId="6FA45974" w14:textId="77777777" w:rsidTr="001A537A">
        <w:trPr>
          <w:trHeight w:val="285"/>
        </w:trPr>
        <w:tc>
          <w:tcPr>
            <w:tcW w:w="7416" w:type="dxa"/>
          </w:tcPr>
          <w:p w14:paraId="3E01D3FB"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72E2091"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2</w:t>
            </w:r>
          </w:p>
        </w:tc>
      </w:tr>
      <w:tr w:rsidR="005B0DA4" w:rsidRPr="000B3A4D" w14:paraId="202EB604" w14:textId="77777777" w:rsidTr="001A537A">
        <w:trPr>
          <w:trHeight w:val="285"/>
        </w:trPr>
        <w:tc>
          <w:tcPr>
            <w:tcW w:w="7416" w:type="dxa"/>
          </w:tcPr>
          <w:p w14:paraId="0F089DDF" w14:textId="77777777" w:rsidR="005B0DA4" w:rsidRPr="000B3A4D" w:rsidRDefault="005B0DA4" w:rsidP="005B0DA4">
            <w:pPr>
              <w:pStyle w:val="TableParagraph"/>
              <w:rPr>
                <w:rFonts w:ascii="Verdana" w:hAnsi="Verdana"/>
                <w:sz w:val="14"/>
              </w:rPr>
            </w:pPr>
          </w:p>
        </w:tc>
        <w:tc>
          <w:tcPr>
            <w:tcW w:w="1966" w:type="dxa"/>
          </w:tcPr>
          <w:p w14:paraId="589D28AF" w14:textId="77777777" w:rsidR="005B0DA4" w:rsidRPr="000B3A4D" w:rsidRDefault="005B0DA4" w:rsidP="005B0DA4">
            <w:pPr>
              <w:pStyle w:val="TableParagraph"/>
              <w:rPr>
                <w:rFonts w:ascii="Verdana" w:hAnsi="Verdana"/>
                <w:sz w:val="14"/>
              </w:rPr>
            </w:pPr>
          </w:p>
        </w:tc>
      </w:tr>
      <w:tr w:rsidR="005B0DA4" w:rsidRPr="000B3A4D" w14:paraId="03B24CA8" w14:textId="77777777" w:rsidTr="001A537A">
        <w:trPr>
          <w:trHeight w:val="285"/>
        </w:trPr>
        <w:tc>
          <w:tcPr>
            <w:tcW w:w="7416" w:type="dxa"/>
          </w:tcPr>
          <w:p w14:paraId="3B097545"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74E4AC48" w14:textId="77777777" w:rsidR="005B0DA4" w:rsidRPr="000B3A4D" w:rsidRDefault="005B0DA4" w:rsidP="005B0DA4">
            <w:pPr>
              <w:pStyle w:val="TableParagraph"/>
              <w:rPr>
                <w:rFonts w:ascii="Verdana" w:hAnsi="Verdana"/>
                <w:sz w:val="14"/>
              </w:rPr>
            </w:pPr>
          </w:p>
        </w:tc>
      </w:tr>
      <w:tr w:rsidR="005B0DA4" w:rsidRPr="000B3A4D" w14:paraId="00C53653" w14:textId="77777777" w:rsidTr="001A537A">
        <w:trPr>
          <w:trHeight w:val="285"/>
        </w:trPr>
        <w:tc>
          <w:tcPr>
            <w:tcW w:w="7416" w:type="dxa"/>
          </w:tcPr>
          <w:p w14:paraId="6A337E4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548155CB" w14:textId="77777777" w:rsidR="005B0DA4" w:rsidRPr="000B3A4D" w:rsidRDefault="005B0DA4" w:rsidP="005B0DA4">
            <w:pPr>
              <w:pStyle w:val="TableParagraph"/>
              <w:rPr>
                <w:rFonts w:ascii="Verdana" w:hAnsi="Verdana"/>
                <w:sz w:val="14"/>
                <w:lang w:val="it-IT"/>
              </w:rPr>
            </w:pPr>
          </w:p>
        </w:tc>
      </w:tr>
      <w:tr w:rsidR="005B0DA4" w:rsidRPr="000B3A4D" w14:paraId="6A68029C" w14:textId="77777777" w:rsidTr="001A537A">
        <w:trPr>
          <w:trHeight w:val="285"/>
        </w:trPr>
        <w:tc>
          <w:tcPr>
            <w:tcW w:w="7416" w:type="dxa"/>
          </w:tcPr>
          <w:p w14:paraId="28C1BF0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2BC973B0" w14:textId="77777777" w:rsidR="005B0DA4" w:rsidRPr="000B3A4D" w:rsidRDefault="005B0DA4" w:rsidP="005B0DA4">
            <w:pPr>
              <w:pStyle w:val="TableParagraph"/>
              <w:rPr>
                <w:rFonts w:ascii="Verdana" w:hAnsi="Verdana"/>
                <w:sz w:val="14"/>
                <w:lang w:val="it-IT"/>
              </w:rPr>
            </w:pPr>
          </w:p>
        </w:tc>
      </w:tr>
      <w:tr w:rsidR="005B0DA4" w:rsidRPr="000B3A4D" w14:paraId="33A4D464" w14:textId="77777777" w:rsidTr="001A537A">
        <w:trPr>
          <w:trHeight w:val="285"/>
        </w:trPr>
        <w:tc>
          <w:tcPr>
            <w:tcW w:w="7416" w:type="dxa"/>
          </w:tcPr>
          <w:p w14:paraId="333910C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2F46367B" w14:textId="77777777" w:rsidR="005B0DA4" w:rsidRPr="000B3A4D" w:rsidRDefault="005B0DA4" w:rsidP="005B0DA4">
            <w:pPr>
              <w:pStyle w:val="TableParagraph"/>
              <w:rPr>
                <w:rFonts w:ascii="Verdana" w:hAnsi="Verdana"/>
                <w:sz w:val="14"/>
                <w:lang w:val="it-IT"/>
              </w:rPr>
            </w:pPr>
          </w:p>
        </w:tc>
      </w:tr>
      <w:tr w:rsidR="005B0DA4" w:rsidRPr="000B3A4D" w14:paraId="56CC9B26" w14:textId="77777777" w:rsidTr="001A537A">
        <w:trPr>
          <w:trHeight w:val="285"/>
        </w:trPr>
        <w:tc>
          <w:tcPr>
            <w:tcW w:w="7416" w:type="dxa"/>
          </w:tcPr>
          <w:p w14:paraId="5574D3A6"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DE8608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40C799BD" w14:textId="77777777" w:rsidTr="001A537A">
        <w:trPr>
          <w:trHeight w:val="285"/>
        </w:trPr>
        <w:tc>
          <w:tcPr>
            <w:tcW w:w="7416" w:type="dxa"/>
          </w:tcPr>
          <w:p w14:paraId="0268D4F4" w14:textId="77777777" w:rsidR="005B0DA4" w:rsidRPr="000B3A4D" w:rsidRDefault="005B0DA4" w:rsidP="005B0DA4">
            <w:pPr>
              <w:pStyle w:val="TableParagraph"/>
              <w:rPr>
                <w:rFonts w:ascii="Verdana" w:hAnsi="Verdana"/>
                <w:sz w:val="14"/>
              </w:rPr>
            </w:pPr>
          </w:p>
        </w:tc>
        <w:tc>
          <w:tcPr>
            <w:tcW w:w="1966" w:type="dxa"/>
          </w:tcPr>
          <w:p w14:paraId="0ABE4772" w14:textId="77777777" w:rsidR="005B0DA4" w:rsidRPr="000B3A4D" w:rsidRDefault="005B0DA4" w:rsidP="005B0DA4">
            <w:pPr>
              <w:pStyle w:val="TableParagraph"/>
              <w:rPr>
                <w:rFonts w:ascii="Verdana" w:hAnsi="Verdana"/>
                <w:sz w:val="14"/>
              </w:rPr>
            </w:pPr>
          </w:p>
        </w:tc>
      </w:tr>
      <w:tr w:rsidR="005B0DA4" w:rsidRPr="000B3A4D" w14:paraId="4C70CA1D" w14:textId="77777777" w:rsidTr="001A537A">
        <w:trPr>
          <w:trHeight w:val="285"/>
        </w:trPr>
        <w:tc>
          <w:tcPr>
            <w:tcW w:w="7416" w:type="dxa"/>
          </w:tcPr>
          <w:p w14:paraId="4461B068"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72B95EA5" w14:textId="77777777" w:rsidR="005B0DA4" w:rsidRPr="000B3A4D" w:rsidRDefault="005B0DA4" w:rsidP="005B0DA4">
            <w:pPr>
              <w:pStyle w:val="TableParagraph"/>
              <w:rPr>
                <w:rFonts w:ascii="Verdana" w:hAnsi="Verdana"/>
                <w:sz w:val="14"/>
              </w:rPr>
            </w:pPr>
          </w:p>
        </w:tc>
      </w:tr>
      <w:tr w:rsidR="005B0DA4" w:rsidRPr="000B3A4D" w14:paraId="229FD29A" w14:textId="77777777" w:rsidTr="001A537A">
        <w:trPr>
          <w:trHeight w:val="429"/>
        </w:trPr>
        <w:tc>
          <w:tcPr>
            <w:tcW w:w="7416" w:type="dxa"/>
          </w:tcPr>
          <w:p w14:paraId="1E06A336"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7FB01EF0" w14:textId="77777777" w:rsidR="005B0DA4" w:rsidRPr="000B3A4D" w:rsidRDefault="005B0DA4" w:rsidP="005B0DA4">
            <w:pPr>
              <w:pStyle w:val="TableParagraph"/>
              <w:rPr>
                <w:rFonts w:ascii="Verdana" w:hAnsi="Verdana"/>
                <w:sz w:val="14"/>
                <w:lang w:val="it-IT"/>
              </w:rPr>
            </w:pPr>
          </w:p>
        </w:tc>
      </w:tr>
      <w:tr w:rsidR="005B0DA4" w:rsidRPr="000B3A4D" w14:paraId="2507FB3F" w14:textId="77777777" w:rsidTr="001A537A">
        <w:trPr>
          <w:trHeight w:val="285"/>
        </w:trPr>
        <w:tc>
          <w:tcPr>
            <w:tcW w:w="7416" w:type="dxa"/>
          </w:tcPr>
          <w:p w14:paraId="685F29B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25CF8402" w14:textId="77777777" w:rsidR="005B0DA4" w:rsidRPr="000B3A4D" w:rsidRDefault="005B0DA4" w:rsidP="005B0DA4">
            <w:pPr>
              <w:pStyle w:val="TableParagraph"/>
              <w:rPr>
                <w:rFonts w:ascii="Verdana" w:hAnsi="Verdana"/>
                <w:sz w:val="14"/>
                <w:lang w:val="it-IT"/>
              </w:rPr>
            </w:pPr>
          </w:p>
        </w:tc>
      </w:tr>
      <w:tr w:rsidR="005B0DA4" w:rsidRPr="000B3A4D" w14:paraId="32FF13AD" w14:textId="77777777" w:rsidTr="001A537A">
        <w:trPr>
          <w:trHeight w:val="285"/>
        </w:trPr>
        <w:tc>
          <w:tcPr>
            <w:tcW w:w="7416" w:type="dxa"/>
          </w:tcPr>
          <w:p w14:paraId="3E3E746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7D048F6C" w14:textId="77777777" w:rsidR="005B0DA4" w:rsidRPr="000B3A4D" w:rsidRDefault="005B0DA4" w:rsidP="005B0DA4">
            <w:pPr>
              <w:pStyle w:val="TableParagraph"/>
              <w:rPr>
                <w:rFonts w:ascii="Verdana" w:hAnsi="Verdana"/>
                <w:sz w:val="14"/>
                <w:lang w:val="it-IT"/>
              </w:rPr>
            </w:pPr>
          </w:p>
        </w:tc>
      </w:tr>
      <w:tr w:rsidR="005B0DA4" w:rsidRPr="000B3A4D" w14:paraId="1D3383C7" w14:textId="77777777" w:rsidTr="001A537A">
        <w:trPr>
          <w:trHeight w:val="285"/>
        </w:trPr>
        <w:tc>
          <w:tcPr>
            <w:tcW w:w="7416" w:type="dxa"/>
          </w:tcPr>
          <w:p w14:paraId="7EA2ADF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41F98A18" w14:textId="77777777" w:rsidR="005B0DA4" w:rsidRPr="000B3A4D" w:rsidRDefault="005B0DA4" w:rsidP="005B0DA4">
            <w:pPr>
              <w:pStyle w:val="TableParagraph"/>
              <w:rPr>
                <w:rFonts w:ascii="Verdana" w:hAnsi="Verdana"/>
                <w:sz w:val="14"/>
                <w:lang w:val="it-IT"/>
              </w:rPr>
            </w:pPr>
          </w:p>
        </w:tc>
      </w:tr>
      <w:tr w:rsidR="005B0DA4" w:rsidRPr="000B3A4D" w14:paraId="7755ACF8" w14:textId="77777777" w:rsidTr="001A537A">
        <w:trPr>
          <w:trHeight w:val="285"/>
        </w:trPr>
        <w:tc>
          <w:tcPr>
            <w:tcW w:w="7416" w:type="dxa"/>
          </w:tcPr>
          <w:p w14:paraId="5C532097"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C161CA4"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5EB6777B" w14:textId="77777777" w:rsidTr="001A537A">
        <w:trPr>
          <w:trHeight w:val="285"/>
        </w:trPr>
        <w:tc>
          <w:tcPr>
            <w:tcW w:w="7416" w:type="dxa"/>
          </w:tcPr>
          <w:p w14:paraId="2CD9ADCA" w14:textId="77777777" w:rsidR="005B0DA4" w:rsidRPr="000B3A4D" w:rsidRDefault="005B0DA4" w:rsidP="005B0DA4">
            <w:pPr>
              <w:pStyle w:val="TableParagraph"/>
              <w:rPr>
                <w:rFonts w:ascii="Verdana" w:hAnsi="Verdana"/>
                <w:sz w:val="14"/>
              </w:rPr>
            </w:pPr>
          </w:p>
        </w:tc>
        <w:tc>
          <w:tcPr>
            <w:tcW w:w="1966" w:type="dxa"/>
          </w:tcPr>
          <w:p w14:paraId="35ECF66D" w14:textId="77777777" w:rsidR="005B0DA4" w:rsidRPr="000B3A4D" w:rsidRDefault="005B0DA4" w:rsidP="005B0DA4">
            <w:pPr>
              <w:pStyle w:val="TableParagraph"/>
              <w:rPr>
                <w:rFonts w:ascii="Verdana" w:hAnsi="Verdana"/>
                <w:sz w:val="14"/>
              </w:rPr>
            </w:pPr>
          </w:p>
        </w:tc>
      </w:tr>
      <w:tr w:rsidR="005B0DA4" w:rsidRPr="000B3A4D" w14:paraId="5B35B360" w14:textId="77777777" w:rsidTr="001A537A">
        <w:trPr>
          <w:trHeight w:val="285"/>
        </w:trPr>
        <w:tc>
          <w:tcPr>
            <w:tcW w:w="7416" w:type="dxa"/>
          </w:tcPr>
          <w:p w14:paraId="1912994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798E17D8" w14:textId="77777777" w:rsidR="005B0DA4" w:rsidRPr="000B3A4D" w:rsidRDefault="005B0DA4" w:rsidP="005B0DA4">
            <w:pPr>
              <w:pStyle w:val="TableParagraph"/>
              <w:rPr>
                <w:rFonts w:ascii="Verdana" w:hAnsi="Verdana"/>
                <w:sz w:val="14"/>
              </w:rPr>
            </w:pPr>
          </w:p>
        </w:tc>
      </w:tr>
      <w:tr w:rsidR="005B0DA4" w:rsidRPr="000B3A4D" w14:paraId="094854D2" w14:textId="77777777" w:rsidTr="001A537A">
        <w:trPr>
          <w:trHeight w:val="285"/>
        </w:trPr>
        <w:tc>
          <w:tcPr>
            <w:tcW w:w="7416" w:type="dxa"/>
          </w:tcPr>
          <w:p w14:paraId="362F581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515371FA" w14:textId="77777777" w:rsidR="005B0DA4" w:rsidRPr="000B3A4D" w:rsidRDefault="005B0DA4" w:rsidP="005B0DA4">
            <w:pPr>
              <w:pStyle w:val="TableParagraph"/>
              <w:rPr>
                <w:rFonts w:ascii="Verdana" w:hAnsi="Verdana"/>
                <w:sz w:val="14"/>
                <w:lang w:val="it-IT"/>
              </w:rPr>
            </w:pPr>
          </w:p>
        </w:tc>
      </w:tr>
      <w:tr w:rsidR="005B0DA4" w:rsidRPr="000B3A4D" w14:paraId="26E11FFA" w14:textId="77777777" w:rsidTr="001A537A">
        <w:trPr>
          <w:trHeight w:val="285"/>
        </w:trPr>
        <w:tc>
          <w:tcPr>
            <w:tcW w:w="7416" w:type="dxa"/>
          </w:tcPr>
          <w:p w14:paraId="36EABD5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666E0C77" w14:textId="77777777" w:rsidR="005B0DA4" w:rsidRPr="000B3A4D" w:rsidRDefault="005B0DA4" w:rsidP="005B0DA4">
            <w:pPr>
              <w:pStyle w:val="TableParagraph"/>
              <w:rPr>
                <w:rFonts w:ascii="Verdana" w:hAnsi="Verdana"/>
                <w:sz w:val="14"/>
              </w:rPr>
            </w:pPr>
          </w:p>
        </w:tc>
      </w:tr>
      <w:tr w:rsidR="005B0DA4" w:rsidRPr="000B3A4D" w14:paraId="7939EB85" w14:textId="77777777" w:rsidTr="001A537A">
        <w:trPr>
          <w:trHeight w:val="429"/>
        </w:trPr>
        <w:tc>
          <w:tcPr>
            <w:tcW w:w="7416" w:type="dxa"/>
          </w:tcPr>
          <w:p w14:paraId="25947F22"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1966" w:type="dxa"/>
          </w:tcPr>
          <w:p w14:paraId="4CDDEF80" w14:textId="77777777" w:rsidR="005B0DA4" w:rsidRPr="000B3A4D" w:rsidRDefault="005B0DA4" w:rsidP="005B0DA4">
            <w:pPr>
              <w:pStyle w:val="TableParagraph"/>
              <w:rPr>
                <w:rFonts w:ascii="Verdana" w:hAnsi="Verdana"/>
                <w:sz w:val="14"/>
                <w:lang w:val="it-IT"/>
              </w:rPr>
            </w:pPr>
          </w:p>
        </w:tc>
      </w:tr>
      <w:tr w:rsidR="005B0DA4" w:rsidRPr="000B3A4D" w14:paraId="0CC8E7D7" w14:textId="77777777" w:rsidTr="001A537A">
        <w:trPr>
          <w:trHeight w:val="429"/>
        </w:trPr>
        <w:tc>
          <w:tcPr>
            <w:tcW w:w="7416" w:type="dxa"/>
          </w:tcPr>
          <w:p w14:paraId="3E0D4E58"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l'affidamento di considerevoli vantaggi a soggetti esterni (es. mancata sanzione) = 5</w:t>
            </w:r>
          </w:p>
        </w:tc>
        <w:tc>
          <w:tcPr>
            <w:tcW w:w="1966" w:type="dxa"/>
          </w:tcPr>
          <w:p w14:paraId="1F8357B8" w14:textId="77777777" w:rsidR="005B0DA4" w:rsidRPr="000B3A4D" w:rsidRDefault="005B0DA4" w:rsidP="005B0DA4">
            <w:pPr>
              <w:pStyle w:val="TableParagraph"/>
              <w:rPr>
                <w:rFonts w:ascii="Verdana" w:hAnsi="Verdana"/>
                <w:sz w:val="14"/>
                <w:lang w:val="it-IT"/>
              </w:rPr>
            </w:pPr>
          </w:p>
        </w:tc>
      </w:tr>
      <w:tr w:rsidR="005B0DA4" w:rsidRPr="000B3A4D" w14:paraId="33A6F3D8" w14:textId="77777777" w:rsidTr="001A537A">
        <w:trPr>
          <w:trHeight w:val="285"/>
        </w:trPr>
        <w:tc>
          <w:tcPr>
            <w:tcW w:w="7416" w:type="dxa"/>
          </w:tcPr>
          <w:p w14:paraId="1272ED36"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E02FCB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5E2AF6B1" w14:textId="77777777" w:rsidTr="001A537A">
        <w:trPr>
          <w:trHeight w:val="285"/>
        </w:trPr>
        <w:tc>
          <w:tcPr>
            <w:tcW w:w="7416" w:type="dxa"/>
          </w:tcPr>
          <w:p w14:paraId="26E571BF" w14:textId="77777777" w:rsidR="005B0DA4" w:rsidRPr="000B3A4D" w:rsidRDefault="005B0DA4" w:rsidP="005B0DA4">
            <w:pPr>
              <w:pStyle w:val="TableParagraph"/>
              <w:rPr>
                <w:rFonts w:ascii="Verdana" w:hAnsi="Verdana"/>
                <w:sz w:val="14"/>
              </w:rPr>
            </w:pPr>
          </w:p>
        </w:tc>
        <w:tc>
          <w:tcPr>
            <w:tcW w:w="1966" w:type="dxa"/>
          </w:tcPr>
          <w:p w14:paraId="4B4982C7" w14:textId="77777777" w:rsidR="005B0DA4" w:rsidRPr="000B3A4D" w:rsidRDefault="005B0DA4" w:rsidP="005B0DA4">
            <w:pPr>
              <w:pStyle w:val="TableParagraph"/>
              <w:rPr>
                <w:rFonts w:ascii="Verdana" w:hAnsi="Verdana"/>
                <w:sz w:val="14"/>
              </w:rPr>
            </w:pPr>
          </w:p>
        </w:tc>
      </w:tr>
      <w:tr w:rsidR="005B0DA4" w:rsidRPr="000B3A4D" w14:paraId="4FB58713" w14:textId="77777777" w:rsidTr="001A537A">
        <w:trPr>
          <w:trHeight w:val="285"/>
        </w:trPr>
        <w:tc>
          <w:tcPr>
            <w:tcW w:w="7416" w:type="dxa"/>
          </w:tcPr>
          <w:p w14:paraId="3146BB72"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0191C169" w14:textId="77777777" w:rsidR="005B0DA4" w:rsidRPr="000B3A4D" w:rsidRDefault="005B0DA4" w:rsidP="005B0DA4">
            <w:pPr>
              <w:pStyle w:val="TableParagraph"/>
              <w:rPr>
                <w:rFonts w:ascii="Verdana" w:hAnsi="Verdana"/>
                <w:sz w:val="14"/>
              </w:rPr>
            </w:pPr>
          </w:p>
        </w:tc>
      </w:tr>
      <w:tr w:rsidR="005B0DA4" w:rsidRPr="000B3A4D" w14:paraId="234ACFEB" w14:textId="77777777" w:rsidTr="001A537A">
        <w:trPr>
          <w:trHeight w:val="647"/>
        </w:trPr>
        <w:tc>
          <w:tcPr>
            <w:tcW w:w="7416" w:type="dxa"/>
          </w:tcPr>
          <w:p w14:paraId="020BCB02" w14:textId="77777777" w:rsidR="005B0DA4" w:rsidRPr="000B3A4D" w:rsidRDefault="005B0DA4" w:rsidP="005B0DA4">
            <w:pPr>
              <w:pStyle w:val="TableParagraph"/>
              <w:spacing w:before="127" w:line="266" w:lineRule="auto"/>
              <w:ind w:left="31" w:right="125"/>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w:t>
            </w:r>
          </w:p>
        </w:tc>
        <w:tc>
          <w:tcPr>
            <w:tcW w:w="1966" w:type="dxa"/>
          </w:tcPr>
          <w:p w14:paraId="1977C845" w14:textId="77777777" w:rsidR="005B0DA4" w:rsidRPr="000B3A4D" w:rsidRDefault="005B0DA4" w:rsidP="005B0DA4">
            <w:pPr>
              <w:pStyle w:val="TableParagraph"/>
              <w:rPr>
                <w:rFonts w:ascii="Verdana" w:hAnsi="Verdana"/>
                <w:sz w:val="14"/>
                <w:lang w:val="it-IT"/>
              </w:rPr>
            </w:pPr>
          </w:p>
        </w:tc>
      </w:tr>
      <w:tr w:rsidR="005B0DA4" w:rsidRPr="000B3A4D" w14:paraId="59FC1C3B" w14:textId="77777777" w:rsidTr="001A537A">
        <w:trPr>
          <w:trHeight w:val="285"/>
        </w:trPr>
        <w:tc>
          <w:tcPr>
            <w:tcW w:w="7416" w:type="dxa"/>
          </w:tcPr>
          <w:p w14:paraId="0817347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7D44F872" w14:textId="77777777" w:rsidR="005B0DA4" w:rsidRPr="000B3A4D" w:rsidRDefault="005B0DA4" w:rsidP="005B0DA4">
            <w:pPr>
              <w:pStyle w:val="TableParagraph"/>
              <w:rPr>
                <w:rFonts w:ascii="Verdana" w:hAnsi="Verdana"/>
                <w:sz w:val="14"/>
              </w:rPr>
            </w:pPr>
          </w:p>
        </w:tc>
      </w:tr>
      <w:tr w:rsidR="005B0DA4" w:rsidRPr="000B3A4D" w14:paraId="0E154A8A" w14:textId="77777777" w:rsidTr="001A537A">
        <w:trPr>
          <w:trHeight w:val="285"/>
        </w:trPr>
        <w:tc>
          <w:tcPr>
            <w:tcW w:w="7416" w:type="dxa"/>
          </w:tcPr>
          <w:p w14:paraId="37D3F62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5996ED2A" w14:textId="77777777" w:rsidR="005B0DA4" w:rsidRPr="000B3A4D" w:rsidRDefault="005B0DA4" w:rsidP="005B0DA4">
            <w:pPr>
              <w:pStyle w:val="TableParagraph"/>
              <w:rPr>
                <w:rFonts w:ascii="Verdana" w:hAnsi="Verdana"/>
                <w:sz w:val="14"/>
              </w:rPr>
            </w:pPr>
          </w:p>
        </w:tc>
      </w:tr>
      <w:tr w:rsidR="005B0DA4" w:rsidRPr="000B3A4D" w14:paraId="3331FBC0" w14:textId="77777777" w:rsidTr="001A537A">
        <w:trPr>
          <w:trHeight w:val="285"/>
        </w:trPr>
        <w:tc>
          <w:tcPr>
            <w:tcW w:w="7416" w:type="dxa"/>
          </w:tcPr>
          <w:p w14:paraId="61D94149"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6AA6D5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4CCC0254" w14:textId="77777777" w:rsidTr="001A537A">
        <w:trPr>
          <w:trHeight w:val="153"/>
        </w:trPr>
        <w:tc>
          <w:tcPr>
            <w:tcW w:w="7416" w:type="dxa"/>
          </w:tcPr>
          <w:p w14:paraId="1F93B75D" w14:textId="77777777" w:rsidR="005B0DA4" w:rsidRPr="000B3A4D" w:rsidRDefault="005B0DA4" w:rsidP="005B0DA4">
            <w:pPr>
              <w:pStyle w:val="TableParagraph"/>
              <w:rPr>
                <w:rFonts w:ascii="Verdana" w:hAnsi="Verdana"/>
                <w:sz w:val="6"/>
              </w:rPr>
            </w:pPr>
          </w:p>
        </w:tc>
        <w:tc>
          <w:tcPr>
            <w:tcW w:w="1966" w:type="dxa"/>
          </w:tcPr>
          <w:p w14:paraId="00EE309F" w14:textId="77777777" w:rsidR="005B0DA4" w:rsidRPr="000B3A4D" w:rsidRDefault="005B0DA4" w:rsidP="005B0DA4">
            <w:pPr>
              <w:pStyle w:val="TableParagraph"/>
              <w:rPr>
                <w:rFonts w:ascii="Verdana" w:hAnsi="Verdana"/>
                <w:sz w:val="6"/>
              </w:rPr>
            </w:pPr>
          </w:p>
        </w:tc>
      </w:tr>
      <w:tr w:rsidR="005B0DA4" w:rsidRPr="000B3A4D" w14:paraId="3C6DE204" w14:textId="77777777" w:rsidTr="001A537A">
        <w:trPr>
          <w:trHeight w:val="256"/>
        </w:trPr>
        <w:tc>
          <w:tcPr>
            <w:tcW w:w="7416" w:type="dxa"/>
          </w:tcPr>
          <w:p w14:paraId="49821DB1"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1FB9F80E" w14:textId="77777777" w:rsidR="005B0DA4" w:rsidRPr="000B3A4D" w:rsidRDefault="005B0DA4" w:rsidP="005B0DA4">
            <w:pPr>
              <w:pStyle w:val="TableParagraph"/>
              <w:rPr>
                <w:rFonts w:ascii="Verdana" w:hAnsi="Verdana"/>
                <w:sz w:val="14"/>
              </w:rPr>
            </w:pPr>
          </w:p>
        </w:tc>
      </w:tr>
      <w:tr w:rsidR="005B0DA4" w:rsidRPr="000B3A4D" w14:paraId="11708B86" w14:textId="77777777" w:rsidTr="001A537A">
        <w:trPr>
          <w:trHeight w:val="429"/>
        </w:trPr>
        <w:tc>
          <w:tcPr>
            <w:tcW w:w="7416" w:type="dxa"/>
          </w:tcPr>
          <w:p w14:paraId="5E847E61"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1BF141A8" w14:textId="77777777" w:rsidR="005B0DA4" w:rsidRPr="000B3A4D" w:rsidRDefault="005B0DA4" w:rsidP="005B0DA4">
            <w:pPr>
              <w:pStyle w:val="TableParagraph"/>
              <w:rPr>
                <w:rFonts w:ascii="Verdana" w:hAnsi="Verdana"/>
                <w:sz w:val="14"/>
                <w:lang w:val="it-IT"/>
              </w:rPr>
            </w:pPr>
          </w:p>
        </w:tc>
      </w:tr>
      <w:tr w:rsidR="005B0DA4" w:rsidRPr="000B3A4D" w14:paraId="0251D510" w14:textId="77777777" w:rsidTr="001A537A">
        <w:trPr>
          <w:trHeight w:val="285"/>
        </w:trPr>
        <w:tc>
          <w:tcPr>
            <w:tcW w:w="7416" w:type="dxa"/>
          </w:tcPr>
          <w:p w14:paraId="25A53DB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4F3D6B7F" w14:textId="77777777" w:rsidR="005B0DA4" w:rsidRPr="000B3A4D" w:rsidRDefault="005B0DA4" w:rsidP="005B0DA4">
            <w:pPr>
              <w:pStyle w:val="TableParagraph"/>
              <w:rPr>
                <w:rFonts w:ascii="Verdana" w:hAnsi="Verdana"/>
                <w:sz w:val="14"/>
                <w:lang w:val="it-IT"/>
              </w:rPr>
            </w:pPr>
          </w:p>
        </w:tc>
      </w:tr>
      <w:tr w:rsidR="005B0DA4" w:rsidRPr="000B3A4D" w14:paraId="7A7B5DD3" w14:textId="77777777" w:rsidTr="001A537A">
        <w:trPr>
          <w:trHeight w:val="285"/>
        </w:trPr>
        <w:tc>
          <w:tcPr>
            <w:tcW w:w="7416" w:type="dxa"/>
          </w:tcPr>
          <w:p w14:paraId="186765D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51BA7DDD" w14:textId="77777777" w:rsidR="005B0DA4" w:rsidRPr="000B3A4D" w:rsidRDefault="005B0DA4" w:rsidP="005B0DA4">
            <w:pPr>
              <w:pStyle w:val="TableParagraph"/>
              <w:rPr>
                <w:rFonts w:ascii="Verdana" w:hAnsi="Verdana"/>
                <w:sz w:val="14"/>
              </w:rPr>
            </w:pPr>
          </w:p>
        </w:tc>
      </w:tr>
      <w:tr w:rsidR="005B0DA4" w:rsidRPr="000B3A4D" w14:paraId="1ABF180C"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9CB5FF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Borders>
              <w:top w:val="single" w:sz="2" w:space="0" w:color="000000"/>
              <w:left w:val="single" w:sz="2" w:space="0" w:color="000000"/>
              <w:bottom w:val="single" w:sz="2" w:space="0" w:color="000000"/>
              <w:right w:val="single" w:sz="2" w:space="0" w:color="000000"/>
            </w:tcBorders>
          </w:tcPr>
          <w:p w14:paraId="3A2E3BF6" w14:textId="77777777" w:rsidR="005B0DA4" w:rsidRPr="000B3A4D" w:rsidRDefault="005B0DA4" w:rsidP="005B0DA4">
            <w:pPr>
              <w:pStyle w:val="TableParagraph"/>
              <w:rPr>
                <w:rFonts w:ascii="Verdana" w:hAnsi="Verdana"/>
                <w:sz w:val="14"/>
                <w:lang w:val="it-IT"/>
              </w:rPr>
            </w:pPr>
          </w:p>
        </w:tc>
      </w:tr>
      <w:tr w:rsidR="005B0DA4" w:rsidRPr="000B3A4D" w14:paraId="3C1A2C50"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00A495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15AD8028" w14:textId="77777777" w:rsidR="005B0DA4" w:rsidRPr="000B3A4D" w:rsidRDefault="005B0DA4" w:rsidP="005B0DA4">
            <w:pPr>
              <w:pStyle w:val="TableParagraph"/>
              <w:rPr>
                <w:rFonts w:ascii="Verdana" w:hAnsi="Verdana"/>
                <w:sz w:val="14"/>
                <w:lang w:val="it-IT"/>
              </w:rPr>
            </w:pPr>
          </w:p>
        </w:tc>
      </w:tr>
      <w:tr w:rsidR="005B0DA4" w:rsidRPr="000B3A4D" w14:paraId="4EBFF63A"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322D23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79E7DAC0" w14:textId="77777777" w:rsidR="005B0DA4" w:rsidRPr="000B3A4D" w:rsidRDefault="005B0DA4" w:rsidP="005B0DA4">
            <w:pPr>
              <w:pStyle w:val="TableParagraph"/>
              <w:rPr>
                <w:rFonts w:ascii="Verdana" w:hAnsi="Verdana"/>
                <w:sz w:val="14"/>
                <w:lang w:val="it-IT"/>
              </w:rPr>
            </w:pPr>
          </w:p>
        </w:tc>
      </w:tr>
      <w:tr w:rsidR="005B0DA4" w:rsidRPr="000B3A4D" w14:paraId="5BE47EB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556004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3F55DBF8" w14:textId="77777777" w:rsidR="005B0DA4" w:rsidRPr="004E44D7" w:rsidRDefault="005B0DA4" w:rsidP="005B0DA4">
            <w:pPr>
              <w:pStyle w:val="TableParagraph"/>
              <w:rPr>
                <w:rFonts w:ascii="Verdana" w:hAnsi="Verdana"/>
                <w:b/>
                <w:sz w:val="14"/>
              </w:rPr>
            </w:pPr>
            <w:r w:rsidRPr="004E44D7">
              <w:rPr>
                <w:rFonts w:ascii="Verdana" w:hAnsi="Verdana"/>
                <w:b/>
                <w:sz w:val="14"/>
              </w:rPr>
              <w:t>1</w:t>
            </w:r>
          </w:p>
        </w:tc>
      </w:tr>
      <w:tr w:rsidR="005B0DA4" w:rsidRPr="000B3A4D" w14:paraId="08EF3B86"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7DD8F69"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39D3AF0C" w14:textId="77777777" w:rsidR="005B0DA4" w:rsidRPr="004E44D7" w:rsidRDefault="005B0DA4" w:rsidP="005B0DA4">
            <w:pPr>
              <w:pStyle w:val="TableParagraph"/>
              <w:rPr>
                <w:rFonts w:ascii="Verdana" w:hAnsi="Verdana"/>
                <w:b/>
                <w:sz w:val="14"/>
              </w:rPr>
            </w:pPr>
            <w:r w:rsidRPr="004E44D7">
              <w:rPr>
                <w:rFonts w:ascii="Verdana" w:hAnsi="Verdana"/>
                <w:b/>
                <w:sz w:val="14"/>
              </w:rPr>
              <w:t>2,17</w:t>
            </w:r>
          </w:p>
        </w:tc>
      </w:tr>
      <w:tr w:rsidR="005B0DA4" w:rsidRPr="000B3A4D" w14:paraId="56CFE7E2" w14:textId="77777777" w:rsidTr="005B0DA4">
        <w:trPr>
          <w:trHeight w:val="777"/>
        </w:trPr>
        <w:tc>
          <w:tcPr>
            <w:tcW w:w="9382" w:type="dxa"/>
            <w:gridSpan w:val="2"/>
          </w:tcPr>
          <w:p w14:paraId="5CCB4730" w14:textId="77777777" w:rsidR="005B0DA4" w:rsidRPr="000B3A4D" w:rsidRDefault="005B0DA4" w:rsidP="005B0DA4">
            <w:pPr>
              <w:pStyle w:val="TableParagraph"/>
              <w:spacing w:before="7"/>
              <w:rPr>
                <w:rFonts w:ascii="Verdana" w:hAnsi="Verdana"/>
                <w:b/>
                <w:lang w:val="it-IT"/>
              </w:rPr>
            </w:pPr>
          </w:p>
          <w:p w14:paraId="7D76EF86"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00FF9ADA"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1AF1BCE9" w14:textId="77777777" w:rsidTr="005B0DA4">
        <w:trPr>
          <w:trHeight w:val="622"/>
        </w:trPr>
        <w:tc>
          <w:tcPr>
            <w:tcW w:w="9382" w:type="dxa"/>
            <w:gridSpan w:val="2"/>
          </w:tcPr>
          <w:p w14:paraId="68E45730" w14:textId="77777777" w:rsidR="005B0DA4" w:rsidRPr="000B3A4D" w:rsidRDefault="005B0DA4" w:rsidP="005B0DA4">
            <w:pPr>
              <w:pStyle w:val="TableParagraph"/>
              <w:spacing w:before="160"/>
              <w:ind w:left="2052"/>
              <w:rPr>
                <w:rFonts w:ascii="Verdana" w:hAnsi="Verdana"/>
                <w:lang w:val="it-IT"/>
              </w:rPr>
            </w:pPr>
            <w:r w:rsidRPr="000B3A4D">
              <w:rPr>
                <w:rFonts w:ascii="Verdana" w:hAnsi="Verdana"/>
                <w:lang w:val="it-IT"/>
              </w:rPr>
              <w:t>Autorizzazione all'occupazione del suolo pubblico</w:t>
            </w:r>
          </w:p>
        </w:tc>
      </w:tr>
      <w:tr w:rsidR="005B0DA4" w:rsidRPr="000B3A4D" w14:paraId="536DD97E" w14:textId="77777777" w:rsidTr="001A537A">
        <w:trPr>
          <w:trHeight w:val="806"/>
        </w:trPr>
        <w:tc>
          <w:tcPr>
            <w:tcW w:w="9382" w:type="dxa"/>
            <w:gridSpan w:val="2"/>
          </w:tcPr>
          <w:p w14:paraId="46E8E7DF" w14:textId="77777777" w:rsidR="005B0DA4" w:rsidRPr="000B3A4D" w:rsidRDefault="005B0DA4" w:rsidP="005B0DA4">
            <w:pPr>
              <w:pStyle w:val="TableParagraph"/>
              <w:spacing w:before="3"/>
              <w:rPr>
                <w:rFonts w:ascii="Verdana" w:hAnsi="Verdana"/>
                <w:b/>
                <w:sz w:val="20"/>
                <w:lang w:val="it-IT"/>
              </w:rPr>
            </w:pPr>
          </w:p>
          <w:p w14:paraId="70143CD0"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01480A68" w14:textId="77777777" w:rsidTr="001A537A">
        <w:trPr>
          <w:trHeight w:val="285"/>
        </w:trPr>
        <w:tc>
          <w:tcPr>
            <w:tcW w:w="7416" w:type="dxa"/>
          </w:tcPr>
          <w:p w14:paraId="383DA033"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2F378DCF" w14:textId="77777777" w:rsidR="005B0DA4" w:rsidRPr="000B3A4D" w:rsidRDefault="005B0DA4" w:rsidP="005B0DA4">
            <w:pPr>
              <w:pStyle w:val="TableParagraph"/>
              <w:rPr>
                <w:rFonts w:ascii="Verdana" w:hAnsi="Verdana"/>
                <w:sz w:val="14"/>
              </w:rPr>
            </w:pPr>
          </w:p>
        </w:tc>
      </w:tr>
      <w:tr w:rsidR="005B0DA4" w:rsidRPr="000B3A4D" w14:paraId="1F5A8A5C" w14:textId="77777777" w:rsidTr="001A537A">
        <w:trPr>
          <w:trHeight w:val="1082"/>
        </w:trPr>
        <w:tc>
          <w:tcPr>
            <w:tcW w:w="7416" w:type="dxa"/>
          </w:tcPr>
          <w:p w14:paraId="43C3E0D8"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4C9586A0" w14:textId="77777777" w:rsidR="005B0DA4" w:rsidRPr="000B3A4D" w:rsidRDefault="005B0DA4" w:rsidP="005B0DA4">
            <w:pPr>
              <w:pStyle w:val="TableParagraph"/>
              <w:rPr>
                <w:rFonts w:ascii="Verdana" w:hAnsi="Verdana"/>
                <w:sz w:val="14"/>
                <w:lang w:val="it-IT"/>
              </w:rPr>
            </w:pPr>
          </w:p>
        </w:tc>
      </w:tr>
      <w:tr w:rsidR="005B0DA4" w:rsidRPr="000B3A4D" w14:paraId="4C72D435" w14:textId="77777777" w:rsidTr="001A537A">
        <w:trPr>
          <w:trHeight w:val="285"/>
        </w:trPr>
        <w:tc>
          <w:tcPr>
            <w:tcW w:w="7416" w:type="dxa"/>
          </w:tcPr>
          <w:p w14:paraId="6F7AA3E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4EEF4690" w14:textId="77777777" w:rsidR="005B0DA4" w:rsidRPr="000B3A4D" w:rsidRDefault="005B0DA4" w:rsidP="005B0DA4">
            <w:pPr>
              <w:pStyle w:val="TableParagraph"/>
              <w:rPr>
                <w:rFonts w:ascii="Verdana" w:hAnsi="Verdana"/>
                <w:sz w:val="14"/>
              </w:rPr>
            </w:pPr>
          </w:p>
        </w:tc>
      </w:tr>
      <w:tr w:rsidR="005B0DA4" w:rsidRPr="000B3A4D" w14:paraId="7AF5CAF1" w14:textId="77777777" w:rsidTr="001A537A">
        <w:trPr>
          <w:trHeight w:val="285"/>
        </w:trPr>
        <w:tc>
          <w:tcPr>
            <w:tcW w:w="7416" w:type="dxa"/>
          </w:tcPr>
          <w:p w14:paraId="6C43E38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037D5A17" w14:textId="77777777" w:rsidR="005B0DA4" w:rsidRPr="000B3A4D" w:rsidRDefault="005B0DA4" w:rsidP="005B0DA4">
            <w:pPr>
              <w:pStyle w:val="TableParagraph"/>
              <w:rPr>
                <w:rFonts w:ascii="Verdana" w:hAnsi="Verdana"/>
                <w:sz w:val="14"/>
              </w:rPr>
            </w:pPr>
          </w:p>
        </w:tc>
      </w:tr>
      <w:tr w:rsidR="005B0DA4" w:rsidRPr="000B3A4D" w14:paraId="76E7B79F" w14:textId="77777777" w:rsidTr="001A537A">
        <w:trPr>
          <w:trHeight w:val="285"/>
        </w:trPr>
        <w:tc>
          <w:tcPr>
            <w:tcW w:w="7416" w:type="dxa"/>
          </w:tcPr>
          <w:p w14:paraId="42776E4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7ACF1F11" w14:textId="77777777" w:rsidR="005B0DA4" w:rsidRPr="000B3A4D" w:rsidRDefault="005B0DA4" w:rsidP="005B0DA4">
            <w:pPr>
              <w:pStyle w:val="TableParagraph"/>
              <w:rPr>
                <w:rFonts w:ascii="Verdana" w:hAnsi="Verdana"/>
                <w:sz w:val="14"/>
              </w:rPr>
            </w:pPr>
          </w:p>
        </w:tc>
      </w:tr>
      <w:tr w:rsidR="005B0DA4" w:rsidRPr="000B3A4D" w14:paraId="02BB73E0" w14:textId="77777777" w:rsidTr="001A537A">
        <w:trPr>
          <w:trHeight w:val="285"/>
        </w:trPr>
        <w:tc>
          <w:tcPr>
            <w:tcW w:w="7416" w:type="dxa"/>
          </w:tcPr>
          <w:p w14:paraId="327C570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67249D82" w14:textId="77777777" w:rsidR="005B0DA4" w:rsidRPr="000B3A4D" w:rsidRDefault="005B0DA4" w:rsidP="005B0DA4">
            <w:pPr>
              <w:pStyle w:val="TableParagraph"/>
              <w:rPr>
                <w:rFonts w:ascii="Verdana" w:hAnsi="Verdana"/>
                <w:sz w:val="14"/>
              </w:rPr>
            </w:pPr>
          </w:p>
        </w:tc>
      </w:tr>
      <w:tr w:rsidR="005B0DA4" w:rsidRPr="000B3A4D" w14:paraId="59159C04" w14:textId="77777777" w:rsidTr="001A537A">
        <w:trPr>
          <w:trHeight w:val="285"/>
        </w:trPr>
        <w:tc>
          <w:tcPr>
            <w:tcW w:w="7416" w:type="dxa"/>
          </w:tcPr>
          <w:p w14:paraId="6C58FE3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2D1D5369" w14:textId="77777777" w:rsidR="005B0DA4" w:rsidRPr="000B3A4D" w:rsidRDefault="005B0DA4" w:rsidP="005B0DA4">
            <w:pPr>
              <w:pStyle w:val="TableParagraph"/>
              <w:rPr>
                <w:rFonts w:ascii="Verdana" w:hAnsi="Verdana"/>
                <w:sz w:val="14"/>
              </w:rPr>
            </w:pPr>
          </w:p>
        </w:tc>
      </w:tr>
      <w:tr w:rsidR="005B0DA4" w:rsidRPr="000B3A4D" w14:paraId="77C8F34D" w14:textId="77777777" w:rsidTr="001A537A">
        <w:trPr>
          <w:trHeight w:val="285"/>
        </w:trPr>
        <w:tc>
          <w:tcPr>
            <w:tcW w:w="7416" w:type="dxa"/>
          </w:tcPr>
          <w:p w14:paraId="2D0F1A20"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3769FAD8"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7BC3D8D6" w14:textId="77777777" w:rsidTr="001A537A">
        <w:trPr>
          <w:trHeight w:val="285"/>
        </w:trPr>
        <w:tc>
          <w:tcPr>
            <w:tcW w:w="7416" w:type="dxa"/>
          </w:tcPr>
          <w:p w14:paraId="732AD212" w14:textId="77777777" w:rsidR="005B0DA4" w:rsidRPr="000B3A4D" w:rsidRDefault="005B0DA4" w:rsidP="005B0DA4">
            <w:pPr>
              <w:pStyle w:val="TableParagraph"/>
              <w:rPr>
                <w:rFonts w:ascii="Verdana" w:hAnsi="Verdana"/>
                <w:sz w:val="14"/>
              </w:rPr>
            </w:pPr>
          </w:p>
        </w:tc>
        <w:tc>
          <w:tcPr>
            <w:tcW w:w="1966" w:type="dxa"/>
          </w:tcPr>
          <w:p w14:paraId="4CC9FB8B" w14:textId="77777777" w:rsidR="005B0DA4" w:rsidRPr="000B3A4D" w:rsidRDefault="005B0DA4" w:rsidP="005B0DA4">
            <w:pPr>
              <w:pStyle w:val="TableParagraph"/>
              <w:rPr>
                <w:rFonts w:ascii="Verdana" w:hAnsi="Verdana"/>
                <w:sz w:val="14"/>
              </w:rPr>
            </w:pPr>
          </w:p>
        </w:tc>
      </w:tr>
      <w:tr w:rsidR="005B0DA4" w:rsidRPr="000B3A4D" w14:paraId="75F0B1DA" w14:textId="77777777" w:rsidTr="001A537A">
        <w:trPr>
          <w:trHeight w:val="285"/>
        </w:trPr>
        <w:tc>
          <w:tcPr>
            <w:tcW w:w="7416" w:type="dxa"/>
          </w:tcPr>
          <w:p w14:paraId="236285AD"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15AF021C" w14:textId="77777777" w:rsidR="005B0DA4" w:rsidRPr="000B3A4D" w:rsidRDefault="005B0DA4" w:rsidP="005B0DA4">
            <w:pPr>
              <w:pStyle w:val="TableParagraph"/>
              <w:rPr>
                <w:rFonts w:ascii="Verdana" w:hAnsi="Verdana"/>
                <w:sz w:val="14"/>
              </w:rPr>
            </w:pPr>
          </w:p>
        </w:tc>
      </w:tr>
      <w:tr w:rsidR="005B0DA4" w:rsidRPr="000B3A4D" w14:paraId="1FDF0AFD" w14:textId="77777777" w:rsidTr="001A537A">
        <w:trPr>
          <w:trHeight w:val="866"/>
        </w:trPr>
        <w:tc>
          <w:tcPr>
            <w:tcW w:w="7416" w:type="dxa"/>
          </w:tcPr>
          <w:p w14:paraId="2DE3F58D"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1D4FF7B8" w14:textId="77777777" w:rsidR="005B0DA4" w:rsidRPr="000B3A4D" w:rsidRDefault="005B0DA4" w:rsidP="005B0DA4">
            <w:pPr>
              <w:pStyle w:val="TableParagraph"/>
              <w:rPr>
                <w:rFonts w:ascii="Verdana" w:hAnsi="Verdana"/>
                <w:sz w:val="14"/>
                <w:lang w:val="it-IT"/>
              </w:rPr>
            </w:pPr>
          </w:p>
        </w:tc>
      </w:tr>
      <w:tr w:rsidR="005B0DA4" w:rsidRPr="000B3A4D" w14:paraId="469ABC5C" w14:textId="77777777" w:rsidTr="001A537A">
        <w:trPr>
          <w:trHeight w:val="285"/>
        </w:trPr>
        <w:tc>
          <w:tcPr>
            <w:tcW w:w="7416" w:type="dxa"/>
          </w:tcPr>
          <w:p w14:paraId="4AB547C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278F7C27" w14:textId="77777777" w:rsidR="005B0DA4" w:rsidRPr="000B3A4D" w:rsidRDefault="005B0DA4" w:rsidP="005B0DA4">
            <w:pPr>
              <w:pStyle w:val="TableParagraph"/>
              <w:rPr>
                <w:rFonts w:ascii="Verdana" w:hAnsi="Verdana"/>
                <w:sz w:val="14"/>
              </w:rPr>
            </w:pPr>
          </w:p>
        </w:tc>
      </w:tr>
      <w:tr w:rsidR="005B0DA4" w:rsidRPr="000B3A4D" w14:paraId="06BB9D2F" w14:textId="77777777" w:rsidTr="001A537A">
        <w:trPr>
          <w:trHeight w:val="285"/>
        </w:trPr>
        <w:tc>
          <w:tcPr>
            <w:tcW w:w="7416" w:type="dxa"/>
          </w:tcPr>
          <w:p w14:paraId="3938E73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570C1CD9" w14:textId="77777777" w:rsidR="005B0DA4" w:rsidRPr="000B3A4D" w:rsidRDefault="005B0DA4" w:rsidP="005B0DA4">
            <w:pPr>
              <w:pStyle w:val="TableParagraph"/>
              <w:rPr>
                <w:rFonts w:ascii="Verdana" w:hAnsi="Verdana"/>
                <w:sz w:val="14"/>
              </w:rPr>
            </w:pPr>
          </w:p>
        </w:tc>
      </w:tr>
      <w:tr w:rsidR="005B0DA4" w:rsidRPr="000B3A4D" w14:paraId="0692B30C" w14:textId="77777777" w:rsidTr="001A537A">
        <w:trPr>
          <w:trHeight w:val="285"/>
        </w:trPr>
        <w:tc>
          <w:tcPr>
            <w:tcW w:w="7416" w:type="dxa"/>
          </w:tcPr>
          <w:p w14:paraId="6689BA36"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4CB994E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1130B932" w14:textId="77777777" w:rsidTr="001A537A">
        <w:trPr>
          <w:trHeight w:val="285"/>
        </w:trPr>
        <w:tc>
          <w:tcPr>
            <w:tcW w:w="7416" w:type="dxa"/>
          </w:tcPr>
          <w:p w14:paraId="44EB8543" w14:textId="77777777" w:rsidR="005B0DA4" w:rsidRPr="000B3A4D" w:rsidRDefault="005B0DA4" w:rsidP="005B0DA4">
            <w:pPr>
              <w:pStyle w:val="TableParagraph"/>
              <w:rPr>
                <w:rFonts w:ascii="Verdana" w:hAnsi="Verdana"/>
                <w:sz w:val="14"/>
              </w:rPr>
            </w:pPr>
          </w:p>
        </w:tc>
        <w:tc>
          <w:tcPr>
            <w:tcW w:w="1966" w:type="dxa"/>
          </w:tcPr>
          <w:p w14:paraId="1A643422" w14:textId="77777777" w:rsidR="005B0DA4" w:rsidRPr="000B3A4D" w:rsidRDefault="005B0DA4" w:rsidP="005B0DA4">
            <w:pPr>
              <w:pStyle w:val="TableParagraph"/>
              <w:rPr>
                <w:rFonts w:ascii="Verdana" w:hAnsi="Verdana"/>
                <w:sz w:val="14"/>
              </w:rPr>
            </w:pPr>
          </w:p>
        </w:tc>
      </w:tr>
      <w:tr w:rsidR="005B0DA4" w:rsidRPr="000B3A4D" w14:paraId="2D7D7417" w14:textId="77777777" w:rsidTr="001A537A">
        <w:trPr>
          <w:trHeight w:val="285"/>
        </w:trPr>
        <w:tc>
          <w:tcPr>
            <w:tcW w:w="7416" w:type="dxa"/>
          </w:tcPr>
          <w:p w14:paraId="153D7986"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726BD2A8" w14:textId="77777777" w:rsidR="005B0DA4" w:rsidRPr="000B3A4D" w:rsidRDefault="005B0DA4" w:rsidP="005B0DA4">
            <w:pPr>
              <w:pStyle w:val="TableParagraph"/>
              <w:rPr>
                <w:rFonts w:ascii="Verdana" w:hAnsi="Verdana"/>
                <w:sz w:val="14"/>
              </w:rPr>
            </w:pPr>
          </w:p>
        </w:tc>
      </w:tr>
      <w:tr w:rsidR="005B0DA4" w:rsidRPr="000B3A4D" w14:paraId="38FCB126" w14:textId="77777777" w:rsidTr="001A537A">
        <w:trPr>
          <w:trHeight w:val="429"/>
        </w:trPr>
        <w:tc>
          <w:tcPr>
            <w:tcW w:w="7416" w:type="dxa"/>
          </w:tcPr>
          <w:p w14:paraId="40DB4FFA"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3897F772" w14:textId="77777777" w:rsidR="005B0DA4" w:rsidRPr="000B3A4D" w:rsidRDefault="005B0DA4" w:rsidP="005B0DA4">
            <w:pPr>
              <w:pStyle w:val="TableParagraph"/>
              <w:rPr>
                <w:rFonts w:ascii="Verdana" w:hAnsi="Verdana"/>
                <w:sz w:val="14"/>
                <w:lang w:val="it-IT"/>
              </w:rPr>
            </w:pPr>
          </w:p>
        </w:tc>
      </w:tr>
      <w:tr w:rsidR="005B0DA4" w:rsidRPr="000B3A4D" w14:paraId="671F2986" w14:textId="77777777" w:rsidTr="001A537A">
        <w:trPr>
          <w:trHeight w:val="285"/>
        </w:trPr>
        <w:tc>
          <w:tcPr>
            <w:tcW w:w="7416" w:type="dxa"/>
          </w:tcPr>
          <w:p w14:paraId="5124C56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0AB544DB" w14:textId="77777777" w:rsidR="005B0DA4" w:rsidRPr="000B3A4D" w:rsidRDefault="005B0DA4" w:rsidP="005B0DA4">
            <w:pPr>
              <w:pStyle w:val="TableParagraph"/>
              <w:rPr>
                <w:rFonts w:ascii="Verdana" w:hAnsi="Verdana"/>
                <w:sz w:val="14"/>
              </w:rPr>
            </w:pPr>
          </w:p>
        </w:tc>
      </w:tr>
      <w:tr w:rsidR="005B0DA4" w:rsidRPr="000B3A4D" w14:paraId="020E86CF" w14:textId="77777777" w:rsidTr="001A537A">
        <w:trPr>
          <w:trHeight w:val="286"/>
        </w:trPr>
        <w:tc>
          <w:tcPr>
            <w:tcW w:w="7416" w:type="dxa"/>
          </w:tcPr>
          <w:p w14:paraId="3188DAB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6A3B5A92" w14:textId="77777777" w:rsidR="005B0DA4" w:rsidRPr="000B3A4D" w:rsidRDefault="005B0DA4" w:rsidP="005B0DA4">
            <w:pPr>
              <w:pStyle w:val="TableParagraph"/>
              <w:rPr>
                <w:rFonts w:ascii="Verdana" w:hAnsi="Verdana"/>
                <w:sz w:val="14"/>
              </w:rPr>
            </w:pPr>
          </w:p>
        </w:tc>
      </w:tr>
      <w:tr w:rsidR="005B0DA4" w:rsidRPr="000B3A4D" w14:paraId="641CA126" w14:textId="77777777" w:rsidTr="001A537A">
        <w:trPr>
          <w:trHeight w:val="285"/>
        </w:trPr>
        <w:tc>
          <w:tcPr>
            <w:tcW w:w="7416" w:type="dxa"/>
          </w:tcPr>
          <w:p w14:paraId="025658A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459444B5" w14:textId="77777777" w:rsidR="005B0DA4" w:rsidRPr="000B3A4D" w:rsidRDefault="005B0DA4" w:rsidP="005B0DA4">
            <w:pPr>
              <w:pStyle w:val="TableParagraph"/>
              <w:rPr>
                <w:rFonts w:ascii="Verdana" w:hAnsi="Verdana"/>
                <w:sz w:val="14"/>
              </w:rPr>
            </w:pPr>
          </w:p>
        </w:tc>
      </w:tr>
      <w:tr w:rsidR="005B0DA4" w:rsidRPr="000B3A4D" w14:paraId="4645650B" w14:textId="77777777" w:rsidTr="001A537A">
        <w:trPr>
          <w:trHeight w:val="285"/>
        </w:trPr>
        <w:tc>
          <w:tcPr>
            <w:tcW w:w="7416" w:type="dxa"/>
          </w:tcPr>
          <w:p w14:paraId="395F195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105C76C7" w14:textId="77777777" w:rsidR="005B0DA4" w:rsidRPr="000B3A4D" w:rsidRDefault="005B0DA4" w:rsidP="005B0DA4">
            <w:pPr>
              <w:pStyle w:val="TableParagraph"/>
              <w:rPr>
                <w:rFonts w:ascii="Verdana" w:hAnsi="Verdana"/>
                <w:sz w:val="14"/>
              </w:rPr>
            </w:pPr>
          </w:p>
        </w:tc>
      </w:tr>
      <w:tr w:rsidR="005B0DA4" w:rsidRPr="000B3A4D" w14:paraId="1AEA6A0C" w14:textId="77777777" w:rsidTr="001A537A">
        <w:trPr>
          <w:trHeight w:val="285"/>
        </w:trPr>
        <w:tc>
          <w:tcPr>
            <w:tcW w:w="7416" w:type="dxa"/>
          </w:tcPr>
          <w:p w14:paraId="6F422C0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58A05BB1" w14:textId="77777777" w:rsidR="005B0DA4" w:rsidRPr="000B3A4D" w:rsidRDefault="005B0DA4" w:rsidP="005B0DA4">
            <w:pPr>
              <w:pStyle w:val="TableParagraph"/>
              <w:rPr>
                <w:rFonts w:ascii="Verdana" w:hAnsi="Verdana"/>
                <w:sz w:val="14"/>
                <w:lang w:val="it-IT"/>
              </w:rPr>
            </w:pPr>
          </w:p>
        </w:tc>
      </w:tr>
      <w:tr w:rsidR="005B0DA4" w:rsidRPr="000B3A4D" w14:paraId="6DFC3983" w14:textId="77777777" w:rsidTr="001A537A">
        <w:trPr>
          <w:trHeight w:val="285"/>
        </w:trPr>
        <w:tc>
          <w:tcPr>
            <w:tcW w:w="7416" w:type="dxa"/>
          </w:tcPr>
          <w:p w14:paraId="2DF3128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611B4393" w14:textId="77777777" w:rsidR="005B0DA4" w:rsidRPr="000B3A4D" w:rsidRDefault="005B0DA4" w:rsidP="005B0DA4">
            <w:pPr>
              <w:pStyle w:val="TableParagraph"/>
              <w:rPr>
                <w:rFonts w:ascii="Verdana" w:hAnsi="Verdana"/>
                <w:sz w:val="14"/>
                <w:lang w:val="it-IT"/>
              </w:rPr>
            </w:pPr>
          </w:p>
        </w:tc>
      </w:tr>
      <w:tr w:rsidR="005B0DA4" w:rsidRPr="000B3A4D" w14:paraId="0338F822" w14:textId="77777777" w:rsidTr="001A537A">
        <w:trPr>
          <w:trHeight w:val="285"/>
        </w:trPr>
        <w:tc>
          <w:tcPr>
            <w:tcW w:w="7416" w:type="dxa"/>
          </w:tcPr>
          <w:p w14:paraId="00375200"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55183C5"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5F2E024E" w14:textId="77777777" w:rsidTr="001A537A">
        <w:trPr>
          <w:trHeight w:val="285"/>
        </w:trPr>
        <w:tc>
          <w:tcPr>
            <w:tcW w:w="7416" w:type="dxa"/>
          </w:tcPr>
          <w:p w14:paraId="3B93F0DE" w14:textId="77777777" w:rsidR="005B0DA4" w:rsidRPr="000B3A4D" w:rsidRDefault="005B0DA4" w:rsidP="005B0DA4">
            <w:pPr>
              <w:pStyle w:val="TableParagraph"/>
              <w:rPr>
                <w:rFonts w:ascii="Verdana" w:hAnsi="Verdana"/>
                <w:sz w:val="14"/>
              </w:rPr>
            </w:pPr>
          </w:p>
        </w:tc>
        <w:tc>
          <w:tcPr>
            <w:tcW w:w="1966" w:type="dxa"/>
          </w:tcPr>
          <w:p w14:paraId="358C3730" w14:textId="77777777" w:rsidR="005B0DA4" w:rsidRPr="000B3A4D" w:rsidRDefault="005B0DA4" w:rsidP="005B0DA4">
            <w:pPr>
              <w:pStyle w:val="TableParagraph"/>
              <w:rPr>
                <w:rFonts w:ascii="Verdana" w:hAnsi="Verdana"/>
                <w:sz w:val="14"/>
              </w:rPr>
            </w:pPr>
          </w:p>
        </w:tc>
      </w:tr>
      <w:tr w:rsidR="005B0DA4" w:rsidRPr="000B3A4D" w14:paraId="78B3383D" w14:textId="77777777" w:rsidTr="001A537A">
        <w:trPr>
          <w:trHeight w:val="285"/>
        </w:trPr>
        <w:tc>
          <w:tcPr>
            <w:tcW w:w="7416" w:type="dxa"/>
          </w:tcPr>
          <w:p w14:paraId="031B4A53"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48FEF96A" w14:textId="77777777" w:rsidR="005B0DA4" w:rsidRPr="000B3A4D" w:rsidRDefault="005B0DA4" w:rsidP="005B0DA4">
            <w:pPr>
              <w:pStyle w:val="TableParagraph"/>
              <w:rPr>
                <w:rFonts w:ascii="Verdana" w:hAnsi="Verdana"/>
                <w:sz w:val="14"/>
              </w:rPr>
            </w:pPr>
          </w:p>
        </w:tc>
      </w:tr>
      <w:tr w:rsidR="005B0DA4" w:rsidRPr="000B3A4D" w14:paraId="7676694B" w14:textId="77777777" w:rsidTr="001A537A">
        <w:trPr>
          <w:trHeight w:val="647"/>
        </w:trPr>
        <w:tc>
          <w:tcPr>
            <w:tcW w:w="7416" w:type="dxa"/>
          </w:tcPr>
          <w:p w14:paraId="0E81801D"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191C8711" w14:textId="77777777" w:rsidR="005B0DA4" w:rsidRPr="000B3A4D" w:rsidRDefault="005B0DA4" w:rsidP="005B0DA4">
            <w:pPr>
              <w:pStyle w:val="TableParagraph"/>
              <w:rPr>
                <w:rFonts w:ascii="Verdana" w:hAnsi="Verdana"/>
                <w:sz w:val="14"/>
                <w:lang w:val="it-IT"/>
              </w:rPr>
            </w:pPr>
          </w:p>
        </w:tc>
      </w:tr>
      <w:tr w:rsidR="005B0DA4" w:rsidRPr="000B3A4D" w14:paraId="31632BAA"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37B26572"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addetto = 1</w:t>
            </w:r>
          </w:p>
        </w:tc>
        <w:tc>
          <w:tcPr>
            <w:tcW w:w="1966" w:type="dxa"/>
            <w:tcBorders>
              <w:top w:val="single" w:sz="2" w:space="0" w:color="000000"/>
              <w:left w:val="single" w:sz="2" w:space="0" w:color="000000"/>
              <w:bottom w:val="single" w:sz="2" w:space="0" w:color="000000"/>
              <w:right w:val="single" w:sz="2" w:space="0" w:color="000000"/>
            </w:tcBorders>
          </w:tcPr>
          <w:p w14:paraId="51EAA25A" w14:textId="77777777" w:rsidR="005B0DA4" w:rsidRPr="000B3A4D" w:rsidRDefault="005B0DA4" w:rsidP="005B0DA4">
            <w:pPr>
              <w:pStyle w:val="TableParagraph"/>
              <w:rPr>
                <w:rFonts w:ascii="Verdana" w:hAnsi="Verdana"/>
                <w:sz w:val="14"/>
                <w:lang w:val="it-IT"/>
              </w:rPr>
            </w:pPr>
          </w:p>
        </w:tc>
      </w:tr>
      <w:tr w:rsidR="005B0DA4" w:rsidRPr="000B3A4D" w14:paraId="6192D918"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448EF1D9"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collaboratore o funzionario = 2</w:t>
            </w:r>
          </w:p>
        </w:tc>
        <w:tc>
          <w:tcPr>
            <w:tcW w:w="1966" w:type="dxa"/>
            <w:tcBorders>
              <w:top w:val="single" w:sz="2" w:space="0" w:color="000000"/>
              <w:left w:val="single" w:sz="2" w:space="0" w:color="000000"/>
              <w:bottom w:val="single" w:sz="2" w:space="0" w:color="000000"/>
              <w:right w:val="single" w:sz="2" w:space="0" w:color="000000"/>
            </w:tcBorders>
          </w:tcPr>
          <w:p w14:paraId="3AE0EA8C" w14:textId="77777777" w:rsidR="005B0DA4" w:rsidRPr="000B3A4D" w:rsidRDefault="005B0DA4" w:rsidP="005B0DA4">
            <w:pPr>
              <w:pStyle w:val="TableParagraph"/>
              <w:rPr>
                <w:rFonts w:ascii="Verdana" w:hAnsi="Verdana"/>
                <w:sz w:val="14"/>
                <w:lang w:val="it-IT"/>
              </w:rPr>
            </w:pPr>
          </w:p>
        </w:tc>
      </w:tr>
      <w:tr w:rsidR="005B0DA4" w:rsidRPr="000B3A4D" w14:paraId="38DA4B96"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599F5E8F"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Borders>
              <w:top w:val="single" w:sz="2" w:space="0" w:color="000000"/>
              <w:left w:val="single" w:sz="2" w:space="0" w:color="000000"/>
              <w:bottom w:val="single" w:sz="2" w:space="0" w:color="000000"/>
              <w:right w:val="single" w:sz="2" w:space="0" w:color="000000"/>
            </w:tcBorders>
          </w:tcPr>
          <w:p w14:paraId="51FB82EB" w14:textId="77777777" w:rsidR="005B0DA4" w:rsidRPr="000B3A4D" w:rsidRDefault="005B0DA4" w:rsidP="005B0DA4">
            <w:pPr>
              <w:pStyle w:val="TableParagraph"/>
              <w:rPr>
                <w:rFonts w:ascii="Verdana" w:hAnsi="Verdana"/>
                <w:sz w:val="14"/>
                <w:lang w:val="it-IT"/>
              </w:rPr>
            </w:pPr>
          </w:p>
        </w:tc>
      </w:tr>
      <w:tr w:rsidR="005B0DA4" w:rsidRPr="000B3A4D" w14:paraId="133274AC"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299287A5"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dirigente d'ufficio generale = 4</w:t>
            </w:r>
          </w:p>
        </w:tc>
        <w:tc>
          <w:tcPr>
            <w:tcW w:w="1966" w:type="dxa"/>
            <w:tcBorders>
              <w:top w:val="single" w:sz="2" w:space="0" w:color="000000"/>
              <w:left w:val="single" w:sz="2" w:space="0" w:color="000000"/>
              <w:bottom w:val="single" w:sz="2" w:space="0" w:color="000000"/>
              <w:right w:val="single" w:sz="2" w:space="0" w:color="000000"/>
            </w:tcBorders>
          </w:tcPr>
          <w:p w14:paraId="756A89B9" w14:textId="77777777" w:rsidR="005B0DA4" w:rsidRPr="000B3A4D" w:rsidRDefault="005B0DA4" w:rsidP="005B0DA4">
            <w:pPr>
              <w:pStyle w:val="TableParagraph"/>
              <w:rPr>
                <w:rFonts w:ascii="Verdana" w:hAnsi="Verdana"/>
                <w:sz w:val="14"/>
                <w:lang w:val="it-IT"/>
              </w:rPr>
            </w:pPr>
          </w:p>
        </w:tc>
      </w:tr>
      <w:tr w:rsidR="005B0DA4" w:rsidRPr="000B3A4D" w14:paraId="06FC6B30"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11B2A4B5"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Borders>
              <w:top w:val="single" w:sz="2" w:space="0" w:color="000000"/>
              <w:left w:val="single" w:sz="2" w:space="0" w:color="000000"/>
              <w:bottom w:val="single" w:sz="2" w:space="0" w:color="000000"/>
              <w:right w:val="single" w:sz="2" w:space="0" w:color="000000"/>
            </w:tcBorders>
          </w:tcPr>
          <w:p w14:paraId="0D656C67" w14:textId="77777777" w:rsidR="005B0DA4" w:rsidRPr="000B3A4D" w:rsidRDefault="005B0DA4" w:rsidP="005B0DA4">
            <w:pPr>
              <w:pStyle w:val="TableParagraph"/>
              <w:rPr>
                <w:rFonts w:ascii="Verdana" w:hAnsi="Verdana"/>
                <w:sz w:val="14"/>
                <w:lang w:val="it-IT"/>
              </w:rPr>
            </w:pPr>
          </w:p>
        </w:tc>
      </w:tr>
      <w:tr w:rsidR="005B0DA4" w:rsidRPr="000B3A4D" w14:paraId="32E05F54"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1CA8B3A8"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0F00F5BF"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w:t>
            </w:r>
          </w:p>
        </w:tc>
      </w:tr>
      <w:tr w:rsidR="005B0DA4" w:rsidRPr="000B3A4D" w14:paraId="09D675F2" w14:textId="77777777" w:rsidTr="001A537A">
        <w:trPr>
          <w:trHeight w:val="647"/>
        </w:trPr>
        <w:tc>
          <w:tcPr>
            <w:tcW w:w="7416" w:type="dxa"/>
            <w:tcBorders>
              <w:top w:val="single" w:sz="2" w:space="0" w:color="000000"/>
              <w:left w:val="single" w:sz="2" w:space="0" w:color="000000"/>
              <w:bottom w:val="single" w:sz="2" w:space="0" w:color="000000"/>
              <w:right w:val="single" w:sz="2" w:space="0" w:color="000000"/>
            </w:tcBorders>
          </w:tcPr>
          <w:p w14:paraId="64B5E32B"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Valore stimato dell'impatto</w:t>
            </w:r>
          </w:p>
        </w:tc>
        <w:tc>
          <w:tcPr>
            <w:tcW w:w="1966" w:type="dxa"/>
            <w:tcBorders>
              <w:top w:val="single" w:sz="2" w:space="0" w:color="000000"/>
              <w:left w:val="single" w:sz="2" w:space="0" w:color="000000"/>
              <w:bottom w:val="single" w:sz="2" w:space="0" w:color="000000"/>
              <w:right w:val="single" w:sz="2" w:space="0" w:color="000000"/>
            </w:tcBorders>
          </w:tcPr>
          <w:p w14:paraId="30D8D7AB"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1,00</w:t>
            </w:r>
          </w:p>
        </w:tc>
      </w:tr>
      <w:tr w:rsidR="005B0DA4" w:rsidRPr="000B3A4D" w14:paraId="2516A076" w14:textId="77777777" w:rsidTr="005B0DA4">
        <w:trPr>
          <w:trHeight w:val="547"/>
        </w:trPr>
        <w:tc>
          <w:tcPr>
            <w:tcW w:w="9382" w:type="dxa"/>
            <w:gridSpan w:val="2"/>
          </w:tcPr>
          <w:p w14:paraId="03776895" w14:textId="77777777" w:rsidR="005B0DA4" w:rsidRPr="000B3A4D" w:rsidRDefault="005B0DA4" w:rsidP="005B0DA4">
            <w:pPr>
              <w:pStyle w:val="TableParagraph"/>
              <w:spacing w:before="6"/>
              <w:rPr>
                <w:rFonts w:ascii="Verdana" w:hAnsi="Verdana"/>
                <w:b/>
                <w:sz w:val="12"/>
                <w:lang w:val="it-IT"/>
              </w:rPr>
            </w:pPr>
          </w:p>
          <w:p w14:paraId="16F3E14A"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70169AC4" w14:textId="77777777" w:rsidR="005B0DA4" w:rsidRPr="000B3A4D" w:rsidRDefault="005B0DA4" w:rsidP="00580AD4">
      <w:pPr>
        <w:pStyle w:val="Corpotesto"/>
        <w:spacing w:before="119"/>
        <w:ind w:right="-1"/>
        <w:jc w:val="both"/>
        <w:rPr>
          <w:rFonts w:ascii="Verdana" w:hAnsi="Verdana"/>
          <w:sz w:val="20"/>
          <w:lang w:val="it-IT"/>
        </w:rPr>
      </w:pPr>
    </w:p>
    <w:p w14:paraId="2E3C517B"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5E28A96B" w14:textId="77777777" w:rsidTr="001A537A">
        <w:trPr>
          <w:trHeight w:val="633"/>
        </w:trPr>
        <w:tc>
          <w:tcPr>
            <w:tcW w:w="9382" w:type="dxa"/>
            <w:gridSpan w:val="2"/>
          </w:tcPr>
          <w:p w14:paraId="5B0EB453"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7C11F530" w14:textId="77777777" w:rsidTr="001A537A">
        <w:trPr>
          <w:trHeight w:val="561"/>
        </w:trPr>
        <w:tc>
          <w:tcPr>
            <w:tcW w:w="7416" w:type="dxa"/>
          </w:tcPr>
          <w:p w14:paraId="58F862D5"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4BF473F9"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2,17</w:t>
            </w:r>
          </w:p>
        </w:tc>
      </w:tr>
    </w:tbl>
    <w:p w14:paraId="57F83B8E" w14:textId="77777777" w:rsidR="005B0DA4" w:rsidRDefault="005B0DA4" w:rsidP="00580AD4">
      <w:pPr>
        <w:pStyle w:val="Corpotesto"/>
        <w:spacing w:before="119"/>
        <w:ind w:right="-1"/>
        <w:jc w:val="both"/>
        <w:rPr>
          <w:rFonts w:ascii="Verdana" w:hAnsi="Verdana"/>
          <w:sz w:val="20"/>
          <w:lang w:val="it-IT"/>
        </w:rPr>
      </w:pPr>
    </w:p>
    <w:p w14:paraId="6911A002" w14:textId="77777777" w:rsidR="004E44D7" w:rsidRDefault="004E44D7" w:rsidP="00580AD4">
      <w:pPr>
        <w:pStyle w:val="Corpotesto"/>
        <w:spacing w:before="119"/>
        <w:ind w:right="-1"/>
        <w:jc w:val="both"/>
        <w:rPr>
          <w:rFonts w:ascii="Verdana" w:hAnsi="Verdana"/>
          <w:sz w:val="20"/>
          <w:lang w:val="it-IT"/>
        </w:rPr>
      </w:pPr>
    </w:p>
    <w:p w14:paraId="64345C5E" w14:textId="77777777" w:rsidR="004E44D7" w:rsidRDefault="004E44D7" w:rsidP="00580AD4">
      <w:pPr>
        <w:pStyle w:val="Corpotesto"/>
        <w:spacing w:before="119"/>
        <w:ind w:right="-1"/>
        <w:jc w:val="both"/>
        <w:rPr>
          <w:rFonts w:ascii="Verdana" w:hAnsi="Verdana"/>
          <w:sz w:val="20"/>
          <w:lang w:val="it-IT"/>
        </w:rPr>
      </w:pPr>
    </w:p>
    <w:p w14:paraId="47C874B7" w14:textId="77777777" w:rsidR="004E44D7" w:rsidRDefault="004E44D7" w:rsidP="00580AD4">
      <w:pPr>
        <w:pStyle w:val="Corpotesto"/>
        <w:spacing w:before="119"/>
        <w:ind w:right="-1"/>
        <w:jc w:val="both"/>
        <w:rPr>
          <w:rFonts w:ascii="Verdana" w:hAnsi="Verdana"/>
          <w:sz w:val="20"/>
          <w:lang w:val="it-IT"/>
        </w:rPr>
      </w:pPr>
    </w:p>
    <w:p w14:paraId="70325FE7" w14:textId="77777777" w:rsidR="004E44D7" w:rsidRDefault="004E44D7" w:rsidP="00580AD4">
      <w:pPr>
        <w:pStyle w:val="Corpotesto"/>
        <w:spacing w:before="119"/>
        <w:ind w:right="-1"/>
        <w:jc w:val="both"/>
        <w:rPr>
          <w:rFonts w:ascii="Verdana" w:hAnsi="Verdana"/>
          <w:sz w:val="20"/>
          <w:lang w:val="it-IT"/>
        </w:rPr>
      </w:pPr>
    </w:p>
    <w:p w14:paraId="57960F70" w14:textId="77777777" w:rsidR="004E44D7" w:rsidRDefault="004E44D7" w:rsidP="00580AD4">
      <w:pPr>
        <w:pStyle w:val="Corpotesto"/>
        <w:spacing w:before="119"/>
        <w:ind w:right="-1"/>
        <w:jc w:val="both"/>
        <w:rPr>
          <w:rFonts w:ascii="Verdana" w:hAnsi="Verdana"/>
          <w:sz w:val="20"/>
          <w:lang w:val="it-IT"/>
        </w:rPr>
      </w:pPr>
    </w:p>
    <w:p w14:paraId="32DB1288" w14:textId="77777777" w:rsidR="004E44D7" w:rsidRDefault="004E44D7" w:rsidP="00580AD4">
      <w:pPr>
        <w:pStyle w:val="Corpotesto"/>
        <w:spacing w:before="119"/>
        <w:ind w:right="-1"/>
        <w:jc w:val="both"/>
        <w:rPr>
          <w:rFonts w:ascii="Verdana" w:hAnsi="Verdana"/>
          <w:sz w:val="20"/>
          <w:lang w:val="it-IT"/>
        </w:rPr>
      </w:pPr>
    </w:p>
    <w:p w14:paraId="1962B2E4" w14:textId="77777777" w:rsidR="004E44D7" w:rsidRDefault="004E44D7" w:rsidP="00580AD4">
      <w:pPr>
        <w:pStyle w:val="Corpotesto"/>
        <w:spacing w:before="119"/>
        <w:ind w:right="-1"/>
        <w:jc w:val="both"/>
        <w:rPr>
          <w:rFonts w:ascii="Verdana" w:hAnsi="Verdana"/>
          <w:sz w:val="20"/>
          <w:lang w:val="it-IT"/>
        </w:rPr>
      </w:pPr>
    </w:p>
    <w:p w14:paraId="7A75933D" w14:textId="77777777" w:rsidR="004E44D7" w:rsidRDefault="004E44D7" w:rsidP="00580AD4">
      <w:pPr>
        <w:pStyle w:val="Corpotesto"/>
        <w:spacing w:before="119"/>
        <w:ind w:right="-1"/>
        <w:jc w:val="both"/>
        <w:rPr>
          <w:rFonts w:ascii="Verdana" w:hAnsi="Verdana"/>
          <w:sz w:val="20"/>
          <w:lang w:val="it-IT"/>
        </w:rPr>
      </w:pPr>
    </w:p>
    <w:p w14:paraId="0B9E9721" w14:textId="77777777" w:rsidR="004E44D7" w:rsidRDefault="004E44D7" w:rsidP="00580AD4">
      <w:pPr>
        <w:pStyle w:val="Corpotesto"/>
        <w:spacing w:before="119"/>
        <w:ind w:right="-1"/>
        <w:jc w:val="both"/>
        <w:rPr>
          <w:rFonts w:ascii="Verdana" w:hAnsi="Verdana"/>
          <w:sz w:val="20"/>
          <w:lang w:val="it-IT"/>
        </w:rPr>
      </w:pPr>
    </w:p>
    <w:p w14:paraId="5E188C27" w14:textId="77777777" w:rsidR="004E44D7" w:rsidRDefault="004E44D7" w:rsidP="00580AD4">
      <w:pPr>
        <w:pStyle w:val="Corpotesto"/>
        <w:spacing w:before="119"/>
        <w:ind w:right="-1"/>
        <w:jc w:val="both"/>
        <w:rPr>
          <w:rFonts w:ascii="Verdana" w:hAnsi="Verdana"/>
          <w:sz w:val="20"/>
          <w:lang w:val="it-IT"/>
        </w:rPr>
      </w:pPr>
    </w:p>
    <w:p w14:paraId="6EC592BA" w14:textId="77777777" w:rsidR="004E44D7" w:rsidRDefault="004E44D7" w:rsidP="00580AD4">
      <w:pPr>
        <w:pStyle w:val="Corpotesto"/>
        <w:spacing w:before="119"/>
        <w:ind w:right="-1"/>
        <w:jc w:val="both"/>
        <w:rPr>
          <w:rFonts w:ascii="Verdana" w:hAnsi="Verdana"/>
          <w:sz w:val="20"/>
          <w:lang w:val="it-IT"/>
        </w:rPr>
      </w:pPr>
    </w:p>
    <w:p w14:paraId="2C9ACC41" w14:textId="77777777" w:rsidR="004E44D7" w:rsidRDefault="004E44D7" w:rsidP="00580AD4">
      <w:pPr>
        <w:pStyle w:val="Corpotesto"/>
        <w:spacing w:before="119"/>
        <w:ind w:right="-1"/>
        <w:jc w:val="both"/>
        <w:rPr>
          <w:rFonts w:ascii="Verdana" w:hAnsi="Verdana"/>
          <w:sz w:val="20"/>
          <w:lang w:val="it-IT"/>
        </w:rPr>
      </w:pPr>
    </w:p>
    <w:p w14:paraId="499A95A1" w14:textId="77777777" w:rsidR="004E44D7" w:rsidRDefault="004E44D7" w:rsidP="00580AD4">
      <w:pPr>
        <w:pStyle w:val="Corpotesto"/>
        <w:spacing w:before="119"/>
        <w:ind w:right="-1"/>
        <w:jc w:val="both"/>
        <w:rPr>
          <w:rFonts w:ascii="Verdana" w:hAnsi="Verdana"/>
          <w:sz w:val="20"/>
          <w:lang w:val="it-IT"/>
        </w:rPr>
      </w:pPr>
    </w:p>
    <w:p w14:paraId="4A6B2E49" w14:textId="77777777" w:rsidR="004E44D7" w:rsidRDefault="004E44D7" w:rsidP="00580AD4">
      <w:pPr>
        <w:pStyle w:val="Corpotesto"/>
        <w:spacing w:before="119"/>
        <w:ind w:right="-1"/>
        <w:jc w:val="both"/>
        <w:rPr>
          <w:rFonts w:ascii="Verdana" w:hAnsi="Verdana"/>
          <w:sz w:val="20"/>
          <w:lang w:val="it-IT"/>
        </w:rPr>
      </w:pPr>
    </w:p>
    <w:p w14:paraId="0CDB7679" w14:textId="77777777" w:rsidR="003C7F7A" w:rsidRDefault="003C7F7A" w:rsidP="00580AD4">
      <w:pPr>
        <w:pStyle w:val="Corpotesto"/>
        <w:spacing w:before="119"/>
        <w:ind w:right="-1"/>
        <w:jc w:val="both"/>
        <w:rPr>
          <w:rFonts w:ascii="Verdana" w:hAnsi="Verdana"/>
          <w:sz w:val="20"/>
          <w:lang w:val="it-IT"/>
        </w:rPr>
      </w:pPr>
    </w:p>
    <w:p w14:paraId="5A5CAC2A" w14:textId="77777777" w:rsidR="003C7F7A" w:rsidRDefault="003C7F7A" w:rsidP="00580AD4">
      <w:pPr>
        <w:pStyle w:val="Corpotesto"/>
        <w:spacing w:before="119"/>
        <w:ind w:right="-1"/>
        <w:jc w:val="both"/>
        <w:rPr>
          <w:rFonts w:ascii="Verdana" w:hAnsi="Verdana"/>
          <w:sz w:val="20"/>
          <w:lang w:val="it-IT"/>
        </w:rPr>
      </w:pPr>
    </w:p>
    <w:p w14:paraId="3045A78B" w14:textId="77777777" w:rsidR="004E44D7" w:rsidRDefault="004E44D7" w:rsidP="00580AD4">
      <w:pPr>
        <w:pStyle w:val="Corpotesto"/>
        <w:spacing w:before="119"/>
        <w:ind w:right="-1"/>
        <w:jc w:val="both"/>
        <w:rPr>
          <w:rFonts w:ascii="Verdana" w:hAnsi="Verdana"/>
          <w:sz w:val="20"/>
          <w:lang w:val="it-IT"/>
        </w:rPr>
      </w:pPr>
    </w:p>
    <w:p w14:paraId="7B3942A1" w14:textId="77777777" w:rsidR="004E44D7" w:rsidRDefault="004E44D7" w:rsidP="00580AD4">
      <w:pPr>
        <w:pStyle w:val="Corpotesto"/>
        <w:spacing w:before="119"/>
        <w:ind w:right="-1"/>
        <w:jc w:val="both"/>
        <w:rPr>
          <w:rFonts w:ascii="Verdana" w:hAnsi="Verdana"/>
          <w:sz w:val="20"/>
          <w:lang w:val="it-IT"/>
        </w:rPr>
      </w:pPr>
    </w:p>
    <w:p w14:paraId="5EBE1119" w14:textId="77777777" w:rsidR="004E44D7" w:rsidRDefault="004E44D7" w:rsidP="00580AD4">
      <w:pPr>
        <w:pStyle w:val="Corpotesto"/>
        <w:spacing w:before="119"/>
        <w:ind w:right="-1"/>
        <w:jc w:val="both"/>
        <w:rPr>
          <w:rFonts w:ascii="Verdana" w:hAnsi="Verdana"/>
          <w:sz w:val="20"/>
          <w:lang w:val="it-IT"/>
        </w:rPr>
      </w:pPr>
    </w:p>
    <w:p w14:paraId="3CA2DA9A" w14:textId="77777777" w:rsidR="004E44D7" w:rsidRDefault="004E44D7" w:rsidP="00580AD4">
      <w:pPr>
        <w:pStyle w:val="Corpotesto"/>
        <w:spacing w:before="119"/>
        <w:ind w:right="-1"/>
        <w:jc w:val="both"/>
        <w:rPr>
          <w:rFonts w:ascii="Verdana" w:hAnsi="Verdana"/>
          <w:sz w:val="20"/>
          <w:lang w:val="it-IT"/>
        </w:rPr>
      </w:pPr>
    </w:p>
    <w:p w14:paraId="4EA91CB6" w14:textId="77777777" w:rsidR="004E44D7" w:rsidRDefault="004E44D7" w:rsidP="00580AD4">
      <w:pPr>
        <w:pStyle w:val="Corpotesto"/>
        <w:spacing w:before="119"/>
        <w:ind w:right="-1"/>
        <w:jc w:val="both"/>
        <w:rPr>
          <w:rFonts w:ascii="Verdana" w:hAnsi="Verdana"/>
          <w:sz w:val="20"/>
          <w:lang w:val="it-IT"/>
        </w:rPr>
      </w:pPr>
    </w:p>
    <w:p w14:paraId="48BF58FE" w14:textId="77777777" w:rsidR="004E44D7" w:rsidRDefault="004E44D7" w:rsidP="00580AD4">
      <w:pPr>
        <w:pStyle w:val="Corpotesto"/>
        <w:spacing w:before="119"/>
        <w:ind w:right="-1"/>
        <w:jc w:val="both"/>
        <w:rPr>
          <w:rFonts w:ascii="Verdana" w:hAnsi="Verdana"/>
          <w:sz w:val="20"/>
          <w:lang w:val="it-IT"/>
        </w:rPr>
      </w:pPr>
    </w:p>
    <w:p w14:paraId="6FC5F12C" w14:textId="77777777" w:rsidR="004E44D7" w:rsidRDefault="004E44D7" w:rsidP="00580AD4">
      <w:pPr>
        <w:pStyle w:val="Corpotesto"/>
        <w:spacing w:before="119"/>
        <w:ind w:right="-1"/>
        <w:jc w:val="both"/>
        <w:rPr>
          <w:rFonts w:ascii="Verdana" w:hAnsi="Verdana"/>
          <w:sz w:val="20"/>
          <w:lang w:val="it-IT"/>
        </w:rPr>
      </w:pPr>
    </w:p>
    <w:p w14:paraId="17C20A37" w14:textId="77777777" w:rsidR="004E44D7" w:rsidRPr="000B3A4D" w:rsidRDefault="004E44D7"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6E8626CA" w14:textId="77777777" w:rsidTr="005B0DA4">
        <w:trPr>
          <w:trHeight w:val="299"/>
        </w:trPr>
        <w:tc>
          <w:tcPr>
            <w:tcW w:w="9382" w:type="dxa"/>
            <w:gridSpan w:val="2"/>
          </w:tcPr>
          <w:p w14:paraId="0A0EA2BF"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20</w:t>
            </w:r>
          </w:p>
        </w:tc>
      </w:tr>
      <w:tr w:rsidR="005B0DA4" w:rsidRPr="000B3A4D" w14:paraId="11E86E54" w14:textId="77777777" w:rsidTr="005B0DA4">
        <w:trPr>
          <w:trHeight w:val="705"/>
        </w:trPr>
        <w:tc>
          <w:tcPr>
            <w:tcW w:w="9382" w:type="dxa"/>
            <w:gridSpan w:val="2"/>
          </w:tcPr>
          <w:p w14:paraId="2B8B166F" w14:textId="77777777" w:rsidR="005B0DA4" w:rsidRPr="000B3A4D" w:rsidRDefault="00D36E7C" w:rsidP="005B0DA4">
            <w:pPr>
              <w:pStyle w:val="TableParagraph"/>
              <w:spacing w:before="54" w:line="256" w:lineRule="auto"/>
              <w:ind w:left="2138" w:right="530" w:hanging="1609"/>
              <w:rPr>
                <w:rFonts w:ascii="Verdana" w:hAnsi="Verdana"/>
                <w:lang w:val="it-IT"/>
              </w:rPr>
            </w:pPr>
            <w:r>
              <w:rPr>
                <w:rFonts w:ascii="Verdana" w:hAnsi="Verdana"/>
                <w:lang w:val="it-IT"/>
              </w:rPr>
              <w:t>Autorizzazioni ex art</w:t>
            </w:r>
            <w:r w:rsidR="005B0DA4" w:rsidRPr="000B3A4D">
              <w:rPr>
                <w:rFonts w:ascii="Verdana" w:hAnsi="Verdana"/>
                <w:lang w:val="it-IT"/>
              </w:rPr>
              <w:t>. 68 e 69 del TULPS (spettacoli anche viaggianti, pubblici intrattenimenti, feste da ballo, esposizioni, gare)</w:t>
            </w:r>
          </w:p>
        </w:tc>
      </w:tr>
      <w:tr w:rsidR="005B0DA4" w:rsidRPr="000B3A4D" w14:paraId="6F6E1F1F" w14:textId="77777777" w:rsidTr="005B0DA4">
        <w:trPr>
          <w:trHeight w:val="515"/>
        </w:trPr>
        <w:tc>
          <w:tcPr>
            <w:tcW w:w="9382" w:type="dxa"/>
            <w:gridSpan w:val="2"/>
          </w:tcPr>
          <w:p w14:paraId="1CDD435E" w14:textId="77777777" w:rsidR="005B0DA4" w:rsidRPr="000B3A4D" w:rsidRDefault="005B0DA4" w:rsidP="005B0DA4">
            <w:pPr>
              <w:pStyle w:val="TableParagraph"/>
              <w:rPr>
                <w:rFonts w:ascii="Verdana" w:hAnsi="Verdana"/>
                <w:sz w:val="14"/>
                <w:lang w:val="it-IT"/>
              </w:rPr>
            </w:pPr>
          </w:p>
        </w:tc>
      </w:tr>
      <w:tr w:rsidR="005B0DA4" w:rsidRPr="000B3A4D" w14:paraId="7B4204D5" w14:textId="77777777" w:rsidTr="001A537A">
        <w:trPr>
          <w:trHeight w:val="530"/>
        </w:trPr>
        <w:tc>
          <w:tcPr>
            <w:tcW w:w="9382" w:type="dxa"/>
            <w:gridSpan w:val="2"/>
          </w:tcPr>
          <w:p w14:paraId="6EACEE61"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7FEA592A" w14:textId="77777777" w:rsidTr="001A537A">
        <w:trPr>
          <w:trHeight w:val="285"/>
        </w:trPr>
        <w:tc>
          <w:tcPr>
            <w:tcW w:w="7416" w:type="dxa"/>
          </w:tcPr>
          <w:p w14:paraId="2EC05A7D"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245C31AC"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0365CF8D" w14:textId="77777777" w:rsidTr="001A537A">
        <w:trPr>
          <w:trHeight w:val="285"/>
        </w:trPr>
        <w:tc>
          <w:tcPr>
            <w:tcW w:w="7416" w:type="dxa"/>
          </w:tcPr>
          <w:p w14:paraId="5C6B9D9D"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278A6588" w14:textId="77777777" w:rsidR="005B0DA4" w:rsidRPr="000B3A4D" w:rsidRDefault="005B0DA4" w:rsidP="005B0DA4">
            <w:pPr>
              <w:pStyle w:val="TableParagraph"/>
              <w:rPr>
                <w:rFonts w:ascii="Verdana" w:hAnsi="Verdana"/>
                <w:sz w:val="14"/>
              </w:rPr>
            </w:pPr>
          </w:p>
        </w:tc>
      </w:tr>
      <w:tr w:rsidR="005B0DA4" w:rsidRPr="000B3A4D" w14:paraId="447D1352" w14:textId="77777777" w:rsidTr="001A537A">
        <w:trPr>
          <w:trHeight w:val="285"/>
        </w:trPr>
        <w:tc>
          <w:tcPr>
            <w:tcW w:w="7416" w:type="dxa"/>
          </w:tcPr>
          <w:p w14:paraId="73D8101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42EE2137" w14:textId="77777777" w:rsidR="005B0DA4" w:rsidRPr="000B3A4D" w:rsidRDefault="005B0DA4" w:rsidP="005B0DA4">
            <w:pPr>
              <w:pStyle w:val="TableParagraph"/>
              <w:rPr>
                <w:rFonts w:ascii="Verdana" w:hAnsi="Verdana"/>
                <w:sz w:val="14"/>
              </w:rPr>
            </w:pPr>
          </w:p>
        </w:tc>
      </w:tr>
      <w:tr w:rsidR="005B0DA4" w:rsidRPr="000B3A4D" w14:paraId="24026FA6" w14:textId="77777777" w:rsidTr="001A537A">
        <w:trPr>
          <w:trHeight w:val="285"/>
        </w:trPr>
        <w:tc>
          <w:tcPr>
            <w:tcW w:w="7416" w:type="dxa"/>
          </w:tcPr>
          <w:p w14:paraId="0D5B108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7996A9F1" w14:textId="77777777" w:rsidR="005B0DA4" w:rsidRPr="000B3A4D" w:rsidRDefault="005B0DA4" w:rsidP="005B0DA4">
            <w:pPr>
              <w:pStyle w:val="TableParagraph"/>
              <w:rPr>
                <w:rFonts w:ascii="Verdana" w:hAnsi="Verdana"/>
                <w:sz w:val="14"/>
                <w:lang w:val="it-IT"/>
              </w:rPr>
            </w:pPr>
          </w:p>
        </w:tc>
      </w:tr>
      <w:tr w:rsidR="005B0DA4" w:rsidRPr="000B3A4D" w14:paraId="086FADAB" w14:textId="77777777" w:rsidTr="001A537A">
        <w:trPr>
          <w:trHeight w:val="430"/>
        </w:trPr>
        <w:tc>
          <w:tcPr>
            <w:tcW w:w="7416" w:type="dxa"/>
          </w:tcPr>
          <w:p w14:paraId="0C81F8C4"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7131394A" w14:textId="77777777" w:rsidR="005B0DA4" w:rsidRPr="000B3A4D" w:rsidRDefault="005B0DA4" w:rsidP="005B0DA4">
            <w:pPr>
              <w:pStyle w:val="TableParagraph"/>
              <w:rPr>
                <w:rFonts w:ascii="Verdana" w:hAnsi="Verdana"/>
                <w:sz w:val="14"/>
                <w:lang w:val="it-IT"/>
              </w:rPr>
            </w:pPr>
          </w:p>
        </w:tc>
      </w:tr>
      <w:tr w:rsidR="005B0DA4" w:rsidRPr="000B3A4D" w14:paraId="492E9F99" w14:textId="77777777" w:rsidTr="001A537A">
        <w:trPr>
          <w:trHeight w:val="285"/>
        </w:trPr>
        <w:tc>
          <w:tcPr>
            <w:tcW w:w="7416" w:type="dxa"/>
          </w:tcPr>
          <w:p w14:paraId="3F662E3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4E08F868" w14:textId="77777777" w:rsidR="005B0DA4" w:rsidRPr="000B3A4D" w:rsidRDefault="005B0DA4" w:rsidP="005B0DA4">
            <w:pPr>
              <w:pStyle w:val="TableParagraph"/>
              <w:rPr>
                <w:rFonts w:ascii="Verdana" w:hAnsi="Verdana"/>
                <w:sz w:val="14"/>
                <w:lang w:val="it-IT"/>
              </w:rPr>
            </w:pPr>
          </w:p>
        </w:tc>
      </w:tr>
      <w:tr w:rsidR="005B0DA4" w:rsidRPr="000B3A4D" w14:paraId="797B5A96" w14:textId="77777777" w:rsidTr="001A537A">
        <w:trPr>
          <w:trHeight w:val="285"/>
        </w:trPr>
        <w:tc>
          <w:tcPr>
            <w:tcW w:w="7416" w:type="dxa"/>
          </w:tcPr>
          <w:p w14:paraId="1CAD870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4822C8BA" w14:textId="77777777" w:rsidR="005B0DA4" w:rsidRPr="000B3A4D" w:rsidRDefault="005B0DA4" w:rsidP="005B0DA4">
            <w:pPr>
              <w:pStyle w:val="TableParagraph"/>
              <w:rPr>
                <w:rFonts w:ascii="Verdana" w:hAnsi="Verdana"/>
                <w:sz w:val="14"/>
                <w:lang w:val="it-IT"/>
              </w:rPr>
            </w:pPr>
          </w:p>
        </w:tc>
      </w:tr>
      <w:tr w:rsidR="005B0DA4" w:rsidRPr="000B3A4D" w14:paraId="231D8812" w14:textId="77777777" w:rsidTr="001A537A">
        <w:trPr>
          <w:trHeight w:val="285"/>
        </w:trPr>
        <w:tc>
          <w:tcPr>
            <w:tcW w:w="7416" w:type="dxa"/>
          </w:tcPr>
          <w:p w14:paraId="0C4F369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55EDE957" w14:textId="77777777" w:rsidR="005B0DA4" w:rsidRPr="000B3A4D" w:rsidRDefault="005B0DA4" w:rsidP="005B0DA4">
            <w:pPr>
              <w:pStyle w:val="TableParagraph"/>
              <w:rPr>
                <w:rFonts w:ascii="Verdana" w:hAnsi="Verdana"/>
                <w:sz w:val="14"/>
              </w:rPr>
            </w:pPr>
          </w:p>
        </w:tc>
      </w:tr>
      <w:tr w:rsidR="005B0DA4" w:rsidRPr="000B3A4D" w14:paraId="55D264D0" w14:textId="77777777" w:rsidTr="001A537A">
        <w:trPr>
          <w:trHeight w:val="285"/>
        </w:trPr>
        <w:tc>
          <w:tcPr>
            <w:tcW w:w="7416" w:type="dxa"/>
          </w:tcPr>
          <w:p w14:paraId="3EF9EFBC"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56EC6E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4</w:t>
            </w:r>
          </w:p>
        </w:tc>
      </w:tr>
      <w:tr w:rsidR="005B0DA4" w:rsidRPr="000B3A4D" w14:paraId="6C643A9B" w14:textId="77777777" w:rsidTr="001A537A">
        <w:trPr>
          <w:trHeight w:val="285"/>
        </w:trPr>
        <w:tc>
          <w:tcPr>
            <w:tcW w:w="7416" w:type="dxa"/>
          </w:tcPr>
          <w:p w14:paraId="03725CED" w14:textId="77777777" w:rsidR="005B0DA4" w:rsidRPr="000B3A4D" w:rsidRDefault="005B0DA4" w:rsidP="005B0DA4">
            <w:pPr>
              <w:pStyle w:val="TableParagraph"/>
              <w:rPr>
                <w:rFonts w:ascii="Verdana" w:hAnsi="Verdana"/>
                <w:sz w:val="14"/>
              </w:rPr>
            </w:pPr>
          </w:p>
        </w:tc>
        <w:tc>
          <w:tcPr>
            <w:tcW w:w="1966" w:type="dxa"/>
          </w:tcPr>
          <w:p w14:paraId="5563B003" w14:textId="77777777" w:rsidR="005B0DA4" w:rsidRPr="000B3A4D" w:rsidRDefault="005B0DA4" w:rsidP="005B0DA4">
            <w:pPr>
              <w:pStyle w:val="TableParagraph"/>
              <w:rPr>
                <w:rFonts w:ascii="Verdana" w:hAnsi="Verdana"/>
                <w:sz w:val="14"/>
              </w:rPr>
            </w:pPr>
          </w:p>
        </w:tc>
      </w:tr>
      <w:tr w:rsidR="005B0DA4" w:rsidRPr="000B3A4D" w14:paraId="3DAB85D5" w14:textId="77777777" w:rsidTr="001A537A">
        <w:trPr>
          <w:trHeight w:val="285"/>
        </w:trPr>
        <w:tc>
          <w:tcPr>
            <w:tcW w:w="7416" w:type="dxa"/>
          </w:tcPr>
          <w:p w14:paraId="5C292C24"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328F4735" w14:textId="77777777" w:rsidR="005B0DA4" w:rsidRPr="000B3A4D" w:rsidRDefault="005B0DA4" w:rsidP="005B0DA4">
            <w:pPr>
              <w:pStyle w:val="TableParagraph"/>
              <w:rPr>
                <w:rFonts w:ascii="Verdana" w:hAnsi="Verdana"/>
                <w:sz w:val="14"/>
              </w:rPr>
            </w:pPr>
          </w:p>
        </w:tc>
      </w:tr>
      <w:tr w:rsidR="005B0DA4" w:rsidRPr="000B3A4D" w14:paraId="21E1EE12" w14:textId="77777777" w:rsidTr="001A537A">
        <w:trPr>
          <w:trHeight w:val="285"/>
        </w:trPr>
        <w:tc>
          <w:tcPr>
            <w:tcW w:w="7416" w:type="dxa"/>
          </w:tcPr>
          <w:p w14:paraId="783A247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69955B71" w14:textId="77777777" w:rsidR="005B0DA4" w:rsidRPr="000B3A4D" w:rsidRDefault="005B0DA4" w:rsidP="005B0DA4">
            <w:pPr>
              <w:pStyle w:val="TableParagraph"/>
              <w:rPr>
                <w:rFonts w:ascii="Verdana" w:hAnsi="Verdana"/>
                <w:sz w:val="14"/>
                <w:lang w:val="it-IT"/>
              </w:rPr>
            </w:pPr>
          </w:p>
        </w:tc>
      </w:tr>
      <w:tr w:rsidR="005B0DA4" w:rsidRPr="000B3A4D" w14:paraId="61694F25" w14:textId="77777777" w:rsidTr="001A537A">
        <w:trPr>
          <w:trHeight w:val="285"/>
        </w:trPr>
        <w:tc>
          <w:tcPr>
            <w:tcW w:w="7416" w:type="dxa"/>
          </w:tcPr>
          <w:p w14:paraId="7376F13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3510D287" w14:textId="77777777" w:rsidR="005B0DA4" w:rsidRPr="000B3A4D" w:rsidRDefault="005B0DA4" w:rsidP="005B0DA4">
            <w:pPr>
              <w:pStyle w:val="TableParagraph"/>
              <w:rPr>
                <w:rFonts w:ascii="Verdana" w:hAnsi="Verdana"/>
                <w:sz w:val="14"/>
                <w:lang w:val="it-IT"/>
              </w:rPr>
            </w:pPr>
          </w:p>
        </w:tc>
      </w:tr>
      <w:tr w:rsidR="005B0DA4" w:rsidRPr="000B3A4D" w14:paraId="2708DB6F" w14:textId="77777777" w:rsidTr="001A537A">
        <w:trPr>
          <w:trHeight w:val="285"/>
        </w:trPr>
        <w:tc>
          <w:tcPr>
            <w:tcW w:w="7416" w:type="dxa"/>
          </w:tcPr>
          <w:p w14:paraId="200E30E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5B780947" w14:textId="77777777" w:rsidR="005B0DA4" w:rsidRPr="000B3A4D" w:rsidRDefault="005B0DA4" w:rsidP="005B0DA4">
            <w:pPr>
              <w:pStyle w:val="TableParagraph"/>
              <w:rPr>
                <w:rFonts w:ascii="Verdana" w:hAnsi="Verdana"/>
                <w:sz w:val="14"/>
                <w:lang w:val="it-IT"/>
              </w:rPr>
            </w:pPr>
          </w:p>
        </w:tc>
      </w:tr>
      <w:tr w:rsidR="005B0DA4" w:rsidRPr="000B3A4D" w14:paraId="38994BE1" w14:textId="77777777" w:rsidTr="001A537A">
        <w:trPr>
          <w:trHeight w:val="285"/>
        </w:trPr>
        <w:tc>
          <w:tcPr>
            <w:tcW w:w="7416" w:type="dxa"/>
          </w:tcPr>
          <w:p w14:paraId="19D707B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94FE1E0"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73D01D43" w14:textId="77777777" w:rsidTr="001A537A">
        <w:trPr>
          <w:trHeight w:val="285"/>
        </w:trPr>
        <w:tc>
          <w:tcPr>
            <w:tcW w:w="7416" w:type="dxa"/>
          </w:tcPr>
          <w:p w14:paraId="6C00DA17" w14:textId="77777777" w:rsidR="005B0DA4" w:rsidRPr="000B3A4D" w:rsidRDefault="005B0DA4" w:rsidP="005B0DA4">
            <w:pPr>
              <w:pStyle w:val="TableParagraph"/>
              <w:rPr>
                <w:rFonts w:ascii="Verdana" w:hAnsi="Verdana"/>
                <w:sz w:val="14"/>
              </w:rPr>
            </w:pPr>
          </w:p>
        </w:tc>
        <w:tc>
          <w:tcPr>
            <w:tcW w:w="1966" w:type="dxa"/>
          </w:tcPr>
          <w:p w14:paraId="77BB9F03" w14:textId="77777777" w:rsidR="005B0DA4" w:rsidRPr="000B3A4D" w:rsidRDefault="005B0DA4" w:rsidP="005B0DA4">
            <w:pPr>
              <w:pStyle w:val="TableParagraph"/>
              <w:rPr>
                <w:rFonts w:ascii="Verdana" w:hAnsi="Verdana"/>
                <w:sz w:val="14"/>
              </w:rPr>
            </w:pPr>
          </w:p>
        </w:tc>
      </w:tr>
      <w:tr w:rsidR="005B0DA4" w:rsidRPr="000B3A4D" w14:paraId="2832891B" w14:textId="77777777" w:rsidTr="001A537A">
        <w:trPr>
          <w:trHeight w:val="285"/>
        </w:trPr>
        <w:tc>
          <w:tcPr>
            <w:tcW w:w="7416" w:type="dxa"/>
          </w:tcPr>
          <w:p w14:paraId="11FF983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157E453A" w14:textId="77777777" w:rsidR="005B0DA4" w:rsidRPr="000B3A4D" w:rsidRDefault="005B0DA4" w:rsidP="005B0DA4">
            <w:pPr>
              <w:pStyle w:val="TableParagraph"/>
              <w:rPr>
                <w:rFonts w:ascii="Verdana" w:hAnsi="Verdana"/>
                <w:sz w:val="14"/>
              </w:rPr>
            </w:pPr>
          </w:p>
        </w:tc>
      </w:tr>
      <w:tr w:rsidR="005B0DA4" w:rsidRPr="000B3A4D" w14:paraId="5A30AC41" w14:textId="77777777" w:rsidTr="001A537A">
        <w:trPr>
          <w:trHeight w:val="429"/>
        </w:trPr>
        <w:tc>
          <w:tcPr>
            <w:tcW w:w="7416" w:type="dxa"/>
          </w:tcPr>
          <w:p w14:paraId="35C28BC7"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03792943" w14:textId="77777777" w:rsidR="005B0DA4" w:rsidRPr="000B3A4D" w:rsidRDefault="005B0DA4" w:rsidP="005B0DA4">
            <w:pPr>
              <w:pStyle w:val="TableParagraph"/>
              <w:rPr>
                <w:rFonts w:ascii="Verdana" w:hAnsi="Verdana"/>
                <w:sz w:val="14"/>
                <w:lang w:val="it-IT"/>
              </w:rPr>
            </w:pPr>
          </w:p>
        </w:tc>
      </w:tr>
      <w:tr w:rsidR="005B0DA4" w:rsidRPr="000B3A4D" w14:paraId="36262B3B" w14:textId="77777777" w:rsidTr="001A537A">
        <w:trPr>
          <w:trHeight w:val="285"/>
        </w:trPr>
        <w:tc>
          <w:tcPr>
            <w:tcW w:w="7416" w:type="dxa"/>
          </w:tcPr>
          <w:p w14:paraId="184D2D4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63CFCE31" w14:textId="77777777" w:rsidR="005B0DA4" w:rsidRPr="000B3A4D" w:rsidRDefault="005B0DA4" w:rsidP="005B0DA4">
            <w:pPr>
              <w:pStyle w:val="TableParagraph"/>
              <w:rPr>
                <w:rFonts w:ascii="Verdana" w:hAnsi="Verdana"/>
                <w:sz w:val="14"/>
                <w:lang w:val="it-IT"/>
              </w:rPr>
            </w:pPr>
          </w:p>
        </w:tc>
      </w:tr>
      <w:tr w:rsidR="005B0DA4" w:rsidRPr="000B3A4D" w14:paraId="35A8521E" w14:textId="77777777" w:rsidTr="001A537A">
        <w:trPr>
          <w:trHeight w:val="285"/>
        </w:trPr>
        <w:tc>
          <w:tcPr>
            <w:tcW w:w="7416" w:type="dxa"/>
          </w:tcPr>
          <w:p w14:paraId="715552D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71571AB4" w14:textId="77777777" w:rsidR="005B0DA4" w:rsidRPr="000B3A4D" w:rsidRDefault="005B0DA4" w:rsidP="005B0DA4">
            <w:pPr>
              <w:pStyle w:val="TableParagraph"/>
              <w:rPr>
                <w:rFonts w:ascii="Verdana" w:hAnsi="Verdana"/>
                <w:sz w:val="14"/>
                <w:lang w:val="it-IT"/>
              </w:rPr>
            </w:pPr>
          </w:p>
        </w:tc>
      </w:tr>
      <w:tr w:rsidR="005B0DA4" w:rsidRPr="000B3A4D" w14:paraId="51B9FA85" w14:textId="77777777" w:rsidTr="001A537A">
        <w:trPr>
          <w:trHeight w:val="285"/>
        </w:trPr>
        <w:tc>
          <w:tcPr>
            <w:tcW w:w="7416" w:type="dxa"/>
          </w:tcPr>
          <w:p w14:paraId="156323F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17667C44" w14:textId="77777777" w:rsidR="005B0DA4" w:rsidRPr="000B3A4D" w:rsidRDefault="005B0DA4" w:rsidP="005B0DA4">
            <w:pPr>
              <w:pStyle w:val="TableParagraph"/>
              <w:rPr>
                <w:rFonts w:ascii="Verdana" w:hAnsi="Verdana"/>
                <w:sz w:val="14"/>
                <w:lang w:val="it-IT"/>
              </w:rPr>
            </w:pPr>
          </w:p>
        </w:tc>
      </w:tr>
      <w:tr w:rsidR="005B0DA4" w:rsidRPr="000B3A4D" w14:paraId="1780187C" w14:textId="77777777" w:rsidTr="001A537A">
        <w:trPr>
          <w:trHeight w:val="285"/>
        </w:trPr>
        <w:tc>
          <w:tcPr>
            <w:tcW w:w="7416" w:type="dxa"/>
          </w:tcPr>
          <w:p w14:paraId="66CC9489"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16B2BE7"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0336720F" w14:textId="77777777" w:rsidTr="001A537A">
        <w:trPr>
          <w:trHeight w:val="285"/>
        </w:trPr>
        <w:tc>
          <w:tcPr>
            <w:tcW w:w="7416" w:type="dxa"/>
          </w:tcPr>
          <w:p w14:paraId="2837FF2D" w14:textId="77777777" w:rsidR="005B0DA4" w:rsidRPr="000B3A4D" w:rsidRDefault="005B0DA4" w:rsidP="005B0DA4">
            <w:pPr>
              <w:pStyle w:val="TableParagraph"/>
              <w:rPr>
                <w:rFonts w:ascii="Verdana" w:hAnsi="Verdana"/>
                <w:sz w:val="14"/>
              </w:rPr>
            </w:pPr>
          </w:p>
        </w:tc>
        <w:tc>
          <w:tcPr>
            <w:tcW w:w="1966" w:type="dxa"/>
          </w:tcPr>
          <w:p w14:paraId="074528AF" w14:textId="77777777" w:rsidR="005B0DA4" w:rsidRPr="000B3A4D" w:rsidRDefault="005B0DA4" w:rsidP="005B0DA4">
            <w:pPr>
              <w:pStyle w:val="TableParagraph"/>
              <w:rPr>
                <w:rFonts w:ascii="Verdana" w:hAnsi="Verdana"/>
                <w:sz w:val="14"/>
              </w:rPr>
            </w:pPr>
          </w:p>
        </w:tc>
      </w:tr>
      <w:tr w:rsidR="005B0DA4" w:rsidRPr="000B3A4D" w14:paraId="037A3BC0" w14:textId="77777777" w:rsidTr="001A537A">
        <w:trPr>
          <w:trHeight w:val="285"/>
        </w:trPr>
        <w:tc>
          <w:tcPr>
            <w:tcW w:w="7416" w:type="dxa"/>
          </w:tcPr>
          <w:p w14:paraId="5AC24A9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6AB38174" w14:textId="77777777" w:rsidR="005B0DA4" w:rsidRPr="000B3A4D" w:rsidRDefault="005B0DA4" w:rsidP="005B0DA4">
            <w:pPr>
              <w:pStyle w:val="TableParagraph"/>
              <w:rPr>
                <w:rFonts w:ascii="Verdana" w:hAnsi="Verdana"/>
                <w:sz w:val="14"/>
              </w:rPr>
            </w:pPr>
          </w:p>
        </w:tc>
      </w:tr>
      <w:tr w:rsidR="005B0DA4" w:rsidRPr="000B3A4D" w14:paraId="20462E97" w14:textId="77777777" w:rsidTr="001A537A">
        <w:trPr>
          <w:trHeight w:val="285"/>
        </w:trPr>
        <w:tc>
          <w:tcPr>
            <w:tcW w:w="7416" w:type="dxa"/>
          </w:tcPr>
          <w:p w14:paraId="0352EAD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1F086638" w14:textId="77777777" w:rsidR="005B0DA4" w:rsidRPr="000B3A4D" w:rsidRDefault="005B0DA4" w:rsidP="005B0DA4">
            <w:pPr>
              <w:pStyle w:val="TableParagraph"/>
              <w:rPr>
                <w:rFonts w:ascii="Verdana" w:hAnsi="Verdana"/>
                <w:sz w:val="14"/>
                <w:lang w:val="it-IT"/>
              </w:rPr>
            </w:pPr>
          </w:p>
        </w:tc>
      </w:tr>
      <w:tr w:rsidR="005B0DA4" w:rsidRPr="000B3A4D" w14:paraId="097FACDD" w14:textId="77777777" w:rsidTr="001A537A">
        <w:trPr>
          <w:trHeight w:val="285"/>
        </w:trPr>
        <w:tc>
          <w:tcPr>
            <w:tcW w:w="7416" w:type="dxa"/>
          </w:tcPr>
          <w:p w14:paraId="3F7622D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32232643" w14:textId="77777777" w:rsidR="005B0DA4" w:rsidRPr="000B3A4D" w:rsidRDefault="005B0DA4" w:rsidP="005B0DA4">
            <w:pPr>
              <w:pStyle w:val="TableParagraph"/>
              <w:rPr>
                <w:rFonts w:ascii="Verdana" w:hAnsi="Verdana"/>
                <w:sz w:val="14"/>
              </w:rPr>
            </w:pPr>
          </w:p>
        </w:tc>
      </w:tr>
      <w:tr w:rsidR="005B0DA4" w:rsidRPr="000B3A4D" w14:paraId="629F681A" w14:textId="77777777" w:rsidTr="001A537A">
        <w:trPr>
          <w:trHeight w:val="429"/>
        </w:trPr>
        <w:tc>
          <w:tcPr>
            <w:tcW w:w="7416" w:type="dxa"/>
          </w:tcPr>
          <w:p w14:paraId="02174992"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l'attribuzione di vantaggi a soggetti esterni, ma di non particolare rilievo economico = 3</w:t>
            </w:r>
          </w:p>
        </w:tc>
        <w:tc>
          <w:tcPr>
            <w:tcW w:w="1966" w:type="dxa"/>
          </w:tcPr>
          <w:p w14:paraId="526E0AC1" w14:textId="77777777" w:rsidR="005B0DA4" w:rsidRPr="000B3A4D" w:rsidRDefault="005B0DA4" w:rsidP="005B0DA4">
            <w:pPr>
              <w:pStyle w:val="TableParagraph"/>
              <w:rPr>
                <w:rFonts w:ascii="Verdana" w:hAnsi="Verdana"/>
                <w:sz w:val="14"/>
                <w:lang w:val="it-IT"/>
              </w:rPr>
            </w:pPr>
          </w:p>
        </w:tc>
      </w:tr>
      <w:tr w:rsidR="005B0DA4" w:rsidRPr="000B3A4D" w14:paraId="2FA68035" w14:textId="77777777" w:rsidTr="001A537A">
        <w:trPr>
          <w:trHeight w:val="429"/>
        </w:trPr>
        <w:tc>
          <w:tcPr>
            <w:tcW w:w="7416" w:type="dxa"/>
          </w:tcPr>
          <w:p w14:paraId="1869A40F"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Comporta l'affidamento di considerevoli vantaggi a soggetti esterni (es. mancata sanzione) = 5</w:t>
            </w:r>
          </w:p>
        </w:tc>
        <w:tc>
          <w:tcPr>
            <w:tcW w:w="1966" w:type="dxa"/>
          </w:tcPr>
          <w:p w14:paraId="27C79B88" w14:textId="77777777" w:rsidR="005B0DA4" w:rsidRPr="000B3A4D" w:rsidRDefault="005B0DA4" w:rsidP="005B0DA4">
            <w:pPr>
              <w:pStyle w:val="TableParagraph"/>
              <w:rPr>
                <w:rFonts w:ascii="Verdana" w:hAnsi="Verdana"/>
                <w:sz w:val="14"/>
                <w:lang w:val="it-IT"/>
              </w:rPr>
            </w:pPr>
          </w:p>
        </w:tc>
      </w:tr>
      <w:tr w:rsidR="005B0DA4" w:rsidRPr="000B3A4D" w14:paraId="0C6A2BAA" w14:textId="77777777" w:rsidTr="001A537A">
        <w:trPr>
          <w:trHeight w:val="285"/>
        </w:trPr>
        <w:tc>
          <w:tcPr>
            <w:tcW w:w="7416" w:type="dxa"/>
          </w:tcPr>
          <w:p w14:paraId="219135E4"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ACD2DFD"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3D4823B3" w14:textId="77777777" w:rsidTr="001A537A">
        <w:trPr>
          <w:trHeight w:val="285"/>
        </w:trPr>
        <w:tc>
          <w:tcPr>
            <w:tcW w:w="7416" w:type="dxa"/>
          </w:tcPr>
          <w:p w14:paraId="6019C9AF" w14:textId="77777777" w:rsidR="005B0DA4" w:rsidRPr="000B3A4D" w:rsidRDefault="005B0DA4" w:rsidP="005B0DA4">
            <w:pPr>
              <w:pStyle w:val="TableParagraph"/>
              <w:rPr>
                <w:rFonts w:ascii="Verdana" w:hAnsi="Verdana"/>
                <w:sz w:val="14"/>
              </w:rPr>
            </w:pPr>
          </w:p>
        </w:tc>
        <w:tc>
          <w:tcPr>
            <w:tcW w:w="1966" w:type="dxa"/>
          </w:tcPr>
          <w:p w14:paraId="585B2FDD" w14:textId="77777777" w:rsidR="005B0DA4" w:rsidRPr="000B3A4D" w:rsidRDefault="005B0DA4" w:rsidP="005B0DA4">
            <w:pPr>
              <w:pStyle w:val="TableParagraph"/>
              <w:rPr>
                <w:rFonts w:ascii="Verdana" w:hAnsi="Verdana"/>
                <w:sz w:val="14"/>
              </w:rPr>
            </w:pPr>
          </w:p>
        </w:tc>
      </w:tr>
      <w:tr w:rsidR="005B0DA4" w:rsidRPr="000B3A4D" w14:paraId="366D35BC" w14:textId="77777777" w:rsidTr="001A537A">
        <w:trPr>
          <w:trHeight w:val="286"/>
        </w:trPr>
        <w:tc>
          <w:tcPr>
            <w:tcW w:w="7416" w:type="dxa"/>
          </w:tcPr>
          <w:p w14:paraId="138E71E2"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5AB39523" w14:textId="77777777" w:rsidR="005B0DA4" w:rsidRPr="000B3A4D" w:rsidRDefault="005B0DA4" w:rsidP="005B0DA4">
            <w:pPr>
              <w:pStyle w:val="TableParagraph"/>
              <w:rPr>
                <w:rFonts w:ascii="Verdana" w:hAnsi="Verdana"/>
                <w:sz w:val="14"/>
              </w:rPr>
            </w:pPr>
          </w:p>
        </w:tc>
      </w:tr>
      <w:tr w:rsidR="005B0DA4" w:rsidRPr="000B3A4D" w14:paraId="2B1C5109" w14:textId="77777777" w:rsidTr="001A537A">
        <w:trPr>
          <w:trHeight w:val="647"/>
        </w:trPr>
        <w:tc>
          <w:tcPr>
            <w:tcW w:w="7416" w:type="dxa"/>
          </w:tcPr>
          <w:p w14:paraId="16B334DB" w14:textId="77777777" w:rsidR="005B0DA4" w:rsidRPr="000B3A4D" w:rsidRDefault="005B0DA4" w:rsidP="005B0DA4">
            <w:pPr>
              <w:pStyle w:val="TableParagraph"/>
              <w:spacing w:before="127" w:line="266" w:lineRule="auto"/>
              <w:ind w:left="31" w:right="125"/>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w:t>
            </w:r>
          </w:p>
        </w:tc>
        <w:tc>
          <w:tcPr>
            <w:tcW w:w="1966" w:type="dxa"/>
          </w:tcPr>
          <w:p w14:paraId="73FF7AF0" w14:textId="77777777" w:rsidR="005B0DA4" w:rsidRPr="000B3A4D" w:rsidRDefault="005B0DA4" w:rsidP="005B0DA4">
            <w:pPr>
              <w:pStyle w:val="TableParagraph"/>
              <w:rPr>
                <w:rFonts w:ascii="Verdana" w:hAnsi="Verdana"/>
                <w:sz w:val="14"/>
                <w:lang w:val="it-IT"/>
              </w:rPr>
            </w:pPr>
          </w:p>
        </w:tc>
      </w:tr>
      <w:tr w:rsidR="005B0DA4" w:rsidRPr="000B3A4D" w14:paraId="332B2921" w14:textId="77777777" w:rsidTr="001A537A">
        <w:trPr>
          <w:trHeight w:val="285"/>
        </w:trPr>
        <w:tc>
          <w:tcPr>
            <w:tcW w:w="7416" w:type="dxa"/>
          </w:tcPr>
          <w:p w14:paraId="785D85E1"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36E6111C" w14:textId="77777777" w:rsidR="005B0DA4" w:rsidRPr="000B3A4D" w:rsidRDefault="005B0DA4" w:rsidP="005B0DA4">
            <w:pPr>
              <w:pStyle w:val="TableParagraph"/>
              <w:rPr>
                <w:rFonts w:ascii="Verdana" w:hAnsi="Verdana"/>
                <w:sz w:val="14"/>
              </w:rPr>
            </w:pPr>
          </w:p>
        </w:tc>
      </w:tr>
      <w:tr w:rsidR="005B0DA4" w:rsidRPr="000B3A4D" w14:paraId="00D645AD" w14:textId="77777777" w:rsidTr="001A537A">
        <w:trPr>
          <w:trHeight w:val="285"/>
        </w:trPr>
        <w:tc>
          <w:tcPr>
            <w:tcW w:w="7416" w:type="dxa"/>
          </w:tcPr>
          <w:p w14:paraId="19D5952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31C8D669" w14:textId="77777777" w:rsidR="005B0DA4" w:rsidRPr="000B3A4D" w:rsidRDefault="005B0DA4" w:rsidP="005B0DA4">
            <w:pPr>
              <w:pStyle w:val="TableParagraph"/>
              <w:rPr>
                <w:rFonts w:ascii="Verdana" w:hAnsi="Verdana"/>
                <w:sz w:val="14"/>
              </w:rPr>
            </w:pPr>
          </w:p>
        </w:tc>
      </w:tr>
      <w:tr w:rsidR="005B0DA4" w:rsidRPr="000B3A4D" w14:paraId="5EBDF442" w14:textId="77777777" w:rsidTr="001A537A">
        <w:trPr>
          <w:trHeight w:val="285"/>
        </w:trPr>
        <w:tc>
          <w:tcPr>
            <w:tcW w:w="7416" w:type="dxa"/>
          </w:tcPr>
          <w:p w14:paraId="373BB4EC"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898889F"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7B0A8D60" w14:textId="77777777" w:rsidTr="001A537A">
        <w:trPr>
          <w:trHeight w:val="153"/>
        </w:trPr>
        <w:tc>
          <w:tcPr>
            <w:tcW w:w="7416" w:type="dxa"/>
          </w:tcPr>
          <w:p w14:paraId="3850602B" w14:textId="77777777" w:rsidR="005B0DA4" w:rsidRPr="000B3A4D" w:rsidRDefault="005B0DA4" w:rsidP="005B0DA4">
            <w:pPr>
              <w:pStyle w:val="TableParagraph"/>
              <w:rPr>
                <w:rFonts w:ascii="Verdana" w:hAnsi="Verdana"/>
                <w:sz w:val="6"/>
              </w:rPr>
            </w:pPr>
          </w:p>
        </w:tc>
        <w:tc>
          <w:tcPr>
            <w:tcW w:w="1966" w:type="dxa"/>
          </w:tcPr>
          <w:p w14:paraId="7E862370" w14:textId="77777777" w:rsidR="005B0DA4" w:rsidRPr="000B3A4D" w:rsidRDefault="005B0DA4" w:rsidP="005B0DA4">
            <w:pPr>
              <w:pStyle w:val="TableParagraph"/>
              <w:rPr>
                <w:rFonts w:ascii="Verdana" w:hAnsi="Verdana"/>
                <w:sz w:val="6"/>
              </w:rPr>
            </w:pPr>
          </w:p>
        </w:tc>
      </w:tr>
      <w:tr w:rsidR="005B0DA4" w:rsidRPr="000B3A4D" w14:paraId="4A298950" w14:textId="77777777" w:rsidTr="001A537A">
        <w:trPr>
          <w:trHeight w:val="256"/>
        </w:trPr>
        <w:tc>
          <w:tcPr>
            <w:tcW w:w="7416" w:type="dxa"/>
          </w:tcPr>
          <w:p w14:paraId="5EDE884B"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1A1F9F28" w14:textId="77777777" w:rsidR="005B0DA4" w:rsidRPr="000B3A4D" w:rsidRDefault="005B0DA4" w:rsidP="005B0DA4">
            <w:pPr>
              <w:pStyle w:val="TableParagraph"/>
              <w:rPr>
                <w:rFonts w:ascii="Verdana" w:hAnsi="Verdana"/>
                <w:sz w:val="14"/>
              </w:rPr>
            </w:pPr>
          </w:p>
        </w:tc>
      </w:tr>
      <w:tr w:rsidR="005B0DA4" w:rsidRPr="000B3A4D" w14:paraId="32D4FB97" w14:textId="77777777" w:rsidTr="001A537A">
        <w:trPr>
          <w:trHeight w:val="429"/>
        </w:trPr>
        <w:tc>
          <w:tcPr>
            <w:tcW w:w="7416" w:type="dxa"/>
          </w:tcPr>
          <w:p w14:paraId="36859C5A"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3ECBFDD0" w14:textId="77777777" w:rsidR="005B0DA4" w:rsidRPr="000B3A4D" w:rsidRDefault="005B0DA4" w:rsidP="005B0DA4">
            <w:pPr>
              <w:pStyle w:val="TableParagraph"/>
              <w:rPr>
                <w:rFonts w:ascii="Verdana" w:hAnsi="Verdana"/>
                <w:sz w:val="14"/>
                <w:lang w:val="it-IT"/>
              </w:rPr>
            </w:pPr>
          </w:p>
        </w:tc>
      </w:tr>
      <w:tr w:rsidR="005B0DA4" w:rsidRPr="000B3A4D" w14:paraId="45F27F4C" w14:textId="77777777" w:rsidTr="001A537A">
        <w:trPr>
          <w:trHeight w:val="285"/>
        </w:trPr>
        <w:tc>
          <w:tcPr>
            <w:tcW w:w="7416" w:type="dxa"/>
          </w:tcPr>
          <w:p w14:paraId="2FC4A05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25479381" w14:textId="77777777" w:rsidR="005B0DA4" w:rsidRPr="000B3A4D" w:rsidRDefault="005B0DA4" w:rsidP="005B0DA4">
            <w:pPr>
              <w:pStyle w:val="TableParagraph"/>
              <w:rPr>
                <w:rFonts w:ascii="Verdana" w:hAnsi="Verdana"/>
                <w:sz w:val="14"/>
                <w:lang w:val="it-IT"/>
              </w:rPr>
            </w:pPr>
          </w:p>
        </w:tc>
      </w:tr>
      <w:tr w:rsidR="005B0DA4" w:rsidRPr="000B3A4D" w14:paraId="32191B7E" w14:textId="77777777" w:rsidTr="001A537A">
        <w:trPr>
          <w:trHeight w:val="285"/>
        </w:trPr>
        <w:tc>
          <w:tcPr>
            <w:tcW w:w="7416" w:type="dxa"/>
          </w:tcPr>
          <w:p w14:paraId="030A72B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42E04DE5" w14:textId="77777777" w:rsidR="005B0DA4" w:rsidRPr="000B3A4D" w:rsidRDefault="005B0DA4" w:rsidP="005B0DA4">
            <w:pPr>
              <w:pStyle w:val="TableParagraph"/>
              <w:rPr>
                <w:rFonts w:ascii="Verdana" w:hAnsi="Verdana"/>
                <w:sz w:val="14"/>
              </w:rPr>
            </w:pPr>
          </w:p>
        </w:tc>
      </w:tr>
      <w:tr w:rsidR="005B0DA4" w:rsidRPr="000B3A4D" w14:paraId="4DDE751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8407E5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Borders>
              <w:top w:val="single" w:sz="2" w:space="0" w:color="000000"/>
              <w:left w:val="single" w:sz="2" w:space="0" w:color="000000"/>
              <w:bottom w:val="single" w:sz="2" w:space="0" w:color="000000"/>
              <w:right w:val="single" w:sz="2" w:space="0" w:color="000000"/>
            </w:tcBorders>
          </w:tcPr>
          <w:p w14:paraId="2D3B0FEB" w14:textId="77777777" w:rsidR="005B0DA4" w:rsidRPr="000B3A4D" w:rsidRDefault="005B0DA4" w:rsidP="005B0DA4">
            <w:pPr>
              <w:pStyle w:val="TableParagraph"/>
              <w:rPr>
                <w:rFonts w:ascii="Verdana" w:hAnsi="Verdana"/>
                <w:sz w:val="14"/>
                <w:lang w:val="it-IT"/>
              </w:rPr>
            </w:pPr>
          </w:p>
        </w:tc>
      </w:tr>
      <w:tr w:rsidR="005B0DA4" w:rsidRPr="000B3A4D" w14:paraId="191AB7B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A3E376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6FE0AB5B" w14:textId="77777777" w:rsidR="005B0DA4" w:rsidRPr="000B3A4D" w:rsidRDefault="005B0DA4" w:rsidP="005B0DA4">
            <w:pPr>
              <w:pStyle w:val="TableParagraph"/>
              <w:rPr>
                <w:rFonts w:ascii="Verdana" w:hAnsi="Verdana"/>
                <w:sz w:val="14"/>
                <w:lang w:val="it-IT"/>
              </w:rPr>
            </w:pPr>
          </w:p>
        </w:tc>
      </w:tr>
      <w:tr w:rsidR="005B0DA4" w:rsidRPr="000B3A4D" w14:paraId="0835061B"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1060866"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4F7CF7A3" w14:textId="77777777" w:rsidR="005B0DA4" w:rsidRPr="000B3A4D" w:rsidRDefault="005B0DA4" w:rsidP="005B0DA4">
            <w:pPr>
              <w:pStyle w:val="TableParagraph"/>
              <w:rPr>
                <w:rFonts w:ascii="Verdana" w:hAnsi="Verdana"/>
                <w:sz w:val="14"/>
                <w:lang w:val="it-IT"/>
              </w:rPr>
            </w:pPr>
          </w:p>
        </w:tc>
      </w:tr>
      <w:tr w:rsidR="005B0DA4" w:rsidRPr="000B3A4D" w14:paraId="747420E5"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537DDC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7B43D5F5" w14:textId="77777777" w:rsidR="005B0DA4" w:rsidRPr="004E44D7" w:rsidRDefault="005B0DA4" w:rsidP="005B0DA4">
            <w:pPr>
              <w:pStyle w:val="TableParagraph"/>
              <w:rPr>
                <w:rFonts w:ascii="Verdana" w:hAnsi="Verdana"/>
                <w:b/>
                <w:sz w:val="14"/>
              </w:rPr>
            </w:pPr>
            <w:r w:rsidRPr="004E44D7">
              <w:rPr>
                <w:rFonts w:ascii="Verdana" w:hAnsi="Verdana"/>
                <w:b/>
                <w:sz w:val="14"/>
              </w:rPr>
              <w:t>3</w:t>
            </w:r>
          </w:p>
        </w:tc>
      </w:tr>
      <w:tr w:rsidR="005B0DA4" w:rsidRPr="000B3A4D" w14:paraId="2BE7BDEB"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61EEC0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0B508AC1" w14:textId="77777777" w:rsidR="005B0DA4" w:rsidRPr="004E44D7" w:rsidRDefault="005B0DA4" w:rsidP="005B0DA4">
            <w:pPr>
              <w:pStyle w:val="TableParagraph"/>
              <w:rPr>
                <w:rFonts w:ascii="Verdana" w:hAnsi="Verdana"/>
                <w:b/>
                <w:sz w:val="14"/>
              </w:rPr>
            </w:pPr>
            <w:r w:rsidRPr="004E44D7">
              <w:rPr>
                <w:rFonts w:ascii="Verdana" w:hAnsi="Verdana"/>
                <w:b/>
                <w:sz w:val="14"/>
              </w:rPr>
              <w:t>2,83</w:t>
            </w:r>
          </w:p>
        </w:tc>
      </w:tr>
      <w:tr w:rsidR="005B0DA4" w:rsidRPr="000B3A4D" w14:paraId="42CBA19D" w14:textId="77777777" w:rsidTr="005B0DA4">
        <w:trPr>
          <w:trHeight w:val="777"/>
        </w:trPr>
        <w:tc>
          <w:tcPr>
            <w:tcW w:w="9382" w:type="dxa"/>
            <w:gridSpan w:val="2"/>
          </w:tcPr>
          <w:p w14:paraId="746DB5DD" w14:textId="77777777" w:rsidR="005B0DA4" w:rsidRPr="000B3A4D" w:rsidRDefault="005B0DA4" w:rsidP="005B0DA4">
            <w:pPr>
              <w:pStyle w:val="TableParagraph"/>
              <w:spacing w:before="7"/>
              <w:rPr>
                <w:rFonts w:ascii="Verdana" w:hAnsi="Verdana"/>
                <w:b/>
                <w:lang w:val="it-IT"/>
              </w:rPr>
            </w:pPr>
          </w:p>
          <w:p w14:paraId="2FE6C2CB"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1903E2E6"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1B39D86D" w14:textId="77777777" w:rsidTr="005B0DA4">
        <w:trPr>
          <w:trHeight w:val="633"/>
        </w:trPr>
        <w:tc>
          <w:tcPr>
            <w:tcW w:w="9382" w:type="dxa"/>
            <w:gridSpan w:val="2"/>
          </w:tcPr>
          <w:p w14:paraId="45244362" w14:textId="77777777" w:rsidR="005B0DA4" w:rsidRPr="000B3A4D" w:rsidRDefault="005B0DA4" w:rsidP="005B0DA4">
            <w:pPr>
              <w:pStyle w:val="TableParagraph"/>
              <w:spacing w:before="19" w:line="256" w:lineRule="auto"/>
              <w:ind w:left="2138" w:right="530" w:hanging="1609"/>
              <w:rPr>
                <w:rFonts w:ascii="Verdana" w:hAnsi="Verdana"/>
                <w:lang w:val="it-IT"/>
              </w:rPr>
            </w:pPr>
            <w:r w:rsidRPr="000B3A4D">
              <w:rPr>
                <w:rFonts w:ascii="Verdana" w:hAnsi="Verdana"/>
                <w:lang w:val="it-IT"/>
              </w:rPr>
              <w:t>Autorizzazioni ex artt. 68 e 69 del TULPS (spettacoli anche viaggianti, pubblici intrattenimenti, feste da ballo, esposizioni, gare)</w:t>
            </w:r>
          </w:p>
        </w:tc>
      </w:tr>
      <w:tr w:rsidR="005B0DA4" w:rsidRPr="000B3A4D" w14:paraId="02D9F04D" w14:textId="77777777" w:rsidTr="001A537A">
        <w:trPr>
          <w:trHeight w:val="719"/>
        </w:trPr>
        <w:tc>
          <w:tcPr>
            <w:tcW w:w="9382" w:type="dxa"/>
            <w:gridSpan w:val="2"/>
          </w:tcPr>
          <w:p w14:paraId="15308E90" w14:textId="77777777" w:rsidR="005B0DA4" w:rsidRPr="000B3A4D" w:rsidRDefault="005B0DA4" w:rsidP="005B0DA4">
            <w:pPr>
              <w:pStyle w:val="TableParagraph"/>
              <w:spacing w:before="212"/>
              <w:ind w:left="3183"/>
              <w:rPr>
                <w:rFonts w:ascii="Verdana" w:hAnsi="Verdana"/>
                <w:b/>
              </w:rPr>
            </w:pPr>
            <w:r w:rsidRPr="000B3A4D">
              <w:rPr>
                <w:rFonts w:ascii="Verdana" w:hAnsi="Verdana"/>
                <w:b/>
              </w:rPr>
              <w:t>2. Valutazione dell'impatto</w:t>
            </w:r>
          </w:p>
        </w:tc>
      </w:tr>
      <w:tr w:rsidR="005B0DA4" w:rsidRPr="000B3A4D" w14:paraId="0DD3D9B6" w14:textId="77777777" w:rsidTr="001A537A">
        <w:trPr>
          <w:trHeight w:val="285"/>
        </w:trPr>
        <w:tc>
          <w:tcPr>
            <w:tcW w:w="7416" w:type="dxa"/>
          </w:tcPr>
          <w:p w14:paraId="7DE4601C"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3D47FD79" w14:textId="77777777" w:rsidR="005B0DA4" w:rsidRPr="000B3A4D" w:rsidRDefault="005B0DA4" w:rsidP="005B0DA4">
            <w:pPr>
              <w:pStyle w:val="TableParagraph"/>
              <w:rPr>
                <w:rFonts w:ascii="Verdana" w:hAnsi="Verdana"/>
                <w:sz w:val="14"/>
              </w:rPr>
            </w:pPr>
          </w:p>
        </w:tc>
      </w:tr>
      <w:tr w:rsidR="005B0DA4" w:rsidRPr="000B3A4D" w14:paraId="6215B593" w14:textId="77777777" w:rsidTr="001A537A">
        <w:trPr>
          <w:trHeight w:val="1082"/>
        </w:trPr>
        <w:tc>
          <w:tcPr>
            <w:tcW w:w="7416" w:type="dxa"/>
          </w:tcPr>
          <w:p w14:paraId="1353CAED"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109C953B" w14:textId="77777777" w:rsidR="005B0DA4" w:rsidRPr="000B3A4D" w:rsidRDefault="005B0DA4" w:rsidP="005B0DA4">
            <w:pPr>
              <w:pStyle w:val="TableParagraph"/>
              <w:rPr>
                <w:rFonts w:ascii="Verdana" w:hAnsi="Verdana"/>
                <w:sz w:val="14"/>
                <w:lang w:val="it-IT"/>
              </w:rPr>
            </w:pPr>
          </w:p>
        </w:tc>
      </w:tr>
      <w:tr w:rsidR="005B0DA4" w:rsidRPr="000B3A4D" w14:paraId="75670974" w14:textId="77777777" w:rsidTr="001A537A">
        <w:trPr>
          <w:trHeight w:val="285"/>
        </w:trPr>
        <w:tc>
          <w:tcPr>
            <w:tcW w:w="7416" w:type="dxa"/>
          </w:tcPr>
          <w:p w14:paraId="75E3AAA1"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3A15E7B6" w14:textId="77777777" w:rsidR="005B0DA4" w:rsidRPr="000B3A4D" w:rsidRDefault="005B0DA4" w:rsidP="005B0DA4">
            <w:pPr>
              <w:pStyle w:val="TableParagraph"/>
              <w:rPr>
                <w:rFonts w:ascii="Verdana" w:hAnsi="Verdana"/>
                <w:sz w:val="14"/>
              </w:rPr>
            </w:pPr>
          </w:p>
        </w:tc>
      </w:tr>
      <w:tr w:rsidR="005B0DA4" w:rsidRPr="000B3A4D" w14:paraId="63BE5612" w14:textId="77777777" w:rsidTr="001A537A">
        <w:trPr>
          <w:trHeight w:val="285"/>
        </w:trPr>
        <w:tc>
          <w:tcPr>
            <w:tcW w:w="7416" w:type="dxa"/>
          </w:tcPr>
          <w:p w14:paraId="0CE2AD4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6F1DC292" w14:textId="77777777" w:rsidR="005B0DA4" w:rsidRPr="000B3A4D" w:rsidRDefault="005B0DA4" w:rsidP="005B0DA4">
            <w:pPr>
              <w:pStyle w:val="TableParagraph"/>
              <w:rPr>
                <w:rFonts w:ascii="Verdana" w:hAnsi="Verdana"/>
                <w:sz w:val="14"/>
              </w:rPr>
            </w:pPr>
          </w:p>
        </w:tc>
      </w:tr>
      <w:tr w:rsidR="005B0DA4" w:rsidRPr="000B3A4D" w14:paraId="1542A99B" w14:textId="77777777" w:rsidTr="001A537A">
        <w:trPr>
          <w:trHeight w:val="285"/>
        </w:trPr>
        <w:tc>
          <w:tcPr>
            <w:tcW w:w="7416" w:type="dxa"/>
          </w:tcPr>
          <w:p w14:paraId="17F8D44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3FF42BD7" w14:textId="77777777" w:rsidR="005B0DA4" w:rsidRPr="000B3A4D" w:rsidRDefault="005B0DA4" w:rsidP="005B0DA4">
            <w:pPr>
              <w:pStyle w:val="TableParagraph"/>
              <w:rPr>
                <w:rFonts w:ascii="Verdana" w:hAnsi="Verdana"/>
                <w:sz w:val="14"/>
              </w:rPr>
            </w:pPr>
          </w:p>
        </w:tc>
      </w:tr>
      <w:tr w:rsidR="005B0DA4" w:rsidRPr="000B3A4D" w14:paraId="46F70C75" w14:textId="77777777" w:rsidTr="001A537A">
        <w:trPr>
          <w:trHeight w:val="285"/>
        </w:trPr>
        <w:tc>
          <w:tcPr>
            <w:tcW w:w="7416" w:type="dxa"/>
          </w:tcPr>
          <w:p w14:paraId="3971524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4B6D9B99" w14:textId="77777777" w:rsidR="005B0DA4" w:rsidRPr="000B3A4D" w:rsidRDefault="005B0DA4" w:rsidP="005B0DA4">
            <w:pPr>
              <w:pStyle w:val="TableParagraph"/>
              <w:rPr>
                <w:rFonts w:ascii="Verdana" w:hAnsi="Verdana"/>
                <w:sz w:val="14"/>
              </w:rPr>
            </w:pPr>
          </w:p>
        </w:tc>
      </w:tr>
      <w:tr w:rsidR="005B0DA4" w:rsidRPr="000B3A4D" w14:paraId="16E360BF" w14:textId="77777777" w:rsidTr="001A537A">
        <w:trPr>
          <w:trHeight w:val="285"/>
        </w:trPr>
        <w:tc>
          <w:tcPr>
            <w:tcW w:w="7416" w:type="dxa"/>
          </w:tcPr>
          <w:p w14:paraId="0EA5B01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0561E037" w14:textId="77777777" w:rsidR="005B0DA4" w:rsidRPr="000B3A4D" w:rsidRDefault="005B0DA4" w:rsidP="005B0DA4">
            <w:pPr>
              <w:pStyle w:val="TableParagraph"/>
              <w:rPr>
                <w:rFonts w:ascii="Verdana" w:hAnsi="Verdana"/>
                <w:sz w:val="14"/>
              </w:rPr>
            </w:pPr>
          </w:p>
        </w:tc>
      </w:tr>
      <w:tr w:rsidR="005B0DA4" w:rsidRPr="000B3A4D" w14:paraId="20802440" w14:textId="77777777" w:rsidTr="001A537A">
        <w:trPr>
          <w:trHeight w:val="285"/>
        </w:trPr>
        <w:tc>
          <w:tcPr>
            <w:tcW w:w="7416" w:type="dxa"/>
          </w:tcPr>
          <w:p w14:paraId="2C032CCB"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0DA4470"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3C872C55" w14:textId="77777777" w:rsidTr="001A537A">
        <w:trPr>
          <w:trHeight w:val="285"/>
        </w:trPr>
        <w:tc>
          <w:tcPr>
            <w:tcW w:w="7416" w:type="dxa"/>
          </w:tcPr>
          <w:p w14:paraId="6EFB817D" w14:textId="77777777" w:rsidR="005B0DA4" w:rsidRPr="000B3A4D" w:rsidRDefault="005B0DA4" w:rsidP="005B0DA4">
            <w:pPr>
              <w:pStyle w:val="TableParagraph"/>
              <w:rPr>
                <w:rFonts w:ascii="Verdana" w:hAnsi="Verdana"/>
                <w:sz w:val="14"/>
              </w:rPr>
            </w:pPr>
          </w:p>
        </w:tc>
        <w:tc>
          <w:tcPr>
            <w:tcW w:w="1966" w:type="dxa"/>
          </w:tcPr>
          <w:p w14:paraId="41A39B3C" w14:textId="77777777" w:rsidR="005B0DA4" w:rsidRPr="000B3A4D" w:rsidRDefault="005B0DA4" w:rsidP="005B0DA4">
            <w:pPr>
              <w:pStyle w:val="TableParagraph"/>
              <w:rPr>
                <w:rFonts w:ascii="Verdana" w:hAnsi="Verdana"/>
                <w:sz w:val="14"/>
              </w:rPr>
            </w:pPr>
          </w:p>
        </w:tc>
      </w:tr>
      <w:tr w:rsidR="005B0DA4" w:rsidRPr="000B3A4D" w14:paraId="12012432" w14:textId="77777777" w:rsidTr="001A537A">
        <w:trPr>
          <w:trHeight w:val="285"/>
        </w:trPr>
        <w:tc>
          <w:tcPr>
            <w:tcW w:w="7416" w:type="dxa"/>
          </w:tcPr>
          <w:p w14:paraId="28BC830F"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62FCA98B" w14:textId="77777777" w:rsidR="005B0DA4" w:rsidRPr="000B3A4D" w:rsidRDefault="005B0DA4" w:rsidP="005B0DA4">
            <w:pPr>
              <w:pStyle w:val="TableParagraph"/>
              <w:rPr>
                <w:rFonts w:ascii="Verdana" w:hAnsi="Verdana"/>
                <w:sz w:val="14"/>
              </w:rPr>
            </w:pPr>
          </w:p>
        </w:tc>
      </w:tr>
      <w:tr w:rsidR="005B0DA4" w:rsidRPr="000B3A4D" w14:paraId="654249E6" w14:textId="77777777" w:rsidTr="001A537A">
        <w:trPr>
          <w:trHeight w:val="866"/>
        </w:trPr>
        <w:tc>
          <w:tcPr>
            <w:tcW w:w="7416" w:type="dxa"/>
          </w:tcPr>
          <w:p w14:paraId="50D65ED1"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4B004ACC" w14:textId="77777777" w:rsidR="005B0DA4" w:rsidRPr="000B3A4D" w:rsidRDefault="005B0DA4" w:rsidP="005B0DA4">
            <w:pPr>
              <w:pStyle w:val="TableParagraph"/>
              <w:rPr>
                <w:rFonts w:ascii="Verdana" w:hAnsi="Verdana"/>
                <w:sz w:val="14"/>
                <w:lang w:val="it-IT"/>
              </w:rPr>
            </w:pPr>
          </w:p>
        </w:tc>
      </w:tr>
      <w:tr w:rsidR="005B0DA4" w:rsidRPr="000B3A4D" w14:paraId="0E8EAE66" w14:textId="77777777" w:rsidTr="001A537A">
        <w:trPr>
          <w:trHeight w:val="285"/>
        </w:trPr>
        <w:tc>
          <w:tcPr>
            <w:tcW w:w="7416" w:type="dxa"/>
          </w:tcPr>
          <w:p w14:paraId="3B19FBE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6EE2D192" w14:textId="77777777" w:rsidR="005B0DA4" w:rsidRPr="000B3A4D" w:rsidRDefault="005B0DA4" w:rsidP="005B0DA4">
            <w:pPr>
              <w:pStyle w:val="TableParagraph"/>
              <w:rPr>
                <w:rFonts w:ascii="Verdana" w:hAnsi="Verdana"/>
                <w:sz w:val="14"/>
              </w:rPr>
            </w:pPr>
          </w:p>
        </w:tc>
      </w:tr>
      <w:tr w:rsidR="005B0DA4" w:rsidRPr="000B3A4D" w14:paraId="780D606A" w14:textId="77777777" w:rsidTr="001A537A">
        <w:trPr>
          <w:trHeight w:val="285"/>
        </w:trPr>
        <w:tc>
          <w:tcPr>
            <w:tcW w:w="7416" w:type="dxa"/>
          </w:tcPr>
          <w:p w14:paraId="12C5495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359A35C4" w14:textId="77777777" w:rsidR="005B0DA4" w:rsidRPr="000B3A4D" w:rsidRDefault="005B0DA4" w:rsidP="005B0DA4">
            <w:pPr>
              <w:pStyle w:val="TableParagraph"/>
              <w:rPr>
                <w:rFonts w:ascii="Verdana" w:hAnsi="Verdana"/>
                <w:sz w:val="14"/>
              </w:rPr>
            </w:pPr>
          </w:p>
        </w:tc>
      </w:tr>
      <w:tr w:rsidR="005B0DA4" w:rsidRPr="000B3A4D" w14:paraId="68E71077" w14:textId="77777777" w:rsidTr="001A537A">
        <w:trPr>
          <w:trHeight w:val="285"/>
        </w:trPr>
        <w:tc>
          <w:tcPr>
            <w:tcW w:w="7416" w:type="dxa"/>
          </w:tcPr>
          <w:p w14:paraId="3438B5E6"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EA707E6"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72D80246" w14:textId="77777777" w:rsidTr="001A537A">
        <w:trPr>
          <w:trHeight w:val="285"/>
        </w:trPr>
        <w:tc>
          <w:tcPr>
            <w:tcW w:w="7416" w:type="dxa"/>
          </w:tcPr>
          <w:p w14:paraId="036FA6A3" w14:textId="77777777" w:rsidR="005B0DA4" w:rsidRPr="000B3A4D" w:rsidRDefault="005B0DA4" w:rsidP="005B0DA4">
            <w:pPr>
              <w:pStyle w:val="TableParagraph"/>
              <w:rPr>
                <w:rFonts w:ascii="Verdana" w:hAnsi="Verdana"/>
                <w:sz w:val="14"/>
              </w:rPr>
            </w:pPr>
          </w:p>
        </w:tc>
        <w:tc>
          <w:tcPr>
            <w:tcW w:w="1966" w:type="dxa"/>
          </w:tcPr>
          <w:p w14:paraId="6D5862ED" w14:textId="77777777" w:rsidR="005B0DA4" w:rsidRPr="000B3A4D" w:rsidRDefault="005B0DA4" w:rsidP="005B0DA4">
            <w:pPr>
              <w:pStyle w:val="TableParagraph"/>
              <w:rPr>
                <w:rFonts w:ascii="Verdana" w:hAnsi="Verdana"/>
                <w:sz w:val="14"/>
              </w:rPr>
            </w:pPr>
          </w:p>
        </w:tc>
      </w:tr>
      <w:tr w:rsidR="005B0DA4" w:rsidRPr="000B3A4D" w14:paraId="1E551908" w14:textId="77777777" w:rsidTr="001A537A">
        <w:trPr>
          <w:trHeight w:val="285"/>
        </w:trPr>
        <w:tc>
          <w:tcPr>
            <w:tcW w:w="7416" w:type="dxa"/>
          </w:tcPr>
          <w:p w14:paraId="63DC3216"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117A5D2C" w14:textId="77777777" w:rsidR="005B0DA4" w:rsidRPr="000B3A4D" w:rsidRDefault="005B0DA4" w:rsidP="005B0DA4">
            <w:pPr>
              <w:pStyle w:val="TableParagraph"/>
              <w:rPr>
                <w:rFonts w:ascii="Verdana" w:hAnsi="Verdana"/>
                <w:sz w:val="14"/>
              </w:rPr>
            </w:pPr>
          </w:p>
        </w:tc>
      </w:tr>
      <w:tr w:rsidR="005B0DA4" w:rsidRPr="000B3A4D" w14:paraId="1443EE47" w14:textId="77777777" w:rsidTr="001A537A">
        <w:trPr>
          <w:trHeight w:val="429"/>
        </w:trPr>
        <w:tc>
          <w:tcPr>
            <w:tcW w:w="7416" w:type="dxa"/>
          </w:tcPr>
          <w:p w14:paraId="41AE1CA6"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4F8DF6DA" w14:textId="77777777" w:rsidR="005B0DA4" w:rsidRPr="000B3A4D" w:rsidRDefault="005B0DA4" w:rsidP="005B0DA4">
            <w:pPr>
              <w:pStyle w:val="TableParagraph"/>
              <w:rPr>
                <w:rFonts w:ascii="Verdana" w:hAnsi="Verdana"/>
                <w:sz w:val="14"/>
                <w:lang w:val="it-IT"/>
              </w:rPr>
            </w:pPr>
          </w:p>
        </w:tc>
      </w:tr>
      <w:tr w:rsidR="005B0DA4" w:rsidRPr="000B3A4D" w14:paraId="4001B131" w14:textId="77777777" w:rsidTr="001A537A">
        <w:trPr>
          <w:trHeight w:val="285"/>
        </w:trPr>
        <w:tc>
          <w:tcPr>
            <w:tcW w:w="7416" w:type="dxa"/>
          </w:tcPr>
          <w:p w14:paraId="0D18CE8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0BB87F8B" w14:textId="77777777" w:rsidR="005B0DA4" w:rsidRPr="000B3A4D" w:rsidRDefault="005B0DA4" w:rsidP="005B0DA4">
            <w:pPr>
              <w:pStyle w:val="TableParagraph"/>
              <w:rPr>
                <w:rFonts w:ascii="Verdana" w:hAnsi="Verdana"/>
                <w:sz w:val="14"/>
              </w:rPr>
            </w:pPr>
          </w:p>
        </w:tc>
      </w:tr>
      <w:tr w:rsidR="005B0DA4" w:rsidRPr="000B3A4D" w14:paraId="0CC11B4C" w14:textId="77777777" w:rsidTr="001A537A">
        <w:trPr>
          <w:trHeight w:val="286"/>
        </w:trPr>
        <w:tc>
          <w:tcPr>
            <w:tcW w:w="7416" w:type="dxa"/>
          </w:tcPr>
          <w:p w14:paraId="1BF7796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7FF8F44D" w14:textId="77777777" w:rsidR="005B0DA4" w:rsidRPr="000B3A4D" w:rsidRDefault="005B0DA4" w:rsidP="005B0DA4">
            <w:pPr>
              <w:pStyle w:val="TableParagraph"/>
              <w:rPr>
                <w:rFonts w:ascii="Verdana" w:hAnsi="Verdana"/>
                <w:sz w:val="14"/>
              </w:rPr>
            </w:pPr>
          </w:p>
        </w:tc>
      </w:tr>
      <w:tr w:rsidR="005B0DA4" w:rsidRPr="000B3A4D" w14:paraId="5C44C145" w14:textId="77777777" w:rsidTr="001A537A">
        <w:trPr>
          <w:trHeight w:val="285"/>
        </w:trPr>
        <w:tc>
          <w:tcPr>
            <w:tcW w:w="7416" w:type="dxa"/>
          </w:tcPr>
          <w:p w14:paraId="6740E6A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3FDEAAA1" w14:textId="77777777" w:rsidR="005B0DA4" w:rsidRPr="000B3A4D" w:rsidRDefault="005B0DA4" w:rsidP="005B0DA4">
            <w:pPr>
              <w:pStyle w:val="TableParagraph"/>
              <w:rPr>
                <w:rFonts w:ascii="Verdana" w:hAnsi="Verdana"/>
                <w:sz w:val="14"/>
              </w:rPr>
            </w:pPr>
          </w:p>
        </w:tc>
      </w:tr>
      <w:tr w:rsidR="005B0DA4" w:rsidRPr="000B3A4D" w14:paraId="598F369F" w14:textId="77777777" w:rsidTr="001A537A">
        <w:trPr>
          <w:trHeight w:val="285"/>
        </w:trPr>
        <w:tc>
          <w:tcPr>
            <w:tcW w:w="7416" w:type="dxa"/>
          </w:tcPr>
          <w:p w14:paraId="54B76BA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1BA9BB9D" w14:textId="77777777" w:rsidR="005B0DA4" w:rsidRPr="000B3A4D" w:rsidRDefault="005B0DA4" w:rsidP="005B0DA4">
            <w:pPr>
              <w:pStyle w:val="TableParagraph"/>
              <w:rPr>
                <w:rFonts w:ascii="Verdana" w:hAnsi="Verdana"/>
                <w:sz w:val="14"/>
              </w:rPr>
            </w:pPr>
          </w:p>
        </w:tc>
      </w:tr>
      <w:tr w:rsidR="005B0DA4" w:rsidRPr="000B3A4D" w14:paraId="0A8B36A5" w14:textId="77777777" w:rsidTr="001A537A">
        <w:trPr>
          <w:trHeight w:val="285"/>
        </w:trPr>
        <w:tc>
          <w:tcPr>
            <w:tcW w:w="7416" w:type="dxa"/>
          </w:tcPr>
          <w:p w14:paraId="662F61A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42C13E98" w14:textId="77777777" w:rsidR="005B0DA4" w:rsidRPr="000B3A4D" w:rsidRDefault="005B0DA4" w:rsidP="005B0DA4">
            <w:pPr>
              <w:pStyle w:val="TableParagraph"/>
              <w:rPr>
                <w:rFonts w:ascii="Verdana" w:hAnsi="Verdana"/>
                <w:sz w:val="14"/>
                <w:lang w:val="it-IT"/>
              </w:rPr>
            </w:pPr>
          </w:p>
        </w:tc>
      </w:tr>
      <w:tr w:rsidR="005B0DA4" w:rsidRPr="000B3A4D" w14:paraId="54C6E111" w14:textId="77777777" w:rsidTr="001A537A">
        <w:trPr>
          <w:trHeight w:val="285"/>
        </w:trPr>
        <w:tc>
          <w:tcPr>
            <w:tcW w:w="7416" w:type="dxa"/>
          </w:tcPr>
          <w:p w14:paraId="19BC213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615353E8" w14:textId="77777777" w:rsidR="005B0DA4" w:rsidRPr="000B3A4D" w:rsidRDefault="005B0DA4" w:rsidP="005B0DA4">
            <w:pPr>
              <w:pStyle w:val="TableParagraph"/>
              <w:rPr>
                <w:rFonts w:ascii="Verdana" w:hAnsi="Verdana"/>
                <w:sz w:val="14"/>
                <w:lang w:val="it-IT"/>
              </w:rPr>
            </w:pPr>
          </w:p>
        </w:tc>
      </w:tr>
      <w:tr w:rsidR="005B0DA4" w:rsidRPr="000B3A4D" w14:paraId="02CD28FE" w14:textId="77777777" w:rsidTr="001A537A">
        <w:trPr>
          <w:trHeight w:val="285"/>
        </w:trPr>
        <w:tc>
          <w:tcPr>
            <w:tcW w:w="7416" w:type="dxa"/>
          </w:tcPr>
          <w:p w14:paraId="6CB537B1"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F267E6D"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5A9B932F" w14:textId="77777777" w:rsidTr="001A537A">
        <w:trPr>
          <w:trHeight w:val="285"/>
        </w:trPr>
        <w:tc>
          <w:tcPr>
            <w:tcW w:w="7416" w:type="dxa"/>
          </w:tcPr>
          <w:p w14:paraId="13AA4276" w14:textId="77777777" w:rsidR="005B0DA4" w:rsidRPr="000B3A4D" w:rsidRDefault="005B0DA4" w:rsidP="005B0DA4">
            <w:pPr>
              <w:pStyle w:val="TableParagraph"/>
              <w:rPr>
                <w:rFonts w:ascii="Verdana" w:hAnsi="Verdana"/>
                <w:sz w:val="14"/>
              </w:rPr>
            </w:pPr>
          </w:p>
        </w:tc>
        <w:tc>
          <w:tcPr>
            <w:tcW w:w="1966" w:type="dxa"/>
          </w:tcPr>
          <w:p w14:paraId="05C46677" w14:textId="77777777" w:rsidR="005B0DA4" w:rsidRPr="000B3A4D" w:rsidRDefault="005B0DA4" w:rsidP="005B0DA4">
            <w:pPr>
              <w:pStyle w:val="TableParagraph"/>
              <w:rPr>
                <w:rFonts w:ascii="Verdana" w:hAnsi="Verdana"/>
                <w:sz w:val="14"/>
              </w:rPr>
            </w:pPr>
          </w:p>
        </w:tc>
      </w:tr>
      <w:tr w:rsidR="005B0DA4" w:rsidRPr="000B3A4D" w14:paraId="4120DB9B" w14:textId="77777777" w:rsidTr="001A537A">
        <w:trPr>
          <w:trHeight w:val="285"/>
        </w:trPr>
        <w:tc>
          <w:tcPr>
            <w:tcW w:w="7416" w:type="dxa"/>
          </w:tcPr>
          <w:p w14:paraId="1D6A5582"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135F1121" w14:textId="77777777" w:rsidR="005B0DA4" w:rsidRPr="000B3A4D" w:rsidRDefault="005B0DA4" w:rsidP="005B0DA4">
            <w:pPr>
              <w:pStyle w:val="TableParagraph"/>
              <w:rPr>
                <w:rFonts w:ascii="Verdana" w:hAnsi="Verdana"/>
                <w:sz w:val="14"/>
              </w:rPr>
            </w:pPr>
          </w:p>
        </w:tc>
      </w:tr>
      <w:tr w:rsidR="005B0DA4" w:rsidRPr="000B3A4D" w14:paraId="5EB188A9" w14:textId="77777777" w:rsidTr="001A537A">
        <w:trPr>
          <w:trHeight w:val="647"/>
        </w:trPr>
        <w:tc>
          <w:tcPr>
            <w:tcW w:w="7416" w:type="dxa"/>
          </w:tcPr>
          <w:p w14:paraId="2495A120" w14:textId="77777777" w:rsidR="005B0DA4" w:rsidRPr="000B3A4D" w:rsidRDefault="005B0DA4" w:rsidP="005B0DA4">
            <w:pPr>
              <w:pStyle w:val="TableParagraph"/>
              <w:spacing w:before="127"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1B531DF9" w14:textId="77777777" w:rsidR="005B0DA4" w:rsidRPr="000B3A4D" w:rsidRDefault="005B0DA4" w:rsidP="005B0DA4">
            <w:pPr>
              <w:pStyle w:val="TableParagraph"/>
              <w:rPr>
                <w:rFonts w:ascii="Verdana" w:hAnsi="Verdana"/>
                <w:sz w:val="14"/>
                <w:lang w:val="it-IT"/>
              </w:rPr>
            </w:pPr>
          </w:p>
        </w:tc>
      </w:tr>
      <w:tr w:rsidR="005B0DA4" w:rsidRPr="000B3A4D" w14:paraId="06BED8B7" w14:textId="77777777" w:rsidTr="001A537A">
        <w:trPr>
          <w:trHeight w:val="285"/>
        </w:trPr>
        <w:tc>
          <w:tcPr>
            <w:tcW w:w="7416" w:type="dxa"/>
          </w:tcPr>
          <w:p w14:paraId="5BD4A5D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a livello di addetto = 1</w:t>
            </w:r>
          </w:p>
        </w:tc>
        <w:tc>
          <w:tcPr>
            <w:tcW w:w="1966" w:type="dxa"/>
          </w:tcPr>
          <w:p w14:paraId="07EC13C3" w14:textId="77777777" w:rsidR="005B0DA4" w:rsidRPr="000B3A4D" w:rsidRDefault="005B0DA4" w:rsidP="005B0DA4">
            <w:pPr>
              <w:pStyle w:val="TableParagraph"/>
              <w:rPr>
                <w:rFonts w:ascii="Verdana" w:hAnsi="Verdana"/>
                <w:sz w:val="16"/>
              </w:rPr>
            </w:pPr>
          </w:p>
        </w:tc>
      </w:tr>
      <w:tr w:rsidR="005B0DA4" w:rsidRPr="000B3A4D" w14:paraId="723832C7" w14:textId="77777777" w:rsidTr="001A537A">
        <w:trPr>
          <w:trHeight w:val="285"/>
        </w:trPr>
        <w:tc>
          <w:tcPr>
            <w:tcW w:w="7416" w:type="dxa"/>
          </w:tcPr>
          <w:p w14:paraId="628C92C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1966" w:type="dxa"/>
          </w:tcPr>
          <w:p w14:paraId="45E80C99" w14:textId="77777777" w:rsidR="005B0DA4" w:rsidRPr="000B3A4D" w:rsidRDefault="005B0DA4" w:rsidP="005B0DA4">
            <w:pPr>
              <w:pStyle w:val="TableParagraph"/>
              <w:rPr>
                <w:rFonts w:ascii="Verdana" w:hAnsi="Verdana"/>
                <w:sz w:val="16"/>
                <w:lang w:val="it-IT"/>
              </w:rPr>
            </w:pPr>
          </w:p>
        </w:tc>
      </w:tr>
      <w:tr w:rsidR="005B0DA4" w:rsidRPr="000B3A4D" w14:paraId="53156639" w14:textId="77777777" w:rsidTr="001A537A">
        <w:trPr>
          <w:trHeight w:val="429"/>
        </w:trPr>
        <w:tc>
          <w:tcPr>
            <w:tcW w:w="7416" w:type="dxa"/>
          </w:tcPr>
          <w:p w14:paraId="7100FD64"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Pr>
          <w:p w14:paraId="4E05E455" w14:textId="77777777" w:rsidR="005B0DA4" w:rsidRPr="000B3A4D" w:rsidRDefault="005B0DA4" w:rsidP="005B0DA4">
            <w:pPr>
              <w:pStyle w:val="TableParagraph"/>
              <w:rPr>
                <w:rFonts w:ascii="Verdana" w:hAnsi="Verdana"/>
                <w:sz w:val="16"/>
                <w:lang w:val="it-IT"/>
              </w:rPr>
            </w:pPr>
          </w:p>
        </w:tc>
      </w:tr>
      <w:tr w:rsidR="005B0DA4" w:rsidRPr="000B3A4D" w14:paraId="00BD451B" w14:textId="77777777" w:rsidTr="001A537A">
        <w:trPr>
          <w:trHeight w:val="285"/>
        </w:trPr>
        <w:tc>
          <w:tcPr>
            <w:tcW w:w="7416" w:type="dxa"/>
          </w:tcPr>
          <w:p w14:paraId="76FF6E46"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1966" w:type="dxa"/>
          </w:tcPr>
          <w:p w14:paraId="40365DE7" w14:textId="77777777" w:rsidR="005B0DA4" w:rsidRPr="000B3A4D" w:rsidRDefault="005B0DA4" w:rsidP="005B0DA4">
            <w:pPr>
              <w:pStyle w:val="TableParagraph"/>
              <w:rPr>
                <w:rFonts w:ascii="Verdana" w:hAnsi="Verdana"/>
                <w:sz w:val="16"/>
                <w:lang w:val="it-IT"/>
              </w:rPr>
            </w:pPr>
          </w:p>
        </w:tc>
      </w:tr>
      <w:tr w:rsidR="005B0DA4" w:rsidRPr="000B3A4D" w14:paraId="6BA746C3" w14:textId="77777777" w:rsidTr="001A537A">
        <w:trPr>
          <w:trHeight w:val="285"/>
        </w:trPr>
        <w:tc>
          <w:tcPr>
            <w:tcW w:w="7416" w:type="dxa"/>
          </w:tcPr>
          <w:p w14:paraId="7810DCA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Pr>
          <w:p w14:paraId="39ED9CDB" w14:textId="77777777" w:rsidR="005B0DA4" w:rsidRPr="000B3A4D" w:rsidRDefault="005B0DA4" w:rsidP="005B0DA4">
            <w:pPr>
              <w:pStyle w:val="TableParagraph"/>
              <w:rPr>
                <w:rFonts w:ascii="Verdana" w:hAnsi="Verdana"/>
                <w:sz w:val="16"/>
                <w:lang w:val="it-IT"/>
              </w:rPr>
            </w:pPr>
          </w:p>
        </w:tc>
      </w:tr>
      <w:tr w:rsidR="005B0DA4" w:rsidRPr="000B3A4D" w14:paraId="219E1395" w14:textId="77777777" w:rsidTr="001A537A">
        <w:trPr>
          <w:trHeight w:val="285"/>
        </w:trPr>
        <w:tc>
          <w:tcPr>
            <w:tcW w:w="7416" w:type="dxa"/>
          </w:tcPr>
          <w:p w14:paraId="0B529271"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9C8A63B"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76B9A2B2" w14:textId="77777777" w:rsidTr="001A537A">
        <w:trPr>
          <w:trHeight w:val="443"/>
        </w:trPr>
        <w:tc>
          <w:tcPr>
            <w:tcW w:w="7416" w:type="dxa"/>
          </w:tcPr>
          <w:p w14:paraId="4861EF34" w14:textId="77777777" w:rsidR="005B0DA4" w:rsidRPr="000B3A4D" w:rsidRDefault="005B0DA4" w:rsidP="005B0DA4">
            <w:pPr>
              <w:pStyle w:val="TableParagraph"/>
              <w:spacing w:before="83"/>
              <w:ind w:right="36"/>
              <w:jc w:val="right"/>
              <w:rPr>
                <w:rFonts w:ascii="Verdana" w:hAnsi="Verdana"/>
                <w:b/>
              </w:rPr>
            </w:pPr>
            <w:r w:rsidRPr="000B3A4D">
              <w:rPr>
                <w:rFonts w:ascii="Verdana" w:hAnsi="Verdana"/>
                <w:b/>
              </w:rPr>
              <w:t>Valore stimato dell'impatto</w:t>
            </w:r>
          </w:p>
        </w:tc>
        <w:tc>
          <w:tcPr>
            <w:tcW w:w="1966" w:type="dxa"/>
          </w:tcPr>
          <w:p w14:paraId="702280F1" w14:textId="77777777" w:rsidR="005B0DA4" w:rsidRPr="000B3A4D" w:rsidRDefault="005B0DA4" w:rsidP="005B0DA4">
            <w:pPr>
              <w:pStyle w:val="TableParagraph"/>
              <w:spacing w:before="83"/>
              <w:ind w:left="617" w:right="617"/>
              <w:jc w:val="center"/>
              <w:rPr>
                <w:rFonts w:ascii="Verdana" w:hAnsi="Verdana"/>
                <w:b/>
              </w:rPr>
            </w:pPr>
            <w:r w:rsidRPr="000B3A4D">
              <w:rPr>
                <w:rFonts w:ascii="Verdana" w:hAnsi="Verdana"/>
                <w:b/>
              </w:rPr>
              <w:t>1,25</w:t>
            </w:r>
          </w:p>
        </w:tc>
      </w:tr>
      <w:tr w:rsidR="005B0DA4" w:rsidRPr="000B3A4D" w14:paraId="05150F84" w14:textId="77777777" w:rsidTr="005B0DA4">
        <w:trPr>
          <w:trHeight w:val="547"/>
        </w:trPr>
        <w:tc>
          <w:tcPr>
            <w:tcW w:w="9382" w:type="dxa"/>
            <w:gridSpan w:val="2"/>
          </w:tcPr>
          <w:p w14:paraId="4AA37E53" w14:textId="77777777" w:rsidR="005B0DA4" w:rsidRPr="000B3A4D" w:rsidRDefault="005B0DA4" w:rsidP="005B0DA4">
            <w:pPr>
              <w:pStyle w:val="TableParagraph"/>
              <w:spacing w:before="6"/>
              <w:rPr>
                <w:rFonts w:ascii="Verdana" w:hAnsi="Verdana"/>
                <w:b/>
                <w:sz w:val="12"/>
                <w:lang w:val="it-IT"/>
              </w:rPr>
            </w:pPr>
          </w:p>
          <w:p w14:paraId="7D321323"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40100B7" w14:textId="77777777" w:rsidR="005B0DA4" w:rsidRPr="000B3A4D" w:rsidRDefault="005B0DA4" w:rsidP="00580AD4">
      <w:pPr>
        <w:pStyle w:val="Corpotesto"/>
        <w:spacing w:before="119"/>
        <w:ind w:right="-1"/>
        <w:jc w:val="both"/>
        <w:rPr>
          <w:rFonts w:ascii="Verdana" w:hAnsi="Verdana"/>
          <w:sz w:val="20"/>
          <w:lang w:val="it-IT"/>
        </w:rPr>
      </w:pPr>
    </w:p>
    <w:p w14:paraId="05852415"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45DE4539" w14:textId="77777777" w:rsidTr="001A537A">
        <w:trPr>
          <w:trHeight w:val="633"/>
        </w:trPr>
        <w:tc>
          <w:tcPr>
            <w:tcW w:w="9382" w:type="dxa"/>
            <w:gridSpan w:val="2"/>
          </w:tcPr>
          <w:p w14:paraId="5FC5E490"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3890D6D3" w14:textId="77777777" w:rsidTr="001A537A">
        <w:trPr>
          <w:trHeight w:val="561"/>
        </w:trPr>
        <w:tc>
          <w:tcPr>
            <w:tcW w:w="7416" w:type="dxa"/>
          </w:tcPr>
          <w:p w14:paraId="7B127E89"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0F8D3E04"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3,54</w:t>
            </w:r>
          </w:p>
        </w:tc>
      </w:tr>
    </w:tbl>
    <w:p w14:paraId="278E3F69" w14:textId="77777777" w:rsidR="005B0DA4" w:rsidRPr="000B3A4D" w:rsidRDefault="005B0DA4" w:rsidP="00580AD4">
      <w:pPr>
        <w:pStyle w:val="Corpotesto"/>
        <w:spacing w:before="119"/>
        <w:ind w:right="-1"/>
        <w:jc w:val="both"/>
        <w:rPr>
          <w:rFonts w:ascii="Verdana" w:hAnsi="Verdana"/>
          <w:sz w:val="20"/>
          <w:lang w:val="it-IT"/>
        </w:rPr>
      </w:pPr>
    </w:p>
    <w:p w14:paraId="1723620F" w14:textId="77777777" w:rsidR="001A537A" w:rsidRDefault="001A537A" w:rsidP="00580AD4">
      <w:pPr>
        <w:pStyle w:val="Corpotesto"/>
        <w:spacing w:before="119"/>
        <w:ind w:right="-1"/>
        <w:jc w:val="both"/>
        <w:rPr>
          <w:rFonts w:ascii="Verdana" w:hAnsi="Verdana"/>
          <w:sz w:val="20"/>
          <w:lang w:val="it-IT"/>
        </w:rPr>
      </w:pPr>
    </w:p>
    <w:p w14:paraId="437594CB" w14:textId="77777777" w:rsidR="001A537A"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16DF9A7A" w14:textId="77777777" w:rsidTr="005B0DA4">
        <w:trPr>
          <w:trHeight w:val="299"/>
        </w:trPr>
        <w:tc>
          <w:tcPr>
            <w:tcW w:w="9382" w:type="dxa"/>
            <w:gridSpan w:val="2"/>
          </w:tcPr>
          <w:p w14:paraId="10DA0432"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21</w:t>
            </w:r>
          </w:p>
        </w:tc>
      </w:tr>
      <w:tr w:rsidR="005B0DA4" w:rsidRPr="000B3A4D" w14:paraId="03180CEF" w14:textId="77777777" w:rsidTr="005B0DA4">
        <w:trPr>
          <w:trHeight w:val="705"/>
        </w:trPr>
        <w:tc>
          <w:tcPr>
            <w:tcW w:w="9382" w:type="dxa"/>
            <w:gridSpan w:val="2"/>
          </w:tcPr>
          <w:p w14:paraId="1B360986" w14:textId="77777777" w:rsidR="005B0DA4" w:rsidRPr="000B3A4D" w:rsidRDefault="005B0DA4" w:rsidP="005B0DA4">
            <w:pPr>
              <w:pStyle w:val="TableParagraph"/>
              <w:spacing w:before="200"/>
              <w:ind w:left="2081"/>
              <w:rPr>
                <w:rFonts w:ascii="Verdana" w:hAnsi="Verdana"/>
                <w:lang w:val="it-IT"/>
              </w:rPr>
            </w:pPr>
            <w:r w:rsidRPr="000B3A4D">
              <w:rPr>
                <w:rFonts w:ascii="Verdana" w:hAnsi="Verdana"/>
                <w:lang w:val="it-IT"/>
              </w:rPr>
              <w:t>Rilascio del permesso di costruire convenzionato</w:t>
            </w:r>
          </w:p>
        </w:tc>
      </w:tr>
      <w:tr w:rsidR="005B0DA4" w:rsidRPr="000B3A4D" w14:paraId="53722B9C" w14:textId="77777777" w:rsidTr="005B0DA4">
        <w:trPr>
          <w:trHeight w:val="429"/>
        </w:trPr>
        <w:tc>
          <w:tcPr>
            <w:tcW w:w="9382" w:type="dxa"/>
            <w:gridSpan w:val="2"/>
          </w:tcPr>
          <w:p w14:paraId="4CB4E997" w14:textId="77777777" w:rsidR="005B0DA4" w:rsidRPr="000B3A4D" w:rsidRDefault="005B0DA4" w:rsidP="005B0DA4">
            <w:pPr>
              <w:pStyle w:val="TableParagraph"/>
              <w:rPr>
                <w:rFonts w:ascii="Verdana" w:hAnsi="Verdana"/>
                <w:sz w:val="14"/>
                <w:lang w:val="it-IT"/>
              </w:rPr>
            </w:pPr>
          </w:p>
        </w:tc>
      </w:tr>
      <w:tr w:rsidR="005B0DA4" w:rsidRPr="000B3A4D" w14:paraId="3CD2168B" w14:textId="77777777" w:rsidTr="001A537A">
        <w:trPr>
          <w:trHeight w:val="530"/>
        </w:trPr>
        <w:tc>
          <w:tcPr>
            <w:tcW w:w="9382" w:type="dxa"/>
            <w:gridSpan w:val="2"/>
          </w:tcPr>
          <w:p w14:paraId="5DFFE3C6"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14ABD934" w14:textId="77777777" w:rsidTr="001A537A">
        <w:trPr>
          <w:trHeight w:val="285"/>
        </w:trPr>
        <w:tc>
          <w:tcPr>
            <w:tcW w:w="7416" w:type="dxa"/>
          </w:tcPr>
          <w:p w14:paraId="62B7B6C0"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3CEABEF0"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6BEFFC9D" w14:textId="77777777" w:rsidTr="001A537A">
        <w:trPr>
          <w:trHeight w:val="285"/>
        </w:trPr>
        <w:tc>
          <w:tcPr>
            <w:tcW w:w="7416" w:type="dxa"/>
          </w:tcPr>
          <w:p w14:paraId="1FB8557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7DB38B32" w14:textId="77777777" w:rsidR="005B0DA4" w:rsidRPr="000B3A4D" w:rsidRDefault="005B0DA4" w:rsidP="005B0DA4">
            <w:pPr>
              <w:pStyle w:val="TableParagraph"/>
              <w:rPr>
                <w:rFonts w:ascii="Verdana" w:hAnsi="Verdana"/>
                <w:sz w:val="14"/>
              </w:rPr>
            </w:pPr>
          </w:p>
        </w:tc>
      </w:tr>
      <w:tr w:rsidR="005B0DA4" w:rsidRPr="000B3A4D" w14:paraId="7996C63E" w14:textId="77777777" w:rsidTr="001A537A">
        <w:trPr>
          <w:trHeight w:val="285"/>
        </w:trPr>
        <w:tc>
          <w:tcPr>
            <w:tcW w:w="7416" w:type="dxa"/>
          </w:tcPr>
          <w:p w14:paraId="70BB123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53B59EB7" w14:textId="77777777" w:rsidR="005B0DA4" w:rsidRPr="000B3A4D" w:rsidRDefault="005B0DA4" w:rsidP="005B0DA4">
            <w:pPr>
              <w:pStyle w:val="TableParagraph"/>
              <w:rPr>
                <w:rFonts w:ascii="Verdana" w:hAnsi="Verdana"/>
                <w:sz w:val="14"/>
              </w:rPr>
            </w:pPr>
          </w:p>
        </w:tc>
      </w:tr>
      <w:tr w:rsidR="005B0DA4" w:rsidRPr="000B3A4D" w14:paraId="41790F5C" w14:textId="77777777" w:rsidTr="001A537A">
        <w:trPr>
          <w:trHeight w:val="285"/>
        </w:trPr>
        <w:tc>
          <w:tcPr>
            <w:tcW w:w="7416" w:type="dxa"/>
          </w:tcPr>
          <w:p w14:paraId="28402AB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40B3816D" w14:textId="77777777" w:rsidR="005B0DA4" w:rsidRPr="000B3A4D" w:rsidRDefault="005B0DA4" w:rsidP="005B0DA4">
            <w:pPr>
              <w:pStyle w:val="TableParagraph"/>
              <w:rPr>
                <w:rFonts w:ascii="Verdana" w:hAnsi="Verdana"/>
                <w:sz w:val="14"/>
                <w:lang w:val="it-IT"/>
              </w:rPr>
            </w:pPr>
          </w:p>
        </w:tc>
      </w:tr>
      <w:tr w:rsidR="005B0DA4" w:rsidRPr="000B3A4D" w14:paraId="303231B2" w14:textId="77777777" w:rsidTr="001A537A">
        <w:trPr>
          <w:trHeight w:val="314"/>
        </w:trPr>
        <w:tc>
          <w:tcPr>
            <w:tcW w:w="7416" w:type="dxa"/>
          </w:tcPr>
          <w:p w14:paraId="5C4F1150" w14:textId="77777777" w:rsidR="005B0DA4" w:rsidRPr="000B3A4D" w:rsidRDefault="005B0DA4" w:rsidP="005B0DA4">
            <w:pPr>
              <w:pStyle w:val="TableParagraph"/>
              <w:spacing w:before="62"/>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6058228C" w14:textId="77777777" w:rsidR="005B0DA4" w:rsidRPr="000B3A4D" w:rsidRDefault="005B0DA4" w:rsidP="005B0DA4">
            <w:pPr>
              <w:pStyle w:val="TableParagraph"/>
              <w:rPr>
                <w:rFonts w:ascii="Verdana" w:hAnsi="Verdana"/>
                <w:sz w:val="14"/>
                <w:lang w:val="it-IT"/>
              </w:rPr>
            </w:pPr>
          </w:p>
        </w:tc>
      </w:tr>
      <w:tr w:rsidR="005B0DA4" w:rsidRPr="000B3A4D" w14:paraId="61198535" w14:textId="77777777" w:rsidTr="001A537A">
        <w:trPr>
          <w:trHeight w:val="285"/>
        </w:trPr>
        <w:tc>
          <w:tcPr>
            <w:tcW w:w="7416" w:type="dxa"/>
          </w:tcPr>
          <w:p w14:paraId="10A9558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4B42EA0B" w14:textId="77777777" w:rsidR="005B0DA4" w:rsidRPr="000B3A4D" w:rsidRDefault="005B0DA4" w:rsidP="005B0DA4">
            <w:pPr>
              <w:pStyle w:val="TableParagraph"/>
              <w:rPr>
                <w:rFonts w:ascii="Verdana" w:hAnsi="Verdana"/>
                <w:sz w:val="14"/>
                <w:lang w:val="it-IT"/>
              </w:rPr>
            </w:pPr>
          </w:p>
        </w:tc>
      </w:tr>
      <w:tr w:rsidR="005B0DA4" w:rsidRPr="000B3A4D" w14:paraId="48E80DE7" w14:textId="77777777" w:rsidTr="001A537A">
        <w:trPr>
          <w:trHeight w:val="285"/>
        </w:trPr>
        <w:tc>
          <w:tcPr>
            <w:tcW w:w="7416" w:type="dxa"/>
          </w:tcPr>
          <w:p w14:paraId="2B181A9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56C118FA" w14:textId="77777777" w:rsidR="005B0DA4" w:rsidRPr="000B3A4D" w:rsidRDefault="005B0DA4" w:rsidP="005B0DA4">
            <w:pPr>
              <w:pStyle w:val="TableParagraph"/>
              <w:rPr>
                <w:rFonts w:ascii="Verdana" w:hAnsi="Verdana"/>
                <w:sz w:val="14"/>
                <w:lang w:val="it-IT"/>
              </w:rPr>
            </w:pPr>
          </w:p>
        </w:tc>
      </w:tr>
      <w:tr w:rsidR="005B0DA4" w:rsidRPr="000B3A4D" w14:paraId="7FA25D17" w14:textId="77777777" w:rsidTr="001A537A">
        <w:trPr>
          <w:trHeight w:val="285"/>
        </w:trPr>
        <w:tc>
          <w:tcPr>
            <w:tcW w:w="7416" w:type="dxa"/>
          </w:tcPr>
          <w:p w14:paraId="096A440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4CC012E9" w14:textId="77777777" w:rsidR="005B0DA4" w:rsidRPr="000B3A4D" w:rsidRDefault="005B0DA4" w:rsidP="005B0DA4">
            <w:pPr>
              <w:pStyle w:val="TableParagraph"/>
              <w:rPr>
                <w:rFonts w:ascii="Verdana" w:hAnsi="Verdana"/>
                <w:sz w:val="14"/>
              </w:rPr>
            </w:pPr>
          </w:p>
        </w:tc>
      </w:tr>
      <w:tr w:rsidR="005B0DA4" w:rsidRPr="000B3A4D" w14:paraId="25019B6F" w14:textId="77777777" w:rsidTr="001A537A">
        <w:trPr>
          <w:trHeight w:val="285"/>
        </w:trPr>
        <w:tc>
          <w:tcPr>
            <w:tcW w:w="7416" w:type="dxa"/>
          </w:tcPr>
          <w:p w14:paraId="12DA4381"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A5C60FC"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604CA7D7" w14:textId="77777777" w:rsidTr="001A537A">
        <w:trPr>
          <w:trHeight w:val="285"/>
        </w:trPr>
        <w:tc>
          <w:tcPr>
            <w:tcW w:w="7416" w:type="dxa"/>
          </w:tcPr>
          <w:p w14:paraId="49B4BCC7" w14:textId="77777777" w:rsidR="005B0DA4" w:rsidRPr="000B3A4D" w:rsidRDefault="005B0DA4" w:rsidP="005B0DA4">
            <w:pPr>
              <w:pStyle w:val="TableParagraph"/>
              <w:rPr>
                <w:rFonts w:ascii="Verdana" w:hAnsi="Verdana"/>
                <w:sz w:val="14"/>
              </w:rPr>
            </w:pPr>
          </w:p>
        </w:tc>
        <w:tc>
          <w:tcPr>
            <w:tcW w:w="1966" w:type="dxa"/>
          </w:tcPr>
          <w:p w14:paraId="35BAF4C3" w14:textId="77777777" w:rsidR="005B0DA4" w:rsidRPr="000B3A4D" w:rsidRDefault="005B0DA4" w:rsidP="005B0DA4">
            <w:pPr>
              <w:pStyle w:val="TableParagraph"/>
              <w:rPr>
                <w:rFonts w:ascii="Verdana" w:hAnsi="Verdana"/>
                <w:sz w:val="14"/>
              </w:rPr>
            </w:pPr>
          </w:p>
        </w:tc>
      </w:tr>
      <w:tr w:rsidR="005B0DA4" w:rsidRPr="000B3A4D" w14:paraId="52C8B4ED" w14:textId="77777777" w:rsidTr="001A537A">
        <w:trPr>
          <w:trHeight w:val="285"/>
        </w:trPr>
        <w:tc>
          <w:tcPr>
            <w:tcW w:w="7416" w:type="dxa"/>
          </w:tcPr>
          <w:p w14:paraId="77CFDC7C"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7C4A8B23" w14:textId="77777777" w:rsidR="005B0DA4" w:rsidRPr="000B3A4D" w:rsidRDefault="005B0DA4" w:rsidP="005B0DA4">
            <w:pPr>
              <w:pStyle w:val="TableParagraph"/>
              <w:rPr>
                <w:rFonts w:ascii="Verdana" w:hAnsi="Verdana"/>
                <w:sz w:val="14"/>
              </w:rPr>
            </w:pPr>
          </w:p>
        </w:tc>
      </w:tr>
      <w:tr w:rsidR="005B0DA4" w:rsidRPr="000B3A4D" w14:paraId="37AA5AE6" w14:textId="77777777" w:rsidTr="001A537A">
        <w:trPr>
          <w:trHeight w:val="285"/>
        </w:trPr>
        <w:tc>
          <w:tcPr>
            <w:tcW w:w="7416" w:type="dxa"/>
          </w:tcPr>
          <w:p w14:paraId="78D1C1A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21FE6661" w14:textId="77777777" w:rsidR="005B0DA4" w:rsidRPr="000B3A4D" w:rsidRDefault="005B0DA4" w:rsidP="005B0DA4">
            <w:pPr>
              <w:pStyle w:val="TableParagraph"/>
              <w:rPr>
                <w:rFonts w:ascii="Verdana" w:hAnsi="Verdana"/>
                <w:sz w:val="14"/>
                <w:lang w:val="it-IT"/>
              </w:rPr>
            </w:pPr>
          </w:p>
        </w:tc>
      </w:tr>
      <w:tr w:rsidR="005B0DA4" w:rsidRPr="000B3A4D" w14:paraId="681854F8" w14:textId="77777777" w:rsidTr="001A537A">
        <w:trPr>
          <w:trHeight w:val="285"/>
        </w:trPr>
        <w:tc>
          <w:tcPr>
            <w:tcW w:w="7416" w:type="dxa"/>
          </w:tcPr>
          <w:p w14:paraId="1D6E043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20A4A9F1" w14:textId="77777777" w:rsidR="005B0DA4" w:rsidRPr="000B3A4D" w:rsidRDefault="005B0DA4" w:rsidP="005B0DA4">
            <w:pPr>
              <w:pStyle w:val="TableParagraph"/>
              <w:rPr>
                <w:rFonts w:ascii="Verdana" w:hAnsi="Verdana"/>
                <w:sz w:val="14"/>
                <w:lang w:val="it-IT"/>
              </w:rPr>
            </w:pPr>
          </w:p>
        </w:tc>
      </w:tr>
      <w:tr w:rsidR="005B0DA4" w:rsidRPr="000B3A4D" w14:paraId="76BE257A" w14:textId="77777777" w:rsidTr="001A537A">
        <w:trPr>
          <w:trHeight w:val="285"/>
        </w:trPr>
        <w:tc>
          <w:tcPr>
            <w:tcW w:w="7416" w:type="dxa"/>
          </w:tcPr>
          <w:p w14:paraId="0880A6C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4A8BF837" w14:textId="77777777" w:rsidR="005B0DA4" w:rsidRPr="000B3A4D" w:rsidRDefault="005B0DA4" w:rsidP="005B0DA4">
            <w:pPr>
              <w:pStyle w:val="TableParagraph"/>
              <w:rPr>
                <w:rFonts w:ascii="Verdana" w:hAnsi="Verdana"/>
                <w:sz w:val="14"/>
                <w:lang w:val="it-IT"/>
              </w:rPr>
            </w:pPr>
          </w:p>
        </w:tc>
      </w:tr>
      <w:tr w:rsidR="005B0DA4" w:rsidRPr="000B3A4D" w14:paraId="3832FECC" w14:textId="77777777" w:rsidTr="001A537A">
        <w:trPr>
          <w:trHeight w:val="285"/>
        </w:trPr>
        <w:tc>
          <w:tcPr>
            <w:tcW w:w="7416" w:type="dxa"/>
          </w:tcPr>
          <w:p w14:paraId="77B0AECE"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02F0DD8"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25770EA5" w14:textId="77777777" w:rsidTr="001A537A">
        <w:trPr>
          <w:trHeight w:val="285"/>
        </w:trPr>
        <w:tc>
          <w:tcPr>
            <w:tcW w:w="7416" w:type="dxa"/>
          </w:tcPr>
          <w:p w14:paraId="17659E18" w14:textId="77777777" w:rsidR="005B0DA4" w:rsidRPr="000B3A4D" w:rsidRDefault="005B0DA4" w:rsidP="005B0DA4">
            <w:pPr>
              <w:pStyle w:val="TableParagraph"/>
              <w:rPr>
                <w:rFonts w:ascii="Verdana" w:hAnsi="Verdana"/>
                <w:sz w:val="14"/>
              </w:rPr>
            </w:pPr>
          </w:p>
        </w:tc>
        <w:tc>
          <w:tcPr>
            <w:tcW w:w="1966" w:type="dxa"/>
          </w:tcPr>
          <w:p w14:paraId="306ECB39" w14:textId="77777777" w:rsidR="005B0DA4" w:rsidRPr="000B3A4D" w:rsidRDefault="005B0DA4" w:rsidP="005B0DA4">
            <w:pPr>
              <w:pStyle w:val="TableParagraph"/>
              <w:rPr>
                <w:rFonts w:ascii="Verdana" w:hAnsi="Verdana"/>
                <w:sz w:val="14"/>
              </w:rPr>
            </w:pPr>
          </w:p>
        </w:tc>
      </w:tr>
      <w:tr w:rsidR="005B0DA4" w:rsidRPr="000B3A4D" w14:paraId="697EE4C3" w14:textId="77777777" w:rsidTr="001A537A">
        <w:trPr>
          <w:trHeight w:val="285"/>
        </w:trPr>
        <w:tc>
          <w:tcPr>
            <w:tcW w:w="7416" w:type="dxa"/>
          </w:tcPr>
          <w:p w14:paraId="6379879C"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48546A4D" w14:textId="77777777" w:rsidR="005B0DA4" w:rsidRPr="000B3A4D" w:rsidRDefault="005B0DA4" w:rsidP="005B0DA4">
            <w:pPr>
              <w:pStyle w:val="TableParagraph"/>
              <w:rPr>
                <w:rFonts w:ascii="Verdana" w:hAnsi="Verdana"/>
                <w:sz w:val="14"/>
              </w:rPr>
            </w:pPr>
          </w:p>
        </w:tc>
      </w:tr>
      <w:tr w:rsidR="005B0DA4" w:rsidRPr="000B3A4D" w14:paraId="0575D5D4" w14:textId="77777777" w:rsidTr="001A537A">
        <w:trPr>
          <w:trHeight w:val="429"/>
        </w:trPr>
        <w:tc>
          <w:tcPr>
            <w:tcW w:w="7416" w:type="dxa"/>
          </w:tcPr>
          <w:p w14:paraId="441AF00C"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5877C2B7" w14:textId="77777777" w:rsidR="005B0DA4" w:rsidRPr="000B3A4D" w:rsidRDefault="005B0DA4" w:rsidP="005B0DA4">
            <w:pPr>
              <w:pStyle w:val="TableParagraph"/>
              <w:rPr>
                <w:rFonts w:ascii="Verdana" w:hAnsi="Verdana"/>
                <w:sz w:val="14"/>
                <w:lang w:val="it-IT"/>
              </w:rPr>
            </w:pPr>
          </w:p>
        </w:tc>
      </w:tr>
      <w:tr w:rsidR="005B0DA4" w:rsidRPr="000B3A4D" w14:paraId="7DDDF764" w14:textId="77777777" w:rsidTr="001A537A">
        <w:trPr>
          <w:trHeight w:val="285"/>
        </w:trPr>
        <w:tc>
          <w:tcPr>
            <w:tcW w:w="7416" w:type="dxa"/>
          </w:tcPr>
          <w:p w14:paraId="1498D65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4663CDE0" w14:textId="77777777" w:rsidR="005B0DA4" w:rsidRPr="000B3A4D" w:rsidRDefault="005B0DA4" w:rsidP="005B0DA4">
            <w:pPr>
              <w:pStyle w:val="TableParagraph"/>
              <w:rPr>
                <w:rFonts w:ascii="Verdana" w:hAnsi="Verdana"/>
                <w:sz w:val="14"/>
                <w:lang w:val="it-IT"/>
              </w:rPr>
            </w:pPr>
          </w:p>
        </w:tc>
      </w:tr>
      <w:tr w:rsidR="005B0DA4" w:rsidRPr="000B3A4D" w14:paraId="1F789C54" w14:textId="77777777" w:rsidTr="001A537A">
        <w:trPr>
          <w:trHeight w:val="285"/>
        </w:trPr>
        <w:tc>
          <w:tcPr>
            <w:tcW w:w="7416" w:type="dxa"/>
          </w:tcPr>
          <w:p w14:paraId="4768C28B"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18FC3B38" w14:textId="77777777" w:rsidR="005B0DA4" w:rsidRPr="000B3A4D" w:rsidRDefault="005B0DA4" w:rsidP="005B0DA4">
            <w:pPr>
              <w:pStyle w:val="TableParagraph"/>
              <w:rPr>
                <w:rFonts w:ascii="Verdana" w:hAnsi="Verdana"/>
                <w:sz w:val="14"/>
                <w:lang w:val="it-IT"/>
              </w:rPr>
            </w:pPr>
          </w:p>
        </w:tc>
      </w:tr>
      <w:tr w:rsidR="005B0DA4" w:rsidRPr="000B3A4D" w14:paraId="467FD7E5" w14:textId="77777777" w:rsidTr="001A537A">
        <w:trPr>
          <w:trHeight w:val="285"/>
        </w:trPr>
        <w:tc>
          <w:tcPr>
            <w:tcW w:w="7416" w:type="dxa"/>
          </w:tcPr>
          <w:p w14:paraId="7111F2D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589E2860" w14:textId="77777777" w:rsidR="005B0DA4" w:rsidRPr="000B3A4D" w:rsidRDefault="005B0DA4" w:rsidP="005B0DA4">
            <w:pPr>
              <w:pStyle w:val="TableParagraph"/>
              <w:rPr>
                <w:rFonts w:ascii="Verdana" w:hAnsi="Verdana"/>
                <w:sz w:val="14"/>
                <w:lang w:val="it-IT"/>
              </w:rPr>
            </w:pPr>
          </w:p>
        </w:tc>
      </w:tr>
      <w:tr w:rsidR="005B0DA4" w:rsidRPr="000B3A4D" w14:paraId="0B803F16" w14:textId="77777777" w:rsidTr="001A537A">
        <w:trPr>
          <w:trHeight w:val="285"/>
        </w:trPr>
        <w:tc>
          <w:tcPr>
            <w:tcW w:w="7416" w:type="dxa"/>
          </w:tcPr>
          <w:p w14:paraId="318A510C"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253FF92"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79F515A8" w14:textId="77777777" w:rsidTr="001A537A">
        <w:trPr>
          <w:trHeight w:val="285"/>
        </w:trPr>
        <w:tc>
          <w:tcPr>
            <w:tcW w:w="7416" w:type="dxa"/>
          </w:tcPr>
          <w:p w14:paraId="5200E790" w14:textId="77777777" w:rsidR="005B0DA4" w:rsidRPr="000B3A4D" w:rsidRDefault="005B0DA4" w:rsidP="005B0DA4">
            <w:pPr>
              <w:pStyle w:val="TableParagraph"/>
              <w:rPr>
                <w:rFonts w:ascii="Verdana" w:hAnsi="Verdana"/>
                <w:sz w:val="14"/>
              </w:rPr>
            </w:pPr>
          </w:p>
        </w:tc>
        <w:tc>
          <w:tcPr>
            <w:tcW w:w="1966" w:type="dxa"/>
          </w:tcPr>
          <w:p w14:paraId="07C05E7A" w14:textId="77777777" w:rsidR="005B0DA4" w:rsidRPr="000B3A4D" w:rsidRDefault="005B0DA4" w:rsidP="005B0DA4">
            <w:pPr>
              <w:pStyle w:val="TableParagraph"/>
              <w:rPr>
                <w:rFonts w:ascii="Verdana" w:hAnsi="Verdana"/>
                <w:sz w:val="14"/>
              </w:rPr>
            </w:pPr>
          </w:p>
        </w:tc>
      </w:tr>
      <w:tr w:rsidR="005B0DA4" w:rsidRPr="000B3A4D" w14:paraId="0F3783BD" w14:textId="77777777" w:rsidTr="001A537A">
        <w:trPr>
          <w:trHeight w:val="285"/>
        </w:trPr>
        <w:tc>
          <w:tcPr>
            <w:tcW w:w="7416" w:type="dxa"/>
          </w:tcPr>
          <w:p w14:paraId="4A4CB5BB"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7BE4AFC1" w14:textId="77777777" w:rsidR="005B0DA4" w:rsidRPr="000B3A4D" w:rsidRDefault="005B0DA4" w:rsidP="005B0DA4">
            <w:pPr>
              <w:pStyle w:val="TableParagraph"/>
              <w:rPr>
                <w:rFonts w:ascii="Verdana" w:hAnsi="Verdana"/>
                <w:sz w:val="14"/>
              </w:rPr>
            </w:pPr>
          </w:p>
        </w:tc>
      </w:tr>
      <w:tr w:rsidR="005B0DA4" w:rsidRPr="000B3A4D" w14:paraId="58A04FED" w14:textId="77777777" w:rsidTr="001A537A">
        <w:trPr>
          <w:trHeight w:val="285"/>
        </w:trPr>
        <w:tc>
          <w:tcPr>
            <w:tcW w:w="7416" w:type="dxa"/>
          </w:tcPr>
          <w:p w14:paraId="5FC5B09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3E1577C3" w14:textId="77777777" w:rsidR="005B0DA4" w:rsidRPr="000B3A4D" w:rsidRDefault="005B0DA4" w:rsidP="005B0DA4">
            <w:pPr>
              <w:pStyle w:val="TableParagraph"/>
              <w:rPr>
                <w:rFonts w:ascii="Verdana" w:hAnsi="Verdana"/>
                <w:sz w:val="14"/>
                <w:lang w:val="it-IT"/>
              </w:rPr>
            </w:pPr>
          </w:p>
        </w:tc>
      </w:tr>
      <w:tr w:rsidR="005B0DA4" w:rsidRPr="000B3A4D" w14:paraId="5F5A1614" w14:textId="77777777" w:rsidTr="001A537A">
        <w:trPr>
          <w:trHeight w:val="285"/>
        </w:trPr>
        <w:tc>
          <w:tcPr>
            <w:tcW w:w="7416" w:type="dxa"/>
          </w:tcPr>
          <w:p w14:paraId="19271A01"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0C1D6937" w14:textId="77777777" w:rsidR="005B0DA4" w:rsidRPr="000B3A4D" w:rsidRDefault="005B0DA4" w:rsidP="005B0DA4">
            <w:pPr>
              <w:pStyle w:val="TableParagraph"/>
              <w:rPr>
                <w:rFonts w:ascii="Verdana" w:hAnsi="Verdana"/>
                <w:sz w:val="14"/>
              </w:rPr>
            </w:pPr>
          </w:p>
        </w:tc>
      </w:tr>
      <w:tr w:rsidR="005B0DA4" w:rsidRPr="000B3A4D" w14:paraId="026C82E0" w14:textId="77777777" w:rsidTr="001A537A">
        <w:trPr>
          <w:trHeight w:val="429"/>
        </w:trPr>
        <w:tc>
          <w:tcPr>
            <w:tcW w:w="7416" w:type="dxa"/>
          </w:tcPr>
          <w:p w14:paraId="1E0DF8D3" w14:textId="77777777" w:rsidR="005B0DA4" w:rsidRPr="000B3A4D" w:rsidRDefault="005B0DA4" w:rsidP="005B0DA4">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1966" w:type="dxa"/>
          </w:tcPr>
          <w:p w14:paraId="190F7E49" w14:textId="77777777" w:rsidR="005B0DA4" w:rsidRPr="000B3A4D" w:rsidRDefault="005B0DA4" w:rsidP="005B0DA4">
            <w:pPr>
              <w:pStyle w:val="TableParagraph"/>
              <w:rPr>
                <w:rFonts w:ascii="Verdana" w:hAnsi="Verdana"/>
                <w:sz w:val="14"/>
              </w:rPr>
            </w:pPr>
          </w:p>
        </w:tc>
      </w:tr>
      <w:tr w:rsidR="005B0DA4" w:rsidRPr="000B3A4D" w14:paraId="2D3F9FE7" w14:textId="77777777" w:rsidTr="001A537A">
        <w:trPr>
          <w:trHeight w:val="285"/>
        </w:trPr>
        <w:tc>
          <w:tcPr>
            <w:tcW w:w="7416" w:type="dxa"/>
          </w:tcPr>
          <w:p w14:paraId="17E5826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1966" w:type="dxa"/>
          </w:tcPr>
          <w:p w14:paraId="5AC75CCA" w14:textId="77777777" w:rsidR="005B0DA4" w:rsidRPr="000B3A4D" w:rsidRDefault="005B0DA4" w:rsidP="005B0DA4">
            <w:pPr>
              <w:pStyle w:val="TableParagraph"/>
              <w:rPr>
                <w:rFonts w:ascii="Verdana" w:hAnsi="Verdana"/>
                <w:sz w:val="14"/>
                <w:lang w:val="it-IT"/>
              </w:rPr>
            </w:pPr>
          </w:p>
        </w:tc>
      </w:tr>
      <w:tr w:rsidR="005B0DA4" w:rsidRPr="000B3A4D" w14:paraId="5770F3C0" w14:textId="77777777" w:rsidTr="001A537A">
        <w:trPr>
          <w:trHeight w:val="285"/>
        </w:trPr>
        <w:tc>
          <w:tcPr>
            <w:tcW w:w="7416" w:type="dxa"/>
          </w:tcPr>
          <w:p w14:paraId="7CE637AE"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6F31B74"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2E6E6BA5" w14:textId="77777777" w:rsidTr="001A537A">
        <w:trPr>
          <w:trHeight w:val="285"/>
        </w:trPr>
        <w:tc>
          <w:tcPr>
            <w:tcW w:w="7416" w:type="dxa"/>
          </w:tcPr>
          <w:p w14:paraId="2343F8F3" w14:textId="77777777" w:rsidR="005B0DA4" w:rsidRPr="000B3A4D" w:rsidRDefault="005B0DA4" w:rsidP="005B0DA4">
            <w:pPr>
              <w:pStyle w:val="TableParagraph"/>
              <w:rPr>
                <w:rFonts w:ascii="Verdana" w:hAnsi="Verdana"/>
                <w:sz w:val="14"/>
              </w:rPr>
            </w:pPr>
          </w:p>
        </w:tc>
        <w:tc>
          <w:tcPr>
            <w:tcW w:w="1966" w:type="dxa"/>
          </w:tcPr>
          <w:p w14:paraId="01B240D9" w14:textId="77777777" w:rsidR="005B0DA4" w:rsidRPr="000B3A4D" w:rsidRDefault="005B0DA4" w:rsidP="005B0DA4">
            <w:pPr>
              <w:pStyle w:val="TableParagraph"/>
              <w:rPr>
                <w:rFonts w:ascii="Verdana" w:hAnsi="Verdana"/>
                <w:sz w:val="14"/>
              </w:rPr>
            </w:pPr>
          </w:p>
        </w:tc>
      </w:tr>
      <w:tr w:rsidR="005B0DA4" w:rsidRPr="000B3A4D" w14:paraId="3F81D32C" w14:textId="77777777" w:rsidTr="001A537A">
        <w:trPr>
          <w:trHeight w:val="285"/>
        </w:trPr>
        <w:tc>
          <w:tcPr>
            <w:tcW w:w="7416" w:type="dxa"/>
          </w:tcPr>
          <w:p w14:paraId="5D24763A"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5AD88561" w14:textId="77777777" w:rsidR="005B0DA4" w:rsidRPr="000B3A4D" w:rsidRDefault="005B0DA4" w:rsidP="005B0DA4">
            <w:pPr>
              <w:pStyle w:val="TableParagraph"/>
              <w:rPr>
                <w:rFonts w:ascii="Verdana" w:hAnsi="Verdana"/>
                <w:sz w:val="14"/>
              </w:rPr>
            </w:pPr>
          </w:p>
        </w:tc>
      </w:tr>
      <w:tr w:rsidR="005B0DA4" w:rsidRPr="000B3A4D" w14:paraId="1D976424" w14:textId="77777777" w:rsidTr="001A537A">
        <w:trPr>
          <w:trHeight w:val="648"/>
        </w:trPr>
        <w:tc>
          <w:tcPr>
            <w:tcW w:w="7416" w:type="dxa"/>
          </w:tcPr>
          <w:p w14:paraId="728F1F44" w14:textId="77777777" w:rsidR="005B0DA4" w:rsidRPr="000B3A4D" w:rsidRDefault="005B0DA4" w:rsidP="005B0DA4">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1966" w:type="dxa"/>
          </w:tcPr>
          <w:p w14:paraId="77AF5D33" w14:textId="77777777" w:rsidR="005B0DA4" w:rsidRPr="000B3A4D" w:rsidRDefault="005B0DA4" w:rsidP="005B0DA4">
            <w:pPr>
              <w:pStyle w:val="TableParagraph"/>
              <w:rPr>
                <w:rFonts w:ascii="Verdana" w:hAnsi="Verdana"/>
                <w:sz w:val="14"/>
                <w:lang w:val="it-IT"/>
              </w:rPr>
            </w:pPr>
          </w:p>
        </w:tc>
      </w:tr>
      <w:tr w:rsidR="005B0DA4" w:rsidRPr="000B3A4D" w14:paraId="351BC831" w14:textId="77777777" w:rsidTr="001A537A">
        <w:trPr>
          <w:trHeight w:val="285"/>
        </w:trPr>
        <w:tc>
          <w:tcPr>
            <w:tcW w:w="7416" w:type="dxa"/>
          </w:tcPr>
          <w:p w14:paraId="53E9813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400FB190" w14:textId="77777777" w:rsidR="005B0DA4" w:rsidRPr="000B3A4D" w:rsidRDefault="005B0DA4" w:rsidP="005B0DA4">
            <w:pPr>
              <w:pStyle w:val="TableParagraph"/>
              <w:rPr>
                <w:rFonts w:ascii="Verdana" w:hAnsi="Verdana"/>
                <w:sz w:val="14"/>
              </w:rPr>
            </w:pPr>
          </w:p>
        </w:tc>
      </w:tr>
      <w:tr w:rsidR="005B0DA4" w:rsidRPr="000B3A4D" w14:paraId="5CF1DEA4" w14:textId="77777777" w:rsidTr="001A537A">
        <w:trPr>
          <w:trHeight w:val="285"/>
        </w:trPr>
        <w:tc>
          <w:tcPr>
            <w:tcW w:w="7416" w:type="dxa"/>
          </w:tcPr>
          <w:p w14:paraId="05DBC25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5ABB4278" w14:textId="77777777" w:rsidR="005B0DA4" w:rsidRPr="000B3A4D" w:rsidRDefault="005B0DA4" w:rsidP="005B0DA4">
            <w:pPr>
              <w:pStyle w:val="TableParagraph"/>
              <w:rPr>
                <w:rFonts w:ascii="Verdana" w:hAnsi="Verdana"/>
                <w:sz w:val="14"/>
              </w:rPr>
            </w:pPr>
          </w:p>
        </w:tc>
      </w:tr>
      <w:tr w:rsidR="005B0DA4" w:rsidRPr="000B3A4D" w14:paraId="5AF599EE" w14:textId="77777777" w:rsidTr="001A537A">
        <w:trPr>
          <w:trHeight w:val="285"/>
        </w:trPr>
        <w:tc>
          <w:tcPr>
            <w:tcW w:w="7416" w:type="dxa"/>
          </w:tcPr>
          <w:p w14:paraId="45F72CBE"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367C55D5"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0A19D972" w14:textId="77777777" w:rsidTr="001A537A">
        <w:trPr>
          <w:trHeight w:val="153"/>
        </w:trPr>
        <w:tc>
          <w:tcPr>
            <w:tcW w:w="7416" w:type="dxa"/>
          </w:tcPr>
          <w:p w14:paraId="1B1F193A" w14:textId="77777777" w:rsidR="005B0DA4" w:rsidRPr="000B3A4D" w:rsidRDefault="005B0DA4" w:rsidP="005B0DA4">
            <w:pPr>
              <w:pStyle w:val="TableParagraph"/>
              <w:rPr>
                <w:rFonts w:ascii="Verdana" w:hAnsi="Verdana"/>
                <w:sz w:val="6"/>
              </w:rPr>
            </w:pPr>
          </w:p>
        </w:tc>
        <w:tc>
          <w:tcPr>
            <w:tcW w:w="1966" w:type="dxa"/>
          </w:tcPr>
          <w:p w14:paraId="131790C7" w14:textId="77777777" w:rsidR="005B0DA4" w:rsidRPr="000B3A4D" w:rsidRDefault="005B0DA4" w:rsidP="005B0DA4">
            <w:pPr>
              <w:pStyle w:val="TableParagraph"/>
              <w:rPr>
                <w:rFonts w:ascii="Verdana" w:hAnsi="Verdana"/>
                <w:sz w:val="6"/>
              </w:rPr>
            </w:pPr>
          </w:p>
        </w:tc>
      </w:tr>
      <w:tr w:rsidR="005B0DA4" w:rsidRPr="000B3A4D" w14:paraId="46AAAA62" w14:textId="77777777" w:rsidTr="001A537A">
        <w:trPr>
          <w:trHeight w:val="256"/>
        </w:trPr>
        <w:tc>
          <w:tcPr>
            <w:tcW w:w="7416" w:type="dxa"/>
          </w:tcPr>
          <w:p w14:paraId="1CB791E7"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49651A31" w14:textId="77777777" w:rsidR="005B0DA4" w:rsidRPr="000B3A4D" w:rsidRDefault="005B0DA4" w:rsidP="005B0DA4">
            <w:pPr>
              <w:pStyle w:val="TableParagraph"/>
              <w:rPr>
                <w:rFonts w:ascii="Verdana" w:hAnsi="Verdana"/>
                <w:sz w:val="14"/>
              </w:rPr>
            </w:pPr>
          </w:p>
        </w:tc>
      </w:tr>
      <w:tr w:rsidR="005B0DA4" w:rsidRPr="000B3A4D" w14:paraId="405AC00D" w14:textId="77777777" w:rsidTr="001A537A">
        <w:trPr>
          <w:trHeight w:val="429"/>
        </w:trPr>
        <w:tc>
          <w:tcPr>
            <w:tcW w:w="7416" w:type="dxa"/>
          </w:tcPr>
          <w:p w14:paraId="1C57509D"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5CBC56CC" w14:textId="77777777" w:rsidR="005B0DA4" w:rsidRPr="000B3A4D" w:rsidRDefault="005B0DA4" w:rsidP="005B0DA4">
            <w:pPr>
              <w:pStyle w:val="TableParagraph"/>
              <w:rPr>
                <w:rFonts w:ascii="Verdana" w:hAnsi="Verdana"/>
                <w:sz w:val="14"/>
                <w:lang w:val="it-IT"/>
              </w:rPr>
            </w:pPr>
          </w:p>
        </w:tc>
      </w:tr>
      <w:tr w:rsidR="005B0DA4" w:rsidRPr="000B3A4D" w14:paraId="30F1D12A" w14:textId="77777777" w:rsidTr="001A537A">
        <w:trPr>
          <w:trHeight w:val="285"/>
        </w:trPr>
        <w:tc>
          <w:tcPr>
            <w:tcW w:w="7416" w:type="dxa"/>
          </w:tcPr>
          <w:p w14:paraId="74869ACC" w14:textId="77777777" w:rsidR="005B0DA4" w:rsidRPr="000B3A4D" w:rsidRDefault="005B0DA4" w:rsidP="005B0DA4">
            <w:pPr>
              <w:pStyle w:val="TableParagraph"/>
              <w:spacing w:before="47"/>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6AED6969" w14:textId="77777777" w:rsidR="005B0DA4" w:rsidRPr="000B3A4D" w:rsidRDefault="005B0DA4" w:rsidP="005B0DA4">
            <w:pPr>
              <w:pStyle w:val="TableParagraph"/>
              <w:rPr>
                <w:rFonts w:ascii="Verdana" w:hAnsi="Verdana"/>
                <w:sz w:val="14"/>
                <w:lang w:val="it-IT"/>
              </w:rPr>
            </w:pPr>
          </w:p>
        </w:tc>
      </w:tr>
      <w:tr w:rsidR="005B0DA4" w:rsidRPr="000B3A4D" w14:paraId="5131E86E" w14:textId="77777777" w:rsidTr="001A537A">
        <w:trPr>
          <w:trHeight w:val="285"/>
        </w:trPr>
        <w:tc>
          <w:tcPr>
            <w:tcW w:w="7416" w:type="dxa"/>
          </w:tcPr>
          <w:p w14:paraId="47F2010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2A1DB83E" w14:textId="77777777" w:rsidR="005B0DA4" w:rsidRPr="000B3A4D" w:rsidRDefault="005B0DA4" w:rsidP="005B0DA4">
            <w:pPr>
              <w:pStyle w:val="TableParagraph"/>
              <w:rPr>
                <w:rFonts w:ascii="Verdana" w:hAnsi="Verdana"/>
                <w:sz w:val="14"/>
              </w:rPr>
            </w:pPr>
          </w:p>
        </w:tc>
      </w:tr>
      <w:tr w:rsidR="005B0DA4" w:rsidRPr="000B3A4D" w14:paraId="68AB7B7B" w14:textId="77777777" w:rsidTr="001A537A">
        <w:trPr>
          <w:trHeight w:val="285"/>
        </w:trPr>
        <w:tc>
          <w:tcPr>
            <w:tcW w:w="7416" w:type="dxa"/>
          </w:tcPr>
          <w:p w14:paraId="02AEAFD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Pr>
          <w:p w14:paraId="029D53FB" w14:textId="77777777" w:rsidR="005B0DA4" w:rsidRPr="000B3A4D" w:rsidRDefault="005B0DA4" w:rsidP="005B0DA4">
            <w:pPr>
              <w:pStyle w:val="TableParagraph"/>
              <w:rPr>
                <w:rFonts w:ascii="Verdana" w:hAnsi="Verdana"/>
                <w:sz w:val="14"/>
                <w:lang w:val="it-IT"/>
              </w:rPr>
            </w:pPr>
          </w:p>
        </w:tc>
      </w:tr>
      <w:tr w:rsidR="005B0DA4" w:rsidRPr="000B3A4D" w14:paraId="430DA015"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5AD107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2B5DA848" w14:textId="77777777" w:rsidR="005B0DA4" w:rsidRPr="000B3A4D" w:rsidRDefault="005B0DA4" w:rsidP="005B0DA4">
            <w:pPr>
              <w:pStyle w:val="TableParagraph"/>
              <w:rPr>
                <w:rFonts w:ascii="Verdana" w:hAnsi="Verdana"/>
                <w:sz w:val="14"/>
                <w:lang w:val="it-IT"/>
              </w:rPr>
            </w:pPr>
          </w:p>
        </w:tc>
      </w:tr>
      <w:tr w:rsidR="005B0DA4" w:rsidRPr="000B3A4D" w14:paraId="7E97FF7D"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CC31BD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64111679" w14:textId="77777777" w:rsidR="005B0DA4" w:rsidRPr="000B3A4D" w:rsidRDefault="005B0DA4" w:rsidP="005B0DA4">
            <w:pPr>
              <w:pStyle w:val="TableParagraph"/>
              <w:rPr>
                <w:rFonts w:ascii="Verdana" w:hAnsi="Verdana"/>
                <w:sz w:val="14"/>
                <w:lang w:val="it-IT"/>
              </w:rPr>
            </w:pPr>
          </w:p>
        </w:tc>
      </w:tr>
      <w:tr w:rsidR="005B0DA4" w:rsidRPr="000B3A4D" w14:paraId="781E0BBC"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8314EF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06AEB9E4"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5</w:t>
            </w:r>
          </w:p>
        </w:tc>
      </w:tr>
      <w:tr w:rsidR="005B0DA4" w:rsidRPr="000B3A4D" w14:paraId="7209C78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3B5161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451C843C"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3,33</w:t>
            </w:r>
          </w:p>
        </w:tc>
      </w:tr>
      <w:tr w:rsidR="005B0DA4" w:rsidRPr="000B3A4D" w14:paraId="7D6C3293" w14:textId="77777777" w:rsidTr="005B0DA4">
        <w:trPr>
          <w:trHeight w:val="777"/>
        </w:trPr>
        <w:tc>
          <w:tcPr>
            <w:tcW w:w="9382" w:type="dxa"/>
            <w:gridSpan w:val="2"/>
          </w:tcPr>
          <w:p w14:paraId="7C37E4FF" w14:textId="77777777" w:rsidR="005B0DA4" w:rsidRPr="000B3A4D" w:rsidRDefault="005B0DA4" w:rsidP="005B0DA4">
            <w:pPr>
              <w:pStyle w:val="TableParagraph"/>
              <w:spacing w:before="7"/>
              <w:rPr>
                <w:rFonts w:ascii="Verdana" w:hAnsi="Verdana"/>
                <w:b/>
                <w:lang w:val="it-IT"/>
              </w:rPr>
            </w:pPr>
          </w:p>
          <w:p w14:paraId="075906F2"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3ADD283D"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0C68F9FC" w14:textId="77777777" w:rsidTr="005B0DA4">
        <w:trPr>
          <w:trHeight w:val="622"/>
        </w:trPr>
        <w:tc>
          <w:tcPr>
            <w:tcW w:w="9382" w:type="dxa"/>
            <w:gridSpan w:val="2"/>
          </w:tcPr>
          <w:p w14:paraId="515D894C" w14:textId="77777777" w:rsidR="005B0DA4" w:rsidRPr="000B3A4D" w:rsidRDefault="005B0DA4" w:rsidP="005B0DA4">
            <w:pPr>
              <w:pStyle w:val="TableParagraph"/>
              <w:spacing w:before="160"/>
              <w:ind w:left="2081"/>
              <w:rPr>
                <w:rFonts w:ascii="Verdana" w:hAnsi="Verdana"/>
                <w:lang w:val="it-IT"/>
              </w:rPr>
            </w:pPr>
            <w:r w:rsidRPr="000B3A4D">
              <w:rPr>
                <w:rFonts w:ascii="Verdana" w:hAnsi="Verdana"/>
                <w:lang w:val="it-IT"/>
              </w:rPr>
              <w:t>Rilascio del permesso di costruire convenzionato</w:t>
            </w:r>
          </w:p>
        </w:tc>
      </w:tr>
      <w:tr w:rsidR="005B0DA4" w:rsidRPr="000B3A4D" w14:paraId="123DB8F0" w14:textId="77777777" w:rsidTr="001A537A">
        <w:trPr>
          <w:trHeight w:val="806"/>
        </w:trPr>
        <w:tc>
          <w:tcPr>
            <w:tcW w:w="9382" w:type="dxa"/>
            <w:gridSpan w:val="2"/>
          </w:tcPr>
          <w:p w14:paraId="324AF610" w14:textId="77777777" w:rsidR="005B0DA4" w:rsidRPr="000B3A4D" w:rsidRDefault="005B0DA4" w:rsidP="005B0DA4">
            <w:pPr>
              <w:pStyle w:val="TableParagraph"/>
              <w:spacing w:before="3"/>
              <w:rPr>
                <w:rFonts w:ascii="Verdana" w:hAnsi="Verdana"/>
                <w:b/>
                <w:sz w:val="20"/>
                <w:lang w:val="it-IT"/>
              </w:rPr>
            </w:pPr>
          </w:p>
          <w:p w14:paraId="00CEA287"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4B612035" w14:textId="77777777" w:rsidTr="001A537A">
        <w:trPr>
          <w:trHeight w:val="285"/>
        </w:trPr>
        <w:tc>
          <w:tcPr>
            <w:tcW w:w="7416" w:type="dxa"/>
          </w:tcPr>
          <w:p w14:paraId="64EC82E3"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6066308B" w14:textId="77777777" w:rsidR="005B0DA4" w:rsidRPr="000B3A4D" w:rsidRDefault="005B0DA4" w:rsidP="005B0DA4">
            <w:pPr>
              <w:pStyle w:val="TableParagraph"/>
              <w:rPr>
                <w:rFonts w:ascii="Verdana" w:hAnsi="Verdana"/>
                <w:sz w:val="14"/>
              </w:rPr>
            </w:pPr>
          </w:p>
        </w:tc>
      </w:tr>
      <w:tr w:rsidR="005B0DA4" w:rsidRPr="000B3A4D" w14:paraId="0A1BD85A" w14:textId="77777777" w:rsidTr="001A537A">
        <w:trPr>
          <w:trHeight w:val="1082"/>
        </w:trPr>
        <w:tc>
          <w:tcPr>
            <w:tcW w:w="7416" w:type="dxa"/>
          </w:tcPr>
          <w:p w14:paraId="681D77AE"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4D8533AA" w14:textId="77777777" w:rsidR="005B0DA4" w:rsidRPr="000B3A4D" w:rsidRDefault="005B0DA4" w:rsidP="005B0DA4">
            <w:pPr>
              <w:pStyle w:val="TableParagraph"/>
              <w:rPr>
                <w:rFonts w:ascii="Verdana" w:hAnsi="Verdana"/>
                <w:sz w:val="14"/>
                <w:lang w:val="it-IT"/>
              </w:rPr>
            </w:pPr>
          </w:p>
        </w:tc>
      </w:tr>
      <w:tr w:rsidR="005B0DA4" w:rsidRPr="000B3A4D" w14:paraId="40A9A281" w14:textId="77777777" w:rsidTr="001A537A">
        <w:trPr>
          <w:trHeight w:val="285"/>
        </w:trPr>
        <w:tc>
          <w:tcPr>
            <w:tcW w:w="7416" w:type="dxa"/>
          </w:tcPr>
          <w:p w14:paraId="6947B522"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7EFCBB48" w14:textId="77777777" w:rsidR="005B0DA4" w:rsidRPr="000B3A4D" w:rsidRDefault="005B0DA4" w:rsidP="005B0DA4">
            <w:pPr>
              <w:pStyle w:val="TableParagraph"/>
              <w:rPr>
                <w:rFonts w:ascii="Verdana" w:hAnsi="Verdana"/>
                <w:sz w:val="14"/>
              </w:rPr>
            </w:pPr>
          </w:p>
        </w:tc>
      </w:tr>
      <w:tr w:rsidR="005B0DA4" w:rsidRPr="000B3A4D" w14:paraId="37C30056" w14:textId="77777777" w:rsidTr="001A537A">
        <w:trPr>
          <w:trHeight w:val="285"/>
        </w:trPr>
        <w:tc>
          <w:tcPr>
            <w:tcW w:w="7416" w:type="dxa"/>
          </w:tcPr>
          <w:p w14:paraId="46CC17B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1EB59933" w14:textId="77777777" w:rsidR="005B0DA4" w:rsidRPr="000B3A4D" w:rsidRDefault="005B0DA4" w:rsidP="005B0DA4">
            <w:pPr>
              <w:pStyle w:val="TableParagraph"/>
              <w:rPr>
                <w:rFonts w:ascii="Verdana" w:hAnsi="Verdana"/>
                <w:sz w:val="14"/>
              </w:rPr>
            </w:pPr>
          </w:p>
        </w:tc>
      </w:tr>
      <w:tr w:rsidR="005B0DA4" w:rsidRPr="000B3A4D" w14:paraId="6CE078EE" w14:textId="77777777" w:rsidTr="001A537A">
        <w:trPr>
          <w:trHeight w:val="285"/>
        </w:trPr>
        <w:tc>
          <w:tcPr>
            <w:tcW w:w="7416" w:type="dxa"/>
          </w:tcPr>
          <w:p w14:paraId="4EF0AFA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02901774" w14:textId="77777777" w:rsidR="005B0DA4" w:rsidRPr="000B3A4D" w:rsidRDefault="005B0DA4" w:rsidP="005B0DA4">
            <w:pPr>
              <w:pStyle w:val="TableParagraph"/>
              <w:rPr>
                <w:rFonts w:ascii="Verdana" w:hAnsi="Verdana"/>
                <w:sz w:val="14"/>
              </w:rPr>
            </w:pPr>
          </w:p>
        </w:tc>
      </w:tr>
      <w:tr w:rsidR="005B0DA4" w:rsidRPr="000B3A4D" w14:paraId="7A4E1D90" w14:textId="77777777" w:rsidTr="001A537A">
        <w:trPr>
          <w:trHeight w:val="285"/>
        </w:trPr>
        <w:tc>
          <w:tcPr>
            <w:tcW w:w="7416" w:type="dxa"/>
          </w:tcPr>
          <w:p w14:paraId="7A8C40B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719B9FCB" w14:textId="77777777" w:rsidR="005B0DA4" w:rsidRPr="000B3A4D" w:rsidRDefault="005B0DA4" w:rsidP="005B0DA4">
            <w:pPr>
              <w:pStyle w:val="TableParagraph"/>
              <w:rPr>
                <w:rFonts w:ascii="Verdana" w:hAnsi="Verdana"/>
                <w:sz w:val="14"/>
              </w:rPr>
            </w:pPr>
          </w:p>
        </w:tc>
      </w:tr>
      <w:tr w:rsidR="005B0DA4" w:rsidRPr="000B3A4D" w14:paraId="55CB9911" w14:textId="77777777" w:rsidTr="001A537A">
        <w:trPr>
          <w:trHeight w:val="285"/>
        </w:trPr>
        <w:tc>
          <w:tcPr>
            <w:tcW w:w="7416" w:type="dxa"/>
          </w:tcPr>
          <w:p w14:paraId="21D11008"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6C60B9FA" w14:textId="77777777" w:rsidR="005B0DA4" w:rsidRPr="000B3A4D" w:rsidRDefault="005B0DA4" w:rsidP="005B0DA4">
            <w:pPr>
              <w:pStyle w:val="TableParagraph"/>
              <w:rPr>
                <w:rFonts w:ascii="Verdana" w:hAnsi="Verdana"/>
                <w:sz w:val="14"/>
              </w:rPr>
            </w:pPr>
          </w:p>
        </w:tc>
      </w:tr>
      <w:tr w:rsidR="005B0DA4" w:rsidRPr="000B3A4D" w14:paraId="4C9FD859" w14:textId="77777777" w:rsidTr="001A537A">
        <w:trPr>
          <w:trHeight w:val="285"/>
        </w:trPr>
        <w:tc>
          <w:tcPr>
            <w:tcW w:w="7416" w:type="dxa"/>
          </w:tcPr>
          <w:p w14:paraId="7EBBF4B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BA824F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237CF3F9" w14:textId="77777777" w:rsidTr="001A537A">
        <w:trPr>
          <w:trHeight w:val="285"/>
        </w:trPr>
        <w:tc>
          <w:tcPr>
            <w:tcW w:w="7416" w:type="dxa"/>
          </w:tcPr>
          <w:p w14:paraId="2B3BB164" w14:textId="77777777" w:rsidR="005B0DA4" w:rsidRPr="000B3A4D" w:rsidRDefault="005B0DA4" w:rsidP="005B0DA4">
            <w:pPr>
              <w:pStyle w:val="TableParagraph"/>
              <w:rPr>
                <w:rFonts w:ascii="Verdana" w:hAnsi="Verdana"/>
                <w:sz w:val="14"/>
              </w:rPr>
            </w:pPr>
          </w:p>
        </w:tc>
        <w:tc>
          <w:tcPr>
            <w:tcW w:w="1966" w:type="dxa"/>
          </w:tcPr>
          <w:p w14:paraId="2C1101C0" w14:textId="77777777" w:rsidR="005B0DA4" w:rsidRPr="000B3A4D" w:rsidRDefault="005B0DA4" w:rsidP="005B0DA4">
            <w:pPr>
              <w:pStyle w:val="TableParagraph"/>
              <w:rPr>
                <w:rFonts w:ascii="Verdana" w:hAnsi="Verdana"/>
                <w:sz w:val="14"/>
              </w:rPr>
            </w:pPr>
          </w:p>
        </w:tc>
      </w:tr>
      <w:tr w:rsidR="005B0DA4" w:rsidRPr="000B3A4D" w14:paraId="76211B3A" w14:textId="77777777" w:rsidTr="001A537A">
        <w:trPr>
          <w:trHeight w:val="285"/>
        </w:trPr>
        <w:tc>
          <w:tcPr>
            <w:tcW w:w="7416" w:type="dxa"/>
          </w:tcPr>
          <w:p w14:paraId="0BA86D6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5779C901" w14:textId="77777777" w:rsidR="005B0DA4" w:rsidRPr="000B3A4D" w:rsidRDefault="005B0DA4" w:rsidP="005B0DA4">
            <w:pPr>
              <w:pStyle w:val="TableParagraph"/>
              <w:rPr>
                <w:rFonts w:ascii="Verdana" w:hAnsi="Verdana"/>
                <w:sz w:val="14"/>
              </w:rPr>
            </w:pPr>
          </w:p>
        </w:tc>
      </w:tr>
      <w:tr w:rsidR="005B0DA4" w:rsidRPr="000B3A4D" w14:paraId="7463114D" w14:textId="77777777" w:rsidTr="001A537A">
        <w:trPr>
          <w:trHeight w:val="866"/>
        </w:trPr>
        <w:tc>
          <w:tcPr>
            <w:tcW w:w="7416" w:type="dxa"/>
          </w:tcPr>
          <w:p w14:paraId="6F1E878A"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0142A290" w14:textId="77777777" w:rsidR="005B0DA4" w:rsidRPr="000B3A4D" w:rsidRDefault="005B0DA4" w:rsidP="005B0DA4">
            <w:pPr>
              <w:pStyle w:val="TableParagraph"/>
              <w:rPr>
                <w:rFonts w:ascii="Verdana" w:hAnsi="Verdana"/>
                <w:sz w:val="14"/>
                <w:lang w:val="it-IT"/>
              </w:rPr>
            </w:pPr>
          </w:p>
        </w:tc>
      </w:tr>
      <w:tr w:rsidR="005B0DA4" w:rsidRPr="000B3A4D" w14:paraId="0C267406" w14:textId="77777777" w:rsidTr="001A537A">
        <w:trPr>
          <w:trHeight w:val="285"/>
        </w:trPr>
        <w:tc>
          <w:tcPr>
            <w:tcW w:w="7416" w:type="dxa"/>
          </w:tcPr>
          <w:p w14:paraId="179BB08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4ACF4211" w14:textId="77777777" w:rsidR="005B0DA4" w:rsidRPr="000B3A4D" w:rsidRDefault="005B0DA4" w:rsidP="005B0DA4">
            <w:pPr>
              <w:pStyle w:val="TableParagraph"/>
              <w:rPr>
                <w:rFonts w:ascii="Verdana" w:hAnsi="Verdana"/>
                <w:sz w:val="14"/>
              </w:rPr>
            </w:pPr>
          </w:p>
        </w:tc>
      </w:tr>
      <w:tr w:rsidR="005B0DA4" w:rsidRPr="000B3A4D" w14:paraId="51D3E1D1" w14:textId="77777777" w:rsidTr="001A537A">
        <w:trPr>
          <w:trHeight w:val="285"/>
        </w:trPr>
        <w:tc>
          <w:tcPr>
            <w:tcW w:w="7416" w:type="dxa"/>
          </w:tcPr>
          <w:p w14:paraId="3A3DC898"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6F4554D2" w14:textId="77777777" w:rsidR="005B0DA4" w:rsidRPr="000B3A4D" w:rsidRDefault="005B0DA4" w:rsidP="005B0DA4">
            <w:pPr>
              <w:pStyle w:val="TableParagraph"/>
              <w:rPr>
                <w:rFonts w:ascii="Verdana" w:hAnsi="Verdana"/>
                <w:sz w:val="14"/>
              </w:rPr>
            </w:pPr>
          </w:p>
        </w:tc>
      </w:tr>
      <w:tr w:rsidR="005B0DA4" w:rsidRPr="000B3A4D" w14:paraId="68947BC4" w14:textId="77777777" w:rsidTr="001A537A">
        <w:trPr>
          <w:trHeight w:val="285"/>
        </w:trPr>
        <w:tc>
          <w:tcPr>
            <w:tcW w:w="7416" w:type="dxa"/>
          </w:tcPr>
          <w:p w14:paraId="488AED8F"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4C8709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1BAE1C79" w14:textId="77777777" w:rsidTr="001A537A">
        <w:trPr>
          <w:trHeight w:val="285"/>
        </w:trPr>
        <w:tc>
          <w:tcPr>
            <w:tcW w:w="7416" w:type="dxa"/>
          </w:tcPr>
          <w:p w14:paraId="235CF468" w14:textId="77777777" w:rsidR="005B0DA4" w:rsidRPr="000B3A4D" w:rsidRDefault="005B0DA4" w:rsidP="005B0DA4">
            <w:pPr>
              <w:pStyle w:val="TableParagraph"/>
              <w:rPr>
                <w:rFonts w:ascii="Verdana" w:hAnsi="Verdana"/>
                <w:sz w:val="14"/>
              </w:rPr>
            </w:pPr>
          </w:p>
        </w:tc>
        <w:tc>
          <w:tcPr>
            <w:tcW w:w="1966" w:type="dxa"/>
          </w:tcPr>
          <w:p w14:paraId="40190A54" w14:textId="77777777" w:rsidR="005B0DA4" w:rsidRPr="000B3A4D" w:rsidRDefault="005B0DA4" w:rsidP="005B0DA4">
            <w:pPr>
              <w:pStyle w:val="TableParagraph"/>
              <w:rPr>
                <w:rFonts w:ascii="Verdana" w:hAnsi="Verdana"/>
                <w:sz w:val="14"/>
              </w:rPr>
            </w:pPr>
          </w:p>
        </w:tc>
      </w:tr>
      <w:tr w:rsidR="005B0DA4" w:rsidRPr="000B3A4D" w14:paraId="0129FAC2" w14:textId="77777777" w:rsidTr="001A537A">
        <w:trPr>
          <w:trHeight w:val="285"/>
        </w:trPr>
        <w:tc>
          <w:tcPr>
            <w:tcW w:w="7416" w:type="dxa"/>
          </w:tcPr>
          <w:p w14:paraId="01870D4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3514FC90" w14:textId="77777777" w:rsidR="005B0DA4" w:rsidRPr="000B3A4D" w:rsidRDefault="005B0DA4" w:rsidP="005B0DA4">
            <w:pPr>
              <w:pStyle w:val="TableParagraph"/>
              <w:rPr>
                <w:rFonts w:ascii="Verdana" w:hAnsi="Verdana"/>
                <w:sz w:val="14"/>
              </w:rPr>
            </w:pPr>
          </w:p>
        </w:tc>
      </w:tr>
      <w:tr w:rsidR="005B0DA4" w:rsidRPr="000B3A4D" w14:paraId="632DA1B3" w14:textId="77777777" w:rsidTr="001A537A">
        <w:trPr>
          <w:trHeight w:val="429"/>
        </w:trPr>
        <w:tc>
          <w:tcPr>
            <w:tcW w:w="7416" w:type="dxa"/>
          </w:tcPr>
          <w:p w14:paraId="4285864F"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177E4BC6" w14:textId="77777777" w:rsidR="005B0DA4" w:rsidRPr="000B3A4D" w:rsidRDefault="005B0DA4" w:rsidP="005B0DA4">
            <w:pPr>
              <w:pStyle w:val="TableParagraph"/>
              <w:rPr>
                <w:rFonts w:ascii="Verdana" w:hAnsi="Verdana"/>
                <w:sz w:val="14"/>
                <w:lang w:val="it-IT"/>
              </w:rPr>
            </w:pPr>
          </w:p>
        </w:tc>
      </w:tr>
      <w:tr w:rsidR="005B0DA4" w:rsidRPr="000B3A4D" w14:paraId="6AA85C8D" w14:textId="77777777" w:rsidTr="001A537A">
        <w:trPr>
          <w:trHeight w:val="285"/>
        </w:trPr>
        <w:tc>
          <w:tcPr>
            <w:tcW w:w="7416" w:type="dxa"/>
          </w:tcPr>
          <w:p w14:paraId="68A147C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0E4AE7B9" w14:textId="77777777" w:rsidR="005B0DA4" w:rsidRPr="000B3A4D" w:rsidRDefault="005B0DA4" w:rsidP="005B0DA4">
            <w:pPr>
              <w:pStyle w:val="TableParagraph"/>
              <w:rPr>
                <w:rFonts w:ascii="Verdana" w:hAnsi="Verdana"/>
                <w:sz w:val="14"/>
              </w:rPr>
            </w:pPr>
          </w:p>
        </w:tc>
      </w:tr>
      <w:tr w:rsidR="005B0DA4" w:rsidRPr="000B3A4D" w14:paraId="3F950733" w14:textId="77777777" w:rsidTr="001A537A">
        <w:trPr>
          <w:trHeight w:val="286"/>
        </w:trPr>
        <w:tc>
          <w:tcPr>
            <w:tcW w:w="7416" w:type="dxa"/>
          </w:tcPr>
          <w:p w14:paraId="57F37DD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332F7B2C" w14:textId="77777777" w:rsidR="005B0DA4" w:rsidRPr="000B3A4D" w:rsidRDefault="005B0DA4" w:rsidP="005B0DA4">
            <w:pPr>
              <w:pStyle w:val="TableParagraph"/>
              <w:rPr>
                <w:rFonts w:ascii="Verdana" w:hAnsi="Verdana"/>
                <w:sz w:val="14"/>
              </w:rPr>
            </w:pPr>
          </w:p>
        </w:tc>
      </w:tr>
      <w:tr w:rsidR="005B0DA4" w:rsidRPr="000B3A4D" w14:paraId="1FB19261" w14:textId="77777777" w:rsidTr="001A537A">
        <w:trPr>
          <w:trHeight w:val="285"/>
        </w:trPr>
        <w:tc>
          <w:tcPr>
            <w:tcW w:w="7416" w:type="dxa"/>
          </w:tcPr>
          <w:p w14:paraId="5341FC8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2582A2F0" w14:textId="77777777" w:rsidR="005B0DA4" w:rsidRPr="000B3A4D" w:rsidRDefault="005B0DA4" w:rsidP="005B0DA4">
            <w:pPr>
              <w:pStyle w:val="TableParagraph"/>
              <w:rPr>
                <w:rFonts w:ascii="Verdana" w:hAnsi="Verdana"/>
                <w:sz w:val="14"/>
              </w:rPr>
            </w:pPr>
          </w:p>
        </w:tc>
      </w:tr>
      <w:tr w:rsidR="005B0DA4" w:rsidRPr="000B3A4D" w14:paraId="4FF4F807" w14:textId="77777777" w:rsidTr="001A537A">
        <w:trPr>
          <w:trHeight w:val="285"/>
        </w:trPr>
        <w:tc>
          <w:tcPr>
            <w:tcW w:w="7416" w:type="dxa"/>
          </w:tcPr>
          <w:p w14:paraId="7A4947C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6852EA57" w14:textId="77777777" w:rsidR="005B0DA4" w:rsidRPr="000B3A4D" w:rsidRDefault="005B0DA4" w:rsidP="005B0DA4">
            <w:pPr>
              <w:pStyle w:val="TableParagraph"/>
              <w:rPr>
                <w:rFonts w:ascii="Verdana" w:hAnsi="Verdana"/>
                <w:sz w:val="14"/>
              </w:rPr>
            </w:pPr>
          </w:p>
        </w:tc>
      </w:tr>
      <w:tr w:rsidR="005B0DA4" w:rsidRPr="000B3A4D" w14:paraId="601A791C" w14:textId="77777777" w:rsidTr="001A537A">
        <w:trPr>
          <w:trHeight w:val="285"/>
        </w:trPr>
        <w:tc>
          <w:tcPr>
            <w:tcW w:w="7416" w:type="dxa"/>
          </w:tcPr>
          <w:p w14:paraId="03DBF80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28C67245" w14:textId="77777777" w:rsidR="005B0DA4" w:rsidRPr="000B3A4D" w:rsidRDefault="005B0DA4" w:rsidP="005B0DA4">
            <w:pPr>
              <w:pStyle w:val="TableParagraph"/>
              <w:rPr>
                <w:rFonts w:ascii="Verdana" w:hAnsi="Verdana"/>
                <w:sz w:val="14"/>
                <w:lang w:val="it-IT"/>
              </w:rPr>
            </w:pPr>
          </w:p>
        </w:tc>
      </w:tr>
      <w:tr w:rsidR="005B0DA4" w:rsidRPr="000B3A4D" w14:paraId="3D7E36D6" w14:textId="77777777" w:rsidTr="001A537A">
        <w:trPr>
          <w:trHeight w:val="285"/>
        </w:trPr>
        <w:tc>
          <w:tcPr>
            <w:tcW w:w="7416" w:type="dxa"/>
          </w:tcPr>
          <w:p w14:paraId="72A5224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4420E857" w14:textId="77777777" w:rsidR="005B0DA4" w:rsidRPr="000B3A4D" w:rsidRDefault="005B0DA4" w:rsidP="005B0DA4">
            <w:pPr>
              <w:pStyle w:val="TableParagraph"/>
              <w:rPr>
                <w:rFonts w:ascii="Verdana" w:hAnsi="Verdana"/>
                <w:sz w:val="14"/>
                <w:lang w:val="it-IT"/>
              </w:rPr>
            </w:pPr>
          </w:p>
        </w:tc>
      </w:tr>
      <w:tr w:rsidR="005B0DA4" w:rsidRPr="000B3A4D" w14:paraId="37DAC3A6" w14:textId="77777777" w:rsidTr="001A537A">
        <w:trPr>
          <w:trHeight w:val="285"/>
        </w:trPr>
        <w:tc>
          <w:tcPr>
            <w:tcW w:w="7416" w:type="dxa"/>
          </w:tcPr>
          <w:p w14:paraId="2E0A726E"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1D4B2C3"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2EFDFDDB" w14:textId="77777777" w:rsidTr="001A537A">
        <w:trPr>
          <w:trHeight w:val="285"/>
        </w:trPr>
        <w:tc>
          <w:tcPr>
            <w:tcW w:w="7416" w:type="dxa"/>
          </w:tcPr>
          <w:p w14:paraId="5E9084DB" w14:textId="77777777" w:rsidR="005B0DA4" w:rsidRPr="000B3A4D" w:rsidRDefault="005B0DA4" w:rsidP="005B0DA4">
            <w:pPr>
              <w:pStyle w:val="TableParagraph"/>
              <w:rPr>
                <w:rFonts w:ascii="Verdana" w:hAnsi="Verdana"/>
                <w:sz w:val="14"/>
              </w:rPr>
            </w:pPr>
          </w:p>
        </w:tc>
        <w:tc>
          <w:tcPr>
            <w:tcW w:w="1966" w:type="dxa"/>
          </w:tcPr>
          <w:p w14:paraId="69459F52" w14:textId="77777777" w:rsidR="005B0DA4" w:rsidRPr="000B3A4D" w:rsidRDefault="005B0DA4" w:rsidP="005B0DA4">
            <w:pPr>
              <w:pStyle w:val="TableParagraph"/>
              <w:rPr>
                <w:rFonts w:ascii="Verdana" w:hAnsi="Verdana"/>
                <w:sz w:val="14"/>
              </w:rPr>
            </w:pPr>
          </w:p>
        </w:tc>
      </w:tr>
      <w:tr w:rsidR="005B0DA4" w:rsidRPr="000B3A4D" w14:paraId="3E6CA39A" w14:textId="77777777" w:rsidTr="001A537A">
        <w:trPr>
          <w:trHeight w:val="285"/>
        </w:trPr>
        <w:tc>
          <w:tcPr>
            <w:tcW w:w="7416" w:type="dxa"/>
          </w:tcPr>
          <w:p w14:paraId="6100981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6ED6B863" w14:textId="77777777" w:rsidR="005B0DA4" w:rsidRPr="000B3A4D" w:rsidRDefault="005B0DA4" w:rsidP="005B0DA4">
            <w:pPr>
              <w:pStyle w:val="TableParagraph"/>
              <w:rPr>
                <w:rFonts w:ascii="Verdana" w:hAnsi="Verdana"/>
                <w:sz w:val="14"/>
              </w:rPr>
            </w:pPr>
          </w:p>
        </w:tc>
      </w:tr>
      <w:tr w:rsidR="005B0DA4" w:rsidRPr="000B3A4D" w14:paraId="1353E1A2" w14:textId="77777777" w:rsidTr="001A537A">
        <w:trPr>
          <w:trHeight w:val="515"/>
        </w:trPr>
        <w:tc>
          <w:tcPr>
            <w:tcW w:w="7416" w:type="dxa"/>
          </w:tcPr>
          <w:p w14:paraId="68CD2BAD" w14:textId="77777777" w:rsidR="005B0DA4" w:rsidRPr="000B3A4D" w:rsidRDefault="005B0DA4" w:rsidP="005B0DA4">
            <w:pPr>
              <w:pStyle w:val="TableParagraph"/>
              <w:spacing w:before="60"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221178CC" w14:textId="77777777" w:rsidR="005B0DA4" w:rsidRPr="000B3A4D" w:rsidRDefault="005B0DA4" w:rsidP="005B0DA4">
            <w:pPr>
              <w:pStyle w:val="TableParagraph"/>
              <w:rPr>
                <w:rFonts w:ascii="Verdana" w:hAnsi="Verdana"/>
                <w:sz w:val="14"/>
                <w:lang w:val="it-IT"/>
              </w:rPr>
            </w:pPr>
          </w:p>
        </w:tc>
      </w:tr>
      <w:tr w:rsidR="005B0DA4" w:rsidRPr="000B3A4D" w14:paraId="18A8AA7B" w14:textId="77777777" w:rsidTr="001A537A">
        <w:trPr>
          <w:trHeight w:val="285"/>
        </w:trPr>
        <w:tc>
          <w:tcPr>
            <w:tcW w:w="7416" w:type="dxa"/>
          </w:tcPr>
          <w:p w14:paraId="1403CE2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a livello di addetto = 1</w:t>
            </w:r>
          </w:p>
        </w:tc>
        <w:tc>
          <w:tcPr>
            <w:tcW w:w="1966" w:type="dxa"/>
          </w:tcPr>
          <w:p w14:paraId="71099BBE" w14:textId="77777777" w:rsidR="005B0DA4" w:rsidRPr="000B3A4D" w:rsidRDefault="005B0DA4" w:rsidP="005B0DA4">
            <w:pPr>
              <w:pStyle w:val="TableParagraph"/>
              <w:rPr>
                <w:rFonts w:ascii="Verdana" w:hAnsi="Verdana"/>
                <w:sz w:val="14"/>
              </w:rPr>
            </w:pPr>
          </w:p>
        </w:tc>
      </w:tr>
      <w:tr w:rsidR="005B0DA4" w:rsidRPr="000B3A4D" w14:paraId="2CE8E804" w14:textId="77777777" w:rsidTr="001A537A">
        <w:trPr>
          <w:trHeight w:val="285"/>
        </w:trPr>
        <w:tc>
          <w:tcPr>
            <w:tcW w:w="7416" w:type="dxa"/>
          </w:tcPr>
          <w:p w14:paraId="19A0FE3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1966" w:type="dxa"/>
          </w:tcPr>
          <w:p w14:paraId="50461D8F" w14:textId="77777777" w:rsidR="005B0DA4" w:rsidRPr="000B3A4D" w:rsidRDefault="005B0DA4" w:rsidP="005B0DA4">
            <w:pPr>
              <w:pStyle w:val="TableParagraph"/>
              <w:rPr>
                <w:rFonts w:ascii="Verdana" w:hAnsi="Verdana"/>
                <w:sz w:val="14"/>
                <w:lang w:val="it-IT"/>
              </w:rPr>
            </w:pPr>
          </w:p>
        </w:tc>
      </w:tr>
      <w:tr w:rsidR="005B0DA4" w:rsidRPr="000B3A4D" w14:paraId="26BE3E7B" w14:textId="77777777" w:rsidTr="001A537A">
        <w:trPr>
          <w:trHeight w:val="429"/>
        </w:trPr>
        <w:tc>
          <w:tcPr>
            <w:tcW w:w="7416" w:type="dxa"/>
          </w:tcPr>
          <w:p w14:paraId="7E19BEF6"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Pr>
          <w:p w14:paraId="3CBFD795" w14:textId="77777777" w:rsidR="005B0DA4" w:rsidRPr="000B3A4D" w:rsidRDefault="005B0DA4" w:rsidP="005B0DA4">
            <w:pPr>
              <w:pStyle w:val="TableParagraph"/>
              <w:rPr>
                <w:rFonts w:ascii="Verdana" w:hAnsi="Verdana"/>
                <w:sz w:val="16"/>
                <w:lang w:val="it-IT"/>
              </w:rPr>
            </w:pPr>
          </w:p>
        </w:tc>
      </w:tr>
      <w:tr w:rsidR="005B0DA4" w:rsidRPr="000B3A4D" w14:paraId="37928C22" w14:textId="77777777" w:rsidTr="001A537A">
        <w:trPr>
          <w:trHeight w:val="285"/>
        </w:trPr>
        <w:tc>
          <w:tcPr>
            <w:tcW w:w="7416" w:type="dxa"/>
          </w:tcPr>
          <w:p w14:paraId="6B6FB5D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1966" w:type="dxa"/>
          </w:tcPr>
          <w:p w14:paraId="37A106E7" w14:textId="77777777" w:rsidR="005B0DA4" w:rsidRPr="000B3A4D" w:rsidRDefault="005B0DA4" w:rsidP="005B0DA4">
            <w:pPr>
              <w:pStyle w:val="TableParagraph"/>
              <w:rPr>
                <w:rFonts w:ascii="Verdana" w:hAnsi="Verdana"/>
                <w:sz w:val="16"/>
                <w:lang w:val="it-IT"/>
              </w:rPr>
            </w:pPr>
          </w:p>
        </w:tc>
      </w:tr>
      <w:tr w:rsidR="005B0DA4" w:rsidRPr="000B3A4D" w14:paraId="4C7CE30B" w14:textId="77777777" w:rsidTr="001A537A">
        <w:trPr>
          <w:trHeight w:val="285"/>
        </w:trPr>
        <w:tc>
          <w:tcPr>
            <w:tcW w:w="7416" w:type="dxa"/>
          </w:tcPr>
          <w:p w14:paraId="0C16C16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Pr>
          <w:p w14:paraId="60057596" w14:textId="77777777" w:rsidR="005B0DA4" w:rsidRPr="000B3A4D" w:rsidRDefault="005B0DA4" w:rsidP="005B0DA4">
            <w:pPr>
              <w:pStyle w:val="TableParagraph"/>
              <w:rPr>
                <w:rFonts w:ascii="Verdana" w:hAnsi="Verdana"/>
                <w:sz w:val="16"/>
                <w:lang w:val="it-IT"/>
              </w:rPr>
            </w:pPr>
          </w:p>
        </w:tc>
      </w:tr>
      <w:tr w:rsidR="005B0DA4" w:rsidRPr="000B3A4D" w14:paraId="07E4235F" w14:textId="77777777" w:rsidTr="001A537A">
        <w:trPr>
          <w:trHeight w:val="285"/>
        </w:trPr>
        <w:tc>
          <w:tcPr>
            <w:tcW w:w="7416" w:type="dxa"/>
          </w:tcPr>
          <w:p w14:paraId="6E1EF7E2"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35187F9B"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1E5749D0" w14:textId="77777777" w:rsidTr="001A537A">
        <w:trPr>
          <w:trHeight w:val="443"/>
        </w:trPr>
        <w:tc>
          <w:tcPr>
            <w:tcW w:w="7416" w:type="dxa"/>
          </w:tcPr>
          <w:p w14:paraId="562DA09E" w14:textId="77777777" w:rsidR="005B0DA4" w:rsidRPr="000B3A4D" w:rsidRDefault="005B0DA4" w:rsidP="005B0DA4">
            <w:pPr>
              <w:pStyle w:val="TableParagraph"/>
              <w:spacing w:before="83"/>
              <w:ind w:right="36"/>
              <w:jc w:val="right"/>
              <w:rPr>
                <w:rFonts w:ascii="Verdana" w:hAnsi="Verdana"/>
                <w:b/>
              </w:rPr>
            </w:pPr>
            <w:r w:rsidRPr="000B3A4D">
              <w:rPr>
                <w:rFonts w:ascii="Verdana" w:hAnsi="Verdana"/>
                <w:b/>
              </w:rPr>
              <w:t>Valore stimato dell'impatto</w:t>
            </w:r>
          </w:p>
        </w:tc>
        <w:tc>
          <w:tcPr>
            <w:tcW w:w="1966" w:type="dxa"/>
          </w:tcPr>
          <w:p w14:paraId="2F77B493" w14:textId="77777777" w:rsidR="005B0DA4" w:rsidRPr="000B3A4D" w:rsidRDefault="005B0DA4" w:rsidP="005B0DA4">
            <w:pPr>
              <w:pStyle w:val="TableParagraph"/>
              <w:spacing w:before="83"/>
              <w:ind w:left="617" w:right="617"/>
              <w:jc w:val="center"/>
              <w:rPr>
                <w:rFonts w:ascii="Verdana" w:hAnsi="Verdana"/>
                <w:b/>
              </w:rPr>
            </w:pPr>
            <w:r w:rsidRPr="000B3A4D">
              <w:rPr>
                <w:rFonts w:ascii="Verdana" w:hAnsi="Verdana"/>
                <w:b/>
              </w:rPr>
              <w:t>1,25</w:t>
            </w:r>
          </w:p>
        </w:tc>
      </w:tr>
      <w:tr w:rsidR="005B0DA4" w:rsidRPr="000B3A4D" w14:paraId="5F43222E" w14:textId="77777777" w:rsidTr="005B0DA4">
        <w:trPr>
          <w:trHeight w:val="547"/>
        </w:trPr>
        <w:tc>
          <w:tcPr>
            <w:tcW w:w="9382" w:type="dxa"/>
            <w:gridSpan w:val="2"/>
          </w:tcPr>
          <w:p w14:paraId="15B7854F" w14:textId="77777777" w:rsidR="005B0DA4" w:rsidRPr="000B3A4D" w:rsidRDefault="005B0DA4" w:rsidP="005B0DA4">
            <w:pPr>
              <w:pStyle w:val="TableParagraph"/>
              <w:spacing w:before="6"/>
              <w:rPr>
                <w:rFonts w:ascii="Verdana" w:hAnsi="Verdana"/>
                <w:b/>
                <w:sz w:val="12"/>
                <w:lang w:val="it-IT"/>
              </w:rPr>
            </w:pPr>
          </w:p>
          <w:p w14:paraId="3C81EBE2"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2D8319D3"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3FC2F4B9" w14:textId="77777777" w:rsidTr="001A537A">
        <w:trPr>
          <w:trHeight w:val="634"/>
        </w:trPr>
        <w:tc>
          <w:tcPr>
            <w:tcW w:w="9382" w:type="dxa"/>
            <w:gridSpan w:val="2"/>
          </w:tcPr>
          <w:p w14:paraId="198288B3"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1161ACF4" w14:textId="77777777" w:rsidTr="001A537A">
        <w:trPr>
          <w:trHeight w:val="561"/>
        </w:trPr>
        <w:tc>
          <w:tcPr>
            <w:tcW w:w="7416" w:type="dxa"/>
          </w:tcPr>
          <w:p w14:paraId="353331CD"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080A6216"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4,17</w:t>
            </w:r>
          </w:p>
        </w:tc>
      </w:tr>
    </w:tbl>
    <w:p w14:paraId="6B34C0A3" w14:textId="77777777" w:rsidR="001A537A" w:rsidRDefault="001A537A" w:rsidP="00580AD4">
      <w:pPr>
        <w:pStyle w:val="Corpotesto"/>
        <w:spacing w:before="119"/>
        <w:ind w:right="-1"/>
        <w:jc w:val="both"/>
        <w:rPr>
          <w:rFonts w:ascii="Verdana" w:hAnsi="Verdana"/>
          <w:sz w:val="20"/>
          <w:lang w:val="it-IT"/>
        </w:rPr>
      </w:pPr>
    </w:p>
    <w:p w14:paraId="61CF2FAA" w14:textId="77777777" w:rsidR="005B0DA4"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7C1F7D79" w14:textId="77777777" w:rsidTr="005B0DA4">
        <w:trPr>
          <w:trHeight w:val="299"/>
        </w:trPr>
        <w:tc>
          <w:tcPr>
            <w:tcW w:w="9382" w:type="dxa"/>
            <w:gridSpan w:val="2"/>
          </w:tcPr>
          <w:p w14:paraId="64646FBC"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22</w:t>
            </w:r>
          </w:p>
        </w:tc>
      </w:tr>
      <w:tr w:rsidR="005B0DA4" w:rsidRPr="000B3A4D" w14:paraId="0AC3FD68" w14:textId="77777777" w:rsidTr="005B0DA4">
        <w:trPr>
          <w:trHeight w:val="705"/>
        </w:trPr>
        <w:tc>
          <w:tcPr>
            <w:tcW w:w="9382" w:type="dxa"/>
            <w:gridSpan w:val="2"/>
          </w:tcPr>
          <w:p w14:paraId="5F1D86A9" w14:textId="77777777" w:rsidR="005B0DA4" w:rsidRPr="000B3A4D" w:rsidRDefault="005B0DA4" w:rsidP="005B0DA4">
            <w:pPr>
              <w:pStyle w:val="TableParagraph"/>
              <w:spacing w:before="200"/>
              <w:ind w:left="3192" w:right="3194"/>
              <w:jc w:val="center"/>
              <w:rPr>
                <w:rFonts w:ascii="Verdana" w:hAnsi="Verdana"/>
              </w:rPr>
            </w:pPr>
            <w:r w:rsidRPr="000B3A4D">
              <w:rPr>
                <w:rFonts w:ascii="Verdana" w:hAnsi="Verdana"/>
              </w:rPr>
              <w:t>Pratiche</w:t>
            </w:r>
            <w:r w:rsidRPr="000B3A4D">
              <w:rPr>
                <w:rFonts w:ascii="Verdana" w:hAnsi="Verdana"/>
                <w:spacing w:val="-1"/>
              </w:rPr>
              <w:t xml:space="preserve"> </w:t>
            </w:r>
            <w:r w:rsidRPr="000B3A4D">
              <w:rPr>
                <w:rFonts w:ascii="Verdana" w:hAnsi="Verdana"/>
              </w:rPr>
              <w:t>anagrafiche</w:t>
            </w:r>
          </w:p>
        </w:tc>
      </w:tr>
      <w:tr w:rsidR="005B0DA4" w:rsidRPr="000B3A4D" w14:paraId="0DA79921" w14:textId="77777777" w:rsidTr="005B0DA4">
        <w:trPr>
          <w:trHeight w:val="458"/>
        </w:trPr>
        <w:tc>
          <w:tcPr>
            <w:tcW w:w="9382" w:type="dxa"/>
            <w:gridSpan w:val="2"/>
          </w:tcPr>
          <w:p w14:paraId="1BDD2380" w14:textId="77777777" w:rsidR="005B0DA4" w:rsidRPr="000B3A4D" w:rsidRDefault="005B0DA4" w:rsidP="005B0DA4">
            <w:pPr>
              <w:pStyle w:val="TableParagraph"/>
              <w:rPr>
                <w:rFonts w:ascii="Verdana" w:hAnsi="Verdana"/>
                <w:sz w:val="14"/>
              </w:rPr>
            </w:pPr>
          </w:p>
        </w:tc>
      </w:tr>
      <w:tr w:rsidR="005B0DA4" w:rsidRPr="000B3A4D" w14:paraId="2B6F0EF2" w14:textId="77777777" w:rsidTr="001A537A">
        <w:trPr>
          <w:trHeight w:val="530"/>
        </w:trPr>
        <w:tc>
          <w:tcPr>
            <w:tcW w:w="9382" w:type="dxa"/>
            <w:gridSpan w:val="2"/>
          </w:tcPr>
          <w:p w14:paraId="71AA403B"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08DB1C28" w14:textId="77777777" w:rsidTr="001A537A">
        <w:trPr>
          <w:trHeight w:val="285"/>
        </w:trPr>
        <w:tc>
          <w:tcPr>
            <w:tcW w:w="7416" w:type="dxa"/>
          </w:tcPr>
          <w:p w14:paraId="5E9D28F6"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4E395768"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5B8EF827" w14:textId="77777777" w:rsidTr="001A537A">
        <w:trPr>
          <w:trHeight w:val="285"/>
        </w:trPr>
        <w:tc>
          <w:tcPr>
            <w:tcW w:w="7416" w:type="dxa"/>
          </w:tcPr>
          <w:p w14:paraId="58D3E92C"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54A51121" w14:textId="77777777" w:rsidR="005B0DA4" w:rsidRPr="000B3A4D" w:rsidRDefault="005B0DA4" w:rsidP="005B0DA4">
            <w:pPr>
              <w:pStyle w:val="TableParagraph"/>
              <w:rPr>
                <w:rFonts w:ascii="Verdana" w:hAnsi="Verdana"/>
                <w:sz w:val="14"/>
              </w:rPr>
            </w:pPr>
          </w:p>
        </w:tc>
      </w:tr>
      <w:tr w:rsidR="005B0DA4" w:rsidRPr="000B3A4D" w14:paraId="3B6AE5EB" w14:textId="77777777" w:rsidTr="001A537A">
        <w:trPr>
          <w:trHeight w:val="285"/>
        </w:trPr>
        <w:tc>
          <w:tcPr>
            <w:tcW w:w="7416" w:type="dxa"/>
          </w:tcPr>
          <w:p w14:paraId="16D2CFD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307CB650" w14:textId="77777777" w:rsidR="005B0DA4" w:rsidRPr="000B3A4D" w:rsidRDefault="005B0DA4" w:rsidP="005B0DA4">
            <w:pPr>
              <w:pStyle w:val="TableParagraph"/>
              <w:rPr>
                <w:rFonts w:ascii="Verdana" w:hAnsi="Verdana"/>
                <w:sz w:val="14"/>
              </w:rPr>
            </w:pPr>
          </w:p>
        </w:tc>
      </w:tr>
      <w:tr w:rsidR="005B0DA4" w:rsidRPr="000B3A4D" w14:paraId="295ED38F" w14:textId="77777777" w:rsidTr="001A537A">
        <w:trPr>
          <w:trHeight w:val="285"/>
        </w:trPr>
        <w:tc>
          <w:tcPr>
            <w:tcW w:w="7416" w:type="dxa"/>
          </w:tcPr>
          <w:p w14:paraId="0F032D7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07F3A71E" w14:textId="77777777" w:rsidR="005B0DA4" w:rsidRPr="000B3A4D" w:rsidRDefault="005B0DA4" w:rsidP="005B0DA4">
            <w:pPr>
              <w:pStyle w:val="TableParagraph"/>
              <w:rPr>
                <w:rFonts w:ascii="Verdana" w:hAnsi="Verdana"/>
                <w:sz w:val="14"/>
                <w:lang w:val="it-IT"/>
              </w:rPr>
            </w:pPr>
          </w:p>
        </w:tc>
      </w:tr>
      <w:tr w:rsidR="005B0DA4" w:rsidRPr="000B3A4D" w14:paraId="080D83EB" w14:textId="77777777" w:rsidTr="001A537A">
        <w:trPr>
          <w:trHeight w:val="271"/>
        </w:trPr>
        <w:tc>
          <w:tcPr>
            <w:tcW w:w="7416" w:type="dxa"/>
          </w:tcPr>
          <w:p w14:paraId="35E6EE7D" w14:textId="77777777" w:rsidR="005B0DA4" w:rsidRPr="000B3A4D" w:rsidRDefault="005B0DA4" w:rsidP="005B0DA4">
            <w:pPr>
              <w:pStyle w:val="TableParagraph"/>
              <w:spacing w:before="4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77580D92" w14:textId="77777777" w:rsidR="005B0DA4" w:rsidRPr="000B3A4D" w:rsidRDefault="005B0DA4" w:rsidP="005B0DA4">
            <w:pPr>
              <w:pStyle w:val="TableParagraph"/>
              <w:rPr>
                <w:rFonts w:ascii="Verdana" w:hAnsi="Verdana"/>
                <w:sz w:val="14"/>
                <w:lang w:val="it-IT"/>
              </w:rPr>
            </w:pPr>
          </w:p>
        </w:tc>
      </w:tr>
      <w:tr w:rsidR="005B0DA4" w:rsidRPr="000B3A4D" w14:paraId="3F7CBC47" w14:textId="77777777" w:rsidTr="001A537A">
        <w:trPr>
          <w:trHeight w:val="285"/>
        </w:trPr>
        <w:tc>
          <w:tcPr>
            <w:tcW w:w="7416" w:type="dxa"/>
          </w:tcPr>
          <w:p w14:paraId="098A74D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1FB00A02" w14:textId="77777777" w:rsidR="005B0DA4" w:rsidRPr="000B3A4D" w:rsidRDefault="005B0DA4" w:rsidP="005B0DA4">
            <w:pPr>
              <w:pStyle w:val="TableParagraph"/>
              <w:rPr>
                <w:rFonts w:ascii="Verdana" w:hAnsi="Verdana"/>
                <w:sz w:val="14"/>
                <w:lang w:val="it-IT"/>
              </w:rPr>
            </w:pPr>
          </w:p>
        </w:tc>
      </w:tr>
      <w:tr w:rsidR="005B0DA4" w:rsidRPr="000B3A4D" w14:paraId="0EEE0D2F" w14:textId="77777777" w:rsidTr="001A537A">
        <w:trPr>
          <w:trHeight w:val="285"/>
        </w:trPr>
        <w:tc>
          <w:tcPr>
            <w:tcW w:w="7416" w:type="dxa"/>
          </w:tcPr>
          <w:p w14:paraId="2F4FC98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22F43DA8" w14:textId="77777777" w:rsidR="005B0DA4" w:rsidRPr="000B3A4D" w:rsidRDefault="005B0DA4" w:rsidP="005B0DA4">
            <w:pPr>
              <w:pStyle w:val="TableParagraph"/>
              <w:rPr>
                <w:rFonts w:ascii="Verdana" w:hAnsi="Verdana"/>
                <w:sz w:val="14"/>
                <w:lang w:val="it-IT"/>
              </w:rPr>
            </w:pPr>
          </w:p>
        </w:tc>
      </w:tr>
      <w:tr w:rsidR="005B0DA4" w:rsidRPr="000B3A4D" w14:paraId="28025514" w14:textId="77777777" w:rsidTr="001A537A">
        <w:trPr>
          <w:trHeight w:val="285"/>
        </w:trPr>
        <w:tc>
          <w:tcPr>
            <w:tcW w:w="7416" w:type="dxa"/>
          </w:tcPr>
          <w:p w14:paraId="5D7C6B8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09374297" w14:textId="77777777" w:rsidR="005B0DA4" w:rsidRPr="000B3A4D" w:rsidRDefault="005B0DA4" w:rsidP="005B0DA4">
            <w:pPr>
              <w:pStyle w:val="TableParagraph"/>
              <w:rPr>
                <w:rFonts w:ascii="Verdana" w:hAnsi="Verdana"/>
                <w:sz w:val="14"/>
              </w:rPr>
            </w:pPr>
          </w:p>
        </w:tc>
      </w:tr>
      <w:tr w:rsidR="005B0DA4" w:rsidRPr="000B3A4D" w14:paraId="204E5D96" w14:textId="77777777" w:rsidTr="001A537A">
        <w:trPr>
          <w:trHeight w:val="285"/>
        </w:trPr>
        <w:tc>
          <w:tcPr>
            <w:tcW w:w="7416" w:type="dxa"/>
          </w:tcPr>
          <w:p w14:paraId="7C8698E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2A508C5"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2A729CBA" w14:textId="77777777" w:rsidTr="001A537A">
        <w:trPr>
          <w:trHeight w:val="285"/>
        </w:trPr>
        <w:tc>
          <w:tcPr>
            <w:tcW w:w="7416" w:type="dxa"/>
          </w:tcPr>
          <w:p w14:paraId="79690C2B" w14:textId="77777777" w:rsidR="005B0DA4" w:rsidRPr="000B3A4D" w:rsidRDefault="005B0DA4" w:rsidP="005B0DA4">
            <w:pPr>
              <w:pStyle w:val="TableParagraph"/>
              <w:rPr>
                <w:rFonts w:ascii="Verdana" w:hAnsi="Verdana"/>
                <w:sz w:val="14"/>
              </w:rPr>
            </w:pPr>
          </w:p>
        </w:tc>
        <w:tc>
          <w:tcPr>
            <w:tcW w:w="1966" w:type="dxa"/>
          </w:tcPr>
          <w:p w14:paraId="4E04D52A" w14:textId="77777777" w:rsidR="005B0DA4" w:rsidRPr="000B3A4D" w:rsidRDefault="005B0DA4" w:rsidP="005B0DA4">
            <w:pPr>
              <w:pStyle w:val="TableParagraph"/>
              <w:rPr>
                <w:rFonts w:ascii="Verdana" w:hAnsi="Verdana"/>
                <w:sz w:val="14"/>
              </w:rPr>
            </w:pPr>
          </w:p>
        </w:tc>
      </w:tr>
      <w:tr w:rsidR="005B0DA4" w:rsidRPr="000B3A4D" w14:paraId="39CEFF53" w14:textId="77777777" w:rsidTr="001A537A">
        <w:trPr>
          <w:trHeight w:val="285"/>
        </w:trPr>
        <w:tc>
          <w:tcPr>
            <w:tcW w:w="7416" w:type="dxa"/>
          </w:tcPr>
          <w:p w14:paraId="09F357B3"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5778367B" w14:textId="77777777" w:rsidR="005B0DA4" w:rsidRPr="000B3A4D" w:rsidRDefault="005B0DA4" w:rsidP="005B0DA4">
            <w:pPr>
              <w:pStyle w:val="TableParagraph"/>
              <w:rPr>
                <w:rFonts w:ascii="Verdana" w:hAnsi="Verdana"/>
                <w:sz w:val="14"/>
              </w:rPr>
            </w:pPr>
          </w:p>
        </w:tc>
      </w:tr>
      <w:tr w:rsidR="005B0DA4" w:rsidRPr="000B3A4D" w14:paraId="276E1F56" w14:textId="77777777" w:rsidTr="001A537A">
        <w:trPr>
          <w:trHeight w:val="285"/>
        </w:trPr>
        <w:tc>
          <w:tcPr>
            <w:tcW w:w="7416" w:type="dxa"/>
          </w:tcPr>
          <w:p w14:paraId="5525E98B"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2A7D63E5" w14:textId="77777777" w:rsidR="005B0DA4" w:rsidRPr="000B3A4D" w:rsidRDefault="005B0DA4" w:rsidP="005B0DA4">
            <w:pPr>
              <w:pStyle w:val="TableParagraph"/>
              <w:rPr>
                <w:rFonts w:ascii="Verdana" w:hAnsi="Verdana"/>
                <w:sz w:val="14"/>
                <w:lang w:val="it-IT"/>
              </w:rPr>
            </w:pPr>
          </w:p>
        </w:tc>
      </w:tr>
      <w:tr w:rsidR="005B0DA4" w:rsidRPr="000B3A4D" w14:paraId="1BC6DE76" w14:textId="77777777" w:rsidTr="001A537A">
        <w:trPr>
          <w:trHeight w:val="285"/>
        </w:trPr>
        <w:tc>
          <w:tcPr>
            <w:tcW w:w="7416" w:type="dxa"/>
          </w:tcPr>
          <w:p w14:paraId="46B4E33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247E4918" w14:textId="77777777" w:rsidR="005B0DA4" w:rsidRPr="000B3A4D" w:rsidRDefault="005B0DA4" w:rsidP="005B0DA4">
            <w:pPr>
              <w:pStyle w:val="TableParagraph"/>
              <w:rPr>
                <w:rFonts w:ascii="Verdana" w:hAnsi="Verdana"/>
                <w:sz w:val="14"/>
                <w:lang w:val="it-IT"/>
              </w:rPr>
            </w:pPr>
          </w:p>
        </w:tc>
      </w:tr>
      <w:tr w:rsidR="005B0DA4" w:rsidRPr="000B3A4D" w14:paraId="4077D577" w14:textId="77777777" w:rsidTr="001A537A">
        <w:trPr>
          <w:trHeight w:val="285"/>
        </w:trPr>
        <w:tc>
          <w:tcPr>
            <w:tcW w:w="7416" w:type="dxa"/>
          </w:tcPr>
          <w:p w14:paraId="375105F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3A5DEDC8" w14:textId="77777777" w:rsidR="005B0DA4" w:rsidRPr="000B3A4D" w:rsidRDefault="005B0DA4" w:rsidP="005B0DA4">
            <w:pPr>
              <w:pStyle w:val="TableParagraph"/>
              <w:rPr>
                <w:rFonts w:ascii="Verdana" w:hAnsi="Verdana"/>
                <w:sz w:val="14"/>
                <w:lang w:val="it-IT"/>
              </w:rPr>
            </w:pPr>
          </w:p>
        </w:tc>
      </w:tr>
      <w:tr w:rsidR="005B0DA4" w:rsidRPr="000B3A4D" w14:paraId="0C88F179" w14:textId="77777777" w:rsidTr="001A537A">
        <w:trPr>
          <w:trHeight w:val="285"/>
        </w:trPr>
        <w:tc>
          <w:tcPr>
            <w:tcW w:w="7416" w:type="dxa"/>
          </w:tcPr>
          <w:p w14:paraId="50451ED4"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6BC9ABD"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1A068A3D" w14:textId="77777777" w:rsidTr="001A537A">
        <w:trPr>
          <w:trHeight w:val="285"/>
        </w:trPr>
        <w:tc>
          <w:tcPr>
            <w:tcW w:w="7416" w:type="dxa"/>
          </w:tcPr>
          <w:p w14:paraId="7CA453E5" w14:textId="77777777" w:rsidR="005B0DA4" w:rsidRPr="000B3A4D" w:rsidRDefault="005B0DA4" w:rsidP="005B0DA4">
            <w:pPr>
              <w:pStyle w:val="TableParagraph"/>
              <w:rPr>
                <w:rFonts w:ascii="Verdana" w:hAnsi="Verdana"/>
                <w:sz w:val="14"/>
              </w:rPr>
            </w:pPr>
          </w:p>
        </w:tc>
        <w:tc>
          <w:tcPr>
            <w:tcW w:w="1966" w:type="dxa"/>
          </w:tcPr>
          <w:p w14:paraId="47336716" w14:textId="77777777" w:rsidR="005B0DA4" w:rsidRPr="000B3A4D" w:rsidRDefault="005B0DA4" w:rsidP="005B0DA4">
            <w:pPr>
              <w:pStyle w:val="TableParagraph"/>
              <w:rPr>
                <w:rFonts w:ascii="Verdana" w:hAnsi="Verdana"/>
                <w:sz w:val="14"/>
              </w:rPr>
            </w:pPr>
          </w:p>
        </w:tc>
      </w:tr>
      <w:tr w:rsidR="005B0DA4" w:rsidRPr="000B3A4D" w14:paraId="32C7E5EB" w14:textId="77777777" w:rsidTr="001A537A">
        <w:trPr>
          <w:trHeight w:val="285"/>
        </w:trPr>
        <w:tc>
          <w:tcPr>
            <w:tcW w:w="7416" w:type="dxa"/>
          </w:tcPr>
          <w:p w14:paraId="07F2186F"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6DA01EBB" w14:textId="77777777" w:rsidR="005B0DA4" w:rsidRPr="000B3A4D" w:rsidRDefault="005B0DA4" w:rsidP="005B0DA4">
            <w:pPr>
              <w:pStyle w:val="TableParagraph"/>
              <w:rPr>
                <w:rFonts w:ascii="Verdana" w:hAnsi="Verdana"/>
                <w:sz w:val="14"/>
              </w:rPr>
            </w:pPr>
          </w:p>
        </w:tc>
      </w:tr>
      <w:tr w:rsidR="005B0DA4" w:rsidRPr="000B3A4D" w14:paraId="37AB2F74" w14:textId="77777777" w:rsidTr="001A537A">
        <w:trPr>
          <w:trHeight w:val="429"/>
        </w:trPr>
        <w:tc>
          <w:tcPr>
            <w:tcW w:w="7416" w:type="dxa"/>
          </w:tcPr>
          <w:p w14:paraId="39CC371F"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6A6B766D" w14:textId="77777777" w:rsidR="005B0DA4" w:rsidRPr="000B3A4D" w:rsidRDefault="005B0DA4" w:rsidP="005B0DA4">
            <w:pPr>
              <w:pStyle w:val="TableParagraph"/>
              <w:rPr>
                <w:rFonts w:ascii="Verdana" w:hAnsi="Verdana"/>
                <w:sz w:val="14"/>
                <w:lang w:val="it-IT"/>
              </w:rPr>
            </w:pPr>
          </w:p>
        </w:tc>
      </w:tr>
      <w:tr w:rsidR="005B0DA4" w:rsidRPr="000B3A4D" w14:paraId="3BAA3AD8" w14:textId="77777777" w:rsidTr="001A537A">
        <w:trPr>
          <w:trHeight w:val="285"/>
        </w:trPr>
        <w:tc>
          <w:tcPr>
            <w:tcW w:w="7416" w:type="dxa"/>
          </w:tcPr>
          <w:p w14:paraId="3D4858A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1B7D942D" w14:textId="77777777" w:rsidR="005B0DA4" w:rsidRPr="000B3A4D" w:rsidRDefault="005B0DA4" w:rsidP="005B0DA4">
            <w:pPr>
              <w:pStyle w:val="TableParagraph"/>
              <w:rPr>
                <w:rFonts w:ascii="Verdana" w:hAnsi="Verdana"/>
                <w:sz w:val="14"/>
                <w:lang w:val="it-IT"/>
              </w:rPr>
            </w:pPr>
          </w:p>
        </w:tc>
      </w:tr>
      <w:tr w:rsidR="005B0DA4" w:rsidRPr="000B3A4D" w14:paraId="186F1E4F" w14:textId="77777777" w:rsidTr="001A537A">
        <w:trPr>
          <w:trHeight w:val="285"/>
        </w:trPr>
        <w:tc>
          <w:tcPr>
            <w:tcW w:w="7416" w:type="dxa"/>
          </w:tcPr>
          <w:p w14:paraId="0CA048A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7C104D36" w14:textId="77777777" w:rsidR="005B0DA4" w:rsidRPr="000B3A4D" w:rsidRDefault="005B0DA4" w:rsidP="005B0DA4">
            <w:pPr>
              <w:pStyle w:val="TableParagraph"/>
              <w:rPr>
                <w:rFonts w:ascii="Verdana" w:hAnsi="Verdana"/>
                <w:sz w:val="14"/>
                <w:lang w:val="it-IT"/>
              </w:rPr>
            </w:pPr>
          </w:p>
        </w:tc>
      </w:tr>
      <w:tr w:rsidR="005B0DA4" w:rsidRPr="000B3A4D" w14:paraId="0A816E3E" w14:textId="77777777" w:rsidTr="001A537A">
        <w:trPr>
          <w:trHeight w:val="285"/>
        </w:trPr>
        <w:tc>
          <w:tcPr>
            <w:tcW w:w="7416" w:type="dxa"/>
          </w:tcPr>
          <w:p w14:paraId="79EA82C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34A71FF3" w14:textId="77777777" w:rsidR="005B0DA4" w:rsidRPr="000B3A4D" w:rsidRDefault="005B0DA4" w:rsidP="005B0DA4">
            <w:pPr>
              <w:pStyle w:val="TableParagraph"/>
              <w:rPr>
                <w:rFonts w:ascii="Verdana" w:hAnsi="Verdana"/>
                <w:sz w:val="14"/>
                <w:lang w:val="it-IT"/>
              </w:rPr>
            </w:pPr>
          </w:p>
        </w:tc>
      </w:tr>
      <w:tr w:rsidR="005B0DA4" w:rsidRPr="000B3A4D" w14:paraId="3B064BDE" w14:textId="77777777" w:rsidTr="001A537A">
        <w:trPr>
          <w:trHeight w:val="285"/>
        </w:trPr>
        <w:tc>
          <w:tcPr>
            <w:tcW w:w="7416" w:type="dxa"/>
          </w:tcPr>
          <w:p w14:paraId="226F0682"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85975BB"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6BEE670B" w14:textId="77777777" w:rsidTr="001A537A">
        <w:trPr>
          <w:trHeight w:val="285"/>
        </w:trPr>
        <w:tc>
          <w:tcPr>
            <w:tcW w:w="7416" w:type="dxa"/>
          </w:tcPr>
          <w:p w14:paraId="7B9961AE" w14:textId="77777777" w:rsidR="005B0DA4" w:rsidRPr="000B3A4D" w:rsidRDefault="005B0DA4" w:rsidP="005B0DA4">
            <w:pPr>
              <w:pStyle w:val="TableParagraph"/>
              <w:rPr>
                <w:rFonts w:ascii="Verdana" w:hAnsi="Verdana"/>
                <w:sz w:val="14"/>
              </w:rPr>
            </w:pPr>
          </w:p>
        </w:tc>
        <w:tc>
          <w:tcPr>
            <w:tcW w:w="1966" w:type="dxa"/>
          </w:tcPr>
          <w:p w14:paraId="46454ED7" w14:textId="77777777" w:rsidR="005B0DA4" w:rsidRPr="000B3A4D" w:rsidRDefault="005B0DA4" w:rsidP="005B0DA4">
            <w:pPr>
              <w:pStyle w:val="TableParagraph"/>
              <w:rPr>
                <w:rFonts w:ascii="Verdana" w:hAnsi="Verdana"/>
                <w:sz w:val="14"/>
              </w:rPr>
            </w:pPr>
          </w:p>
        </w:tc>
      </w:tr>
      <w:tr w:rsidR="005B0DA4" w:rsidRPr="000B3A4D" w14:paraId="0FF250A3" w14:textId="77777777" w:rsidTr="001A537A">
        <w:trPr>
          <w:trHeight w:val="285"/>
        </w:trPr>
        <w:tc>
          <w:tcPr>
            <w:tcW w:w="7416" w:type="dxa"/>
          </w:tcPr>
          <w:p w14:paraId="33F40224"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3302DD58" w14:textId="77777777" w:rsidR="005B0DA4" w:rsidRPr="000B3A4D" w:rsidRDefault="005B0DA4" w:rsidP="005B0DA4">
            <w:pPr>
              <w:pStyle w:val="TableParagraph"/>
              <w:rPr>
                <w:rFonts w:ascii="Verdana" w:hAnsi="Verdana"/>
                <w:sz w:val="14"/>
              </w:rPr>
            </w:pPr>
          </w:p>
        </w:tc>
      </w:tr>
      <w:tr w:rsidR="005B0DA4" w:rsidRPr="000B3A4D" w14:paraId="0B927BC4" w14:textId="77777777" w:rsidTr="001A537A">
        <w:trPr>
          <w:trHeight w:val="285"/>
        </w:trPr>
        <w:tc>
          <w:tcPr>
            <w:tcW w:w="7416" w:type="dxa"/>
          </w:tcPr>
          <w:p w14:paraId="5E0C449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17B16593" w14:textId="77777777" w:rsidR="005B0DA4" w:rsidRPr="000B3A4D" w:rsidRDefault="005B0DA4" w:rsidP="005B0DA4">
            <w:pPr>
              <w:pStyle w:val="TableParagraph"/>
              <w:rPr>
                <w:rFonts w:ascii="Verdana" w:hAnsi="Verdana"/>
                <w:sz w:val="14"/>
                <w:lang w:val="it-IT"/>
              </w:rPr>
            </w:pPr>
          </w:p>
        </w:tc>
      </w:tr>
      <w:tr w:rsidR="005B0DA4" w:rsidRPr="000B3A4D" w14:paraId="25F689FC" w14:textId="77777777" w:rsidTr="001A537A">
        <w:trPr>
          <w:trHeight w:val="285"/>
        </w:trPr>
        <w:tc>
          <w:tcPr>
            <w:tcW w:w="7416" w:type="dxa"/>
          </w:tcPr>
          <w:p w14:paraId="0DA2CCF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399F0E5B" w14:textId="77777777" w:rsidR="005B0DA4" w:rsidRPr="000B3A4D" w:rsidRDefault="005B0DA4" w:rsidP="005B0DA4">
            <w:pPr>
              <w:pStyle w:val="TableParagraph"/>
              <w:rPr>
                <w:rFonts w:ascii="Verdana" w:hAnsi="Verdana"/>
                <w:sz w:val="14"/>
              </w:rPr>
            </w:pPr>
          </w:p>
        </w:tc>
      </w:tr>
      <w:tr w:rsidR="005B0DA4" w:rsidRPr="000B3A4D" w14:paraId="09DA821E" w14:textId="77777777" w:rsidTr="001A537A">
        <w:trPr>
          <w:trHeight w:val="429"/>
        </w:trPr>
        <w:tc>
          <w:tcPr>
            <w:tcW w:w="7416" w:type="dxa"/>
          </w:tcPr>
          <w:p w14:paraId="7E18429D" w14:textId="77777777" w:rsidR="005B0DA4" w:rsidRPr="000B3A4D" w:rsidRDefault="005B0DA4" w:rsidP="005B0DA4">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1966" w:type="dxa"/>
          </w:tcPr>
          <w:p w14:paraId="03C0787A" w14:textId="77777777" w:rsidR="005B0DA4" w:rsidRPr="000B3A4D" w:rsidRDefault="005B0DA4" w:rsidP="005B0DA4">
            <w:pPr>
              <w:pStyle w:val="TableParagraph"/>
              <w:rPr>
                <w:rFonts w:ascii="Verdana" w:hAnsi="Verdana"/>
                <w:sz w:val="14"/>
              </w:rPr>
            </w:pPr>
          </w:p>
        </w:tc>
      </w:tr>
      <w:tr w:rsidR="005B0DA4" w:rsidRPr="000B3A4D" w14:paraId="21B38EBC" w14:textId="77777777" w:rsidTr="001A537A">
        <w:trPr>
          <w:trHeight w:val="285"/>
        </w:trPr>
        <w:tc>
          <w:tcPr>
            <w:tcW w:w="7416" w:type="dxa"/>
          </w:tcPr>
          <w:p w14:paraId="1EBE694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1966" w:type="dxa"/>
          </w:tcPr>
          <w:p w14:paraId="09DA95DA" w14:textId="77777777" w:rsidR="005B0DA4" w:rsidRPr="000B3A4D" w:rsidRDefault="005B0DA4" w:rsidP="005B0DA4">
            <w:pPr>
              <w:pStyle w:val="TableParagraph"/>
              <w:rPr>
                <w:rFonts w:ascii="Verdana" w:hAnsi="Verdana"/>
                <w:sz w:val="14"/>
                <w:lang w:val="it-IT"/>
              </w:rPr>
            </w:pPr>
          </w:p>
        </w:tc>
      </w:tr>
      <w:tr w:rsidR="005B0DA4" w:rsidRPr="000B3A4D" w14:paraId="1C1C12B8" w14:textId="77777777" w:rsidTr="001A537A">
        <w:trPr>
          <w:trHeight w:val="285"/>
        </w:trPr>
        <w:tc>
          <w:tcPr>
            <w:tcW w:w="7416" w:type="dxa"/>
          </w:tcPr>
          <w:p w14:paraId="0077812A"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3A2EAF3"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6E10ACD2" w14:textId="77777777" w:rsidTr="001A537A">
        <w:trPr>
          <w:trHeight w:val="285"/>
        </w:trPr>
        <w:tc>
          <w:tcPr>
            <w:tcW w:w="7416" w:type="dxa"/>
          </w:tcPr>
          <w:p w14:paraId="7C06E2C8" w14:textId="77777777" w:rsidR="005B0DA4" w:rsidRPr="000B3A4D" w:rsidRDefault="005B0DA4" w:rsidP="005B0DA4">
            <w:pPr>
              <w:pStyle w:val="TableParagraph"/>
              <w:rPr>
                <w:rFonts w:ascii="Verdana" w:hAnsi="Verdana"/>
                <w:sz w:val="14"/>
              </w:rPr>
            </w:pPr>
          </w:p>
        </w:tc>
        <w:tc>
          <w:tcPr>
            <w:tcW w:w="1966" w:type="dxa"/>
          </w:tcPr>
          <w:p w14:paraId="2F370D94" w14:textId="77777777" w:rsidR="005B0DA4" w:rsidRPr="000B3A4D" w:rsidRDefault="005B0DA4" w:rsidP="005B0DA4">
            <w:pPr>
              <w:pStyle w:val="TableParagraph"/>
              <w:rPr>
                <w:rFonts w:ascii="Verdana" w:hAnsi="Verdana"/>
                <w:sz w:val="14"/>
              </w:rPr>
            </w:pPr>
          </w:p>
        </w:tc>
      </w:tr>
      <w:tr w:rsidR="005B0DA4" w:rsidRPr="000B3A4D" w14:paraId="300E20D7" w14:textId="77777777" w:rsidTr="001A537A">
        <w:trPr>
          <w:trHeight w:val="285"/>
        </w:trPr>
        <w:tc>
          <w:tcPr>
            <w:tcW w:w="7416" w:type="dxa"/>
          </w:tcPr>
          <w:p w14:paraId="10C2EE20"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21360297" w14:textId="77777777" w:rsidR="005B0DA4" w:rsidRPr="000B3A4D" w:rsidRDefault="005B0DA4" w:rsidP="005B0DA4">
            <w:pPr>
              <w:pStyle w:val="TableParagraph"/>
              <w:rPr>
                <w:rFonts w:ascii="Verdana" w:hAnsi="Verdana"/>
                <w:sz w:val="14"/>
              </w:rPr>
            </w:pPr>
          </w:p>
        </w:tc>
      </w:tr>
      <w:tr w:rsidR="005B0DA4" w:rsidRPr="000B3A4D" w14:paraId="3C564D58" w14:textId="77777777" w:rsidTr="001A537A">
        <w:trPr>
          <w:trHeight w:val="648"/>
        </w:trPr>
        <w:tc>
          <w:tcPr>
            <w:tcW w:w="7416" w:type="dxa"/>
          </w:tcPr>
          <w:p w14:paraId="290EA49C" w14:textId="77777777" w:rsidR="005B0DA4" w:rsidRPr="000B3A4D" w:rsidRDefault="005B0DA4" w:rsidP="005B0DA4">
            <w:pPr>
              <w:pStyle w:val="TableParagraph"/>
              <w:spacing w:before="8" w:line="200" w:lineRule="atLeast"/>
              <w:ind w:left="31" w:right="25"/>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1966" w:type="dxa"/>
          </w:tcPr>
          <w:p w14:paraId="31CDB99B" w14:textId="77777777" w:rsidR="005B0DA4" w:rsidRPr="000B3A4D" w:rsidRDefault="005B0DA4" w:rsidP="005B0DA4">
            <w:pPr>
              <w:pStyle w:val="TableParagraph"/>
              <w:rPr>
                <w:rFonts w:ascii="Verdana" w:hAnsi="Verdana"/>
                <w:sz w:val="14"/>
                <w:lang w:val="it-IT"/>
              </w:rPr>
            </w:pPr>
          </w:p>
        </w:tc>
      </w:tr>
      <w:tr w:rsidR="005B0DA4" w:rsidRPr="000B3A4D" w14:paraId="3805E4B3" w14:textId="77777777" w:rsidTr="001A537A">
        <w:trPr>
          <w:trHeight w:val="285"/>
        </w:trPr>
        <w:tc>
          <w:tcPr>
            <w:tcW w:w="7416" w:type="dxa"/>
          </w:tcPr>
          <w:p w14:paraId="55E2013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5A563396" w14:textId="77777777" w:rsidR="005B0DA4" w:rsidRPr="000B3A4D" w:rsidRDefault="005B0DA4" w:rsidP="005B0DA4">
            <w:pPr>
              <w:pStyle w:val="TableParagraph"/>
              <w:rPr>
                <w:rFonts w:ascii="Verdana" w:hAnsi="Verdana"/>
                <w:sz w:val="14"/>
              </w:rPr>
            </w:pPr>
          </w:p>
        </w:tc>
      </w:tr>
      <w:tr w:rsidR="005B0DA4" w:rsidRPr="000B3A4D" w14:paraId="60F7159B" w14:textId="77777777" w:rsidTr="001A537A">
        <w:trPr>
          <w:trHeight w:val="285"/>
        </w:trPr>
        <w:tc>
          <w:tcPr>
            <w:tcW w:w="7416" w:type="dxa"/>
          </w:tcPr>
          <w:p w14:paraId="55236D62"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4B2837F2" w14:textId="77777777" w:rsidR="005B0DA4" w:rsidRPr="000B3A4D" w:rsidRDefault="005B0DA4" w:rsidP="005B0DA4">
            <w:pPr>
              <w:pStyle w:val="TableParagraph"/>
              <w:rPr>
                <w:rFonts w:ascii="Verdana" w:hAnsi="Verdana"/>
                <w:sz w:val="14"/>
              </w:rPr>
            </w:pPr>
          </w:p>
        </w:tc>
      </w:tr>
      <w:tr w:rsidR="005B0DA4" w:rsidRPr="000B3A4D" w14:paraId="2EE556DB" w14:textId="77777777" w:rsidTr="001A537A">
        <w:trPr>
          <w:trHeight w:val="285"/>
        </w:trPr>
        <w:tc>
          <w:tcPr>
            <w:tcW w:w="7416" w:type="dxa"/>
          </w:tcPr>
          <w:p w14:paraId="0204BB39"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A8F1A01"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0F9747CA" w14:textId="77777777" w:rsidTr="001A537A">
        <w:trPr>
          <w:trHeight w:val="153"/>
        </w:trPr>
        <w:tc>
          <w:tcPr>
            <w:tcW w:w="7416" w:type="dxa"/>
          </w:tcPr>
          <w:p w14:paraId="2F41ECC3" w14:textId="77777777" w:rsidR="005B0DA4" w:rsidRPr="000B3A4D" w:rsidRDefault="005B0DA4" w:rsidP="005B0DA4">
            <w:pPr>
              <w:pStyle w:val="TableParagraph"/>
              <w:rPr>
                <w:rFonts w:ascii="Verdana" w:hAnsi="Verdana"/>
                <w:sz w:val="6"/>
              </w:rPr>
            </w:pPr>
          </w:p>
        </w:tc>
        <w:tc>
          <w:tcPr>
            <w:tcW w:w="1966" w:type="dxa"/>
          </w:tcPr>
          <w:p w14:paraId="0F24BDF0" w14:textId="77777777" w:rsidR="005B0DA4" w:rsidRPr="000B3A4D" w:rsidRDefault="005B0DA4" w:rsidP="005B0DA4">
            <w:pPr>
              <w:pStyle w:val="TableParagraph"/>
              <w:rPr>
                <w:rFonts w:ascii="Verdana" w:hAnsi="Verdana"/>
                <w:sz w:val="6"/>
              </w:rPr>
            </w:pPr>
          </w:p>
        </w:tc>
      </w:tr>
      <w:tr w:rsidR="005B0DA4" w:rsidRPr="000B3A4D" w14:paraId="7FDD05D1" w14:textId="77777777" w:rsidTr="001A537A">
        <w:trPr>
          <w:trHeight w:val="256"/>
        </w:trPr>
        <w:tc>
          <w:tcPr>
            <w:tcW w:w="7416" w:type="dxa"/>
          </w:tcPr>
          <w:p w14:paraId="39A9D6EE"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43A72FAE" w14:textId="77777777" w:rsidR="005B0DA4" w:rsidRPr="000B3A4D" w:rsidRDefault="005B0DA4" w:rsidP="005B0DA4">
            <w:pPr>
              <w:pStyle w:val="TableParagraph"/>
              <w:rPr>
                <w:rFonts w:ascii="Verdana" w:hAnsi="Verdana"/>
                <w:sz w:val="14"/>
              </w:rPr>
            </w:pPr>
          </w:p>
        </w:tc>
      </w:tr>
      <w:tr w:rsidR="005B0DA4" w:rsidRPr="000B3A4D" w14:paraId="22366357" w14:textId="77777777" w:rsidTr="001A537A">
        <w:trPr>
          <w:trHeight w:val="429"/>
        </w:trPr>
        <w:tc>
          <w:tcPr>
            <w:tcW w:w="7416" w:type="dxa"/>
          </w:tcPr>
          <w:p w14:paraId="5D351A6F"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594409BC" w14:textId="77777777" w:rsidR="005B0DA4" w:rsidRPr="000B3A4D" w:rsidRDefault="005B0DA4" w:rsidP="005B0DA4">
            <w:pPr>
              <w:pStyle w:val="TableParagraph"/>
              <w:rPr>
                <w:rFonts w:ascii="Verdana" w:hAnsi="Verdana"/>
                <w:sz w:val="14"/>
                <w:lang w:val="it-IT"/>
              </w:rPr>
            </w:pPr>
          </w:p>
        </w:tc>
      </w:tr>
      <w:tr w:rsidR="005B0DA4" w:rsidRPr="000B3A4D" w14:paraId="27123CC7" w14:textId="77777777" w:rsidTr="001A537A">
        <w:trPr>
          <w:trHeight w:val="285"/>
        </w:trPr>
        <w:tc>
          <w:tcPr>
            <w:tcW w:w="7416" w:type="dxa"/>
          </w:tcPr>
          <w:p w14:paraId="1B8DC59E" w14:textId="77777777" w:rsidR="005B0DA4" w:rsidRPr="000B3A4D" w:rsidRDefault="005B0DA4" w:rsidP="005B0DA4">
            <w:pPr>
              <w:pStyle w:val="TableParagraph"/>
              <w:spacing w:before="47"/>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28E2FD0A" w14:textId="77777777" w:rsidR="005B0DA4" w:rsidRPr="000B3A4D" w:rsidRDefault="005B0DA4" w:rsidP="005B0DA4">
            <w:pPr>
              <w:pStyle w:val="TableParagraph"/>
              <w:rPr>
                <w:rFonts w:ascii="Verdana" w:hAnsi="Verdana"/>
                <w:sz w:val="14"/>
                <w:lang w:val="it-IT"/>
              </w:rPr>
            </w:pPr>
          </w:p>
        </w:tc>
      </w:tr>
      <w:tr w:rsidR="005B0DA4" w:rsidRPr="000B3A4D" w14:paraId="588A408E" w14:textId="77777777" w:rsidTr="001A537A">
        <w:trPr>
          <w:trHeight w:val="285"/>
        </w:trPr>
        <w:tc>
          <w:tcPr>
            <w:tcW w:w="7416" w:type="dxa"/>
          </w:tcPr>
          <w:p w14:paraId="01B2777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369DA330" w14:textId="77777777" w:rsidR="005B0DA4" w:rsidRPr="000B3A4D" w:rsidRDefault="005B0DA4" w:rsidP="005B0DA4">
            <w:pPr>
              <w:pStyle w:val="TableParagraph"/>
              <w:rPr>
                <w:rFonts w:ascii="Verdana" w:hAnsi="Verdana"/>
                <w:sz w:val="14"/>
              </w:rPr>
            </w:pPr>
          </w:p>
        </w:tc>
      </w:tr>
      <w:tr w:rsidR="005B0DA4" w:rsidRPr="000B3A4D" w14:paraId="7BC2C6C1" w14:textId="77777777" w:rsidTr="001A537A">
        <w:trPr>
          <w:trHeight w:val="285"/>
        </w:trPr>
        <w:tc>
          <w:tcPr>
            <w:tcW w:w="7416" w:type="dxa"/>
          </w:tcPr>
          <w:p w14:paraId="4ADB697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Pr>
          <w:p w14:paraId="5E68F66E" w14:textId="77777777" w:rsidR="005B0DA4" w:rsidRPr="000B3A4D" w:rsidRDefault="005B0DA4" w:rsidP="005B0DA4">
            <w:pPr>
              <w:pStyle w:val="TableParagraph"/>
              <w:rPr>
                <w:rFonts w:ascii="Verdana" w:hAnsi="Verdana"/>
                <w:sz w:val="14"/>
                <w:lang w:val="it-IT"/>
              </w:rPr>
            </w:pPr>
          </w:p>
        </w:tc>
      </w:tr>
      <w:tr w:rsidR="005B0DA4" w:rsidRPr="000B3A4D" w14:paraId="6DD809D9"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A4FD06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62FBB83E" w14:textId="77777777" w:rsidR="005B0DA4" w:rsidRPr="000B3A4D" w:rsidRDefault="005B0DA4" w:rsidP="005B0DA4">
            <w:pPr>
              <w:pStyle w:val="TableParagraph"/>
              <w:rPr>
                <w:rFonts w:ascii="Verdana" w:hAnsi="Verdana"/>
                <w:sz w:val="14"/>
                <w:lang w:val="it-IT"/>
              </w:rPr>
            </w:pPr>
          </w:p>
        </w:tc>
      </w:tr>
      <w:tr w:rsidR="005B0DA4" w:rsidRPr="000B3A4D" w14:paraId="66E2F5A7"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3FEB62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2D9FCF5D" w14:textId="77777777" w:rsidR="005B0DA4" w:rsidRPr="000B3A4D" w:rsidRDefault="005B0DA4" w:rsidP="005B0DA4">
            <w:pPr>
              <w:pStyle w:val="TableParagraph"/>
              <w:rPr>
                <w:rFonts w:ascii="Verdana" w:hAnsi="Verdana"/>
                <w:sz w:val="14"/>
                <w:lang w:val="it-IT"/>
              </w:rPr>
            </w:pPr>
          </w:p>
        </w:tc>
      </w:tr>
      <w:tr w:rsidR="005B0DA4" w:rsidRPr="000B3A4D" w14:paraId="332007D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BF703D3"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3E5A8EAB"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w:t>
            </w:r>
          </w:p>
        </w:tc>
      </w:tr>
      <w:tr w:rsidR="005B0DA4" w:rsidRPr="000B3A4D" w14:paraId="2DD5E595"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EDAB00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569F06D4"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2,17</w:t>
            </w:r>
          </w:p>
        </w:tc>
      </w:tr>
      <w:tr w:rsidR="005B0DA4" w:rsidRPr="000B3A4D" w14:paraId="2045B6CC" w14:textId="77777777" w:rsidTr="005B0DA4">
        <w:trPr>
          <w:trHeight w:val="777"/>
        </w:trPr>
        <w:tc>
          <w:tcPr>
            <w:tcW w:w="9382" w:type="dxa"/>
            <w:gridSpan w:val="2"/>
          </w:tcPr>
          <w:p w14:paraId="01D5548F" w14:textId="77777777" w:rsidR="005B0DA4" w:rsidRPr="000B3A4D" w:rsidRDefault="005B0DA4" w:rsidP="005B0DA4">
            <w:pPr>
              <w:pStyle w:val="TableParagraph"/>
              <w:spacing w:before="7"/>
              <w:rPr>
                <w:rFonts w:ascii="Verdana" w:hAnsi="Verdana"/>
                <w:b/>
                <w:lang w:val="it-IT"/>
              </w:rPr>
            </w:pPr>
          </w:p>
          <w:p w14:paraId="701993BD"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2D826157"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236412EE" w14:textId="77777777" w:rsidTr="005B0DA4">
        <w:trPr>
          <w:trHeight w:val="622"/>
        </w:trPr>
        <w:tc>
          <w:tcPr>
            <w:tcW w:w="9382" w:type="dxa"/>
            <w:gridSpan w:val="2"/>
          </w:tcPr>
          <w:p w14:paraId="7DDD070A" w14:textId="77777777" w:rsidR="005B0DA4" w:rsidRPr="000B3A4D" w:rsidRDefault="005B0DA4" w:rsidP="005B0DA4">
            <w:pPr>
              <w:pStyle w:val="TableParagraph"/>
              <w:spacing w:before="160"/>
              <w:ind w:left="3192" w:right="3194"/>
              <w:jc w:val="center"/>
              <w:rPr>
                <w:rFonts w:ascii="Verdana" w:hAnsi="Verdana"/>
              </w:rPr>
            </w:pPr>
            <w:r w:rsidRPr="000B3A4D">
              <w:rPr>
                <w:rFonts w:ascii="Verdana" w:hAnsi="Verdana"/>
              </w:rPr>
              <w:t>Pratiche</w:t>
            </w:r>
            <w:r w:rsidRPr="000B3A4D">
              <w:rPr>
                <w:rFonts w:ascii="Verdana" w:hAnsi="Verdana"/>
                <w:spacing w:val="-1"/>
              </w:rPr>
              <w:t xml:space="preserve"> </w:t>
            </w:r>
            <w:r w:rsidRPr="000B3A4D">
              <w:rPr>
                <w:rFonts w:ascii="Verdana" w:hAnsi="Verdana"/>
              </w:rPr>
              <w:t>anagrafiche</w:t>
            </w:r>
          </w:p>
        </w:tc>
      </w:tr>
      <w:tr w:rsidR="005B0DA4" w:rsidRPr="000B3A4D" w14:paraId="7872E191" w14:textId="77777777" w:rsidTr="001A537A">
        <w:trPr>
          <w:trHeight w:val="806"/>
        </w:trPr>
        <w:tc>
          <w:tcPr>
            <w:tcW w:w="9382" w:type="dxa"/>
            <w:gridSpan w:val="2"/>
          </w:tcPr>
          <w:p w14:paraId="5136F785" w14:textId="77777777" w:rsidR="005B0DA4" w:rsidRPr="000B3A4D" w:rsidRDefault="005B0DA4" w:rsidP="005B0DA4">
            <w:pPr>
              <w:pStyle w:val="TableParagraph"/>
              <w:spacing w:before="3"/>
              <w:rPr>
                <w:rFonts w:ascii="Verdana" w:hAnsi="Verdana"/>
                <w:b/>
                <w:sz w:val="20"/>
              </w:rPr>
            </w:pPr>
          </w:p>
          <w:p w14:paraId="44C298F6"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47BB4ABB" w14:textId="77777777" w:rsidTr="001A537A">
        <w:trPr>
          <w:trHeight w:val="285"/>
        </w:trPr>
        <w:tc>
          <w:tcPr>
            <w:tcW w:w="7416" w:type="dxa"/>
          </w:tcPr>
          <w:p w14:paraId="6A446D76"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5E283663" w14:textId="77777777" w:rsidR="005B0DA4" w:rsidRPr="000B3A4D" w:rsidRDefault="005B0DA4" w:rsidP="005B0DA4">
            <w:pPr>
              <w:pStyle w:val="TableParagraph"/>
              <w:rPr>
                <w:rFonts w:ascii="Verdana" w:hAnsi="Verdana"/>
                <w:sz w:val="14"/>
              </w:rPr>
            </w:pPr>
          </w:p>
        </w:tc>
      </w:tr>
      <w:tr w:rsidR="005B0DA4" w:rsidRPr="000B3A4D" w14:paraId="532FD84F" w14:textId="77777777" w:rsidTr="001A537A">
        <w:trPr>
          <w:trHeight w:val="1082"/>
        </w:trPr>
        <w:tc>
          <w:tcPr>
            <w:tcW w:w="7416" w:type="dxa"/>
          </w:tcPr>
          <w:p w14:paraId="772ECECF"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59C0C419" w14:textId="77777777" w:rsidR="005B0DA4" w:rsidRPr="000B3A4D" w:rsidRDefault="005B0DA4" w:rsidP="005B0DA4">
            <w:pPr>
              <w:pStyle w:val="TableParagraph"/>
              <w:rPr>
                <w:rFonts w:ascii="Verdana" w:hAnsi="Verdana"/>
                <w:sz w:val="14"/>
                <w:lang w:val="it-IT"/>
              </w:rPr>
            </w:pPr>
          </w:p>
        </w:tc>
      </w:tr>
      <w:tr w:rsidR="005B0DA4" w:rsidRPr="000B3A4D" w14:paraId="3A083B1B" w14:textId="77777777" w:rsidTr="001A537A">
        <w:trPr>
          <w:trHeight w:val="285"/>
        </w:trPr>
        <w:tc>
          <w:tcPr>
            <w:tcW w:w="7416" w:type="dxa"/>
          </w:tcPr>
          <w:p w14:paraId="6D8A37B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6A898D8D" w14:textId="77777777" w:rsidR="005B0DA4" w:rsidRPr="000B3A4D" w:rsidRDefault="005B0DA4" w:rsidP="005B0DA4">
            <w:pPr>
              <w:pStyle w:val="TableParagraph"/>
              <w:rPr>
                <w:rFonts w:ascii="Verdana" w:hAnsi="Verdana"/>
                <w:sz w:val="14"/>
              </w:rPr>
            </w:pPr>
          </w:p>
        </w:tc>
      </w:tr>
      <w:tr w:rsidR="005B0DA4" w:rsidRPr="000B3A4D" w14:paraId="403832F9" w14:textId="77777777" w:rsidTr="001A537A">
        <w:trPr>
          <w:trHeight w:val="285"/>
        </w:trPr>
        <w:tc>
          <w:tcPr>
            <w:tcW w:w="7416" w:type="dxa"/>
          </w:tcPr>
          <w:p w14:paraId="68D04F5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1A801F29" w14:textId="77777777" w:rsidR="005B0DA4" w:rsidRPr="000B3A4D" w:rsidRDefault="005B0DA4" w:rsidP="005B0DA4">
            <w:pPr>
              <w:pStyle w:val="TableParagraph"/>
              <w:rPr>
                <w:rFonts w:ascii="Verdana" w:hAnsi="Verdana"/>
                <w:sz w:val="14"/>
              </w:rPr>
            </w:pPr>
          </w:p>
        </w:tc>
      </w:tr>
      <w:tr w:rsidR="005B0DA4" w:rsidRPr="000B3A4D" w14:paraId="7EDBAC53" w14:textId="77777777" w:rsidTr="001A537A">
        <w:trPr>
          <w:trHeight w:val="285"/>
        </w:trPr>
        <w:tc>
          <w:tcPr>
            <w:tcW w:w="7416" w:type="dxa"/>
          </w:tcPr>
          <w:p w14:paraId="47085472"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259C7906" w14:textId="77777777" w:rsidR="005B0DA4" w:rsidRPr="000B3A4D" w:rsidRDefault="005B0DA4" w:rsidP="005B0DA4">
            <w:pPr>
              <w:pStyle w:val="TableParagraph"/>
              <w:rPr>
                <w:rFonts w:ascii="Verdana" w:hAnsi="Verdana"/>
                <w:sz w:val="14"/>
              </w:rPr>
            </w:pPr>
          </w:p>
        </w:tc>
      </w:tr>
      <w:tr w:rsidR="005B0DA4" w:rsidRPr="000B3A4D" w14:paraId="667414EB" w14:textId="77777777" w:rsidTr="001A537A">
        <w:trPr>
          <w:trHeight w:val="285"/>
        </w:trPr>
        <w:tc>
          <w:tcPr>
            <w:tcW w:w="7416" w:type="dxa"/>
          </w:tcPr>
          <w:p w14:paraId="4C6EE17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54CD63A2" w14:textId="77777777" w:rsidR="005B0DA4" w:rsidRPr="000B3A4D" w:rsidRDefault="005B0DA4" w:rsidP="005B0DA4">
            <w:pPr>
              <w:pStyle w:val="TableParagraph"/>
              <w:rPr>
                <w:rFonts w:ascii="Verdana" w:hAnsi="Verdana"/>
                <w:sz w:val="14"/>
              </w:rPr>
            </w:pPr>
          </w:p>
        </w:tc>
      </w:tr>
      <w:tr w:rsidR="005B0DA4" w:rsidRPr="000B3A4D" w14:paraId="61CF628E" w14:textId="77777777" w:rsidTr="001A537A">
        <w:trPr>
          <w:trHeight w:val="285"/>
        </w:trPr>
        <w:tc>
          <w:tcPr>
            <w:tcW w:w="7416" w:type="dxa"/>
          </w:tcPr>
          <w:p w14:paraId="0E5357C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2E5A85E5" w14:textId="77777777" w:rsidR="005B0DA4" w:rsidRPr="000B3A4D" w:rsidRDefault="005B0DA4" w:rsidP="005B0DA4">
            <w:pPr>
              <w:pStyle w:val="TableParagraph"/>
              <w:rPr>
                <w:rFonts w:ascii="Verdana" w:hAnsi="Verdana"/>
                <w:sz w:val="14"/>
              </w:rPr>
            </w:pPr>
          </w:p>
        </w:tc>
      </w:tr>
      <w:tr w:rsidR="005B0DA4" w:rsidRPr="000B3A4D" w14:paraId="115E62E5" w14:textId="77777777" w:rsidTr="001A537A">
        <w:trPr>
          <w:trHeight w:val="285"/>
        </w:trPr>
        <w:tc>
          <w:tcPr>
            <w:tcW w:w="7416" w:type="dxa"/>
          </w:tcPr>
          <w:p w14:paraId="6C04BC8C"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CC23455"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29C1C0CA" w14:textId="77777777" w:rsidTr="001A537A">
        <w:trPr>
          <w:trHeight w:val="285"/>
        </w:trPr>
        <w:tc>
          <w:tcPr>
            <w:tcW w:w="7416" w:type="dxa"/>
          </w:tcPr>
          <w:p w14:paraId="6D049FA4" w14:textId="77777777" w:rsidR="005B0DA4" w:rsidRPr="000B3A4D" w:rsidRDefault="005B0DA4" w:rsidP="005B0DA4">
            <w:pPr>
              <w:pStyle w:val="TableParagraph"/>
              <w:rPr>
                <w:rFonts w:ascii="Verdana" w:hAnsi="Verdana"/>
                <w:sz w:val="14"/>
              </w:rPr>
            </w:pPr>
          </w:p>
        </w:tc>
        <w:tc>
          <w:tcPr>
            <w:tcW w:w="1966" w:type="dxa"/>
          </w:tcPr>
          <w:p w14:paraId="656D361C" w14:textId="77777777" w:rsidR="005B0DA4" w:rsidRPr="000B3A4D" w:rsidRDefault="005B0DA4" w:rsidP="005B0DA4">
            <w:pPr>
              <w:pStyle w:val="TableParagraph"/>
              <w:rPr>
                <w:rFonts w:ascii="Verdana" w:hAnsi="Verdana"/>
                <w:sz w:val="14"/>
              </w:rPr>
            </w:pPr>
          </w:p>
        </w:tc>
      </w:tr>
      <w:tr w:rsidR="005B0DA4" w:rsidRPr="000B3A4D" w14:paraId="22E0234D" w14:textId="77777777" w:rsidTr="001A537A">
        <w:trPr>
          <w:trHeight w:val="285"/>
        </w:trPr>
        <w:tc>
          <w:tcPr>
            <w:tcW w:w="7416" w:type="dxa"/>
          </w:tcPr>
          <w:p w14:paraId="090DDF73"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7441FEFD" w14:textId="77777777" w:rsidR="005B0DA4" w:rsidRPr="000B3A4D" w:rsidRDefault="005B0DA4" w:rsidP="005B0DA4">
            <w:pPr>
              <w:pStyle w:val="TableParagraph"/>
              <w:rPr>
                <w:rFonts w:ascii="Verdana" w:hAnsi="Verdana"/>
                <w:sz w:val="14"/>
              </w:rPr>
            </w:pPr>
          </w:p>
        </w:tc>
      </w:tr>
      <w:tr w:rsidR="005B0DA4" w:rsidRPr="000B3A4D" w14:paraId="7A12417E" w14:textId="77777777" w:rsidTr="001A537A">
        <w:trPr>
          <w:trHeight w:val="866"/>
        </w:trPr>
        <w:tc>
          <w:tcPr>
            <w:tcW w:w="7416" w:type="dxa"/>
          </w:tcPr>
          <w:p w14:paraId="0BB71053"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08FA0158" w14:textId="77777777" w:rsidR="005B0DA4" w:rsidRPr="000B3A4D" w:rsidRDefault="005B0DA4" w:rsidP="005B0DA4">
            <w:pPr>
              <w:pStyle w:val="TableParagraph"/>
              <w:rPr>
                <w:rFonts w:ascii="Verdana" w:hAnsi="Verdana"/>
                <w:sz w:val="14"/>
                <w:lang w:val="it-IT"/>
              </w:rPr>
            </w:pPr>
          </w:p>
        </w:tc>
      </w:tr>
      <w:tr w:rsidR="005B0DA4" w:rsidRPr="000B3A4D" w14:paraId="1F03F0AB" w14:textId="77777777" w:rsidTr="001A537A">
        <w:trPr>
          <w:trHeight w:val="285"/>
        </w:trPr>
        <w:tc>
          <w:tcPr>
            <w:tcW w:w="7416" w:type="dxa"/>
          </w:tcPr>
          <w:p w14:paraId="2967654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7EA51AD9" w14:textId="77777777" w:rsidR="005B0DA4" w:rsidRPr="000B3A4D" w:rsidRDefault="005B0DA4" w:rsidP="005B0DA4">
            <w:pPr>
              <w:pStyle w:val="TableParagraph"/>
              <w:rPr>
                <w:rFonts w:ascii="Verdana" w:hAnsi="Verdana"/>
                <w:sz w:val="14"/>
              </w:rPr>
            </w:pPr>
          </w:p>
        </w:tc>
      </w:tr>
      <w:tr w:rsidR="005B0DA4" w:rsidRPr="000B3A4D" w14:paraId="56E14979" w14:textId="77777777" w:rsidTr="001A537A">
        <w:trPr>
          <w:trHeight w:val="285"/>
        </w:trPr>
        <w:tc>
          <w:tcPr>
            <w:tcW w:w="7416" w:type="dxa"/>
          </w:tcPr>
          <w:p w14:paraId="7534911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7CAEBEF9" w14:textId="77777777" w:rsidR="005B0DA4" w:rsidRPr="000B3A4D" w:rsidRDefault="005B0DA4" w:rsidP="005B0DA4">
            <w:pPr>
              <w:pStyle w:val="TableParagraph"/>
              <w:rPr>
                <w:rFonts w:ascii="Verdana" w:hAnsi="Verdana"/>
                <w:sz w:val="14"/>
              </w:rPr>
            </w:pPr>
          </w:p>
        </w:tc>
      </w:tr>
      <w:tr w:rsidR="005B0DA4" w:rsidRPr="000B3A4D" w14:paraId="17623B1C" w14:textId="77777777" w:rsidTr="001A537A">
        <w:trPr>
          <w:trHeight w:val="285"/>
        </w:trPr>
        <w:tc>
          <w:tcPr>
            <w:tcW w:w="7416" w:type="dxa"/>
          </w:tcPr>
          <w:p w14:paraId="1BCC79E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E6D6FAF"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1A2CF679" w14:textId="77777777" w:rsidTr="001A537A">
        <w:trPr>
          <w:trHeight w:val="285"/>
        </w:trPr>
        <w:tc>
          <w:tcPr>
            <w:tcW w:w="7416" w:type="dxa"/>
          </w:tcPr>
          <w:p w14:paraId="2E824CEE" w14:textId="77777777" w:rsidR="005B0DA4" w:rsidRPr="000B3A4D" w:rsidRDefault="005B0DA4" w:rsidP="005B0DA4">
            <w:pPr>
              <w:pStyle w:val="TableParagraph"/>
              <w:rPr>
                <w:rFonts w:ascii="Verdana" w:hAnsi="Verdana"/>
                <w:sz w:val="14"/>
              </w:rPr>
            </w:pPr>
          </w:p>
        </w:tc>
        <w:tc>
          <w:tcPr>
            <w:tcW w:w="1966" w:type="dxa"/>
          </w:tcPr>
          <w:p w14:paraId="57CE234C" w14:textId="77777777" w:rsidR="005B0DA4" w:rsidRPr="000B3A4D" w:rsidRDefault="005B0DA4" w:rsidP="005B0DA4">
            <w:pPr>
              <w:pStyle w:val="TableParagraph"/>
              <w:rPr>
                <w:rFonts w:ascii="Verdana" w:hAnsi="Verdana"/>
                <w:sz w:val="14"/>
              </w:rPr>
            </w:pPr>
          </w:p>
        </w:tc>
      </w:tr>
      <w:tr w:rsidR="005B0DA4" w:rsidRPr="000B3A4D" w14:paraId="2FDD4F52" w14:textId="77777777" w:rsidTr="001A537A">
        <w:trPr>
          <w:trHeight w:val="285"/>
        </w:trPr>
        <w:tc>
          <w:tcPr>
            <w:tcW w:w="7416" w:type="dxa"/>
          </w:tcPr>
          <w:p w14:paraId="49F84DF5"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55D38D37" w14:textId="77777777" w:rsidR="005B0DA4" w:rsidRPr="000B3A4D" w:rsidRDefault="005B0DA4" w:rsidP="005B0DA4">
            <w:pPr>
              <w:pStyle w:val="TableParagraph"/>
              <w:rPr>
                <w:rFonts w:ascii="Verdana" w:hAnsi="Verdana"/>
                <w:sz w:val="14"/>
              </w:rPr>
            </w:pPr>
          </w:p>
        </w:tc>
      </w:tr>
      <w:tr w:rsidR="005B0DA4" w:rsidRPr="000B3A4D" w14:paraId="5FC39BA5" w14:textId="77777777" w:rsidTr="001A537A">
        <w:trPr>
          <w:trHeight w:val="429"/>
        </w:trPr>
        <w:tc>
          <w:tcPr>
            <w:tcW w:w="7416" w:type="dxa"/>
          </w:tcPr>
          <w:p w14:paraId="5838DC8C"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1871C5F2" w14:textId="77777777" w:rsidR="005B0DA4" w:rsidRPr="000B3A4D" w:rsidRDefault="005B0DA4" w:rsidP="005B0DA4">
            <w:pPr>
              <w:pStyle w:val="TableParagraph"/>
              <w:rPr>
                <w:rFonts w:ascii="Verdana" w:hAnsi="Verdana"/>
                <w:sz w:val="14"/>
                <w:lang w:val="it-IT"/>
              </w:rPr>
            </w:pPr>
          </w:p>
        </w:tc>
      </w:tr>
      <w:tr w:rsidR="005B0DA4" w:rsidRPr="000B3A4D" w14:paraId="619589D0" w14:textId="77777777" w:rsidTr="001A537A">
        <w:trPr>
          <w:trHeight w:val="285"/>
        </w:trPr>
        <w:tc>
          <w:tcPr>
            <w:tcW w:w="7416" w:type="dxa"/>
          </w:tcPr>
          <w:p w14:paraId="6E36F4C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4D58C54A" w14:textId="77777777" w:rsidR="005B0DA4" w:rsidRPr="000B3A4D" w:rsidRDefault="005B0DA4" w:rsidP="005B0DA4">
            <w:pPr>
              <w:pStyle w:val="TableParagraph"/>
              <w:rPr>
                <w:rFonts w:ascii="Verdana" w:hAnsi="Verdana"/>
                <w:sz w:val="14"/>
              </w:rPr>
            </w:pPr>
          </w:p>
        </w:tc>
      </w:tr>
      <w:tr w:rsidR="005B0DA4" w:rsidRPr="000B3A4D" w14:paraId="071E221E" w14:textId="77777777" w:rsidTr="001A537A">
        <w:trPr>
          <w:trHeight w:val="286"/>
        </w:trPr>
        <w:tc>
          <w:tcPr>
            <w:tcW w:w="7416" w:type="dxa"/>
          </w:tcPr>
          <w:p w14:paraId="40D4D9E9"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40B8A852" w14:textId="77777777" w:rsidR="005B0DA4" w:rsidRPr="000B3A4D" w:rsidRDefault="005B0DA4" w:rsidP="005B0DA4">
            <w:pPr>
              <w:pStyle w:val="TableParagraph"/>
              <w:rPr>
                <w:rFonts w:ascii="Verdana" w:hAnsi="Verdana"/>
                <w:sz w:val="14"/>
              </w:rPr>
            </w:pPr>
          </w:p>
        </w:tc>
      </w:tr>
      <w:tr w:rsidR="005B0DA4" w:rsidRPr="000B3A4D" w14:paraId="6AB113FE" w14:textId="77777777" w:rsidTr="001A537A">
        <w:trPr>
          <w:trHeight w:val="285"/>
        </w:trPr>
        <w:tc>
          <w:tcPr>
            <w:tcW w:w="7416" w:type="dxa"/>
          </w:tcPr>
          <w:p w14:paraId="2A0F819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2FEB232C" w14:textId="77777777" w:rsidR="005B0DA4" w:rsidRPr="000B3A4D" w:rsidRDefault="005B0DA4" w:rsidP="005B0DA4">
            <w:pPr>
              <w:pStyle w:val="TableParagraph"/>
              <w:rPr>
                <w:rFonts w:ascii="Verdana" w:hAnsi="Verdana"/>
                <w:sz w:val="14"/>
              </w:rPr>
            </w:pPr>
          </w:p>
        </w:tc>
      </w:tr>
      <w:tr w:rsidR="005B0DA4" w:rsidRPr="000B3A4D" w14:paraId="4891C75A" w14:textId="77777777" w:rsidTr="001A537A">
        <w:trPr>
          <w:trHeight w:val="285"/>
        </w:trPr>
        <w:tc>
          <w:tcPr>
            <w:tcW w:w="7416" w:type="dxa"/>
          </w:tcPr>
          <w:p w14:paraId="2658DC4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3A0763F0" w14:textId="77777777" w:rsidR="005B0DA4" w:rsidRPr="000B3A4D" w:rsidRDefault="005B0DA4" w:rsidP="005B0DA4">
            <w:pPr>
              <w:pStyle w:val="TableParagraph"/>
              <w:rPr>
                <w:rFonts w:ascii="Verdana" w:hAnsi="Verdana"/>
                <w:sz w:val="14"/>
              </w:rPr>
            </w:pPr>
          </w:p>
        </w:tc>
      </w:tr>
      <w:tr w:rsidR="005B0DA4" w:rsidRPr="000B3A4D" w14:paraId="3961C9EA" w14:textId="77777777" w:rsidTr="001A537A">
        <w:trPr>
          <w:trHeight w:val="285"/>
        </w:trPr>
        <w:tc>
          <w:tcPr>
            <w:tcW w:w="7416" w:type="dxa"/>
          </w:tcPr>
          <w:p w14:paraId="1B99A76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70B70C5A" w14:textId="77777777" w:rsidR="005B0DA4" w:rsidRPr="000B3A4D" w:rsidRDefault="005B0DA4" w:rsidP="005B0DA4">
            <w:pPr>
              <w:pStyle w:val="TableParagraph"/>
              <w:rPr>
                <w:rFonts w:ascii="Verdana" w:hAnsi="Verdana"/>
                <w:sz w:val="14"/>
                <w:lang w:val="it-IT"/>
              </w:rPr>
            </w:pPr>
          </w:p>
        </w:tc>
      </w:tr>
      <w:tr w:rsidR="005B0DA4" w:rsidRPr="000B3A4D" w14:paraId="4EC3E994" w14:textId="77777777" w:rsidTr="001A537A">
        <w:trPr>
          <w:trHeight w:val="285"/>
        </w:trPr>
        <w:tc>
          <w:tcPr>
            <w:tcW w:w="7416" w:type="dxa"/>
          </w:tcPr>
          <w:p w14:paraId="778BDB2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4B63CD33" w14:textId="77777777" w:rsidR="005B0DA4" w:rsidRPr="000B3A4D" w:rsidRDefault="005B0DA4" w:rsidP="005B0DA4">
            <w:pPr>
              <w:pStyle w:val="TableParagraph"/>
              <w:rPr>
                <w:rFonts w:ascii="Verdana" w:hAnsi="Verdana"/>
                <w:sz w:val="14"/>
                <w:lang w:val="it-IT"/>
              </w:rPr>
            </w:pPr>
          </w:p>
        </w:tc>
      </w:tr>
      <w:tr w:rsidR="005B0DA4" w:rsidRPr="000B3A4D" w14:paraId="64E2DB20" w14:textId="77777777" w:rsidTr="001A537A">
        <w:trPr>
          <w:trHeight w:val="285"/>
        </w:trPr>
        <w:tc>
          <w:tcPr>
            <w:tcW w:w="7416" w:type="dxa"/>
          </w:tcPr>
          <w:p w14:paraId="4CE4BA9E"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DD80FCB"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0ADE7429" w14:textId="77777777" w:rsidTr="001A537A">
        <w:trPr>
          <w:trHeight w:val="285"/>
        </w:trPr>
        <w:tc>
          <w:tcPr>
            <w:tcW w:w="7416" w:type="dxa"/>
          </w:tcPr>
          <w:p w14:paraId="6DFD488B" w14:textId="77777777" w:rsidR="005B0DA4" w:rsidRPr="000B3A4D" w:rsidRDefault="005B0DA4" w:rsidP="005B0DA4">
            <w:pPr>
              <w:pStyle w:val="TableParagraph"/>
              <w:rPr>
                <w:rFonts w:ascii="Verdana" w:hAnsi="Verdana"/>
                <w:sz w:val="14"/>
              </w:rPr>
            </w:pPr>
          </w:p>
        </w:tc>
        <w:tc>
          <w:tcPr>
            <w:tcW w:w="1966" w:type="dxa"/>
          </w:tcPr>
          <w:p w14:paraId="28D4E83F" w14:textId="77777777" w:rsidR="005B0DA4" w:rsidRPr="000B3A4D" w:rsidRDefault="005B0DA4" w:rsidP="005B0DA4">
            <w:pPr>
              <w:pStyle w:val="TableParagraph"/>
              <w:rPr>
                <w:rFonts w:ascii="Verdana" w:hAnsi="Verdana"/>
                <w:sz w:val="14"/>
              </w:rPr>
            </w:pPr>
          </w:p>
        </w:tc>
      </w:tr>
      <w:tr w:rsidR="005B0DA4" w:rsidRPr="000B3A4D" w14:paraId="54D59681" w14:textId="77777777" w:rsidTr="001A537A">
        <w:trPr>
          <w:trHeight w:val="285"/>
        </w:trPr>
        <w:tc>
          <w:tcPr>
            <w:tcW w:w="7416" w:type="dxa"/>
          </w:tcPr>
          <w:p w14:paraId="131AF003"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0B764F87" w14:textId="77777777" w:rsidR="005B0DA4" w:rsidRPr="000B3A4D" w:rsidRDefault="005B0DA4" w:rsidP="005B0DA4">
            <w:pPr>
              <w:pStyle w:val="TableParagraph"/>
              <w:rPr>
                <w:rFonts w:ascii="Verdana" w:hAnsi="Verdana"/>
                <w:sz w:val="14"/>
              </w:rPr>
            </w:pPr>
          </w:p>
        </w:tc>
      </w:tr>
      <w:tr w:rsidR="005B0DA4" w:rsidRPr="000B3A4D" w14:paraId="5C563D64" w14:textId="77777777" w:rsidTr="001A537A">
        <w:trPr>
          <w:trHeight w:val="515"/>
        </w:trPr>
        <w:tc>
          <w:tcPr>
            <w:tcW w:w="7416" w:type="dxa"/>
          </w:tcPr>
          <w:p w14:paraId="20FBB000" w14:textId="77777777" w:rsidR="005B0DA4" w:rsidRPr="000B3A4D" w:rsidRDefault="005B0DA4" w:rsidP="005B0DA4">
            <w:pPr>
              <w:pStyle w:val="TableParagraph"/>
              <w:spacing w:before="60"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729BC15F" w14:textId="77777777" w:rsidR="005B0DA4" w:rsidRPr="000B3A4D" w:rsidRDefault="005B0DA4" w:rsidP="005B0DA4">
            <w:pPr>
              <w:pStyle w:val="TableParagraph"/>
              <w:rPr>
                <w:rFonts w:ascii="Verdana" w:hAnsi="Verdana"/>
                <w:sz w:val="14"/>
                <w:lang w:val="it-IT"/>
              </w:rPr>
            </w:pPr>
          </w:p>
        </w:tc>
      </w:tr>
      <w:tr w:rsidR="005B0DA4" w:rsidRPr="000B3A4D" w14:paraId="2F60F16C" w14:textId="77777777" w:rsidTr="001A537A">
        <w:trPr>
          <w:trHeight w:val="285"/>
        </w:trPr>
        <w:tc>
          <w:tcPr>
            <w:tcW w:w="7416" w:type="dxa"/>
          </w:tcPr>
          <w:p w14:paraId="737E041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a livello di addetto = 1</w:t>
            </w:r>
          </w:p>
        </w:tc>
        <w:tc>
          <w:tcPr>
            <w:tcW w:w="1966" w:type="dxa"/>
          </w:tcPr>
          <w:p w14:paraId="44709DC2" w14:textId="77777777" w:rsidR="005B0DA4" w:rsidRPr="000B3A4D" w:rsidRDefault="005B0DA4" w:rsidP="005B0DA4">
            <w:pPr>
              <w:pStyle w:val="TableParagraph"/>
              <w:rPr>
                <w:rFonts w:ascii="Verdana" w:hAnsi="Verdana"/>
                <w:sz w:val="14"/>
              </w:rPr>
            </w:pPr>
          </w:p>
        </w:tc>
      </w:tr>
      <w:tr w:rsidR="005B0DA4" w:rsidRPr="000B3A4D" w14:paraId="54FC03A3" w14:textId="77777777" w:rsidTr="001A537A">
        <w:trPr>
          <w:trHeight w:val="285"/>
        </w:trPr>
        <w:tc>
          <w:tcPr>
            <w:tcW w:w="7416" w:type="dxa"/>
          </w:tcPr>
          <w:p w14:paraId="351A7CD3"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1966" w:type="dxa"/>
          </w:tcPr>
          <w:p w14:paraId="54337428" w14:textId="77777777" w:rsidR="005B0DA4" w:rsidRPr="000B3A4D" w:rsidRDefault="005B0DA4" w:rsidP="005B0DA4">
            <w:pPr>
              <w:pStyle w:val="TableParagraph"/>
              <w:rPr>
                <w:rFonts w:ascii="Verdana" w:hAnsi="Verdana"/>
                <w:sz w:val="14"/>
                <w:lang w:val="it-IT"/>
              </w:rPr>
            </w:pPr>
          </w:p>
        </w:tc>
      </w:tr>
      <w:tr w:rsidR="005B0DA4" w:rsidRPr="000B3A4D" w14:paraId="127AC521" w14:textId="77777777" w:rsidTr="001A537A">
        <w:trPr>
          <w:trHeight w:val="429"/>
        </w:trPr>
        <w:tc>
          <w:tcPr>
            <w:tcW w:w="7416" w:type="dxa"/>
          </w:tcPr>
          <w:p w14:paraId="63246DA3" w14:textId="77777777" w:rsidR="005B0DA4" w:rsidRPr="000B3A4D" w:rsidRDefault="005B0DA4" w:rsidP="005B0DA4">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Pr>
          <w:p w14:paraId="078EF5DD" w14:textId="77777777" w:rsidR="005B0DA4" w:rsidRPr="000B3A4D" w:rsidRDefault="005B0DA4" w:rsidP="005B0DA4">
            <w:pPr>
              <w:pStyle w:val="TableParagraph"/>
              <w:rPr>
                <w:rFonts w:ascii="Verdana" w:hAnsi="Verdana"/>
                <w:sz w:val="16"/>
                <w:lang w:val="it-IT"/>
              </w:rPr>
            </w:pPr>
          </w:p>
        </w:tc>
      </w:tr>
      <w:tr w:rsidR="005B0DA4" w:rsidRPr="000B3A4D" w14:paraId="29B3AC82" w14:textId="77777777" w:rsidTr="001A537A">
        <w:trPr>
          <w:trHeight w:val="285"/>
        </w:trPr>
        <w:tc>
          <w:tcPr>
            <w:tcW w:w="7416" w:type="dxa"/>
          </w:tcPr>
          <w:p w14:paraId="0AE92C0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1966" w:type="dxa"/>
          </w:tcPr>
          <w:p w14:paraId="2E4BB6E1" w14:textId="77777777" w:rsidR="005B0DA4" w:rsidRPr="000B3A4D" w:rsidRDefault="005B0DA4" w:rsidP="005B0DA4">
            <w:pPr>
              <w:pStyle w:val="TableParagraph"/>
              <w:rPr>
                <w:rFonts w:ascii="Verdana" w:hAnsi="Verdana"/>
                <w:sz w:val="16"/>
                <w:lang w:val="it-IT"/>
              </w:rPr>
            </w:pPr>
          </w:p>
        </w:tc>
      </w:tr>
      <w:tr w:rsidR="005B0DA4" w:rsidRPr="000B3A4D" w14:paraId="279E712E" w14:textId="77777777" w:rsidTr="001A537A">
        <w:trPr>
          <w:trHeight w:val="285"/>
        </w:trPr>
        <w:tc>
          <w:tcPr>
            <w:tcW w:w="7416" w:type="dxa"/>
          </w:tcPr>
          <w:p w14:paraId="6CEDB7B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Pr>
          <w:p w14:paraId="76AEB68F" w14:textId="77777777" w:rsidR="005B0DA4" w:rsidRPr="000B3A4D" w:rsidRDefault="005B0DA4" w:rsidP="005B0DA4">
            <w:pPr>
              <w:pStyle w:val="TableParagraph"/>
              <w:rPr>
                <w:rFonts w:ascii="Verdana" w:hAnsi="Verdana"/>
                <w:sz w:val="16"/>
                <w:lang w:val="it-IT"/>
              </w:rPr>
            </w:pPr>
          </w:p>
        </w:tc>
      </w:tr>
      <w:tr w:rsidR="005B0DA4" w:rsidRPr="000B3A4D" w14:paraId="1CDF1142" w14:textId="77777777" w:rsidTr="001A537A">
        <w:trPr>
          <w:trHeight w:val="285"/>
        </w:trPr>
        <w:tc>
          <w:tcPr>
            <w:tcW w:w="7416" w:type="dxa"/>
          </w:tcPr>
          <w:p w14:paraId="0468B47A"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3FE059B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2</w:t>
            </w:r>
          </w:p>
        </w:tc>
      </w:tr>
      <w:tr w:rsidR="005B0DA4" w:rsidRPr="000B3A4D" w14:paraId="73A9735A" w14:textId="77777777" w:rsidTr="001A537A">
        <w:trPr>
          <w:trHeight w:val="443"/>
        </w:trPr>
        <w:tc>
          <w:tcPr>
            <w:tcW w:w="7416" w:type="dxa"/>
          </w:tcPr>
          <w:p w14:paraId="34A5DEE7" w14:textId="77777777" w:rsidR="005B0DA4" w:rsidRPr="000B3A4D" w:rsidRDefault="005B0DA4" w:rsidP="005B0DA4">
            <w:pPr>
              <w:pStyle w:val="TableParagraph"/>
              <w:spacing w:before="83"/>
              <w:ind w:right="36"/>
              <w:jc w:val="right"/>
              <w:rPr>
                <w:rFonts w:ascii="Verdana" w:hAnsi="Verdana"/>
                <w:b/>
              </w:rPr>
            </w:pPr>
            <w:r w:rsidRPr="000B3A4D">
              <w:rPr>
                <w:rFonts w:ascii="Verdana" w:hAnsi="Verdana"/>
                <w:b/>
              </w:rPr>
              <w:t>Valore stimato dell'impatto</w:t>
            </w:r>
          </w:p>
        </w:tc>
        <w:tc>
          <w:tcPr>
            <w:tcW w:w="1966" w:type="dxa"/>
          </w:tcPr>
          <w:p w14:paraId="5A651A29" w14:textId="77777777" w:rsidR="005B0DA4" w:rsidRPr="000B3A4D" w:rsidRDefault="005B0DA4" w:rsidP="005B0DA4">
            <w:pPr>
              <w:pStyle w:val="TableParagraph"/>
              <w:spacing w:before="83"/>
              <w:ind w:left="617" w:right="617"/>
              <w:jc w:val="center"/>
              <w:rPr>
                <w:rFonts w:ascii="Verdana" w:hAnsi="Verdana"/>
                <w:b/>
              </w:rPr>
            </w:pPr>
            <w:r w:rsidRPr="000B3A4D">
              <w:rPr>
                <w:rFonts w:ascii="Verdana" w:hAnsi="Verdana"/>
                <w:b/>
              </w:rPr>
              <w:t>1,00</w:t>
            </w:r>
          </w:p>
        </w:tc>
      </w:tr>
      <w:tr w:rsidR="005B0DA4" w:rsidRPr="000B3A4D" w14:paraId="26F5263E" w14:textId="77777777" w:rsidTr="005B0DA4">
        <w:trPr>
          <w:trHeight w:val="547"/>
        </w:trPr>
        <w:tc>
          <w:tcPr>
            <w:tcW w:w="9382" w:type="dxa"/>
            <w:gridSpan w:val="2"/>
          </w:tcPr>
          <w:p w14:paraId="46BB4971" w14:textId="77777777" w:rsidR="005B0DA4" w:rsidRPr="000B3A4D" w:rsidRDefault="005B0DA4" w:rsidP="005B0DA4">
            <w:pPr>
              <w:pStyle w:val="TableParagraph"/>
              <w:spacing w:before="6"/>
              <w:rPr>
                <w:rFonts w:ascii="Verdana" w:hAnsi="Verdana"/>
                <w:b/>
                <w:sz w:val="12"/>
                <w:lang w:val="it-IT"/>
              </w:rPr>
            </w:pPr>
          </w:p>
          <w:p w14:paraId="19FD56BC"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25C8D7FD"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5F1AE761" w14:textId="77777777" w:rsidTr="001A537A">
        <w:trPr>
          <w:trHeight w:val="634"/>
        </w:trPr>
        <w:tc>
          <w:tcPr>
            <w:tcW w:w="9382" w:type="dxa"/>
            <w:gridSpan w:val="2"/>
          </w:tcPr>
          <w:p w14:paraId="2512D8FB"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35FAA209" w14:textId="77777777" w:rsidTr="001A537A">
        <w:trPr>
          <w:trHeight w:val="561"/>
        </w:trPr>
        <w:tc>
          <w:tcPr>
            <w:tcW w:w="7416" w:type="dxa"/>
          </w:tcPr>
          <w:p w14:paraId="262B580B"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67DD75BC"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2,17</w:t>
            </w:r>
          </w:p>
        </w:tc>
      </w:tr>
    </w:tbl>
    <w:p w14:paraId="6B270CF5" w14:textId="77777777" w:rsidR="005B0DA4" w:rsidRDefault="005B0DA4" w:rsidP="00580AD4">
      <w:pPr>
        <w:pStyle w:val="Corpotesto"/>
        <w:spacing w:before="119"/>
        <w:ind w:right="-1"/>
        <w:jc w:val="both"/>
        <w:rPr>
          <w:rFonts w:ascii="Verdana" w:hAnsi="Verdana"/>
          <w:sz w:val="20"/>
          <w:lang w:val="it-IT"/>
        </w:rPr>
      </w:pPr>
    </w:p>
    <w:p w14:paraId="5428FD1A" w14:textId="77777777" w:rsidR="004E44D7" w:rsidRDefault="004E44D7" w:rsidP="00580AD4">
      <w:pPr>
        <w:pStyle w:val="Corpotesto"/>
        <w:spacing w:before="119"/>
        <w:ind w:right="-1"/>
        <w:jc w:val="both"/>
        <w:rPr>
          <w:rFonts w:ascii="Verdana" w:hAnsi="Verdana"/>
          <w:sz w:val="20"/>
          <w:lang w:val="it-IT"/>
        </w:rPr>
      </w:pPr>
    </w:p>
    <w:p w14:paraId="4382B014" w14:textId="77777777" w:rsidR="004E44D7" w:rsidRDefault="004E44D7" w:rsidP="00580AD4">
      <w:pPr>
        <w:pStyle w:val="Corpotesto"/>
        <w:spacing w:before="119"/>
        <w:ind w:right="-1"/>
        <w:jc w:val="both"/>
        <w:rPr>
          <w:rFonts w:ascii="Verdana" w:hAnsi="Verdana"/>
          <w:sz w:val="20"/>
          <w:lang w:val="it-IT"/>
        </w:rPr>
      </w:pPr>
    </w:p>
    <w:p w14:paraId="07A9BCBF" w14:textId="77777777" w:rsidR="004E44D7" w:rsidRDefault="004E44D7" w:rsidP="00580AD4">
      <w:pPr>
        <w:pStyle w:val="Corpotesto"/>
        <w:spacing w:before="119"/>
        <w:ind w:right="-1"/>
        <w:jc w:val="both"/>
        <w:rPr>
          <w:rFonts w:ascii="Verdana" w:hAnsi="Verdana"/>
          <w:sz w:val="20"/>
          <w:lang w:val="it-IT"/>
        </w:rPr>
      </w:pPr>
    </w:p>
    <w:p w14:paraId="15BA97D2" w14:textId="77777777" w:rsidR="004E44D7" w:rsidRDefault="004E44D7" w:rsidP="00580AD4">
      <w:pPr>
        <w:pStyle w:val="Corpotesto"/>
        <w:spacing w:before="119"/>
        <w:ind w:right="-1"/>
        <w:jc w:val="both"/>
        <w:rPr>
          <w:rFonts w:ascii="Verdana" w:hAnsi="Verdana"/>
          <w:sz w:val="20"/>
          <w:lang w:val="it-IT"/>
        </w:rPr>
      </w:pPr>
    </w:p>
    <w:p w14:paraId="325F221D" w14:textId="77777777" w:rsidR="004E44D7" w:rsidRDefault="004E44D7" w:rsidP="00580AD4">
      <w:pPr>
        <w:pStyle w:val="Corpotesto"/>
        <w:spacing w:before="119"/>
        <w:ind w:right="-1"/>
        <w:jc w:val="both"/>
        <w:rPr>
          <w:rFonts w:ascii="Verdana" w:hAnsi="Verdana"/>
          <w:sz w:val="20"/>
          <w:lang w:val="it-IT"/>
        </w:rPr>
      </w:pPr>
    </w:p>
    <w:p w14:paraId="06AC8FAD" w14:textId="77777777" w:rsidR="004E44D7" w:rsidRDefault="004E44D7" w:rsidP="00580AD4">
      <w:pPr>
        <w:pStyle w:val="Corpotesto"/>
        <w:spacing w:before="119"/>
        <w:ind w:right="-1"/>
        <w:jc w:val="both"/>
        <w:rPr>
          <w:rFonts w:ascii="Verdana" w:hAnsi="Verdana"/>
          <w:sz w:val="20"/>
          <w:lang w:val="it-IT"/>
        </w:rPr>
      </w:pPr>
    </w:p>
    <w:p w14:paraId="25108ADC" w14:textId="77777777" w:rsidR="004E44D7" w:rsidRDefault="004E44D7" w:rsidP="00580AD4">
      <w:pPr>
        <w:pStyle w:val="Corpotesto"/>
        <w:spacing w:before="119"/>
        <w:ind w:right="-1"/>
        <w:jc w:val="both"/>
        <w:rPr>
          <w:rFonts w:ascii="Verdana" w:hAnsi="Verdana"/>
          <w:sz w:val="20"/>
          <w:lang w:val="it-IT"/>
        </w:rPr>
      </w:pPr>
    </w:p>
    <w:p w14:paraId="06ABD771" w14:textId="77777777" w:rsidR="004E44D7" w:rsidRDefault="004E44D7" w:rsidP="00580AD4">
      <w:pPr>
        <w:pStyle w:val="Corpotesto"/>
        <w:spacing w:before="119"/>
        <w:ind w:right="-1"/>
        <w:jc w:val="both"/>
        <w:rPr>
          <w:rFonts w:ascii="Verdana" w:hAnsi="Verdana"/>
          <w:sz w:val="20"/>
          <w:lang w:val="it-IT"/>
        </w:rPr>
      </w:pPr>
    </w:p>
    <w:p w14:paraId="0974C267" w14:textId="77777777" w:rsidR="004E44D7" w:rsidRDefault="004E44D7" w:rsidP="00580AD4">
      <w:pPr>
        <w:pStyle w:val="Corpotesto"/>
        <w:spacing w:before="119"/>
        <w:ind w:right="-1"/>
        <w:jc w:val="both"/>
        <w:rPr>
          <w:rFonts w:ascii="Verdana" w:hAnsi="Verdana"/>
          <w:sz w:val="20"/>
          <w:lang w:val="it-IT"/>
        </w:rPr>
      </w:pPr>
    </w:p>
    <w:p w14:paraId="5F528D4F" w14:textId="77777777" w:rsidR="004E44D7" w:rsidRDefault="004E44D7" w:rsidP="00580AD4">
      <w:pPr>
        <w:pStyle w:val="Corpotesto"/>
        <w:spacing w:before="119"/>
        <w:ind w:right="-1"/>
        <w:jc w:val="both"/>
        <w:rPr>
          <w:rFonts w:ascii="Verdana" w:hAnsi="Verdana"/>
          <w:sz w:val="20"/>
          <w:lang w:val="it-IT"/>
        </w:rPr>
      </w:pPr>
    </w:p>
    <w:p w14:paraId="7D03E9C2" w14:textId="77777777" w:rsidR="004E44D7" w:rsidRDefault="004E44D7" w:rsidP="00580AD4">
      <w:pPr>
        <w:pStyle w:val="Corpotesto"/>
        <w:spacing w:before="119"/>
        <w:ind w:right="-1"/>
        <w:jc w:val="both"/>
        <w:rPr>
          <w:rFonts w:ascii="Verdana" w:hAnsi="Verdana"/>
          <w:sz w:val="20"/>
          <w:lang w:val="it-IT"/>
        </w:rPr>
      </w:pPr>
    </w:p>
    <w:p w14:paraId="1A2BC46B" w14:textId="77777777" w:rsidR="004E44D7" w:rsidRDefault="004E44D7" w:rsidP="00580AD4">
      <w:pPr>
        <w:pStyle w:val="Corpotesto"/>
        <w:spacing w:before="119"/>
        <w:ind w:right="-1"/>
        <w:jc w:val="both"/>
        <w:rPr>
          <w:rFonts w:ascii="Verdana" w:hAnsi="Verdana"/>
          <w:sz w:val="20"/>
          <w:lang w:val="it-IT"/>
        </w:rPr>
      </w:pPr>
    </w:p>
    <w:p w14:paraId="1C1B09FA" w14:textId="77777777" w:rsidR="004E44D7" w:rsidRDefault="004E44D7" w:rsidP="00580AD4">
      <w:pPr>
        <w:pStyle w:val="Corpotesto"/>
        <w:spacing w:before="119"/>
        <w:ind w:right="-1"/>
        <w:jc w:val="both"/>
        <w:rPr>
          <w:rFonts w:ascii="Verdana" w:hAnsi="Verdana"/>
          <w:sz w:val="20"/>
          <w:lang w:val="it-IT"/>
        </w:rPr>
      </w:pPr>
    </w:p>
    <w:p w14:paraId="545A6BC6" w14:textId="77777777" w:rsidR="004E44D7" w:rsidRDefault="004E44D7" w:rsidP="00580AD4">
      <w:pPr>
        <w:pStyle w:val="Corpotesto"/>
        <w:spacing w:before="119"/>
        <w:ind w:right="-1"/>
        <w:jc w:val="both"/>
        <w:rPr>
          <w:rFonts w:ascii="Verdana" w:hAnsi="Verdana"/>
          <w:sz w:val="20"/>
          <w:lang w:val="it-IT"/>
        </w:rPr>
      </w:pPr>
    </w:p>
    <w:p w14:paraId="2BE56E5C" w14:textId="77777777" w:rsidR="004E44D7" w:rsidRDefault="004E44D7" w:rsidP="00580AD4">
      <w:pPr>
        <w:pStyle w:val="Corpotesto"/>
        <w:spacing w:before="119"/>
        <w:ind w:right="-1"/>
        <w:jc w:val="both"/>
        <w:rPr>
          <w:rFonts w:ascii="Verdana" w:hAnsi="Verdana"/>
          <w:sz w:val="20"/>
          <w:lang w:val="it-IT"/>
        </w:rPr>
      </w:pPr>
    </w:p>
    <w:p w14:paraId="1BC79AB0" w14:textId="77777777" w:rsidR="004E44D7" w:rsidRDefault="004E44D7" w:rsidP="00580AD4">
      <w:pPr>
        <w:pStyle w:val="Corpotesto"/>
        <w:spacing w:before="119"/>
        <w:ind w:right="-1"/>
        <w:jc w:val="both"/>
        <w:rPr>
          <w:rFonts w:ascii="Verdana" w:hAnsi="Verdana"/>
          <w:sz w:val="20"/>
          <w:lang w:val="it-IT"/>
        </w:rPr>
      </w:pPr>
    </w:p>
    <w:p w14:paraId="53860E8E" w14:textId="77777777" w:rsidR="004E44D7" w:rsidRDefault="004E44D7" w:rsidP="00580AD4">
      <w:pPr>
        <w:pStyle w:val="Corpotesto"/>
        <w:spacing w:before="119"/>
        <w:ind w:right="-1"/>
        <w:jc w:val="both"/>
        <w:rPr>
          <w:rFonts w:ascii="Verdana" w:hAnsi="Verdana"/>
          <w:sz w:val="20"/>
          <w:lang w:val="it-IT"/>
        </w:rPr>
      </w:pPr>
    </w:p>
    <w:p w14:paraId="58E93567" w14:textId="77777777" w:rsidR="004E44D7" w:rsidRDefault="004E44D7" w:rsidP="00580AD4">
      <w:pPr>
        <w:pStyle w:val="Corpotesto"/>
        <w:spacing w:before="119"/>
        <w:ind w:right="-1"/>
        <w:jc w:val="both"/>
        <w:rPr>
          <w:rFonts w:ascii="Verdana" w:hAnsi="Verdana"/>
          <w:sz w:val="20"/>
          <w:lang w:val="it-IT"/>
        </w:rPr>
      </w:pPr>
    </w:p>
    <w:p w14:paraId="05B285C4" w14:textId="77777777" w:rsidR="004E44D7" w:rsidRDefault="004E44D7" w:rsidP="00580AD4">
      <w:pPr>
        <w:pStyle w:val="Corpotesto"/>
        <w:spacing w:before="119"/>
        <w:ind w:right="-1"/>
        <w:jc w:val="both"/>
        <w:rPr>
          <w:rFonts w:ascii="Verdana" w:hAnsi="Verdana"/>
          <w:sz w:val="20"/>
          <w:lang w:val="it-IT"/>
        </w:rPr>
      </w:pPr>
    </w:p>
    <w:p w14:paraId="2CC25F69" w14:textId="77777777" w:rsidR="004E44D7" w:rsidRDefault="004E44D7" w:rsidP="00580AD4">
      <w:pPr>
        <w:pStyle w:val="Corpotesto"/>
        <w:spacing w:before="119"/>
        <w:ind w:right="-1"/>
        <w:jc w:val="both"/>
        <w:rPr>
          <w:rFonts w:ascii="Verdana" w:hAnsi="Verdana"/>
          <w:sz w:val="20"/>
          <w:lang w:val="it-IT"/>
        </w:rPr>
      </w:pPr>
    </w:p>
    <w:p w14:paraId="37D30341" w14:textId="77777777" w:rsidR="004E44D7" w:rsidRDefault="004E44D7" w:rsidP="00580AD4">
      <w:pPr>
        <w:pStyle w:val="Corpotesto"/>
        <w:spacing w:before="119"/>
        <w:ind w:right="-1"/>
        <w:jc w:val="both"/>
        <w:rPr>
          <w:rFonts w:ascii="Verdana" w:hAnsi="Verdana"/>
          <w:sz w:val="20"/>
          <w:lang w:val="it-IT"/>
        </w:rPr>
      </w:pPr>
    </w:p>
    <w:p w14:paraId="3530B2B9" w14:textId="77777777" w:rsidR="004E44D7" w:rsidRDefault="004E44D7" w:rsidP="00580AD4">
      <w:pPr>
        <w:pStyle w:val="Corpotesto"/>
        <w:spacing w:before="119"/>
        <w:ind w:right="-1"/>
        <w:jc w:val="both"/>
        <w:rPr>
          <w:rFonts w:ascii="Verdana" w:hAnsi="Verdana"/>
          <w:sz w:val="20"/>
          <w:lang w:val="it-IT"/>
        </w:rPr>
      </w:pPr>
    </w:p>
    <w:p w14:paraId="28454271" w14:textId="77777777" w:rsidR="004E44D7" w:rsidRDefault="004E44D7" w:rsidP="00580AD4">
      <w:pPr>
        <w:pStyle w:val="Corpotesto"/>
        <w:spacing w:before="119"/>
        <w:ind w:right="-1"/>
        <w:jc w:val="both"/>
        <w:rPr>
          <w:rFonts w:ascii="Verdana" w:hAnsi="Verdana"/>
          <w:sz w:val="20"/>
          <w:lang w:val="it-IT"/>
        </w:rPr>
      </w:pPr>
    </w:p>
    <w:p w14:paraId="0412BDB9" w14:textId="77777777" w:rsidR="004E44D7" w:rsidRDefault="004E44D7" w:rsidP="00580AD4">
      <w:pPr>
        <w:pStyle w:val="Corpotesto"/>
        <w:spacing w:before="119"/>
        <w:ind w:right="-1"/>
        <w:jc w:val="both"/>
        <w:rPr>
          <w:rFonts w:ascii="Verdana" w:hAnsi="Verdana"/>
          <w:sz w:val="20"/>
          <w:lang w:val="it-IT"/>
        </w:rPr>
      </w:pPr>
    </w:p>
    <w:p w14:paraId="5E051F6C" w14:textId="77777777" w:rsidR="004E44D7" w:rsidRDefault="004E44D7" w:rsidP="00580AD4">
      <w:pPr>
        <w:pStyle w:val="Corpotesto"/>
        <w:spacing w:before="119"/>
        <w:ind w:right="-1"/>
        <w:jc w:val="both"/>
        <w:rPr>
          <w:rFonts w:ascii="Verdana" w:hAnsi="Verdana"/>
          <w:sz w:val="20"/>
          <w:lang w:val="it-IT"/>
        </w:rPr>
      </w:pPr>
    </w:p>
    <w:p w14:paraId="05935B70" w14:textId="77777777" w:rsidR="004E44D7" w:rsidRDefault="004E44D7" w:rsidP="00580AD4">
      <w:pPr>
        <w:pStyle w:val="Corpotesto"/>
        <w:spacing w:before="119"/>
        <w:ind w:right="-1"/>
        <w:jc w:val="both"/>
        <w:rPr>
          <w:rFonts w:ascii="Verdana" w:hAnsi="Verdana"/>
          <w:sz w:val="20"/>
          <w:lang w:val="it-IT"/>
        </w:rPr>
      </w:pPr>
    </w:p>
    <w:p w14:paraId="01278C11" w14:textId="77777777" w:rsidR="004E44D7" w:rsidRDefault="004E44D7" w:rsidP="00580AD4">
      <w:pPr>
        <w:pStyle w:val="Corpotesto"/>
        <w:spacing w:before="119"/>
        <w:ind w:right="-1"/>
        <w:jc w:val="both"/>
        <w:rPr>
          <w:rFonts w:ascii="Verdana" w:hAnsi="Verdana"/>
          <w:sz w:val="20"/>
          <w:lang w:val="it-IT"/>
        </w:rPr>
      </w:pPr>
    </w:p>
    <w:p w14:paraId="65351A60" w14:textId="77777777" w:rsidR="004E44D7" w:rsidRDefault="004E44D7" w:rsidP="00580AD4">
      <w:pPr>
        <w:pStyle w:val="Corpotesto"/>
        <w:spacing w:before="119"/>
        <w:ind w:right="-1"/>
        <w:jc w:val="both"/>
        <w:rPr>
          <w:rFonts w:ascii="Verdana" w:hAnsi="Verdana"/>
          <w:sz w:val="20"/>
          <w:lang w:val="it-IT"/>
        </w:rPr>
      </w:pPr>
    </w:p>
    <w:p w14:paraId="4141C98A" w14:textId="77777777" w:rsidR="004E44D7" w:rsidRDefault="004E44D7" w:rsidP="00580AD4">
      <w:pPr>
        <w:pStyle w:val="Corpotesto"/>
        <w:spacing w:before="119"/>
        <w:ind w:right="-1"/>
        <w:jc w:val="both"/>
        <w:rPr>
          <w:rFonts w:ascii="Verdana" w:hAnsi="Verdana"/>
          <w:sz w:val="20"/>
          <w:lang w:val="it-IT"/>
        </w:rPr>
      </w:pPr>
    </w:p>
    <w:p w14:paraId="13DD9152" w14:textId="77777777" w:rsidR="004E44D7" w:rsidRDefault="004E44D7" w:rsidP="00580AD4">
      <w:pPr>
        <w:pStyle w:val="Corpotesto"/>
        <w:spacing w:before="119"/>
        <w:ind w:right="-1"/>
        <w:jc w:val="both"/>
        <w:rPr>
          <w:rFonts w:ascii="Verdana" w:hAnsi="Verdana"/>
          <w:sz w:val="20"/>
          <w:lang w:val="it-IT"/>
        </w:rPr>
      </w:pPr>
    </w:p>
    <w:p w14:paraId="361CB6A1" w14:textId="77777777" w:rsidR="003C7F7A" w:rsidRDefault="003C7F7A" w:rsidP="00580AD4">
      <w:pPr>
        <w:pStyle w:val="Corpotesto"/>
        <w:spacing w:before="119"/>
        <w:ind w:right="-1"/>
        <w:jc w:val="both"/>
        <w:rPr>
          <w:rFonts w:ascii="Verdana" w:hAnsi="Verdana"/>
          <w:sz w:val="20"/>
          <w:lang w:val="it-IT"/>
        </w:rPr>
      </w:pPr>
    </w:p>
    <w:p w14:paraId="06970F0A" w14:textId="77777777" w:rsidR="003C7F7A" w:rsidRDefault="003C7F7A" w:rsidP="00580AD4">
      <w:pPr>
        <w:pStyle w:val="Corpotesto"/>
        <w:spacing w:before="119"/>
        <w:ind w:right="-1"/>
        <w:jc w:val="both"/>
        <w:rPr>
          <w:rFonts w:ascii="Verdana" w:hAnsi="Verdana"/>
          <w:sz w:val="20"/>
          <w:lang w:val="it-IT"/>
        </w:rPr>
      </w:pPr>
    </w:p>
    <w:p w14:paraId="6C28B039" w14:textId="77777777" w:rsidR="004E44D7" w:rsidRPr="000B3A4D" w:rsidRDefault="004E44D7"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66677C2C" w14:textId="77777777" w:rsidTr="005B0DA4">
        <w:trPr>
          <w:trHeight w:val="299"/>
        </w:trPr>
        <w:tc>
          <w:tcPr>
            <w:tcW w:w="9382" w:type="dxa"/>
            <w:gridSpan w:val="2"/>
          </w:tcPr>
          <w:p w14:paraId="6FFD6062"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23</w:t>
            </w:r>
          </w:p>
        </w:tc>
      </w:tr>
      <w:tr w:rsidR="005B0DA4" w:rsidRPr="000B3A4D" w14:paraId="26F40C23" w14:textId="77777777" w:rsidTr="005B0DA4">
        <w:trPr>
          <w:trHeight w:val="705"/>
        </w:trPr>
        <w:tc>
          <w:tcPr>
            <w:tcW w:w="9382" w:type="dxa"/>
            <w:gridSpan w:val="2"/>
          </w:tcPr>
          <w:p w14:paraId="2B138578" w14:textId="77777777" w:rsidR="005B0DA4" w:rsidRPr="000B3A4D" w:rsidRDefault="005B0DA4" w:rsidP="005B0DA4">
            <w:pPr>
              <w:pStyle w:val="TableParagraph"/>
              <w:spacing w:before="200"/>
              <w:ind w:left="3195" w:right="3194"/>
              <w:jc w:val="center"/>
              <w:rPr>
                <w:rFonts w:ascii="Verdana" w:hAnsi="Verdana"/>
              </w:rPr>
            </w:pPr>
            <w:r w:rsidRPr="000B3A4D">
              <w:rPr>
                <w:rFonts w:ascii="Verdana" w:hAnsi="Verdana"/>
              </w:rPr>
              <w:t>Documenti di identità</w:t>
            </w:r>
          </w:p>
        </w:tc>
      </w:tr>
      <w:tr w:rsidR="005B0DA4" w:rsidRPr="000B3A4D" w14:paraId="512C7D67" w14:textId="77777777" w:rsidTr="005B0DA4">
        <w:trPr>
          <w:trHeight w:val="443"/>
        </w:trPr>
        <w:tc>
          <w:tcPr>
            <w:tcW w:w="9382" w:type="dxa"/>
            <w:gridSpan w:val="2"/>
          </w:tcPr>
          <w:p w14:paraId="7B824F63" w14:textId="77777777" w:rsidR="005B0DA4" w:rsidRPr="000B3A4D" w:rsidRDefault="005B0DA4" w:rsidP="005B0DA4">
            <w:pPr>
              <w:pStyle w:val="TableParagraph"/>
              <w:rPr>
                <w:rFonts w:ascii="Verdana" w:hAnsi="Verdana"/>
                <w:sz w:val="14"/>
              </w:rPr>
            </w:pPr>
          </w:p>
        </w:tc>
      </w:tr>
      <w:tr w:rsidR="005B0DA4" w:rsidRPr="000B3A4D" w14:paraId="7FFCCD8A" w14:textId="77777777" w:rsidTr="001A537A">
        <w:trPr>
          <w:trHeight w:val="530"/>
        </w:trPr>
        <w:tc>
          <w:tcPr>
            <w:tcW w:w="9382" w:type="dxa"/>
            <w:gridSpan w:val="2"/>
          </w:tcPr>
          <w:p w14:paraId="32D3BCC0"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051A0C1D" w14:textId="77777777" w:rsidTr="001A537A">
        <w:trPr>
          <w:trHeight w:val="285"/>
        </w:trPr>
        <w:tc>
          <w:tcPr>
            <w:tcW w:w="7416" w:type="dxa"/>
          </w:tcPr>
          <w:p w14:paraId="20662564"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09B5235B"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1F83936D" w14:textId="77777777" w:rsidTr="001A537A">
        <w:trPr>
          <w:trHeight w:val="285"/>
        </w:trPr>
        <w:tc>
          <w:tcPr>
            <w:tcW w:w="7416" w:type="dxa"/>
          </w:tcPr>
          <w:p w14:paraId="534F74E6"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2A447685" w14:textId="77777777" w:rsidR="005B0DA4" w:rsidRPr="000B3A4D" w:rsidRDefault="005B0DA4" w:rsidP="005B0DA4">
            <w:pPr>
              <w:pStyle w:val="TableParagraph"/>
              <w:rPr>
                <w:rFonts w:ascii="Verdana" w:hAnsi="Verdana"/>
                <w:sz w:val="14"/>
              </w:rPr>
            </w:pPr>
          </w:p>
        </w:tc>
      </w:tr>
      <w:tr w:rsidR="005B0DA4" w:rsidRPr="000B3A4D" w14:paraId="680067B0" w14:textId="77777777" w:rsidTr="001A537A">
        <w:trPr>
          <w:trHeight w:val="285"/>
        </w:trPr>
        <w:tc>
          <w:tcPr>
            <w:tcW w:w="7416" w:type="dxa"/>
          </w:tcPr>
          <w:p w14:paraId="15BB7E8A"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54F2219D" w14:textId="77777777" w:rsidR="005B0DA4" w:rsidRPr="000B3A4D" w:rsidRDefault="005B0DA4" w:rsidP="005B0DA4">
            <w:pPr>
              <w:pStyle w:val="TableParagraph"/>
              <w:rPr>
                <w:rFonts w:ascii="Verdana" w:hAnsi="Verdana"/>
                <w:sz w:val="14"/>
              </w:rPr>
            </w:pPr>
          </w:p>
        </w:tc>
      </w:tr>
      <w:tr w:rsidR="005B0DA4" w:rsidRPr="000B3A4D" w14:paraId="37331B8A" w14:textId="77777777" w:rsidTr="001A537A">
        <w:trPr>
          <w:trHeight w:val="285"/>
        </w:trPr>
        <w:tc>
          <w:tcPr>
            <w:tcW w:w="7416" w:type="dxa"/>
          </w:tcPr>
          <w:p w14:paraId="7296BB1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1B94D16E" w14:textId="77777777" w:rsidR="005B0DA4" w:rsidRPr="000B3A4D" w:rsidRDefault="005B0DA4" w:rsidP="005B0DA4">
            <w:pPr>
              <w:pStyle w:val="TableParagraph"/>
              <w:rPr>
                <w:rFonts w:ascii="Verdana" w:hAnsi="Verdana"/>
                <w:sz w:val="14"/>
                <w:lang w:val="it-IT"/>
              </w:rPr>
            </w:pPr>
          </w:p>
        </w:tc>
      </w:tr>
      <w:tr w:rsidR="005B0DA4" w:rsidRPr="000B3A4D" w14:paraId="6120875A" w14:textId="77777777" w:rsidTr="001A537A">
        <w:trPr>
          <w:trHeight w:val="225"/>
        </w:trPr>
        <w:tc>
          <w:tcPr>
            <w:tcW w:w="7416" w:type="dxa"/>
          </w:tcPr>
          <w:p w14:paraId="3EB447E9" w14:textId="77777777" w:rsidR="005B0DA4" w:rsidRPr="000B3A4D" w:rsidRDefault="005B0DA4" w:rsidP="005B0DA4">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25379A20" w14:textId="77777777" w:rsidR="005B0DA4" w:rsidRPr="000B3A4D" w:rsidRDefault="005B0DA4" w:rsidP="005B0DA4">
            <w:pPr>
              <w:pStyle w:val="TableParagraph"/>
              <w:rPr>
                <w:rFonts w:ascii="Verdana" w:hAnsi="Verdana"/>
                <w:sz w:val="14"/>
                <w:lang w:val="it-IT"/>
              </w:rPr>
            </w:pPr>
          </w:p>
        </w:tc>
      </w:tr>
      <w:tr w:rsidR="005B0DA4" w:rsidRPr="000B3A4D" w14:paraId="5822CD54" w14:textId="77777777" w:rsidTr="001A537A">
        <w:trPr>
          <w:trHeight w:val="285"/>
        </w:trPr>
        <w:tc>
          <w:tcPr>
            <w:tcW w:w="7416" w:type="dxa"/>
          </w:tcPr>
          <w:p w14:paraId="37F57DB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5FE465D0" w14:textId="77777777" w:rsidR="005B0DA4" w:rsidRPr="000B3A4D" w:rsidRDefault="005B0DA4" w:rsidP="005B0DA4">
            <w:pPr>
              <w:pStyle w:val="TableParagraph"/>
              <w:rPr>
                <w:rFonts w:ascii="Verdana" w:hAnsi="Verdana"/>
                <w:sz w:val="14"/>
                <w:lang w:val="it-IT"/>
              </w:rPr>
            </w:pPr>
          </w:p>
        </w:tc>
      </w:tr>
      <w:tr w:rsidR="005B0DA4" w:rsidRPr="000B3A4D" w14:paraId="497821A8" w14:textId="77777777" w:rsidTr="001A537A">
        <w:trPr>
          <w:trHeight w:val="285"/>
        </w:trPr>
        <w:tc>
          <w:tcPr>
            <w:tcW w:w="7416" w:type="dxa"/>
          </w:tcPr>
          <w:p w14:paraId="4A2BF78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13C3614A" w14:textId="77777777" w:rsidR="005B0DA4" w:rsidRPr="000B3A4D" w:rsidRDefault="005B0DA4" w:rsidP="005B0DA4">
            <w:pPr>
              <w:pStyle w:val="TableParagraph"/>
              <w:rPr>
                <w:rFonts w:ascii="Verdana" w:hAnsi="Verdana"/>
                <w:sz w:val="14"/>
                <w:lang w:val="it-IT"/>
              </w:rPr>
            </w:pPr>
          </w:p>
        </w:tc>
      </w:tr>
      <w:tr w:rsidR="005B0DA4" w:rsidRPr="000B3A4D" w14:paraId="71BB3791" w14:textId="77777777" w:rsidTr="001A537A">
        <w:trPr>
          <w:trHeight w:val="285"/>
        </w:trPr>
        <w:tc>
          <w:tcPr>
            <w:tcW w:w="7416" w:type="dxa"/>
          </w:tcPr>
          <w:p w14:paraId="20B018B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1EB06FBC" w14:textId="77777777" w:rsidR="005B0DA4" w:rsidRPr="000B3A4D" w:rsidRDefault="005B0DA4" w:rsidP="005B0DA4">
            <w:pPr>
              <w:pStyle w:val="TableParagraph"/>
              <w:rPr>
                <w:rFonts w:ascii="Verdana" w:hAnsi="Verdana"/>
                <w:sz w:val="14"/>
              </w:rPr>
            </w:pPr>
          </w:p>
        </w:tc>
      </w:tr>
      <w:tr w:rsidR="005B0DA4" w:rsidRPr="000B3A4D" w14:paraId="42CBB630" w14:textId="77777777" w:rsidTr="001A537A">
        <w:trPr>
          <w:trHeight w:val="285"/>
        </w:trPr>
        <w:tc>
          <w:tcPr>
            <w:tcW w:w="7416" w:type="dxa"/>
          </w:tcPr>
          <w:p w14:paraId="364F9F53"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7A0117D"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5BAB9634" w14:textId="77777777" w:rsidTr="001A537A">
        <w:trPr>
          <w:trHeight w:val="285"/>
        </w:trPr>
        <w:tc>
          <w:tcPr>
            <w:tcW w:w="7416" w:type="dxa"/>
          </w:tcPr>
          <w:p w14:paraId="1C1917BF" w14:textId="77777777" w:rsidR="005B0DA4" w:rsidRPr="000B3A4D" w:rsidRDefault="005B0DA4" w:rsidP="005B0DA4">
            <w:pPr>
              <w:pStyle w:val="TableParagraph"/>
              <w:rPr>
                <w:rFonts w:ascii="Verdana" w:hAnsi="Verdana"/>
                <w:sz w:val="14"/>
              </w:rPr>
            </w:pPr>
          </w:p>
        </w:tc>
        <w:tc>
          <w:tcPr>
            <w:tcW w:w="1966" w:type="dxa"/>
          </w:tcPr>
          <w:p w14:paraId="09B0B8BB" w14:textId="77777777" w:rsidR="005B0DA4" w:rsidRPr="000B3A4D" w:rsidRDefault="005B0DA4" w:rsidP="005B0DA4">
            <w:pPr>
              <w:pStyle w:val="TableParagraph"/>
              <w:rPr>
                <w:rFonts w:ascii="Verdana" w:hAnsi="Verdana"/>
                <w:sz w:val="14"/>
              </w:rPr>
            </w:pPr>
          </w:p>
        </w:tc>
      </w:tr>
      <w:tr w:rsidR="005B0DA4" w:rsidRPr="000B3A4D" w14:paraId="42C027A1" w14:textId="77777777" w:rsidTr="001A537A">
        <w:trPr>
          <w:trHeight w:val="285"/>
        </w:trPr>
        <w:tc>
          <w:tcPr>
            <w:tcW w:w="7416" w:type="dxa"/>
          </w:tcPr>
          <w:p w14:paraId="60AE328A"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15D5B652" w14:textId="77777777" w:rsidR="005B0DA4" w:rsidRPr="000B3A4D" w:rsidRDefault="005B0DA4" w:rsidP="005B0DA4">
            <w:pPr>
              <w:pStyle w:val="TableParagraph"/>
              <w:rPr>
                <w:rFonts w:ascii="Verdana" w:hAnsi="Verdana"/>
                <w:sz w:val="14"/>
              </w:rPr>
            </w:pPr>
          </w:p>
        </w:tc>
      </w:tr>
      <w:tr w:rsidR="005B0DA4" w:rsidRPr="000B3A4D" w14:paraId="02769564" w14:textId="77777777" w:rsidTr="001A537A">
        <w:trPr>
          <w:trHeight w:val="285"/>
        </w:trPr>
        <w:tc>
          <w:tcPr>
            <w:tcW w:w="7416" w:type="dxa"/>
          </w:tcPr>
          <w:p w14:paraId="60BD1C0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51E96939" w14:textId="77777777" w:rsidR="005B0DA4" w:rsidRPr="000B3A4D" w:rsidRDefault="005B0DA4" w:rsidP="005B0DA4">
            <w:pPr>
              <w:pStyle w:val="TableParagraph"/>
              <w:rPr>
                <w:rFonts w:ascii="Verdana" w:hAnsi="Verdana"/>
                <w:sz w:val="14"/>
                <w:lang w:val="it-IT"/>
              </w:rPr>
            </w:pPr>
          </w:p>
        </w:tc>
      </w:tr>
      <w:tr w:rsidR="005B0DA4" w:rsidRPr="000B3A4D" w14:paraId="7570E25F" w14:textId="77777777" w:rsidTr="001A537A">
        <w:trPr>
          <w:trHeight w:val="285"/>
        </w:trPr>
        <w:tc>
          <w:tcPr>
            <w:tcW w:w="7416" w:type="dxa"/>
          </w:tcPr>
          <w:p w14:paraId="1A4DBD1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335C4286" w14:textId="77777777" w:rsidR="005B0DA4" w:rsidRPr="000B3A4D" w:rsidRDefault="005B0DA4" w:rsidP="005B0DA4">
            <w:pPr>
              <w:pStyle w:val="TableParagraph"/>
              <w:rPr>
                <w:rFonts w:ascii="Verdana" w:hAnsi="Verdana"/>
                <w:sz w:val="14"/>
                <w:lang w:val="it-IT"/>
              </w:rPr>
            </w:pPr>
          </w:p>
        </w:tc>
      </w:tr>
      <w:tr w:rsidR="005B0DA4" w:rsidRPr="000B3A4D" w14:paraId="2A36FD93" w14:textId="77777777" w:rsidTr="001A537A">
        <w:trPr>
          <w:trHeight w:val="285"/>
        </w:trPr>
        <w:tc>
          <w:tcPr>
            <w:tcW w:w="7416" w:type="dxa"/>
          </w:tcPr>
          <w:p w14:paraId="06A9529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28D26344" w14:textId="77777777" w:rsidR="005B0DA4" w:rsidRPr="000B3A4D" w:rsidRDefault="005B0DA4" w:rsidP="005B0DA4">
            <w:pPr>
              <w:pStyle w:val="TableParagraph"/>
              <w:rPr>
                <w:rFonts w:ascii="Verdana" w:hAnsi="Verdana"/>
                <w:sz w:val="14"/>
                <w:lang w:val="it-IT"/>
              </w:rPr>
            </w:pPr>
          </w:p>
        </w:tc>
      </w:tr>
      <w:tr w:rsidR="005B0DA4" w:rsidRPr="000B3A4D" w14:paraId="3D394092" w14:textId="77777777" w:rsidTr="001A537A">
        <w:trPr>
          <w:trHeight w:val="285"/>
        </w:trPr>
        <w:tc>
          <w:tcPr>
            <w:tcW w:w="7416" w:type="dxa"/>
          </w:tcPr>
          <w:p w14:paraId="1AAAAA06"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04975CF"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125E56A3" w14:textId="77777777" w:rsidTr="001A537A">
        <w:trPr>
          <w:trHeight w:val="285"/>
        </w:trPr>
        <w:tc>
          <w:tcPr>
            <w:tcW w:w="7416" w:type="dxa"/>
          </w:tcPr>
          <w:p w14:paraId="586EE79F" w14:textId="77777777" w:rsidR="005B0DA4" w:rsidRPr="000B3A4D" w:rsidRDefault="005B0DA4" w:rsidP="005B0DA4">
            <w:pPr>
              <w:pStyle w:val="TableParagraph"/>
              <w:rPr>
                <w:rFonts w:ascii="Verdana" w:hAnsi="Verdana"/>
                <w:sz w:val="14"/>
              </w:rPr>
            </w:pPr>
          </w:p>
        </w:tc>
        <w:tc>
          <w:tcPr>
            <w:tcW w:w="1966" w:type="dxa"/>
          </w:tcPr>
          <w:p w14:paraId="31B89CA6" w14:textId="77777777" w:rsidR="005B0DA4" w:rsidRPr="000B3A4D" w:rsidRDefault="005B0DA4" w:rsidP="005B0DA4">
            <w:pPr>
              <w:pStyle w:val="TableParagraph"/>
              <w:rPr>
                <w:rFonts w:ascii="Verdana" w:hAnsi="Verdana"/>
                <w:sz w:val="14"/>
              </w:rPr>
            </w:pPr>
          </w:p>
        </w:tc>
      </w:tr>
      <w:tr w:rsidR="005B0DA4" w:rsidRPr="000B3A4D" w14:paraId="339C485A" w14:textId="77777777" w:rsidTr="001A537A">
        <w:trPr>
          <w:trHeight w:val="285"/>
        </w:trPr>
        <w:tc>
          <w:tcPr>
            <w:tcW w:w="7416" w:type="dxa"/>
          </w:tcPr>
          <w:p w14:paraId="482E65E2"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3707718F" w14:textId="77777777" w:rsidR="005B0DA4" w:rsidRPr="000B3A4D" w:rsidRDefault="005B0DA4" w:rsidP="005B0DA4">
            <w:pPr>
              <w:pStyle w:val="TableParagraph"/>
              <w:rPr>
                <w:rFonts w:ascii="Verdana" w:hAnsi="Verdana"/>
                <w:sz w:val="14"/>
              </w:rPr>
            </w:pPr>
          </w:p>
        </w:tc>
      </w:tr>
      <w:tr w:rsidR="005B0DA4" w:rsidRPr="000B3A4D" w14:paraId="317AB1E3" w14:textId="77777777" w:rsidTr="001A537A">
        <w:trPr>
          <w:trHeight w:val="429"/>
        </w:trPr>
        <w:tc>
          <w:tcPr>
            <w:tcW w:w="7416" w:type="dxa"/>
          </w:tcPr>
          <w:p w14:paraId="0D907087"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7939979F" w14:textId="77777777" w:rsidR="005B0DA4" w:rsidRPr="000B3A4D" w:rsidRDefault="005B0DA4" w:rsidP="005B0DA4">
            <w:pPr>
              <w:pStyle w:val="TableParagraph"/>
              <w:rPr>
                <w:rFonts w:ascii="Verdana" w:hAnsi="Verdana"/>
                <w:sz w:val="14"/>
                <w:lang w:val="it-IT"/>
              </w:rPr>
            </w:pPr>
          </w:p>
        </w:tc>
      </w:tr>
      <w:tr w:rsidR="005B0DA4" w:rsidRPr="000B3A4D" w14:paraId="4D05AA1D" w14:textId="77777777" w:rsidTr="001A537A">
        <w:trPr>
          <w:trHeight w:val="285"/>
        </w:trPr>
        <w:tc>
          <w:tcPr>
            <w:tcW w:w="7416" w:type="dxa"/>
          </w:tcPr>
          <w:p w14:paraId="4B07268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6C5D2948" w14:textId="77777777" w:rsidR="005B0DA4" w:rsidRPr="000B3A4D" w:rsidRDefault="005B0DA4" w:rsidP="005B0DA4">
            <w:pPr>
              <w:pStyle w:val="TableParagraph"/>
              <w:rPr>
                <w:rFonts w:ascii="Verdana" w:hAnsi="Verdana"/>
                <w:sz w:val="14"/>
                <w:lang w:val="it-IT"/>
              </w:rPr>
            </w:pPr>
          </w:p>
        </w:tc>
      </w:tr>
      <w:tr w:rsidR="005B0DA4" w:rsidRPr="000B3A4D" w14:paraId="28860419" w14:textId="77777777" w:rsidTr="001A537A">
        <w:trPr>
          <w:trHeight w:val="285"/>
        </w:trPr>
        <w:tc>
          <w:tcPr>
            <w:tcW w:w="7416" w:type="dxa"/>
          </w:tcPr>
          <w:p w14:paraId="6D5BF73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7C2813A1" w14:textId="77777777" w:rsidR="005B0DA4" w:rsidRPr="000B3A4D" w:rsidRDefault="005B0DA4" w:rsidP="005B0DA4">
            <w:pPr>
              <w:pStyle w:val="TableParagraph"/>
              <w:rPr>
                <w:rFonts w:ascii="Verdana" w:hAnsi="Verdana"/>
                <w:sz w:val="14"/>
                <w:lang w:val="it-IT"/>
              </w:rPr>
            </w:pPr>
          </w:p>
        </w:tc>
      </w:tr>
      <w:tr w:rsidR="005B0DA4" w:rsidRPr="000B3A4D" w14:paraId="49A80A37" w14:textId="77777777" w:rsidTr="001A537A">
        <w:trPr>
          <w:trHeight w:val="285"/>
        </w:trPr>
        <w:tc>
          <w:tcPr>
            <w:tcW w:w="7416" w:type="dxa"/>
          </w:tcPr>
          <w:p w14:paraId="3857E94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1F9C48F8" w14:textId="77777777" w:rsidR="005B0DA4" w:rsidRPr="000B3A4D" w:rsidRDefault="005B0DA4" w:rsidP="005B0DA4">
            <w:pPr>
              <w:pStyle w:val="TableParagraph"/>
              <w:rPr>
                <w:rFonts w:ascii="Verdana" w:hAnsi="Verdana"/>
                <w:sz w:val="14"/>
                <w:lang w:val="it-IT"/>
              </w:rPr>
            </w:pPr>
          </w:p>
        </w:tc>
      </w:tr>
      <w:tr w:rsidR="005B0DA4" w:rsidRPr="000B3A4D" w14:paraId="46A0D406" w14:textId="77777777" w:rsidTr="001A537A">
        <w:trPr>
          <w:trHeight w:val="285"/>
        </w:trPr>
        <w:tc>
          <w:tcPr>
            <w:tcW w:w="7416" w:type="dxa"/>
          </w:tcPr>
          <w:p w14:paraId="4E9CBBB1"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DD95BB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4A2F90DC" w14:textId="77777777" w:rsidTr="001A537A">
        <w:trPr>
          <w:trHeight w:val="285"/>
        </w:trPr>
        <w:tc>
          <w:tcPr>
            <w:tcW w:w="7416" w:type="dxa"/>
          </w:tcPr>
          <w:p w14:paraId="22F2C1EC" w14:textId="77777777" w:rsidR="005B0DA4" w:rsidRPr="000B3A4D" w:rsidRDefault="005B0DA4" w:rsidP="005B0DA4">
            <w:pPr>
              <w:pStyle w:val="TableParagraph"/>
              <w:rPr>
                <w:rFonts w:ascii="Verdana" w:hAnsi="Verdana"/>
                <w:sz w:val="14"/>
              </w:rPr>
            </w:pPr>
          </w:p>
        </w:tc>
        <w:tc>
          <w:tcPr>
            <w:tcW w:w="1966" w:type="dxa"/>
          </w:tcPr>
          <w:p w14:paraId="5606491C" w14:textId="77777777" w:rsidR="005B0DA4" w:rsidRPr="000B3A4D" w:rsidRDefault="005B0DA4" w:rsidP="005B0DA4">
            <w:pPr>
              <w:pStyle w:val="TableParagraph"/>
              <w:rPr>
                <w:rFonts w:ascii="Verdana" w:hAnsi="Verdana"/>
                <w:sz w:val="14"/>
              </w:rPr>
            </w:pPr>
          </w:p>
        </w:tc>
      </w:tr>
      <w:tr w:rsidR="005B0DA4" w:rsidRPr="000B3A4D" w14:paraId="1545C842" w14:textId="77777777" w:rsidTr="001A537A">
        <w:trPr>
          <w:trHeight w:val="285"/>
        </w:trPr>
        <w:tc>
          <w:tcPr>
            <w:tcW w:w="7416" w:type="dxa"/>
          </w:tcPr>
          <w:p w14:paraId="1DD53206"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16ECCB73" w14:textId="77777777" w:rsidR="005B0DA4" w:rsidRPr="000B3A4D" w:rsidRDefault="005B0DA4" w:rsidP="005B0DA4">
            <w:pPr>
              <w:pStyle w:val="TableParagraph"/>
              <w:rPr>
                <w:rFonts w:ascii="Verdana" w:hAnsi="Verdana"/>
                <w:sz w:val="14"/>
              </w:rPr>
            </w:pPr>
          </w:p>
        </w:tc>
      </w:tr>
      <w:tr w:rsidR="005B0DA4" w:rsidRPr="000B3A4D" w14:paraId="54B0213B" w14:textId="77777777" w:rsidTr="001A537A">
        <w:trPr>
          <w:trHeight w:val="285"/>
        </w:trPr>
        <w:tc>
          <w:tcPr>
            <w:tcW w:w="7416" w:type="dxa"/>
          </w:tcPr>
          <w:p w14:paraId="3120386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3C20E2F8" w14:textId="77777777" w:rsidR="005B0DA4" w:rsidRPr="000B3A4D" w:rsidRDefault="005B0DA4" w:rsidP="005B0DA4">
            <w:pPr>
              <w:pStyle w:val="TableParagraph"/>
              <w:rPr>
                <w:rFonts w:ascii="Verdana" w:hAnsi="Verdana"/>
                <w:sz w:val="14"/>
                <w:lang w:val="it-IT"/>
              </w:rPr>
            </w:pPr>
          </w:p>
        </w:tc>
      </w:tr>
      <w:tr w:rsidR="005B0DA4" w:rsidRPr="000B3A4D" w14:paraId="061B5232" w14:textId="77777777" w:rsidTr="001A537A">
        <w:trPr>
          <w:trHeight w:val="285"/>
        </w:trPr>
        <w:tc>
          <w:tcPr>
            <w:tcW w:w="7416" w:type="dxa"/>
          </w:tcPr>
          <w:p w14:paraId="03F7A5C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4EA0B3B7" w14:textId="77777777" w:rsidR="005B0DA4" w:rsidRPr="000B3A4D" w:rsidRDefault="005B0DA4" w:rsidP="005B0DA4">
            <w:pPr>
              <w:pStyle w:val="TableParagraph"/>
              <w:rPr>
                <w:rFonts w:ascii="Verdana" w:hAnsi="Verdana"/>
                <w:sz w:val="14"/>
              </w:rPr>
            </w:pPr>
          </w:p>
        </w:tc>
      </w:tr>
      <w:tr w:rsidR="005B0DA4" w:rsidRPr="000B3A4D" w14:paraId="32142B62" w14:textId="77777777" w:rsidTr="001A537A">
        <w:trPr>
          <w:trHeight w:val="429"/>
        </w:trPr>
        <w:tc>
          <w:tcPr>
            <w:tcW w:w="7416" w:type="dxa"/>
          </w:tcPr>
          <w:p w14:paraId="612CEC0E" w14:textId="77777777" w:rsidR="005B0DA4" w:rsidRPr="000B3A4D" w:rsidRDefault="005B0DA4" w:rsidP="005B0DA4">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1966" w:type="dxa"/>
          </w:tcPr>
          <w:p w14:paraId="1368AF27" w14:textId="77777777" w:rsidR="005B0DA4" w:rsidRPr="000B3A4D" w:rsidRDefault="005B0DA4" w:rsidP="005B0DA4">
            <w:pPr>
              <w:pStyle w:val="TableParagraph"/>
              <w:rPr>
                <w:rFonts w:ascii="Verdana" w:hAnsi="Verdana"/>
                <w:sz w:val="14"/>
              </w:rPr>
            </w:pPr>
          </w:p>
        </w:tc>
      </w:tr>
      <w:tr w:rsidR="005B0DA4" w:rsidRPr="000B3A4D" w14:paraId="372EFF4B" w14:textId="77777777" w:rsidTr="001A537A">
        <w:trPr>
          <w:trHeight w:val="285"/>
        </w:trPr>
        <w:tc>
          <w:tcPr>
            <w:tcW w:w="7416" w:type="dxa"/>
          </w:tcPr>
          <w:p w14:paraId="4AD11BA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1966" w:type="dxa"/>
          </w:tcPr>
          <w:p w14:paraId="531DBED6" w14:textId="77777777" w:rsidR="005B0DA4" w:rsidRPr="000B3A4D" w:rsidRDefault="005B0DA4" w:rsidP="005B0DA4">
            <w:pPr>
              <w:pStyle w:val="TableParagraph"/>
              <w:rPr>
                <w:rFonts w:ascii="Verdana" w:hAnsi="Verdana"/>
                <w:sz w:val="14"/>
                <w:lang w:val="it-IT"/>
              </w:rPr>
            </w:pPr>
          </w:p>
        </w:tc>
      </w:tr>
      <w:tr w:rsidR="005B0DA4" w:rsidRPr="000B3A4D" w14:paraId="0C30B09F" w14:textId="77777777" w:rsidTr="001A537A">
        <w:trPr>
          <w:trHeight w:val="285"/>
        </w:trPr>
        <w:tc>
          <w:tcPr>
            <w:tcW w:w="7416" w:type="dxa"/>
          </w:tcPr>
          <w:p w14:paraId="2104BB23"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4D8BEDD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6DF00C0F" w14:textId="77777777" w:rsidTr="001A537A">
        <w:trPr>
          <w:trHeight w:val="285"/>
        </w:trPr>
        <w:tc>
          <w:tcPr>
            <w:tcW w:w="7416" w:type="dxa"/>
          </w:tcPr>
          <w:p w14:paraId="42F470DE" w14:textId="77777777" w:rsidR="005B0DA4" w:rsidRPr="000B3A4D" w:rsidRDefault="005B0DA4" w:rsidP="005B0DA4">
            <w:pPr>
              <w:pStyle w:val="TableParagraph"/>
              <w:rPr>
                <w:rFonts w:ascii="Verdana" w:hAnsi="Verdana"/>
                <w:sz w:val="14"/>
              </w:rPr>
            </w:pPr>
          </w:p>
        </w:tc>
        <w:tc>
          <w:tcPr>
            <w:tcW w:w="1966" w:type="dxa"/>
          </w:tcPr>
          <w:p w14:paraId="369ADBD3" w14:textId="77777777" w:rsidR="005B0DA4" w:rsidRPr="000B3A4D" w:rsidRDefault="005B0DA4" w:rsidP="005B0DA4">
            <w:pPr>
              <w:pStyle w:val="TableParagraph"/>
              <w:rPr>
                <w:rFonts w:ascii="Verdana" w:hAnsi="Verdana"/>
                <w:sz w:val="14"/>
              </w:rPr>
            </w:pPr>
          </w:p>
        </w:tc>
      </w:tr>
      <w:tr w:rsidR="005B0DA4" w:rsidRPr="000B3A4D" w14:paraId="5FC3CD4D" w14:textId="77777777" w:rsidTr="001A537A">
        <w:trPr>
          <w:trHeight w:val="285"/>
        </w:trPr>
        <w:tc>
          <w:tcPr>
            <w:tcW w:w="7416" w:type="dxa"/>
          </w:tcPr>
          <w:p w14:paraId="2D0B968F"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309BB036" w14:textId="77777777" w:rsidR="005B0DA4" w:rsidRPr="000B3A4D" w:rsidRDefault="005B0DA4" w:rsidP="005B0DA4">
            <w:pPr>
              <w:pStyle w:val="TableParagraph"/>
              <w:rPr>
                <w:rFonts w:ascii="Verdana" w:hAnsi="Verdana"/>
                <w:sz w:val="14"/>
              </w:rPr>
            </w:pPr>
          </w:p>
        </w:tc>
      </w:tr>
      <w:tr w:rsidR="005B0DA4" w:rsidRPr="000B3A4D" w14:paraId="091323F6" w14:textId="77777777" w:rsidTr="001A537A">
        <w:trPr>
          <w:trHeight w:val="648"/>
        </w:trPr>
        <w:tc>
          <w:tcPr>
            <w:tcW w:w="7416" w:type="dxa"/>
          </w:tcPr>
          <w:p w14:paraId="75A7D9F6" w14:textId="77777777" w:rsidR="005B0DA4" w:rsidRPr="000B3A4D" w:rsidRDefault="005B0DA4" w:rsidP="005B0DA4">
            <w:pPr>
              <w:pStyle w:val="TableParagraph"/>
              <w:spacing w:before="24"/>
              <w:ind w:left="31"/>
              <w:rPr>
                <w:rFonts w:ascii="Verdana" w:hAnsi="Verdana"/>
                <w:sz w:val="14"/>
                <w:lang w:val="it-IT"/>
              </w:rPr>
            </w:pPr>
            <w:r w:rsidRPr="000B3A4D">
              <w:rPr>
                <w:rFonts w:ascii="Verdana" w:hAnsi="Verdana"/>
                <w:sz w:val="14"/>
                <w:lang w:val="it-IT"/>
              </w:rPr>
              <w:t>Il risultato finale del processo può essere raggiunto anche effettuando una pluralità di operazioni di</w:t>
            </w:r>
          </w:p>
          <w:p w14:paraId="4361AE26" w14:textId="77777777" w:rsidR="005B0DA4" w:rsidRPr="000B3A4D" w:rsidRDefault="005B0DA4" w:rsidP="005B0DA4">
            <w:pPr>
              <w:pStyle w:val="TableParagraph"/>
              <w:spacing w:before="4" w:line="200" w:lineRule="atLeast"/>
              <w:ind w:left="31" w:right="125"/>
              <w:rPr>
                <w:rFonts w:ascii="Verdana" w:hAnsi="Verdana"/>
                <w:sz w:val="14"/>
                <w:lang w:val="it-IT"/>
              </w:rPr>
            </w:pPr>
            <w:r w:rsidRPr="000B3A4D">
              <w:rPr>
                <w:rFonts w:ascii="Verdana" w:hAnsi="Verdana"/>
                <w:sz w:val="14"/>
                <w:lang w:val="it-IT"/>
              </w:rPr>
              <w:t>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1966" w:type="dxa"/>
          </w:tcPr>
          <w:p w14:paraId="1562C458" w14:textId="77777777" w:rsidR="005B0DA4" w:rsidRPr="000B3A4D" w:rsidRDefault="005B0DA4" w:rsidP="005B0DA4">
            <w:pPr>
              <w:pStyle w:val="TableParagraph"/>
              <w:rPr>
                <w:rFonts w:ascii="Verdana" w:hAnsi="Verdana"/>
                <w:sz w:val="14"/>
                <w:lang w:val="it-IT"/>
              </w:rPr>
            </w:pPr>
          </w:p>
        </w:tc>
      </w:tr>
      <w:tr w:rsidR="005B0DA4" w:rsidRPr="000B3A4D" w14:paraId="3F9C12B0" w14:textId="77777777" w:rsidTr="001A537A">
        <w:trPr>
          <w:trHeight w:val="285"/>
        </w:trPr>
        <w:tc>
          <w:tcPr>
            <w:tcW w:w="7416" w:type="dxa"/>
          </w:tcPr>
          <w:p w14:paraId="3E574C7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361E3320" w14:textId="77777777" w:rsidR="005B0DA4" w:rsidRPr="000B3A4D" w:rsidRDefault="005B0DA4" w:rsidP="005B0DA4">
            <w:pPr>
              <w:pStyle w:val="TableParagraph"/>
              <w:rPr>
                <w:rFonts w:ascii="Verdana" w:hAnsi="Verdana"/>
                <w:sz w:val="14"/>
              </w:rPr>
            </w:pPr>
          </w:p>
        </w:tc>
      </w:tr>
      <w:tr w:rsidR="005B0DA4" w:rsidRPr="000B3A4D" w14:paraId="62804C2C" w14:textId="77777777" w:rsidTr="001A537A">
        <w:trPr>
          <w:trHeight w:val="285"/>
        </w:trPr>
        <w:tc>
          <w:tcPr>
            <w:tcW w:w="7416" w:type="dxa"/>
          </w:tcPr>
          <w:p w14:paraId="6185CF6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657206EB" w14:textId="77777777" w:rsidR="005B0DA4" w:rsidRPr="000B3A4D" w:rsidRDefault="005B0DA4" w:rsidP="005B0DA4">
            <w:pPr>
              <w:pStyle w:val="TableParagraph"/>
              <w:rPr>
                <w:rFonts w:ascii="Verdana" w:hAnsi="Verdana"/>
                <w:sz w:val="14"/>
              </w:rPr>
            </w:pPr>
          </w:p>
        </w:tc>
      </w:tr>
      <w:tr w:rsidR="005B0DA4" w:rsidRPr="000B3A4D" w14:paraId="5024DAE2" w14:textId="77777777" w:rsidTr="001A537A">
        <w:trPr>
          <w:trHeight w:val="285"/>
        </w:trPr>
        <w:tc>
          <w:tcPr>
            <w:tcW w:w="7416" w:type="dxa"/>
          </w:tcPr>
          <w:p w14:paraId="6EF715EA"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8109B5C"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10618FA6" w14:textId="77777777" w:rsidTr="001A537A">
        <w:trPr>
          <w:trHeight w:val="153"/>
        </w:trPr>
        <w:tc>
          <w:tcPr>
            <w:tcW w:w="7416" w:type="dxa"/>
          </w:tcPr>
          <w:p w14:paraId="30EDEE5D" w14:textId="77777777" w:rsidR="005B0DA4" w:rsidRPr="000B3A4D" w:rsidRDefault="005B0DA4" w:rsidP="005B0DA4">
            <w:pPr>
              <w:pStyle w:val="TableParagraph"/>
              <w:rPr>
                <w:rFonts w:ascii="Verdana" w:hAnsi="Verdana"/>
                <w:sz w:val="6"/>
              </w:rPr>
            </w:pPr>
          </w:p>
        </w:tc>
        <w:tc>
          <w:tcPr>
            <w:tcW w:w="1966" w:type="dxa"/>
          </w:tcPr>
          <w:p w14:paraId="32DE2C98" w14:textId="77777777" w:rsidR="005B0DA4" w:rsidRPr="000B3A4D" w:rsidRDefault="005B0DA4" w:rsidP="005B0DA4">
            <w:pPr>
              <w:pStyle w:val="TableParagraph"/>
              <w:rPr>
                <w:rFonts w:ascii="Verdana" w:hAnsi="Verdana"/>
                <w:sz w:val="6"/>
              </w:rPr>
            </w:pPr>
          </w:p>
        </w:tc>
      </w:tr>
      <w:tr w:rsidR="005B0DA4" w:rsidRPr="000B3A4D" w14:paraId="43C9F099" w14:textId="77777777" w:rsidTr="001A537A">
        <w:trPr>
          <w:trHeight w:val="256"/>
        </w:trPr>
        <w:tc>
          <w:tcPr>
            <w:tcW w:w="7416" w:type="dxa"/>
          </w:tcPr>
          <w:p w14:paraId="09D09146"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2161E63A" w14:textId="77777777" w:rsidR="005B0DA4" w:rsidRPr="000B3A4D" w:rsidRDefault="005B0DA4" w:rsidP="005B0DA4">
            <w:pPr>
              <w:pStyle w:val="TableParagraph"/>
              <w:rPr>
                <w:rFonts w:ascii="Verdana" w:hAnsi="Verdana"/>
                <w:sz w:val="14"/>
              </w:rPr>
            </w:pPr>
          </w:p>
        </w:tc>
      </w:tr>
      <w:tr w:rsidR="005B0DA4" w:rsidRPr="000B3A4D" w14:paraId="12403311" w14:textId="77777777" w:rsidTr="001A537A">
        <w:trPr>
          <w:trHeight w:val="429"/>
        </w:trPr>
        <w:tc>
          <w:tcPr>
            <w:tcW w:w="7416" w:type="dxa"/>
          </w:tcPr>
          <w:p w14:paraId="351FF9E5"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26C297A4" w14:textId="77777777" w:rsidR="005B0DA4" w:rsidRPr="000B3A4D" w:rsidRDefault="005B0DA4" w:rsidP="005B0DA4">
            <w:pPr>
              <w:pStyle w:val="TableParagraph"/>
              <w:rPr>
                <w:rFonts w:ascii="Verdana" w:hAnsi="Verdana"/>
                <w:sz w:val="14"/>
                <w:lang w:val="it-IT"/>
              </w:rPr>
            </w:pPr>
          </w:p>
        </w:tc>
      </w:tr>
      <w:tr w:rsidR="005B0DA4" w:rsidRPr="000B3A4D" w14:paraId="723DF3E6" w14:textId="77777777" w:rsidTr="001A537A">
        <w:trPr>
          <w:trHeight w:val="285"/>
        </w:trPr>
        <w:tc>
          <w:tcPr>
            <w:tcW w:w="7416" w:type="dxa"/>
          </w:tcPr>
          <w:p w14:paraId="43F3C767" w14:textId="77777777" w:rsidR="005B0DA4" w:rsidRPr="000B3A4D" w:rsidRDefault="005B0DA4" w:rsidP="005B0DA4">
            <w:pPr>
              <w:pStyle w:val="TableParagraph"/>
              <w:spacing w:before="47"/>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7A35850B" w14:textId="77777777" w:rsidR="005B0DA4" w:rsidRPr="000B3A4D" w:rsidRDefault="005B0DA4" w:rsidP="005B0DA4">
            <w:pPr>
              <w:pStyle w:val="TableParagraph"/>
              <w:rPr>
                <w:rFonts w:ascii="Verdana" w:hAnsi="Verdana"/>
                <w:sz w:val="14"/>
                <w:lang w:val="it-IT"/>
              </w:rPr>
            </w:pPr>
          </w:p>
        </w:tc>
      </w:tr>
      <w:tr w:rsidR="005B0DA4" w:rsidRPr="000B3A4D" w14:paraId="7AB7686F" w14:textId="77777777" w:rsidTr="001A537A">
        <w:trPr>
          <w:trHeight w:val="285"/>
        </w:trPr>
        <w:tc>
          <w:tcPr>
            <w:tcW w:w="7416" w:type="dxa"/>
          </w:tcPr>
          <w:p w14:paraId="4DC2B6F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41F1F7AC" w14:textId="77777777" w:rsidR="005B0DA4" w:rsidRPr="000B3A4D" w:rsidRDefault="005B0DA4" w:rsidP="005B0DA4">
            <w:pPr>
              <w:pStyle w:val="TableParagraph"/>
              <w:rPr>
                <w:rFonts w:ascii="Verdana" w:hAnsi="Verdana"/>
                <w:sz w:val="14"/>
              </w:rPr>
            </w:pPr>
          </w:p>
        </w:tc>
      </w:tr>
      <w:tr w:rsidR="005B0DA4" w:rsidRPr="000B3A4D" w14:paraId="65B18F93" w14:textId="77777777" w:rsidTr="001A537A">
        <w:trPr>
          <w:trHeight w:val="285"/>
        </w:trPr>
        <w:tc>
          <w:tcPr>
            <w:tcW w:w="7416" w:type="dxa"/>
          </w:tcPr>
          <w:p w14:paraId="692E5A3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Pr>
          <w:p w14:paraId="3246EAFC" w14:textId="77777777" w:rsidR="005B0DA4" w:rsidRPr="000B3A4D" w:rsidRDefault="005B0DA4" w:rsidP="005B0DA4">
            <w:pPr>
              <w:pStyle w:val="TableParagraph"/>
              <w:rPr>
                <w:rFonts w:ascii="Verdana" w:hAnsi="Verdana"/>
                <w:sz w:val="14"/>
                <w:lang w:val="it-IT"/>
              </w:rPr>
            </w:pPr>
          </w:p>
        </w:tc>
      </w:tr>
      <w:tr w:rsidR="005B0DA4" w:rsidRPr="000B3A4D" w14:paraId="61DD95C0"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7DDE5E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46CA81AD" w14:textId="77777777" w:rsidR="005B0DA4" w:rsidRPr="000B3A4D" w:rsidRDefault="005B0DA4" w:rsidP="005B0DA4">
            <w:pPr>
              <w:pStyle w:val="TableParagraph"/>
              <w:rPr>
                <w:rFonts w:ascii="Verdana" w:hAnsi="Verdana"/>
                <w:sz w:val="14"/>
                <w:lang w:val="it-IT"/>
              </w:rPr>
            </w:pPr>
          </w:p>
        </w:tc>
      </w:tr>
      <w:tr w:rsidR="005B0DA4" w:rsidRPr="000B3A4D" w14:paraId="2C00A85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CC6C0AB"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3FDA1266" w14:textId="77777777" w:rsidR="005B0DA4" w:rsidRPr="000B3A4D" w:rsidRDefault="005B0DA4" w:rsidP="005B0DA4">
            <w:pPr>
              <w:pStyle w:val="TableParagraph"/>
              <w:rPr>
                <w:rFonts w:ascii="Verdana" w:hAnsi="Verdana"/>
                <w:sz w:val="14"/>
                <w:lang w:val="it-IT"/>
              </w:rPr>
            </w:pPr>
          </w:p>
        </w:tc>
      </w:tr>
      <w:tr w:rsidR="005B0DA4" w:rsidRPr="000B3A4D" w14:paraId="2CD367B5"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04646C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13152259"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1</w:t>
            </w:r>
          </w:p>
        </w:tc>
      </w:tr>
      <w:tr w:rsidR="005B0DA4" w:rsidRPr="000B3A4D" w14:paraId="7F65312F"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453E472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013C3FB8"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2,00</w:t>
            </w:r>
          </w:p>
        </w:tc>
      </w:tr>
      <w:tr w:rsidR="005B0DA4" w:rsidRPr="000B3A4D" w14:paraId="1E0F8B73" w14:textId="77777777" w:rsidTr="005B0DA4">
        <w:trPr>
          <w:trHeight w:val="777"/>
        </w:trPr>
        <w:tc>
          <w:tcPr>
            <w:tcW w:w="9382" w:type="dxa"/>
            <w:gridSpan w:val="2"/>
          </w:tcPr>
          <w:p w14:paraId="681CD2E1" w14:textId="77777777" w:rsidR="005B0DA4" w:rsidRPr="000B3A4D" w:rsidRDefault="005B0DA4" w:rsidP="005B0DA4">
            <w:pPr>
              <w:pStyle w:val="TableParagraph"/>
              <w:spacing w:before="7"/>
              <w:rPr>
                <w:rFonts w:ascii="Verdana" w:hAnsi="Verdana"/>
                <w:b/>
                <w:lang w:val="it-IT"/>
              </w:rPr>
            </w:pPr>
          </w:p>
          <w:p w14:paraId="34D30264"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55657B71"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1CC5E7AB" w14:textId="77777777" w:rsidTr="005B0DA4">
        <w:trPr>
          <w:trHeight w:val="622"/>
        </w:trPr>
        <w:tc>
          <w:tcPr>
            <w:tcW w:w="9382" w:type="dxa"/>
            <w:gridSpan w:val="2"/>
          </w:tcPr>
          <w:p w14:paraId="313D6E86" w14:textId="77777777" w:rsidR="005B0DA4" w:rsidRPr="000B3A4D" w:rsidRDefault="005B0DA4" w:rsidP="005B0DA4">
            <w:pPr>
              <w:pStyle w:val="TableParagraph"/>
              <w:spacing w:before="160"/>
              <w:ind w:left="3195" w:right="3194"/>
              <w:jc w:val="center"/>
              <w:rPr>
                <w:rFonts w:ascii="Verdana" w:hAnsi="Verdana"/>
              </w:rPr>
            </w:pPr>
            <w:r w:rsidRPr="000B3A4D">
              <w:rPr>
                <w:rFonts w:ascii="Verdana" w:hAnsi="Verdana"/>
              </w:rPr>
              <w:t>Documenti di identità</w:t>
            </w:r>
          </w:p>
        </w:tc>
      </w:tr>
      <w:tr w:rsidR="005B0DA4" w:rsidRPr="000B3A4D" w14:paraId="20B6C2CB" w14:textId="77777777" w:rsidTr="001A537A">
        <w:trPr>
          <w:trHeight w:val="806"/>
        </w:trPr>
        <w:tc>
          <w:tcPr>
            <w:tcW w:w="9382" w:type="dxa"/>
            <w:gridSpan w:val="2"/>
          </w:tcPr>
          <w:p w14:paraId="6F554E8E" w14:textId="77777777" w:rsidR="005B0DA4" w:rsidRPr="000B3A4D" w:rsidRDefault="005B0DA4" w:rsidP="005B0DA4">
            <w:pPr>
              <w:pStyle w:val="TableParagraph"/>
              <w:spacing w:before="3"/>
              <w:rPr>
                <w:rFonts w:ascii="Verdana" w:hAnsi="Verdana"/>
                <w:b/>
                <w:sz w:val="20"/>
              </w:rPr>
            </w:pPr>
          </w:p>
          <w:p w14:paraId="36B389B5"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2E9F3FED" w14:textId="77777777" w:rsidTr="001A537A">
        <w:trPr>
          <w:trHeight w:val="285"/>
        </w:trPr>
        <w:tc>
          <w:tcPr>
            <w:tcW w:w="7416" w:type="dxa"/>
          </w:tcPr>
          <w:p w14:paraId="1E5B97A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3AD59418" w14:textId="77777777" w:rsidR="005B0DA4" w:rsidRPr="000B3A4D" w:rsidRDefault="005B0DA4" w:rsidP="005B0DA4">
            <w:pPr>
              <w:pStyle w:val="TableParagraph"/>
              <w:rPr>
                <w:rFonts w:ascii="Verdana" w:hAnsi="Verdana"/>
                <w:sz w:val="14"/>
              </w:rPr>
            </w:pPr>
          </w:p>
        </w:tc>
      </w:tr>
      <w:tr w:rsidR="005B0DA4" w:rsidRPr="000B3A4D" w14:paraId="6A092DBD" w14:textId="77777777" w:rsidTr="001A537A">
        <w:trPr>
          <w:trHeight w:val="1082"/>
        </w:trPr>
        <w:tc>
          <w:tcPr>
            <w:tcW w:w="7416" w:type="dxa"/>
          </w:tcPr>
          <w:p w14:paraId="2E642D75"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5430AA7C" w14:textId="77777777" w:rsidR="005B0DA4" w:rsidRPr="000B3A4D" w:rsidRDefault="005B0DA4" w:rsidP="005B0DA4">
            <w:pPr>
              <w:pStyle w:val="TableParagraph"/>
              <w:rPr>
                <w:rFonts w:ascii="Verdana" w:hAnsi="Verdana"/>
                <w:sz w:val="14"/>
                <w:lang w:val="it-IT"/>
              </w:rPr>
            </w:pPr>
          </w:p>
        </w:tc>
      </w:tr>
      <w:tr w:rsidR="005B0DA4" w:rsidRPr="000B3A4D" w14:paraId="7B205F97" w14:textId="77777777" w:rsidTr="001A537A">
        <w:trPr>
          <w:trHeight w:val="285"/>
        </w:trPr>
        <w:tc>
          <w:tcPr>
            <w:tcW w:w="7416" w:type="dxa"/>
          </w:tcPr>
          <w:p w14:paraId="7D2C8B91"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30F326B3" w14:textId="77777777" w:rsidR="005B0DA4" w:rsidRPr="000B3A4D" w:rsidRDefault="005B0DA4" w:rsidP="005B0DA4">
            <w:pPr>
              <w:pStyle w:val="TableParagraph"/>
              <w:rPr>
                <w:rFonts w:ascii="Verdana" w:hAnsi="Verdana"/>
                <w:sz w:val="14"/>
              </w:rPr>
            </w:pPr>
          </w:p>
        </w:tc>
      </w:tr>
      <w:tr w:rsidR="005B0DA4" w:rsidRPr="000B3A4D" w14:paraId="1A4AC7E0" w14:textId="77777777" w:rsidTr="001A537A">
        <w:trPr>
          <w:trHeight w:val="285"/>
        </w:trPr>
        <w:tc>
          <w:tcPr>
            <w:tcW w:w="7416" w:type="dxa"/>
          </w:tcPr>
          <w:p w14:paraId="2400176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328E5B21" w14:textId="77777777" w:rsidR="005B0DA4" w:rsidRPr="000B3A4D" w:rsidRDefault="005B0DA4" w:rsidP="005B0DA4">
            <w:pPr>
              <w:pStyle w:val="TableParagraph"/>
              <w:rPr>
                <w:rFonts w:ascii="Verdana" w:hAnsi="Verdana"/>
                <w:sz w:val="14"/>
              </w:rPr>
            </w:pPr>
          </w:p>
        </w:tc>
      </w:tr>
      <w:tr w:rsidR="005B0DA4" w:rsidRPr="000B3A4D" w14:paraId="5EE9DE70" w14:textId="77777777" w:rsidTr="001A537A">
        <w:trPr>
          <w:trHeight w:val="285"/>
        </w:trPr>
        <w:tc>
          <w:tcPr>
            <w:tcW w:w="7416" w:type="dxa"/>
          </w:tcPr>
          <w:p w14:paraId="41E28968"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2ABE3AFE" w14:textId="77777777" w:rsidR="005B0DA4" w:rsidRPr="000B3A4D" w:rsidRDefault="005B0DA4" w:rsidP="005B0DA4">
            <w:pPr>
              <w:pStyle w:val="TableParagraph"/>
              <w:rPr>
                <w:rFonts w:ascii="Verdana" w:hAnsi="Verdana"/>
                <w:sz w:val="14"/>
              </w:rPr>
            </w:pPr>
          </w:p>
        </w:tc>
      </w:tr>
      <w:tr w:rsidR="005B0DA4" w:rsidRPr="000B3A4D" w14:paraId="0B90BFE0" w14:textId="77777777" w:rsidTr="001A537A">
        <w:trPr>
          <w:trHeight w:val="285"/>
        </w:trPr>
        <w:tc>
          <w:tcPr>
            <w:tcW w:w="7416" w:type="dxa"/>
          </w:tcPr>
          <w:p w14:paraId="4D07696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30641BF1" w14:textId="77777777" w:rsidR="005B0DA4" w:rsidRPr="000B3A4D" w:rsidRDefault="005B0DA4" w:rsidP="005B0DA4">
            <w:pPr>
              <w:pStyle w:val="TableParagraph"/>
              <w:rPr>
                <w:rFonts w:ascii="Verdana" w:hAnsi="Verdana"/>
                <w:sz w:val="14"/>
              </w:rPr>
            </w:pPr>
          </w:p>
        </w:tc>
      </w:tr>
      <w:tr w:rsidR="005B0DA4" w:rsidRPr="000B3A4D" w14:paraId="407BF9EA" w14:textId="77777777" w:rsidTr="001A537A">
        <w:trPr>
          <w:trHeight w:val="285"/>
        </w:trPr>
        <w:tc>
          <w:tcPr>
            <w:tcW w:w="7416" w:type="dxa"/>
          </w:tcPr>
          <w:p w14:paraId="4B1DA74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4BA628E7" w14:textId="77777777" w:rsidR="005B0DA4" w:rsidRPr="000B3A4D" w:rsidRDefault="005B0DA4" w:rsidP="005B0DA4">
            <w:pPr>
              <w:pStyle w:val="TableParagraph"/>
              <w:rPr>
                <w:rFonts w:ascii="Verdana" w:hAnsi="Verdana"/>
                <w:sz w:val="14"/>
              </w:rPr>
            </w:pPr>
          </w:p>
        </w:tc>
      </w:tr>
      <w:tr w:rsidR="005B0DA4" w:rsidRPr="000B3A4D" w14:paraId="5C0E5AA6" w14:textId="77777777" w:rsidTr="001A537A">
        <w:trPr>
          <w:trHeight w:val="285"/>
        </w:trPr>
        <w:tc>
          <w:tcPr>
            <w:tcW w:w="7416" w:type="dxa"/>
          </w:tcPr>
          <w:p w14:paraId="6F2F513C"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54C52B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32806659" w14:textId="77777777" w:rsidTr="001A537A">
        <w:trPr>
          <w:trHeight w:val="285"/>
        </w:trPr>
        <w:tc>
          <w:tcPr>
            <w:tcW w:w="7416" w:type="dxa"/>
          </w:tcPr>
          <w:p w14:paraId="2DB86B2C" w14:textId="77777777" w:rsidR="005B0DA4" w:rsidRPr="000B3A4D" w:rsidRDefault="005B0DA4" w:rsidP="005B0DA4">
            <w:pPr>
              <w:pStyle w:val="TableParagraph"/>
              <w:rPr>
                <w:rFonts w:ascii="Verdana" w:hAnsi="Verdana"/>
                <w:sz w:val="14"/>
              </w:rPr>
            </w:pPr>
          </w:p>
        </w:tc>
        <w:tc>
          <w:tcPr>
            <w:tcW w:w="1966" w:type="dxa"/>
          </w:tcPr>
          <w:p w14:paraId="16F43ACC" w14:textId="77777777" w:rsidR="005B0DA4" w:rsidRPr="000B3A4D" w:rsidRDefault="005B0DA4" w:rsidP="005B0DA4">
            <w:pPr>
              <w:pStyle w:val="TableParagraph"/>
              <w:rPr>
                <w:rFonts w:ascii="Verdana" w:hAnsi="Verdana"/>
                <w:sz w:val="14"/>
              </w:rPr>
            </w:pPr>
          </w:p>
        </w:tc>
      </w:tr>
      <w:tr w:rsidR="005B0DA4" w:rsidRPr="000B3A4D" w14:paraId="5977D97A" w14:textId="77777777" w:rsidTr="001A537A">
        <w:trPr>
          <w:trHeight w:val="285"/>
        </w:trPr>
        <w:tc>
          <w:tcPr>
            <w:tcW w:w="7416" w:type="dxa"/>
          </w:tcPr>
          <w:p w14:paraId="02E32DB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605C8C1B" w14:textId="77777777" w:rsidR="005B0DA4" w:rsidRPr="000B3A4D" w:rsidRDefault="005B0DA4" w:rsidP="005B0DA4">
            <w:pPr>
              <w:pStyle w:val="TableParagraph"/>
              <w:rPr>
                <w:rFonts w:ascii="Verdana" w:hAnsi="Verdana"/>
                <w:sz w:val="14"/>
              </w:rPr>
            </w:pPr>
          </w:p>
        </w:tc>
      </w:tr>
      <w:tr w:rsidR="005B0DA4" w:rsidRPr="000B3A4D" w14:paraId="5FDC50C1" w14:textId="77777777" w:rsidTr="001A537A">
        <w:trPr>
          <w:trHeight w:val="866"/>
        </w:trPr>
        <w:tc>
          <w:tcPr>
            <w:tcW w:w="7416" w:type="dxa"/>
          </w:tcPr>
          <w:p w14:paraId="65DEFCDA"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369727BD" w14:textId="77777777" w:rsidR="005B0DA4" w:rsidRPr="000B3A4D" w:rsidRDefault="005B0DA4" w:rsidP="005B0DA4">
            <w:pPr>
              <w:pStyle w:val="TableParagraph"/>
              <w:rPr>
                <w:rFonts w:ascii="Verdana" w:hAnsi="Verdana"/>
                <w:sz w:val="14"/>
                <w:lang w:val="it-IT"/>
              </w:rPr>
            </w:pPr>
          </w:p>
        </w:tc>
      </w:tr>
      <w:tr w:rsidR="005B0DA4" w:rsidRPr="000B3A4D" w14:paraId="4F82BEDA" w14:textId="77777777" w:rsidTr="001A537A">
        <w:trPr>
          <w:trHeight w:val="285"/>
        </w:trPr>
        <w:tc>
          <w:tcPr>
            <w:tcW w:w="7416" w:type="dxa"/>
          </w:tcPr>
          <w:p w14:paraId="2212E6D0"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4A2D8637" w14:textId="77777777" w:rsidR="005B0DA4" w:rsidRPr="000B3A4D" w:rsidRDefault="005B0DA4" w:rsidP="005B0DA4">
            <w:pPr>
              <w:pStyle w:val="TableParagraph"/>
              <w:rPr>
                <w:rFonts w:ascii="Verdana" w:hAnsi="Verdana"/>
                <w:sz w:val="14"/>
              </w:rPr>
            </w:pPr>
          </w:p>
        </w:tc>
      </w:tr>
      <w:tr w:rsidR="005B0DA4" w:rsidRPr="000B3A4D" w14:paraId="3FA405D8" w14:textId="77777777" w:rsidTr="001A537A">
        <w:trPr>
          <w:trHeight w:val="285"/>
        </w:trPr>
        <w:tc>
          <w:tcPr>
            <w:tcW w:w="7416" w:type="dxa"/>
          </w:tcPr>
          <w:p w14:paraId="65E086F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71A770EC" w14:textId="77777777" w:rsidR="005B0DA4" w:rsidRPr="000B3A4D" w:rsidRDefault="005B0DA4" w:rsidP="005B0DA4">
            <w:pPr>
              <w:pStyle w:val="TableParagraph"/>
              <w:rPr>
                <w:rFonts w:ascii="Verdana" w:hAnsi="Verdana"/>
                <w:sz w:val="14"/>
              </w:rPr>
            </w:pPr>
          </w:p>
        </w:tc>
      </w:tr>
      <w:tr w:rsidR="005B0DA4" w:rsidRPr="000B3A4D" w14:paraId="06299549" w14:textId="77777777" w:rsidTr="001A537A">
        <w:trPr>
          <w:trHeight w:val="285"/>
        </w:trPr>
        <w:tc>
          <w:tcPr>
            <w:tcW w:w="7416" w:type="dxa"/>
          </w:tcPr>
          <w:p w14:paraId="12810FE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C4BE1FD"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75C700CC" w14:textId="77777777" w:rsidTr="001A537A">
        <w:trPr>
          <w:trHeight w:val="285"/>
        </w:trPr>
        <w:tc>
          <w:tcPr>
            <w:tcW w:w="7416" w:type="dxa"/>
          </w:tcPr>
          <w:p w14:paraId="0450B411" w14:textId="77777777" w:rsidR="005B0DA4" w:rsidRPr="000B3A4D" w:rsidRDefault="005B0DA4" w:rsidP="005B0DA4">
            <w:pPr>
              <w:pStyle w:val="TableParagraph"/>
              <w:rPr>
                <w:rFonts w:ascii="Verdana" w:hAnsi="Verdana"/>
                <w:sz w:val="14"/>
              </w:rPr>
            </w:pPr>
          </w:p>
        </w:tc>
        <w:tc>
          <w:tcPr>
            <w:tcW w:w="1966" w:type="dxa"/>
          </w:tcPr>
          <w:p w14:paraId="2718998A" w14:textId="77777777" w:rsidR="005B0DA4" w:rsidRPr="000B3A4D" w:rsidRDefault="005B0DA4" w:rsidP="005B0DA4">
            <w:pPr>
              <w:pStyle w:val="TableParagraph"/>
              <w:rPr>
                <w:rFonts w:ascii="Verdana" w:hAnsi="Verdana"/>
                <w:sz w:val="14"/>
              </w:rPr>
            </w:pPr>
          </w:p>
        </w:tc>
      </w:tr>
      <w:tr w:rsidR="005B0DA4" w:rsidRPr="000B3A4D" w14:paraId="66DE480A" w14:textId="77777777" w:rsidTr="001A537A">
        <w:trPr>
          <w:trHeight w:val="285"/>
        </w:trPr>
        <w:tc>
          <w:tcPr>
            <w:tcW w:w="7416" w:type="dxa"/>
          </w:tcPr>
          <w:p w14:paraId="6E767EC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52E99AA3" w14:textId="77777777" w:rsidR="005B0DA4" w:rsidRPr="000B3A4D" w:rsidRDefault="005B0DA4" w:rsidP="005B0DA4">
            <w:pPr>
              <w:pStyle w:val="TableParagraph"/>
              <w:rPr>
                <w:rFonts w:ascii="Verdana" w:hAnsi="Verdana"/>
                <w:sz w:val="14"/>
              </w:rPr>
            </w:pPr>
          </w:p>
        </w:tc>
      </w:tr>
      <w:tr w:rsidR="005B0DA4" w:rsidRPr="000B3A4D" w14:paraId="373FF181" w14:textId="77777777" w:rsidTr="001A537A">
        <w:trPr>
          <w:trHeight w:val="429"/>
        </w:trPr>
        <w:tc>
          <w:tcPr>
            <w:tcW w:w="7416" w:type="dxa"/>
          </w:tcPr>
          <w:p w14:paraId="787E85E4"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28E36900" w14:textId="77777777" w:rsidR="005B0DA4" w:rsidRPr="000B3A4D" w:rsidRDefault="005B0DA4" w:rsidP="005B0DA4">
            <w:pPr>
              <w:pStyle w:val="TableParagraph"/>
              <w:rPr>
                <w:rFonts w:ascii="Verdana" w:hAnsi="Verdana"/>
                <w:sz w:val="14"/>
                <w:lang w:val="it-IT"/>
              </w:rPr>
            </w:pPr>
          </w:p>
        </w:tc>
      </w:tr>
      <w:tr w:rsidR="005B0DA4" w:rsidRPr="000B3A4D" w14:paraId="3DAA69B5" w14:textId="77777777" w:rsidTr="001A537A">
        <w:trPr>
          <w:trHeight w:val="285"/>
        </w:trPr>
        <w:tc>
          <w:tcPr>
            <w:tcW w:w="7416" w:type="dxa"/>
          </w:tcPr>
          <w:p w14:paraId="2B20A6C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1EABBE26" w14:textId="77777777" w:rsidR="005B0DA4" w:rsidRPr="000B3A4D" w:rsidRDefault="005B0DA4" w:rsidP="005B0DA4">
            <w:pPr>
              <w:pStyle w:val="TableParagraph"/>
              <w:rPr>
                <w:rFonts w:ascii="Verdana" w:hAnsi="Verdana"/>
                <w:sz w:val="14"/>
              </w:rPr>
            </w:pPr>
          </w:p>
        </w:tc>
      </w:tr>
      <w:tr w:rsidR="005B0DA4" w:rsidRPr="000B3A4D" w14:paraId="3566FFC0" w14:textId="77777777" w:rsidTr="001A537A">
        <w:trPr>
          <w:trHeight w:val="286"/>
        </w:trPr>
        <w:tc>
          <w:tcPr>
            <w:tcW w:w="7416" w:type="dxa"/>
          </w:tcPr>
          <w:p w14:paraId="4DA61D8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78C840B3" w14:textId="77777777" w:rsidR="005B0DA4" w:rsidRPr="000B3A4D" w:rsidRDefault="005B0DA4" w:rsidP="005B0DA4">
            <w:pPr>
              <w:pStyle w:val="TableParagraph"/>
              <w:rPr>
                <w:rFonts w:ascii="Verdana" w:hAnsi="Verdana"/>
                <w:sz w:val="14"/>
              </w:rPr>
            </w:pPr>
          </w:p>
        </w:tc>
      </w:tr>
      <w:tr w:rsidR="005B0DA4" w:rsidRPr="000B3A4D" w14:paraId="1A9CA8ED" w14:textId="77777777" w:rsidTr="001A537A">
        <w:trPr>
          <w:trHeight w:val="285"/>
        </w:trPr>
        <w:tc>
          <w:tcPr>
            <w:tcW w:w="7416" w:type="dxa"/>
          </w:tcPr>
          <w:p w14:paraId="4B6E31CE"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5D79897F" w14:textId="77777777" w:rsidR="005B0DA4" w:rsidRPr="000B3A4D" w:rsidRDefault="005B0DA4" w:rsidP="005B0DA4">
            <w:pPr>
              <w:pStyle w:val="TableParagraph"/>
              <w:rPr>
                <w:rFonts w:ascii="Verdana" w:hAnsi="Verdana"/>
                <w:sz w:val="14"/>
              </w:rPr>
            </w:pPr>
          </w:p>
        </w:tc>
      </w:tr>
      <w:tr w:rsidR="005B0DA4" w:rsidRPr="000B3A4D" w14:paraId="6B7DF3C1" w14:textId="77777777" w:rsidTr="001A537A">
        <w:trPr>
          <w:trHeight w:val="285"/>
        </w:trPr>
        <w:tc>
          <w:tcPr>
            <w:tcW w:w="7416" w:type="dxa"/>
          </w:tcPr>
          <w:p w14:paraId="07095322"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0BC6FA53" w14:textId="77777777" w:rsidR="005B0DA4" w:rsidRPr="000B3A4D" w:rsidRDefault="005B0DA4" w:rsidP="005B0DA4">
            <w:pPr>
              <w:pStyle w:val="TableParagraph"/>
              <w:rPr>
                <w:rFonts w:ascii="Verdana" w:hAnsi="Verdana"/>
                <w:sz w:val="14"/>
              </w:rPr>
            </w:pPr>
          </w:p>
        </w:tc>
      </w:tr>
      <w:tr w:rsidR="005B0DA4" w:rsidRPr="000B3A4D" w14:paraId="04CADA8D" w14:textId="77777777" w:rsidTr="001A537A">
        <w:trPr>
          <w:trHeight w:val="285"/>
        </w:trPr>
        <w:tc>
          <w:tcPr>
            <w:tcW w:w="7416" w:type="dxa"/>
          </w:tcPr>
          <w:p w14:paraId="59FD166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5D50EE17" w14:textId="77777777" w:rsidR="005B0DA4" w:rsidRPr="000B3A4D" w:rsidRDefault="005B0DA4" w:rsidP="005B0DA4">
            <w:pPr>
              <w:pStyle w:val="TableParagraph"/>
              <w:rPr>
                <w:rFonts w:ascii="Verdana" w:hAnsi="Verdana"/>
                <w:sz w:val="14"/>
                <w:lang w:val="it-IT"/>
              </w:rPr>
            </w:pPr>
          </w:p>
        </w:tc>
      </w:tr>
      <w:tr w:rsidR="005B0DA4" w:rsidRPr="000B3A4D" w14:paraId="6CF1E8A0" w14:textId="77777777" w:rsidTr="001A537A">
        <w:trPr>
          <w:trHeight w:val="285"/>
        </w:trPr>
        <w:tc>
          <w:tcPr>
            <w:tcW w:w="7416" w:type="dxa"/>
          </w:tcPr>
          <w:p w14:paraId="752EFFC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27185E99" w14:textId="77777777" w:rsidR="005B0DA4" w:rsidRPr="000B3A4D" w:rsidRDefault="005B0DA4" w:rsidP="005B0DA4">
            <w:pPr>
              <w:pStyle w:val="TableParagraph"/>
              <w:rPr>
                <w:rFonts w:ascii="Verdana" w:hAnsi="Verdana"/>
                <w:sz w:val="14"/>
                <w:lang w:val="it-IT"/>
              </w:rPr>
            </w:pPr>
          </w:p>
        </w:tc>
      </w:tr>
      <w:tr w:rsidR="005B0DA4" w:rsidRPr="000B3A4D" w14:paraId="6558F179" w14:textId="77777777" w:rsidTr="001A537A">
        <w:trPr>
          <w:trHeight w:val="285"/>
        </w:trPr>
        <w:tc>
          <w:tcPr>
            <w:tcW w:w="7416" w:type="dxa"/>
          </w:tcPr>
          <w:p w14:paraId="17762230"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A0A39D2"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11889CA6" w14:textId="77777777" w:rsidTr="001A537A">
        <w:trPr>
          <w:trHeight w:val="285"/>
        </w:trPr>
        <w:tc>
          <w:tcPr>
            <w:tcW w:w="7416" w:type="dxa"/>
          </w:tcPr>
          <w:p w14:paraId="2034940A" w14:textId="77777777" w:rsidR="005B0DA4" w:rsidRPr="000B3A4D" w:rsidRDefault="005B0DA4" w:rsidP="005B0DA4">
            <w:pPr>
              <w:pStyle w:val="TableParagraph"/>
              <w:rPr>
                <w:rFonts w:ascii="Verdana" w:hAnsi="Verdana"/>
                <w:sz w:val="14"/>
              </w:rPr>
            </w:pPr>
          </w:p>
        </w:tc>
        <w:tc>
          <w:tcPr>
            <w:tcW w:w="1966" w:type="dxa"/>
          </w:tcPr>
          <w:p w14:paraId="1C1FF863" w14:textId="77777777" w:rsidR="005B0DA4" w:rsidRPr="000B3A4D" w:rsidRDefault="005B0DA4" w:rsidP="005B0DA4">
            <w:pPr>
              <w:pStyle w:val="TableParagraph"/>
              <w:rPr>
                <w:rFonts w:ascii="Verdana" w:hAnsi="Verdana"/>
                <w:sz w:val="14"/>
              </w:rPr>
            </w:pPr>
          </w:p>
        </w:tc>
      </w:tr>
      <w:tr w:rsidR="005B0DA4" w:rsidRPr="000B3A4D" w14:paraId="75079DD4" w14:textId="77777777" w:rsidTr="001A537A">
        <w:trPr>
          <w:trHeight w:val="285"/>
        </w:trPr>
        <w:tc>
          <w:tcPr>
            <w:tcW w:w="7416" w:type="dxa"/>
          </w:tcPr>
          <w:p w14:paraId="40EE4600"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10004299" w14:textId="77777777" w:rsidR="005B0DA4" w:rsidRPr="000B3A4D" w:rsidRDefault="005B0DA4" w:rsidP="005B0DA4">
            <w:pPr>
              <w:pStyle w:val="TableParagraph"/>
              <w:rPr>
                <w:rFonts w:ascii="Verdana" w:hAnsi="Verdana"/>
                <w:sz w:val="14"/>
              </w:rPr>
            </w:pPr>
          </w:p>
        </w:tc>
      </w:tr>
      <w:tr w:rsidR="005B0DA4" w:rsidRPr="000B3A4D" w14:paraId="0BDE7245" w14:textId="77777777" w:rsidTr="001A537A">
        <w:trPr>
          <w:trHeight w:val="515"/>
        </w:trPr>
        <w:tc>
          <w:tcPr>
            <w:tcW w:w="7416" w:type="dxa"/>
          </w:tcPr>
          <w:p w14:paraId="403EBB56" w14:textId="77777777" w:rsidR="005B0DA4" w:rsidRPr="000B3A4D" w:rsidRDefault="005B0DA4" w:rsidP="005B0DA4">
            <w:pPr>
              <w:pStyle w:val="TableParagraph"/>
              <w:spacing w:before="60"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41A5ACAE" w14:textId="77777777" w:rsidR="005B0DA4" w:rsidRPr="000B3A4D" w:rsidRDefault="005B0DA4" w:rsidP="005B0DA4">
            <w:pPr>
              <w:pStyle w:val="TableParagraph"/>
              <w:rPr>
                <w:rFonts w:ascii="Verdana" w:hAnsi="Verdana"/>
                <w:sz w:val="14"/>
                <w:lang w:val="it-IT"/>
              </w:rPr>
            </w:pPr>
          </w:p>
        </w:tc>
      </w:tr>
      <w:tr w:rsidR="005B0DA4" w:rsidRPr="000B3A4D" w14:paraId="1AF8F9CC" w14:textId="77777777" w:rsidTr="001A537A">
        <w:trPr>
          <w:trHeight w:val="285"/>
        </w:trPr>
        <w:tc>
          <w:tcPr>
            <w:tcW w:w="7416" w:type="dxa"/>
          </w:tcPr>
          <w:p w14:paraId="6FD2797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a livello di addetto = 1</w:t>
            </w:r>
          </w:p>
        </w:tc>
        <w:tc>
          <w:tcPr>
            <w:tcW w:w="1966" w:type="dxa"/>
          </w:tcPr>
          <w:p w14:paraId="788B81A1" w14:textId="77777777" w:rsidR="005B0DA4" w:rsidRPr="000B3A4D" w:rsidRDefault="005B0DA4" w:rsidP="005B0DA4">
            <w:pPr>
              <w:pStyle w:val="TableParagraph"/>
              <w:rPr>
                <w:rFonts w:ascii="Verdana" w:hAnsi="Verdana"/>
                <w:sz w:val="14"/>
              </w:rPr>
            </w:pPr>
          </w:p>
        </w:tc>
      </w:tr>
      <w:tr w:rsidR="005B0DA4" w:rsidRPr="000B3A4D" w14:paraId="0AE59768" w14:textId="77777777" w:rsidTr="001A537A">
        <w:trPr>
          <w:trHeight w:val="285"/>
        </w:trPr>
        <w:tc>
          <w:tcPr>
            <w:tcW w:w="7416" w:type="dxa"/>
          </w:tcPr>
          <w:p w14:paraId="5C93C7C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1966" w:type="dxa"/>
          </w:tcPr>
          <w:p w14:paraId="2C63C767" w14:textId="77777777" w:rsidR="005B0DA4" w:rsidRPr="000B3A4D" w:rsidRDefault="005B0DA4" w:rsidP="005B0DA4">
            <w:pPr>
              <w:pStyle w:val="TableParagraph"/>
              <w:rPr>
                <w:rFonts w:ascii="Verdana" w:hAnsi="Verdana"/>
                <w:sz w:val="14"/>
                <w:lang w:val="it-IT"/>
              </w:rPr>
            </w:pPr>
          </w:p>
        </w:tc>
      </w:tr>
      <w:tr w:rsidR="005B0DA4" w:rsidRPr="000B3A4D" w14:paraId="3D67D968"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4EE343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Borders>
              <w:top w:val="single" w:sz="2" w:space="0" w:color="000000"/>
              <w:left w:val="single" w:sz="2" w:space="0" w:color="000000"/>
              <w:bottom w:val="single" w:sz="2" w:space="0" w:color="000000"/>
              <w:right w:val="single" w:sz="2" w:space="0" w:color="000000"/>
            </w:tcBorders>
          </w:tcPr>
          <w:p w14:paraId="61560E1A" w14:textId="77777777" w:rsidR="005B0DA4" w:rsidRPr="000B3A4D" w:rsidRDefault="005B0DA4" w:rsidP="005B0DA4">
            <w:pPr>
              <w:pStyle w:val="TableParagraph"/>
              <w:rPr>
                <w:rFonts w:ascii="Verdana" w:hAnsi="Verdana"/>
                <w:sz w:val="14"/>
                <w:lang w:val="it-IT"/>
              </w:rPr>
            </w:pPr>
          </w:p>
        </w:tc>
      </w:tr>
      <w:tr w:rsidR="005B0DA4" w:rsidRPr="000B3A4D" w14:paraId="1465A92E"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40C3C1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1966" w:type="dxa"/>
            <w:tcBorders>
              <w:top w:val="single" w:sz="2" w:space="0" w:color="000000"/>
              <w:left w:val="single" w:sz="2" w:space="0" w:color="000000"/>
              <w:bottom w:val="single" w:sz="2" w:space="0" w:color="000000"/>
              <w:right w:val="single" w:sz="2" w:space="0" w:color="000000"/>
            </w:tcBorders>
          </w:tcPr>
          <w:p w14:paraId="7469A82D" w14:textId="77777777" w:rsidR="005B0DA4" w:rsidRPr="000B3A4D" w:rsidRDefault="005B0DA4" w:rsidP="005B0DA4">
            <w:pPr>
              <w:pStyle w:val="TableParagraph"/>
              <w:rPr>
                <w:rFonts w:ascii="Verdana" w:hAnsi="Verdana"/>
                <w:sz w:val="14"/>
                <w:lang w:val="it-IT"/>
              </w:rPr>
            </w:pPr>
          </w:p>
        </w:tc>
      </w:tr>
      <w:tr w:rsidR="005B0DA4" w:rsidRPr="000B3A4D" w14:paraId="62EADEC2"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B1813AB"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Borders>
              <w:top w:val="single" w:sz="2" w:space="0" w:color="000000"/>
              <w:left w:val="single" w:sz="2" w:space="0" w:color="000000"/>
              <w:bottom w:val="single" w:sz="2" w:space="0" w:color="000000"/>
              <w:right w:val="single" w:sz="2" w:space="0" w:color="000000"/>
            </w:tcBorders>
          </w:tcPr>
          <w:p w14:paraId="05B74551" w14:textId="77777777" w:rsidR="005B0DA4" w:rsidRPr="000B3A4D" w:rsidRDefault="005B0DA4" w:rsidP="005B0DA4">
            <w:pPr>
              <w:pStyle w:val="TableParagraph"/>
              <w:rPr>
                <w:rFonts w:ascii="Verdana" w:hAnsi="Verdana"/>
                <w:sz w:val="14"/>
                <w:lang w:val="it-IT"/>
              </w:rPr>
            </w:pPr>
          </w:p>
        </w:tc>
      </w:tr>
      <w:tr w:rsidR="005B0DA4" w:rsidRPr="000B3A4D" w14:paraId="2EF70260"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770AA5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6844B595"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w:t>
            </w:r>
          </w:p>
        </w:tc>
      </w:tr>
      <w:tr w:rsidR="005B0DA4" w:rsidRPr="000B3A4D" w14:paraId="184ECAF7"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5522F04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dell'impatto</w:t>
            </w:r>
          </w:p>
        </w:tc>
        <w:tc>
          <w:tcPr>
            <w:tcW w:w="1966" w:type="dxa"/>
            <w:tcBorders>
              <w:top w:val="single" w:sz="2" w:space="0" w:color="000000"/>
              <w:left w:val="single" w:sz="2" w:space="0" w:color="000000"/>
              <w:bottom w:val="single" w:sz="2" w:space="0" w:color="000000"/>
              <w:right w:val="single" w:sz="2" w:space="0" w:color="000000"/>
            </w:tcBorders>
          </w:tcPr>
          <w:p w14:paraId="38686746"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1,00</w:t>
            </w:r>
          </w:p>
        </w:tc>
      </w:tr>
      <w:tr w:rsidR="005B0DA4" w:rsidRPr="000B3A4D" w14:paraId="30F04678" w14:textId="77777777" w:rsidTr="005B0DA4">
        <w:trPr>
          <w:trHeight w:val="547"/>
        </w:trPr>
        <w:tc>
          <w:tcPr>
            <w:tcW w:w="9382" w:type="dxa"/>
            <w:gridSpan w:val="2"/>
          </w:tcPr>
          <w:p w14:paraId="21CD13BD" w14:textId="77777777" w:rsidR="005B0DA4" w:rsidRPr="000B3A4D" w:rsidRDefault="005B0DA4" w:rsidP="005B0DA4">
            <w:pPr>
              <w:pStyle w:val="TableParagraph"/>
              <w:spacing w:before="6"/>
              <w:rPr>
                <w:rFonts w:ascii="Verdana" w:hAnsi="Verdana"/>
                <w:b/>
                <w:sz w:val="12"/>
                <w:lang w:val="it-IT"/>
              </w:rPr>
            </w:pPr>
          </w:p>
          <w:p w14:paraId="537B015E"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0CCC42D6" w14:textId="77777777" w:rsidR="005B0DA4" w:rsidRPr="000B3A4D" w:rsidRDefault="005B0DA4" w:rsidP="00580AD4">
      <w:pPr>
        <w:pStyle w:val="Corpotesto"/>
        <w:spacing w:before="119"/>
        <w:ind w:right="-1"/>
        <w:jc w:val="both"/>
        <w:rPr>
          <w:rFonts w:ascii="Verdana" w:hAnsi="Verdana"/>
          <w:sz w:val="20"/>
          <w:lang w:val="it-IT"/>
        </w:rPr>
      </w:pPr>
    </w:p>
    <w:p w14:paraId="132CCC09"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58F3C325" w14:textId="77777777" w:rsidTr="001A537A">
        <w:trPr>
          <w:trHeight w:val="634"/>
        </w:trPr>
        <w:tc>
          <w:tcPr>
            <w:tcW w:w="9382" w:type="dxa"/>
            <w:gridSpan w:val="2"/>
          </w:tcPr>
          <w:p w14:paraId="389C22E7"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0694CCDB" w14:textId="77777777" w:rsidTr="001A537A">
        <w:trPr>
          <w:trHeight w:val="561"/>
        </w:trPr>
        <w:tc>
          <w:tcPr>
            <w:tcW w:w="7416" w:type="dxa"/>
          </w:tcPr>
          <w:p w14:paraId="1A924A5F"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793BCF83"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2,00</w:t>
            </w:r>
          </w:p>
        </w:tc>
      </w:tr>
    </w:tbl>
    <w:p w14:paraId="15838F34" w14:textId="77777777" w:rsidR="001A537A" w:rsidRDefault="001A537A" w:rsidP="00580AD4">
      <w:pPr>
        <w:pStyle w:val="Corpotesto"/>
        <w:spacing w:before="119"/>
        <w:ind w:right="-1"/>
        <w:jc w:val="both"/>
        <w:rPr>
          <w:rFonts w:ascii="Verdana" w:hAnsi="Verdana"/>
          <w:sz w:val="20"/>
          <w:lang w:val="it-IT"/>
        </w:rPr>
      </w:pPr>
    </w:p>
    <w:p w14:paraId="731986B8" w14:textId="77777777" w:rsidR="005B0DA4"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2D06D898" w14:textId="77777777" w:rsidTr="005B0DA4">
        <w:trPr>
          <w:trHeight w:val="299"/>
        </w:trPr>
        <w:tc>
          <w:tcPr>
            <w:tcW w:w="9382" w:type="dxa"/>
            <w:gridSpan w:val="2"/>
          </w:tcPr>
          <w:p w14:paraId="35522FF7"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24</w:t>
            </w:r>
          </w:p>
        </w:tc>
      </w:tr>
      <w:tr w:rsidR="005B0DA4" w:rsidRPr="000B3A4D" w14:paraId="4ECCDC7E" w14:textId="77777777" w:rsidTr="005B0DA4">
        <w:trPr>
          <w:trHeight w:val="705"/>
        </w:trPr>
        <w:tc>
          <w:tcPr>
            <w:tcW w:w="9382" w:type="dxa"/>
            <w:gridSpan w:val="2"/>
          </w:tcPr>
          <w:p w14:paraId="7AB00C18" w14:textId="77777777" w:rsidR="005B0DA4" w:rsidRPr="000B3A4D" w:rsidRDefault="005B0DA4" w:rsidP="005B0DA4">
            <w:pPr>
              <w:pStyle w:val="TableParagraph"/>
              <w:spacing w:before="200"/>
              <w:ind w:left="3195" w:right="3194"/>
              <w:jc w:val="center"/>
              <w:rPr>
                <w:rFonts w:ascii="Verdana" w:hAnsi="Verdana"/>
                <w:lang w:val="it-IT"/>
              </w:rPr>
            </w:pPr>
            <w:r w:rsidRPr="000B3A4D">
              <w:rPr>
                <w:rFonts w:ascii="Verdana" w:hAnsi="Verdana"/>
                <w:lang w:val="it-IT"/>
              </w:rPr>
              <w:t>Servizi per minori e famiglie</w:t>
            </w:r>
          </w:p>
        </w:tc>
      </w:tr>
      <w:tr w:rsidR="005B0DA4" w:rsidRPr="000B3A4D" w14:paraId="6FFF1DAF" w14:textId="77777777" w:rsidTr="005B0DA4">
        <w:trPr>
          <w:trHeight w:val="458"/>
        </w:trPr>
        <w:tc>
          <w:tcPr>
            <w:tcW w:w="9382" w:type="dxa"/>
            <w:gridSpan w:val="2"/>
          </w:tcPr>
          <w:p w14:paraId="2433BDA5" w14:textId="77777777" w:rsidR="005B0DA4" w:rsidRPr="000B3A4D" w:rsidRDefault="005B0DA4" w:rsidP="005B0DA4">
            <w:pPr>
              <w:pStyle w:val="TableParagraph"/>
              <w:rPr>
                <w:rFonts w:ascii="Verdana" w:hAnsi="Verdana"/>
                <w:sz w:val="14"/>
                <w:lang w:val="it-IT"/>
              </w:rPr>
            </w:pPr>
          </w:p>
        </w:tc>
      </w:tr>
      <w:tr w:rsidR="005B0DA4" w:rsidRPr="000B3A4D" w14:paraId="322D455B" w14:textId="77777777" w:rsidTr="001A537A">
        <w:trPr>
          <w:trHeight w:val="530"/>
        </w:trPr>
        <w:tc>
          <w:tcPr>
            <w:tcW w:w="9382" w:type="dxa"/>
            <w:gridSpan w:val="2"/>
          </w:tcPr>
          <w:p w14:paraId="2922AC00"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3ABFF431" w14:textId="77777777" w:rsidTr="001A537A">
        <w:trPr>
          <w:trHeight w:val="285"/>
        </w:trPr>
        <w:tc>
          <w:tcPr>
            <w:tcW w:w="7416" w:type="dxa"/>
          </w:tcPr>
          <w:p w14:paraId="0DCA873B"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2DB2ADBD"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0EDCF86A" w14:textId="77777777" w:rsidTr="001A537A">
        <w:trPr>
          <w:trHeight w:val="285"/>
        </w:trPr>
        <w:tc>
          <w:tcPr>
            <w:tcW w:w="7416" w:type="dxa"/>
          </w:tcPr>
          <w:p w14:paraId="7107CF0B"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539ED1A1" w14:textId="77777777" w:rsidR="005B0DA4" w:rsidRPr="000B3A4D" w:rsidRDefault="005B0DA4" w:rsidP="005B0DA4">
            <w:pPr>
              <w:pStyle w:val="TableParagraph"/>
              <w:rPr>
                <w:rFonts w:ascii="Verdana" w:hAnsi="Verdana"/>
                <w:sz w:val="14"/>
              </w:rPr>
            </w:pPr>
          </w:p>
        </w:tc>
      </w:tr>
      <w:tr w:rsidR="005B0DA4" w:rsidRPr="000B3A4D" w14:paraId="3F6ACE79" w14:textId="77777777" w:rsidTr="001A537A">
        <w:trPr>
          <w:trHeight w:val="285"/>
        </w:trPr>
        <w:tc>
          <w:tcPr>
            <w:tcW w:w="7416" w:type="dxa"/>
          </w:tcPr>
          <w:p w14:paraId="4E32B5B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0A7180E7" w14:textId="77777777" w:rsidR="005B0DA4" w:rsidRPr="000B3A4D" w:rsidRDefault="005B0DA4" w:rsidP="005B0DA4">
            <w:pPr>
              <w:pStyle w:val="TableParagraph"/>
              <w:rPr>
                <w:rFonts w:ascii="Verdana" w:hAnsi="Verdana"/>
                <w:sz w:val="14"/>
              </w:rPr>
            </w:pPr>
          </w:p>
        </w:tc>
      </w:tr>
      <w:tr w:rsidR="005B0DA4" w:rsidRPr="000B3A4D" w14:paraId="587902D0" w14:textId="77777777" w:rsidTr="001A537A">
        <w:trPr>
          <w:trHeight w:val="285"/>
        </w:trPr>
        <w:tc>
          <w:tcPr>
            <w:tcW w:w="7416" w:type="dxa"/>
          </w:tcPr>
          <w:p w14:paraId="7F7FC66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63EB6470" w14:textId="77777777" w:rsidR="005B0DA4" w:rsidRPr="000B3A4D" w:rsidRDefault="005B0DA4" w:rsidP="005B0DA4">
            <w:pPr>
              <w:pStyle w:val="TableParagraph"/>
              <w:rPr>
                <w:rFonts w:ascii="Verdana" w:hAnsi="Verdana"/>
                <w:sz w:val="14"/>
                <w:lang w:val="it-IT"/>
              </w:rPr>
            </w:pPr>
          </w:p>
        </w:tc>
      </w:tr>
      <w:tr w:rsidR="005B0DA4" w:rsidRPr="000B3A4D" w14:paraId="334BE57E" w14:textId="77777777" w:rsidTr="001A537A">
        <w:trPr>
          <w:trHeight w:val="225"/>
        </w:trPr>
        <w:tc>
          <w:tcPr>
            <w:tcW w:w="7416" w:type="dxa"/>
          </w:tcPr>
          <w:p w14:paraId="356DD582" w14:textId="77777777" w:rsidR="005B0DA4" w:rsidRPr="000B3A4D" w:rsidRDefault="005B0DA4" w:rsidP="005B0DA4">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51A49DF0" w14:textId="77777777" w:rsidR="005B0DA4" w:rsidRPr="000B3A4D" w:rsidRDefault="005B0DA4" w:rsidP="005B0DA4">
            <w:pPr>
              <w:pStyle w:val="TableParagraph"/>
              <w:rPr>
                <w:rFonts w:ascii="Verdana" w:hAnsi="Verdana"/>
                <w:sz w:val="14"/>
                <w:lang w:val="it-IT"/>
              </w:rPr>
            </w:pPr>
          </w:p>
        </w:tc>
      </w:tr>
      <w:tr w:rsidR="005B0DA4" w:rsidRPr="000B3A4D" w14:paraId="195EE4C4" w14:textId="77777777" w:rsidTr="001A537A">
        <w:trPr>
          <w:trHeight w:val="286"/>
        </w:trPr>
        <w:tc>
          <w:tcPr>
            <w:tcW w:w="7416" w:type="dxa"/>
          </w:tcPr>
          <w:p w14:paraId="01AFDC6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52A830A4" w14:textId="77777777" w:rsidR="005B0DA4" w:rsidRPr="000B3A4D" w:rsidRDefault="005B0DA4" w:rsidP="005B0DA4">
            <w:pPr>
              <w:pStyle w:val="TableParagraph"/>
              <w:rPr>
                <w:rFonts w:ascii="Verdana" w:hAnsi="Verdana"/>
                <w:sz w:val="14"/>
                <w:lang w:val="it-IT"/>
              </w:rPr>
            </w:pPr>
          </w:p>
        </w:tc>
      </w:tr>
      <w:tr w:rsidR="005B0DA4" w:rsidRPr="000B3A4D" w14:paraId="76DBD6FE" w14:textId="77777777" w:rsidTr="001A537A">
        <w:trPr>
          <w:trHeight w:val="285"/>
        </w:trPr>
        <w:tc>
          <w:tcPr>
            <w:tcW w:w="7416" w:type="dxa"/>
          </w:tcPr>
          <w:p w14:paraId="687AEDD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4F046678" w14:textId="77777777" w:rsidR="005B0DA4" w:rsidRPr="000B3A4D" w:rsidRDefault="005B0DA4" w:rsidP="005B0DA4">
            <w:pPr>
              <w:pStyle w:val="TableParagraph"/>
              <w:rPr>
                <w:rFonts w:ascii="Verdana" w:hAnsi="Verdana"/>
                <w:sz w:val="14"/>
                <w:lang w:val="it-IT"/>
              </w:rPr>
            </w:pPr>
          </w:p>
        </w:tc>
      </w:tr>
      <w:tr w:rsidR="005B0DA4" w:rsidRPr="000B3A4D" w14:paraId="7728632E" w14:textId="77777777" w:rsidTr="001A537A">
        <w:trPr>
          <w:trHeight w:val="285"/>
        </w:trPr>
        <w:tc>
          <w:tcPr>
            <w:tcW w:w="7416" w:type="dxa"/>
          </w:tcPr>
          <w:p w14:paraId="6AD3C07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588B682D" w14:textId="77777777" w:rsidR="005B0DA4" w:rsidRPr="000B3A4D" w:rsidRDefault="005B0DA4" w:rsidP="005B0DA4">
            <w:pPr>
              <w:pStyle w:val="TableParagraph"/>
              <w:rPr>
                <w:rFonts w:ascii="Verdana" w:hAnsi="Verdana"/>
                <w:sz w:val="14"/>
              </w:rPr>
            </w:pPr>
          </w:p>
        </w:tc>
      </w:tr>
      <w:tr w:rsidR="005B0DA4" w:rsidRPr="000B3A4D" w14:paraId="409EE464" w14:textId="77777777" w:rsidTr="001A537A">
        <w:trPr>
          <w:trHeight w:val="285"/>
        </w:trPr>
        <w:tc>
          <w:tcPr>
            <w:tcW w:w="7416" w:type="dxa"/>
          </w:tcPr>
          <w:p w14:paraId="6371DDEF"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25C0E57"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1E5B21DA" w14:textId="77777777" w:rsidTr="001A537A">
        <w:trPr>
          <w:trHeight w:val="285"/>
        </w:trPr>
        <w:tc>
          <w:tcPr>
            <w:tcW w:w="7416" w:type="dxa"/>
          </w:tcPr>
          <w:p w14:paraId="2AACA06E" w14:textId="77777777" w:rsidR="005B0DA4" w:rsidRPr="000B3A4D" w:rsidRDefault="005B0DA4" w:rsidP="005B0DA4">
            <w:pPr>
              <w:pStyle w:val="TableParagraph"/>
              <w:rPr>
                <w:rFonts w:ascii="Verdana" w:hAnsi="Verdana"/>
                <w:sz w:val="14"/>
              </w:rPr>
            </w:pPr>
          </w:p>
        </w:tc>
        <w:tc>
          <w:tcPr>
            <w:tcW w:w="1966" w:type="dxa"/>
          </w:tcPr>
          <w:p w14:paraId="3B93561B" w14:textId="77777777" w:rsidR="005B0DA4" w:rsidRPr="000B3A4D" w:rsidRDefault="005B0DA4" w:rsidP="005B0DA4">
            <w:pPr>
              <w:pStyle w:val="TableParagraph"/>
              <w:rPr>
                <w:rFonts w:ascii="Verdana" w:hAnsi="Verdana"/>
                <w:sz w:val="14"/>
              </w:rPr>
            </w:pPr>
          </w:p>
        </w:tc>
      </w:tr>
      <w:tr w:rsidR="005B0DA4" w:rsidRPr="000B3A4D" w14:paraId="7C7918F9" w14:textId="77777777" w:rsidTr="001A537A">
        <w:trPr>
          <w:trHeight w:val="285"/>
        </w:trPr>
        <w:tc>
          <w:tcPr>
            <w:tcW w:w="7416" w:type="dxa"/>
          </w:tcPr>
          <w:p w14:paraId="292E6C15"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74F52AD5" w14:textId="77777777" w:rsidR="005B0DA4" w:rsidRPr="000B3A4D" w:rsidRDefault="005B0DA4" w:rsidP="005B0DA4">
            <w:pPr>
              <w:pStyle w:val="TableParagraph"/>
              <w:rPr>
                <w:rFonts w:ascii="Verdana" w:hAnsi="Verdana"/>
                <w:sz w:val="14"/>
              </w:rPr>
            </w:pPr>
          </w:p>
        </w:tc>
      </w:tr>
      <w:tr w:rsidR="005B0DA4" w:rsidRPr="000B3A4D" w14:paraId="72FF3F9E" w14:textId="77777777" w:rsidTr="001A537A">
        <w:trPr>
          <w:trHeight w:val="285"/>
        </w:trPr>
        <w:tc>
          <w:tcPr>
            <w:tcW w:w="7416" w:type="dxa"/>
          </w:tcPr>
          <w:p w14:paraId="4CC0025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7D279800" w14:textId="77777777" w:rsidR="005B0DA4" w:rsidRPr="000B3A4D" w:rsidRDefault="005B0DA4" w:rsidP="005B0DA4">
            <w:pPr>
              <w:pStyle w:val="TableParagraph"/>
              <w:rPr>
                <w:rFonts w:ascii="Verdana" w:hAnsi="Verdana"/>
                <w:sz w:val="14"/>
                <w:lang w:val="it-IT"/>
              </w:rPr>
            </w:pPr>
          </w:p>
        </w:tc>
      </w:tr>
      <w:tr w:rsidR="005B0DA4" w:rsidRPr="000B3A4D" w14:paraId="5F00AC57" w14:textId="77777777" w:rsidTr="001A537A">
        <w:trPr>
          <w:trHeight w:val="285"/>
        </w:trPr>
        <w:tc>
          <w:tcPr>
            <w:tcW w:w="7416" w:type="dxa"/>
          </w:tcPr>
          <w:p w14:paraId="453887E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24C2C4B2" w14:textId="77777777" w:rsidR="005B0DA4" w:rsidRPr="000B3A4D" w:rsidRDefault="005B0DA4" w:rsidP="005B0DA4">
            <w:pPr>
              <w:pStyle w:val="TableParagraph"/>
              <w:rPr>
                <w:rFonts w:ascii="Verdana" w:hAnsi="Verdana"/>
                <w:sz w:val="14"/>
                <w:lang w:val="it-IT"/>
              </w:rPr>
            </w:pPr>
          </w:p>
        </w:tc>
      </w:tr>
      <w:tr w:rsidR="005B0DA4" w:rsidRPr="000B3A4D" w14:paraId="17E171CD" w14:textId="77777777" w:rsidTr="001A537A">
        <w:trPr>
          <w:trHeight w:val="285"/>
        </w:trPr>
        <w:tc>
          <w:tcPr>
            <w:tcW w:w="7416" w:type="dxa"/>
          </w:tcPr>
          <w:p w14:paraId="37E070FB"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385B0BD3" w14:textId="77777777" w:rsidR="005B0DA4" w:rsidRPr="000B3A4D" w:rsidRDefault="005B0DA4" w:rsidP="005B0DA4">
            <w:pPr>
              <w:pStyle w:val="TableParagraph"/>
              <w:rPr>
                <w:rFonts w:ascii="Verdana" w:hAnsi="Verdana"/>
                <w:sz w:val="14"/>
                <w:lang w:val="it-IT"/>
              </w:rPr>
            </w:pPr>
          </w:p>
        </w:tc>
      </w:tr>
      <w:tr w:rsidR="005B0DA4" w:rsidRPr="000B3A4D" w14:paraId="5D2131A6" w14:textId="77777777" w:rsidTr="001A537A">
        <w:trPr>
          <w:trHeight w:val="285"/>
        </w:trPr>
        <w:tc>
          <w:tcPr>
            <w:tcW w:w="7416" w:type="dxa"/>
          </w:tcPr>
          <w:p w14:paraId="3ED77846"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B2DF51C"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243B07D0" w14:textId="77777777" w:rsidTr="001A537A">
        <w:trPr>
          <w:trHeight w:val="285"/>
        </w:trPr>
        <w:tc>
          <w:tcPr>
            <w:tcW w:w="7416" w:type="dxa"/>
          </w:tcPr>
          <w:p w14:paraId="5D7A9E85" w14:textId="77777777" w:rsidR="005B0DA4" w:rsidRPr="000B3A4D" w:rsidRDefault="005B0DA4" w:rsidP="005B0DA4">
            <w:pPr>
              <w:pStyle w:val="TableParagraph"/>
              <w:rPr>
                <w:rFonts w:ascii="Verdana" w:hAnsi="Verdana"/>
                <w:sz w:val="14"/>
              </w:rPr>
            </w:pPr>
          </w:p>
        </w:tc>
        <w:tc>
          <w:tcPr>
            <w:tcW w:w="1966" w:type="dxa"/>
          </w:tcPr>
          <w:p w14:paraId="44203FC3" w14:textId="77777777" w:rsidR="005B0DA4" w:rsidRPr="000B3A4D" w:rsidRDefault="005B0DA4" w:rsidP="005B0DA4">
            <w:pPr>
              <w:pStyle w:val="TableParagraph"/>
              <w:rPr>
                <w:rFonts w:ascii="Verdana" w:hAnsi="Verdana"/>
                <w:sz w:val="14"/>
              </w:rPr>
            </w:pPr>
          </w:p>
        </w:tc>
      </w:tr>
      <w:tr w:rsidR="005B0DA4" w:rsidRPr="000B3A4D" w14:paraId="5FD1C911" w14:textId="77777777" w:rsidTr="001A537A">
        <w:trPr>
          <w:trHeight w:val="285"/>
        </w:trPr>
        <w:tc>
          <w:tcPr>
            <w:tcW w:w="7416" w:type="dxa"/>
          </w:tcPr>
          <w:p w14:paraId="07A7869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40E30208" w14:textId="77777777" w:rsidR="005B0DA4" w:rsidRPr="000B3A4D" w:rsidRDefault="005B0DA4" w:rsidP="005B0DA4">
            <w:pPr>
              <w:pStyle w:val="TableParagraph"/>
              <w:rPr>
                <w:rFonts w:ascii="Verdana" w:hAnsi="Verdana"/>
                <w:sz w:val="14"/>
              </w:rPr>
            </w:pPr>
          </w:p>
        </w:tc>
      </w:tr>
      <w:tr w:rsidR="005B0DA4" w:rsidRPr="000B3A4D" w14:paraId="42360B9E" w14:textId="77777777" w:rsidTr="001A537A">
        <w:trPr>
          <w:trHeight w:val="429"/>
        </w:trPr>
        <w:tc>
          <w:tcPr>
            <w:tcW w:w="7416" w:type="dxa"/>
          </w:tcPr>
          <w:p w14:paraId="0E1B7B0E"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4F4C6E73" w14:textId="77777777" w:rsidR="005B0DA4" w:rsidRPr="000B3A4D" w:rsidRDefault="005B0DA4" w:rsidP="005B0DA4">
            <w:pPr>
              <w:pStyle w:val="TableParagraph"/>
              <w:rPr>
                <w:rFonts w:ascii="Verdana" w:hAnsi="Verdana"/>
                <w:sz w:val="14"/>
                <w:lang w:val="it-IT"/>
              </w:rPr>
            </w:pPr>
          </w:p>
        </w:tc>
      </w:tr>
      <w:tr w:rsidR="005B0DA4" w:rsidRPr="000B3A4D" w14:paraId="5588E5AF" w14:textId="77777777" w:rsidTr="001A537A">
        <w:trPr>
          <w:trHeight w:val="285"/>
        </w:trPr>
        <w:tc>
          <w:tcPr>
            <w:tcW w:w="7416" w:type="dxa"/>
          </w:tcPr>
          <w:p w14:paraId="2E687E1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79B951ED" w14:textId="77777777" w:rsidR="005B0DA4" w:rsidRPr="000B3A4D" w:rsidRDefault="005B0DA4" w:rsidP="005B0DA4">
            <w:pPr>
              <w:pStyle w:val="TableParagraph"/>
              <w:rPr>
                <w:rFonts w:ascii="Verdana" w:hAnsi="Verdana"/>
                <w:sz w:val="14"/>
                <w:lang w:val="it-IT"/>
              </w:rPr>
            </w:pPr>
          </w:p>
        </w:tc>
      </w:tr>
      <w:tr w:rsidR="005B0DA4" w:rsidRPr="000B3A4D" w14:paraId="7DA08AD2" w14:textId="77777777" w:rsidTr="001A537A">
        <w:trPr>
          <w:trHeight w:val="285"/>
        </w:trPr>
        <w:tc>
          <w:tcPr>
            <w:tcW w:w="7416" w:type="dxa"/>
          </w:tcPr>
          <w:p w14:paraId="7FE05CB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5D50BE47" w14:textId="77777777" w:rsidR="005B0DA4" w:rsidRPr="000B3A4D" w:rsidRDefault="005B0DA4" w:rsidP="005B0DA4">
            <w:pPr>
              <w:pStyle w:val="TableParagraph"/>
              <w:rPr>
                <w:rFonts w:ascii="Verdana" w:hAnsi="Verdana"/>
                <w:sz w:val="14"/>
                <w:lang w:val="it-IT"/>
              </w:rPr>
            </w:pPr>
          </w:p>
        </w:tc>
      </w:tr>
      <w:tr w:rsidR="005B0DA4" w:rsidRPr="000B3A4D" w14:paraId="045030FA" w14:textId="77777777" w:rsidTr="001A537A">
        <w:trPr>
          <w:trHeight w:val="285"/>
        </w:trPr>
        <w:tc>
          <w:tcPr>
            <w:tcW w:w="7416" w:type="dxa"/>
          </w:tcPr>
          <w:p w14:paraId="12FAA31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345036B9" w14:textId="77777777" w:rsidR="005B0DA4" w:rsidRPr="000B3A4D" w:rsidRDefault="005B0DA4" w:rsidP="005B0DA4">
            <w:pPr>
              <w:pStyle w:val="TableParagraph"/>
              <w:rPr>
                <w:rFonts w:ascii="Verdana" w:hAnsi="Verdana"/>
                <w:sz w:val="14"/>
                <w:lang w:val="it-IT"/>
              </w:rPr>
            </w:pPr>
          </w:p>
        </w:tc>
      </w:tr>
      <w:tr w:rsidR="005B0DA4" w:rsidRPr="000B3A4D" w14:paraId="0BA740A3" w14:textId="77777777" w:rsidTr="001A537A">
        <w:trPr>
          <w:trHeight w:val="285"/>
        </w:trPr>
        <w:tc>
          <w:tcPr>
            <w:tcW w:w="7416" w:type="dxa"/>
          </w:tcPr>
          <w:p w14:paraId="13738B2A"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52AE8167"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4FA8D243" w14:textId="77777777" w:rsidTr="001A537A">
        <w:trPr>
          <w:trHeight w:val="285"/>
        </w:trPr>
        <w:tc>
          <w:tcPr>
            <w:tcW w:w="7416" w:type="dxa"/>
          </w:tcPr>
          <w:p w14:paraId="2A675621" w14:textId="77777777" w:rsidR="005B0DA4" w:rsidRPr="000B3A4D" w:rsidRDefault="005B0DA4" w:rsidP="005B0DA4">
            <w:pPr>
              <w:pStyle w:val="TableParagraph"/>
              <w:rPr>
                <w:rFonts w:ascii="Verdana" w:hAnsi="Verdana"/>
                <w:sz w:val="14"/>
              </w:rPr>
            </w:pPr>
          </w:p>
        </w:tc>
        <w:tc>
          <w:tcPr>
            <w:tcW w:w="1966" w:type="dxa"/>
          </w:tcPr>
          <w:p w14:paraId="595FEA35" w14:textId="77777777" w:rsidR="005B0DA4" w:rsidRPr="000B3A4D" w:rsidRDefault="005B0DA4" w:rsidP="005B0DA4">
            <w:pPr>
              <w:pStyle w:val="TableParagraph"/>
              <w:rPr>
                <w:rFonts w:ascii="Verdana" w:hAnsi="Verdana"/>
                <w:sz w:val="14"/>
              </w:rPr>
            </w:pPr>
          </w:p>
        </w:tc>
      </w:tr>
      <w:tr w:rsidR="005B0DA4" w:rsidRPr="000B3A4D" w14:paraId="530D9B0F" w14:textId="77777777" w:rsidTr="001A537A">
        <w:trPr>
          <w:trHeight w:val="285"/>
        </w:trPr>
        <w:tc>
          <w:tcPr>
            <w:tcW w:w="7416" w:type="dxa"/>
          </w:tcPr>
          <w:p w14:paraId="1A973A78"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36AAD72D" w14:textId="77777777" w:rsidR="005B0DA4" w:rsidRPr="000B3A4D" w:rsidRDefault="005B0DA4" w:rsidP="005B0DA4">
            <w:pPr>
              <w:pStyle w:val="TableParagraph"/>
              <w:rPr>
                <w:rFonts w:ascii="Verdana" w:hAnsi="Verdana"/>
                <w:sz w:val="14"/>
              </w:rPr>
            </w:pPr>
          </w:p>
        </w:tc>
      </w:tr>
      <w:tr w:rsidR="005B0DA4" w:rsidRPr="000B3A4D" w14:paraId="74025A3E" w14:textId="77777777" w:rsidTr="001A537A">
        <w:trPr>
          <w:trHeight w:val="285"/>
        </w:trPr>
        <w:tc>
          <w:tcPr>
            <w:tcW w:w="7416" w:type="dxa"/>
          </w:tcPr>
          <w:p w14:paraId="4C0273C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151F7CC5" w14:textId="77777777" w:rsidR="005B0DA4" w:rsidRPr="000B3A4D" w:rsidRDefault="005B0DA4" w:rsidP="005B0DA4">
            <w:pPr>
              <w:pStyle w:val="TableParagraph"/>
              <w:rPr>
                <w:rFonts w:ascii="Verdana" w:hAnsi="Verdana"/>
                <w:sz w:val="14"/>
                <w:lang w:val="it-IT"/>
              </w:rPr>
            </w:pPr>
          </w:p>
        </w:tc>
      </w:tr>
      <w:tr w:rsidR="005B0DA4" w:rsidRPr="000B3A4D" w14:paraId="7199B611" w14:textId="77777777" w:rsidTr="001A537A">
        <w:trPr>
          <w:trHeight w:val="285"/>
        </w:trPr>
        <w:tc>
          <w:tcPr>
            <w:tcW w:w="7416" w:type="dxa"/>
          </w:tcPr>
          <w:p w14:paraId="194D0412"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3AA1F0A5" w14:textId="77777777" w:rsidR="005B0DA4" w:rsidRPr="000B3A4D" w:rsidRDefault="005B0DA4" w:rsidP="005B0DA4">
            <w:pPr>
              <w:pStyle w:val="TableParagraph"/>
              <w:rPr>
                <w:rFonts w:ascii="Verdana" w:hAnsi="Verdana"/>
                <w:sz w:val="14"/>
              </w:rPr>
            </w:pPr>
          </w:p>
        </w:tc>
      </w:tr>
      <w:tr w:rsidR="005B0DA4" w:rsidRPr="000B3A4D" w14:paraId="116FD946" w14:textId="77777777" w:rsidTr="001A537A">
        <w:trPr>
          <w:trHeight w:val="429"/>
        </w:trPr>
        <w:tc>
          <w:tcPr>
            <w:tcW w:w="7416" w:type="dxa"/>
          </w:tcPr>
          <w:p w14:paraId="30EA98FF" w14:textId="77777777" w:rsidR="005B0DA4" w:rsidRPr="000B3A4D" w:rsidRDefault="005B0DA4" w:rsidP="005B0DA4">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1966" w:type="dxa"/>
          </w:tcPr>
          <w:p w14:paraId="32FC3AFD" w14:textId="77777777" w:rsidR="005B0DA4" w:rsidRPr="000B3A4D" w:rsidRDefault="005B0DA4" w:rsidP="005B0DA4">
            <w:pPr>
              <w:pStyle w:val="TableParagraph"/>
              <w:rPr>
                <w:rFonts w:ascii="Verdana" w:hAnsi="Verdana"/>
                <w:sz w:val="14"/>
              </w:rPr>
            </w:pPr>
          </w:p>
        </w:tc>
      </w:tr>
      <w:tr w:rsidR="005B0DA4" w:rsidRPr="000B3A4D" w14:paraId="549D21E1" w14:textId="77777777" w:rsidTr="001A537A">
        <w:trPr>
          <w:trHeight w:val="285"/>
        </w:trPr>
        <w:tc>
          <w:tcPr>
            <w:tcW w:w="7416" w:type="dxa"/>
          </w:tcPr>
          <w:p w14:paraId="0AEF1259"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1966" w:type="dxa"/>
          </w:tcPr>
          <w:p w14:paraId="109F917D" w14:textId="77777777" w:rsidR="005B0DA4" w:rsidRPr="000B3A4D" w:rsidRDefault="005B0DA4" w:rsidP="005B0DA4">
            <w:pPr>
              <w:pStyle w:val="TableParagraph"/>
              <w:rPr>
                <w:rFonts w:ascii="Verdana" w:hAnsi="Verdana"/>
                <w:sz w:val="14"/>
                <w:lang w:val="it-IT"/>
              </w:rPr>
            </w:pPr>
          </w:p>
        </w:tc>
      </w:tr>
      <w:tr w:rsidR="005B0DA4" w:rsidRPr="000B3A4D" w14:paraId="62FA2F41" w14:textId="77777777" w:rsidTr="001A537A">
        <w:trPr>
          <w:trHeight w:val="285"/>
        </w:trPr>
        <w:tc>
          <w:tcPr>
            <w:tcW w:w="7416" w:type="dxa"/>
          </w:tcPr>
          <w:p w14:paraId="2B299ACB"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624205B"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6D3E3DC5" w14:textId="77777777" w:rsidTr="001A537A">
        <w:trPr>
          <w:trHeight w:val="285"/>
        </w:trPr>
        <w:tc>
          <w:tcPr>
            <w:tcW w:w="7416" w:type="dxa"/>
          </w:tcPr>
          <w:p w14:paraId="32F3B58B" w14:textId="77777777" w:rsidR="005B0DA4" w:rsidRPr="000B3A4D" w:rsidRDefault="005B0DA4" w:rsidP="005B0DA4">
            <w:pPr>
              <w:pStyle w:val="TableParagraph"/>
              <w:rPr>
                <w:rFonts w:ascii="Verdana" w:hAnsi="Verdana"/>
                <w:sz w:val="14"/>
              </w:rPr>
            </w:pPr>
          </w:p>
        </w:tc>
        <w:tc>
          <w:tcPr>
            <w:tcW w:w="1966" w:type="dxa"/>
          </w:tcPr>
          <w:p w14:paraId="4A8862AC" w14:textId="77777777" w:rsidR="005B0DA4" w:rsidRPr="000B3A4D" w:rsidRDefault="005B0DA4" w:rsidP="005B0DA4">
            <w:pPr>
              <w:pStyle w:val="TableParagraph"/>
              <w:rPr>
                <w:rFonts w:ascii="Verdana" w:hAnsi="Verdana"/>
                <w:sz w:val="14"/>
              </w:rPr>
            </w:pPr>
          </w:p>
        </w:tc>
      </w:tr>
      <w:tr w:rsidR="005B0DA4" w:rsidRPr="000B3A4D" w14:paraId="2414A08D" w14:textId="77777777" w:rsidTr="001A537A">
        <w:trPr>
          <w:trHeight w:val="285"/>
        </w:trPr>
        <w:tc>
          <w:tcPr>
            <w:tcW w:w="7416" w:type="dxa"/>
          </w:tcPr>
          <w:p w14:paraId="07D48DE1"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0053A604" w14:textId="77777777" w:rsidR="005B0DA4" w:rsidRPr="000B3A4D" w:rsidRDefault="005B0DA4" w:rsidP="005B0DA4">
            <w:pPr>
              <w:pStyle w:val="TableParagraph"/>
              <w:rPr>
                <w:rFonts w:ascii="Verdana" w:hAnsi="Verdana"/>
                <w:sz w:val="14"/>
              </w:rPr>
            </w:pPr>
          </w:p>
        </w:tc>
      </w:tr>
      <w:tr w:rsidR="005B0DA4" w:rsidRPr="000B3A4D" w14:paraId="2A2B10C3" w14:textId="77777777" w:rsidTr="001A537A">
        <w:trPr>
          <w:trHeight w:val="648"/>
        </w:trPr>
        <w:tc>
          <w:tcPr>
            <w:tcW w:w="7416" w:type="dxa"/>
          </w:tcPr>
          <w:p w14:paraId="4660046F" w14:textId="77777777" w:rsidR="005B0DA4" w:rsidRPr="000B3A4D" w:rsidRDefault="005B0DA4" w:rsidP="005B0DA4">
            <w:pPr>
              <w:pStyle w:val="TableParagraph"/>
              <w:spacing w:before="24"/>
              <w:ind w:left="31"/>
              <w:rPr>
                <w:rFonts w:ascii="Verdana" w:hAnsi="Verdana"/>
                <w:sz w:val="14"/>
                <w:lang w:val="it-IT"/>
              </w:rPr>
            </w:pPr>
            <w:r w:rsidRPr="000B3A4D">
              <w:rPr>
                <w:rFonts w:ascii="Verdana" w:hAnsi="Verdana"/>
                <w:sz w:val="14"/>
                <w:lang w:val="it-IT"/>
              </w:rPr>
              <w:t>Il risultato finale del processo può essere raggiunto anche effettuando una pluralità di operazioni di</w:t>
            </w:r>
          </w:p>
          <w:p w14:paraId="6C96FBED" w14:textId="77777777" w:rsidR="005B0DA4" w:rsidRPr="000B3A4D" w:rsidRDefault="005B0DA4" w:rsidP="005B0DA4">
            <w:pPr>
              <w:pStyle w:val="TableParagraph"/>
              <w:spacing w:before="4" w:line="200" w:lineRule="atLeast"/>
              <w:ind w:left="31" w:right="125"/>
              <w:rPr>
                <w:rFonts w:ascii="Verdana" w:hAnsi="Verdana"/>
                <w:sz w:val="14"/>
                <w:lang w:val="it-IT"/>
              </w:rPr>
            </w:pPr>
            <w:r w:rsidRPr="000B3A4D">
              <w:rPr>
                <w:rFonts w:ascii="Verdana" w:hAnsi="Verdana"/>
                <w:sz w:val="14"/>
                <w:lang w:val="it-IT"/>
              </w:rPr>
              <w:t>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1966" w:type="dxa"/>
          </w:tcPr>
          <w:p w14:paraId="774B989F" w14:textId="77777777" w:rsidR="005B0DA4" w:rsidRPr="000B3A4D" w:rsidRDefault="005B0DA4" w:rsidP="005B0DA4">
            <w:pPr>
              <w:pStyle w:val="TableParagraph"/>
              <w:rPr>
                <w:rFonts w:ascii="Verdana" w:hAnsi="Verdana"/>
                <w:sz w:val="14"/>
                <w:lang w:val="it-IT"/>
              </w:rPr>
            </w:pPr>
          </w:p>
        </w:tc>
      </w:tr>
      <w:tr w:rsidR="005B0DA4" w:rsidRPr="000B3A4D" w14:paraId="7C4CE64A" w14:textId="77777777" w:rsidTr="001A537A">
        <w:trPr>
          <w:trHeight w:val="285"/>
        </w:trPr>
        <w:tc>
          <w:tcPr>
            <w:tcW w:w="7416" w:type="dxa"/>
          </w:tcPr>
          <w:p w14:paraId="512ECC3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0B5CA5AF" w14:textId="77777777" w:rsidR="005B0DA4" w:rsidRPr="000B3A4D" w:rsidRDefault="005B0DA4" w:rsidP="005B0DA4">
            <w:pPr>
              <w:pStyle w:val="TableParagraph"/>
              <w:rPr>
                <w:rFonts w:ascii="Verdana" w:hAnsi="Verdana"/>
                <w:sz w:val="14"/>
              </w:rPr>
            </w:pPr>
          </w:p>
        </w:tc>
      </w:tr>
      <w:tr w:rsidR="005B0DA4" w:rsidRPr="000B3A4D" w14:paraId="5CA93028" w14:textId="77777777" w:rsidTr="001A537A">
        <w:trPr>
          <w:trHeight w:val="285"/>
        </w:trPr>
        <w:tc>
          <w:tcPr>
            <w:tcW w:w="7416" w:type="dxa"/>
          </w:tcPr>
          <w:p w14:paraId="2D2B9C2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7D12FE0D" w14:textId="77777777" w:rsidR="005B0DA4" w:rsidRPr="000B3A4D" w:rsidRDefault="005B0DA4" w:rsidP="005B0DA4">
            <w:pPr>
              <w:pStyle w:val="TableParagraph"/>
              <w:rPr>
                <w:rFonts w:ascii="Verdana" w:hAnsi="Verdana"/>
                <w:sz w:val="14"/>
              </w:rPr>
            </w:pPr>
          </w:p>
        </w:tc>
      </w:tr>
      <w:tr w:rsidR="005B0DA4" w:rsidRPr="000B3A4D" w14:paraId="3BF7AC4A" w14:textId="77777777" w:rsidTr="001A537A">
        <w:trPr>
          <w:trHeight w:val="285"/>
        </w:trPr>
        <w:tc>
          <w:tcPr>
            <w:tcW w:w="7416" w:type="dxa"/>
          </w:tcPr>
          <w:p w14:paraId="61A95D0C"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3963927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760BDB21" w14:textId="77777777" w:rsidTr="001A537A">
        <w:trPr>
          <w:trHeight w:val="153"/>
        </w:trPr>
        <w:tc>
          <w:tcPr>
            <w:tcW w:w="7416" w:type="dxa"/>
          </w:tcPr>
          <w:p w14:paraId="2799556C" w14:textId="77777777" w:rsidR="005B0DA4" w:rsidRPr="000B3A4D" w:rsidRDefault="005B0DA4" w:rsidP="005B0DA4">
            <w:pPr>
              <w:pStyle w:val="TableParagraph"/>
              <w:rPr>
                <w:rFonts w:ascii="Verdana" w:hAnsi="Verdana"/>
                <w:sz w:val="6"/>
              </w:rPr>
            </w:pPr>
          </w:p>
        </w:tc>
        <w:tc>
          <w:tcPr>
            <w:tcW w:w="1966" w:type="dxa"/>
          </w:tcPr>
          <w:p w14:paraId="406ECF19" w14:textId="77777777" w:rsidR="005B0DA4" w:rsidRPr="000B3A4D" w:rsidRDefault="005B0DA4" w:rsidP="005B0DA4">
            <w:pPr>
              <w:pStyle w:val="TableParagraph"/>
              <w:rPr>
                <w:rFonts w:ascii="Verdana" w:hAnsi="Verdana"/>
                <w:sz w:val="6"/>
              </w:rPr>
            </w:pPr>
          </w:p>
        </w:tc>
      </w:tr>
      <w:tr w:rsidR="005B0DA4" w:rsidRPr="000B3A4D" w14:paraId="1CC3103F" w14:textId="77777777" w:rsidTr="001A537A">
        <w:trPr>
          <w:trHeight w:val="256"/>
        </w:trPr>
        <w:tc>
          <w:tcPr>
            <w:tcW w:w="7416" w:type="dxa"/>
          </w:tcPr>
          <w:p w14:paraId="3FE27427"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6D8EDD0C" w14:textId="77777777" w:rsidR="005B0DA4" w:rsidRPr="000B3A4D" w:rsidRDefault="005B0DA4" w:rsidP="005B0DA4">
            <w:pPr>
              <w:pStyle w:val="TableParagraph"/>
              <w:rPr>
                <w:rFonts w:ascii="Verdana" w:hAnsi="Verdana"/>
                <w:sz w:val="14"/>
              </w:rPr>
            </w:pPr>
          </w:p>
        </w:tc>
      </w:tr>
      <w:tr w:rsidR="005B0DA4" w:rsidRPr="000B3A4D" w14:paraId="6A5AE904" w14:textId="77777777" w:rsidTr="001A537A">
        <w:trPr>
          <w:trHeight w:val="429"/>
        </w:trPr>
        <w:tc>
          <w:tcPr>
            <w:tcW w:w="7416" w:type="dxa"/>
          </w:tcPr>
          <w:p w14:paraId="0252F02C"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42D46CB3" w14:textId="77777777" w:rsidR="005B0DA4" w:rsidRPr="000B3A4D" w:rsidRDefault="005B0DA4" w:rsidP="005B0DA4">
            <w:pPr>
              <w:pStyle w:val="TableParagraph"/>
              <w:rPr>
                <w:rFonts w:ascii="Verdana" w:hAnsi="Verdana"/>
                <w:sz w:val="14"/>
                <w:lang w:val="it-IT"/>
              </w:rPr>
            </w:pPr>
          </w:p>
        </w:tc>
      </w:tr>
      <w:tr w:rsidR="005B0DA4" w:rsidRPr="000B3A4D" w14:paraId="0BE4D4C7" w14:textId="77777777" w:rsidTr="001A537A">
        <w:trPr>
          <w:trHeight w:val="285"/>
        </w:trPr>
        <w:tc>
          <w:tcPr>
            <w:tcW w:w="7416" w:type="dxa"/>
          </w:tcPr>
          <w:p w14:paraId="3CAA3511" w14:textId="77777777" w:rsidR="005B0DA4" w:rsidRPr="000B3A4D" w:rsidRDefault="005B0DA4" w:rsidP="005B0DA4">
            <w:pPr>
              <w:pStyle w:val="TableParagraph"/>
              <w:spacing w:before="47"/>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68C29541" w14:textId="77777777" w:rsidR="005B0DA4" w:rsidRPr="000B3A4D" w:rsidRDefault="005B0DA4" w:rsidP="005B0DA4">
            <w:pPr>
              <w:pStyle w:val="TableParagraph"/>
              <w:rPr>
                <w:rFonts w:ascii="Verdana" w:hAnsi="Verdana"/>
                <w:sz w:val="14"/>
                <w:lang w:val="it-IT"/>
              </w:rPr>
            </w:pPr>
          </w:p>
        </w:tc>
      </w:tr>
      <w:tr w:rsidR="005B0DA4" w:rsidRPr="000B3A4D" w14:paraId="1809E284" w14:textId="77777777" w:rsidTr="001A537A">
        <w:trPr>
          <w:trHeight w:val="285"/>
        </w:trPr>
        <w:tc>
          <w:tcPr>
            <w:tcW w:w="7416" w:type="dxa"/>
          </w:tcPr>
          <w:p w14:paraId="64C39AE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3F1B5E9F" w14:textId="77777777" w:rsidR="005B0DA4" w:rsidRPr="000B3A4D" w:rsidRDefault="005B0DA4" w:rsidP="005B0DA4">
            <w:pPr>
              <w:pStyle w:val="TableParagraph"/>
              <w:rPr>
                <w:rFonts w:ascii="Verdana" w:hAnsi="Verdana"/>
                <w:sz w:val="14"/>
              </w:rPr>
            </w:pPr>
          </w:p>
        </w:tc>
      </w:tr>
      <w:tr w:rsidR="005B0DA4" w:rsidRPr="000B3A4D" w14:paraId="2BEF05F6" w14:textId="77777777" w:rsidTr="001A537A">
        <w:trPr>
          <w:trHeight w:val="285"/>
        </w:trPr>
        <w:tc>
          <w:tcPr>
            <w:tcW w:w="7416" w:type="dxa"/>
          </w:tcPr>
          <w:p w14:paraId="4E4392E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Pr>
          <w:p w14:paraId="1166B308" w14:textId="77777777" w:rsidR="005B0DA4" w:rsidRPr="000B3A4D" w:rsidRDefault="005B0DA4" w:rsidP="005B0DA4">
            <w:pPr>
              <w:pStyle w:val="TableParagraph"/>
              <w:rPr>
                <w:rFonts w:ascii="Verdana" w:hAnsi="Verdana"/>
                <w:sz w:val="14"/>
                <w:lang w:val="it-IT"/>
              </w:rPr>
            </w:pPr>
          </w:p>
        </w:tc>
      </w:tr>
      <w:tr w:rsidR="005B0DA4" w:rsidRPr="000B3A4D" w14:paraId="54D93105"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BC46FD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0A03F4F6" w14:textId="77777777" w:rsidR="005B0DA4" w:rsidRPr="000B3A4D" w:rsidRDefault="005B0DA4" w:rsidP="005B0DA4">
            <w:pPr>
              <w:pStyle w:val="TableParagraph"/>
              <w:rPr>
                <w:rFonts w:ascii="Verdana" w:hAnsi="Verdana"/>
                <w:sz w:val="14"/>
                <w:lang w:val="it-IT"/>
              </w:rPr>
            </w:pPr>
          </w:p>
        </w:tc>
      </w:tr>
      <w:tr w:rsidR="005B0DA4" w:rsidRPr="000B3A4D" w14:paraId="3588097B"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B3A7AB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7D836A0A" w14:textId="77777777" w:rsidR="005B0DA4" w:rsidRPr="000B3A4D" w:rsidRDefault="005B0DA4" w:rsidP="005B0DA4">
            <w:pPr>
              <w:pStyle w:val="TableParagraph"/>
              <w:rPr>
                <w:rFonts w:ascii="Verdana" w:hAnsi="Verdana"/>
                <w:sz w:val="14"/>
                <w:lang w:val="it-IT"/>
              </w:rPr>
            </w:pPr>
          </w:p>
        </w:tc>
      </w:tr>
      <w:tr w:rsidR="005B0DA4" w:rsidRPr="000B3A4D" w14:paraId="6D54D35A"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EE0734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43B40C9E"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w:t>
            </w:r>
          </w:p>
        </w:tc>
      </w:tr>
      <w:tr w:rsidR="005B0DA4" w:rsidRPr="000B3A4D" w14:paraId="3677A88C"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A3D083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42725019"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3,50</w:t>
            </w:r>
          </w:p>
        </w:tc>
      </w:tr>
      <w:tr w:rsidR="005B0DA4" w:rsidRPr="000B3A4D" w14:paraId="1C825733" w14:textId="77777777" w:rsidTr="005B0DA4">
        <w:trPr>
          <w:trHeight w:val="777"/>
        </w:trPr>
        <w:tc>
          <w:tcPr>
            <w:tcW w:w="9382" w:type="dxa"/>
            <w:gridSpan w:val="2"/>
          </w:tcPr>
          <w:p w14:paraId="2789D80E" w14:textId="77777777" w:rsidR="005B0DA4" w:rsidRPr="000B3A4D" w:rsidRDefault="005B0DA4" w:rsidP="005B0DA4">
            <w:pPr>
              <w:pStyle w:val="TableParagraph"/>
              <w:spacing w:before="7"/>
              <w:rPr>
                <w:rFonts w:ascii="Verdana" w:hAnsi="Verdana"/>
                <w:b/>
                <w:lang w:val="it-IT"/>
              </w:rPr>
            </w:pPr>
          </w:p>
          <w:p w14:paraId="6E3258B7"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4F57F699"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103CF06A" w14:textId="77777777" w:rsidTr="005B0DA4">
        <w:trPr>
          <w:trHeight w:val="622"/>
        </w:trPr>
        <w:tc>
          <w:tcPr>
            <w:tcW w:w="9382" w:type="dxa"/>
            <w:gridSpan w:val="2"/>
          </w:tcPr>
          <w:p w14:paraId="7C9C38D3" w14:textId="77777777" w:rsidR="005B0DA4" w:rsidRPr="000B3A4D" w:rsidRDefault="005B0DA4" w:rsidP="005B0DA4">
            <w:pPr>
              <w:pStyle w:val="TableParagraph"/>
              <w:spacing w:before="160"/>
              <w:ind w:left="3195" w:right="3194"/>
              <w:jc w:val="center"/>
              <w:rPr>
                <w:rFonts w:ascii="Verdana" w:hAnsi="Verdana"/>
                <w:lang w:val="it-IT"/>
              </w:rPr>
            </w:pPr>
            <w:r w:rsidRPr="000B3A4D">
              <w:rPr>
                <w:rFonts w:ascii="Verdana" w:hAnsi="Verdana"/>
                <w:lang w:val="it-IT"/>
              </w:rPr>
              <w:t>Servizi per minori e famiglie</w:t>
            </w:r>
          </w:p>
        </w:tc>
      </w:tr>
      <w:tr w:rsidR="005B0DA4" w:rsidRPr="000B3A4D" w14:paraId="555D9E54" w14:textId="77777777" w:rsidTr="001A537A">
        <w:trPr>
          <w:trHeight w:val="806"/>
        </w:trPr>
        <w:tc>
          <w:tcPr>
            <w:tcW w:w="9382" w:type="dxa"/>
            <w:gridSpan w:val="2"/>
          </w:tcPr>
          <w:p w14:paraId="0CDFCC6E" w14:textId="77777777" w:rsidR="005B0DA4" w:rsidRPr="000B3A4D" w:rsidRDefault="005B0DA4" w:rsidP="005B0DA4">
            <w:pPr>
              <w:pStyle w:val="TableParagraph"/>
              <w:spacing w:before="3"/>
              <w:rPr>
                <w:rFonts w:ascii="Verdana" w:hAnsi="Verdana"/>
                <w:b/>
                <w:sz w:val="20"/>
                <w:lang w:val="it-IT"/>
              </w:rPr>
            </w:pPr>
          </w:p>
          <w:p w14:paraId="00B25B1A"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7F459577" w14:textId="77777777" w:rsidTr="001A537A">
        <w:trPr>
          <w:trHeight w:val="285"/>
        </w:trPr>
        <w:tc>
          <w:tcPr>
            <w:tcW w:w="7416" w:type="dxa"/>
          </w:tcPr>
          <w:p w14:paraId="038FEAF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4335BAA1" w14:textId="77777777" w:rsidR="005B0DA4" w:rsidRPr="000B3A4D" w:rsidRDefault="005B0DA4" w:rsidP="005B0DA4">
            <w:pPr>
              <w:pStyle w:val="TableParagraph"/>
              <w:rPr>
                <w:rFonts w:ascii="Verdana" w:hAnsi="Verdana"/>
                <w:sz w:val="14"/>
              </w:rPr>
            </w:pPr>
          </w:p>
        </w:tc>
      </w:tr>
      <w:tr w:rsidR="005B0DA4" w:rsidRPr="000B3A4D" w14:paraId="53C4D1FA" w14:textId="77777777" w:rsidTr="001A537A">
        <w:trPr>
          <w:trHeight w:val="1082"/>
        </w:trPr>
        <w:tc>
          <w:tcPr>
            <w:tcW w:w="7416" w:type="dxa"/>
          </w:tcPr>
          <w:p w14:paraId="2B83F469"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0044357E" w14:textId="77777777" w:rsidR="005B0DA4" w:rsidRPr="000B3A4D" w:rsidRDefault="005B0DA4" w:rsidP="005B0DA4">
            <w:pPr>
              <w:pStyle w:val="TableParagraph"/>
              <w:rPr>
                <w:rFonts w:ascii="Verdana" w:hAnsi="Verdana"/>
                <w:sz w:val="14"/>
                <w:lang w:val="it-IT"/>
              </w:rPr>
            </w:pPr>
          </w:p>
        </w:tc>
      </w:tr>
      <w:tr w:rsidR="005B0DA4" w:rsidRPr="000B3A4D" w14:paraId="1D517677" w14:textId="77777777" w:rsidTr="001A537A">
        <w:trPr>
          <w:trHeight w:val="285"/>
        </w:trPr>
        <w:tc>
          <w:tcPr>
            <w:tcW w:w="7416" w:type="dxa"/>
          </w:tcPr>
          <w:p w14:paraId="40B84E4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79A07FBD" w14:textId="77777777" w:rsidR="005B0DA4" w:rsidRPr="000B3A4D" w:rsidRDefault="005B0DA4" w:rsidP="005B0DA4">
            <w:pPr>
              <w:pStyle w:val="TableParagraph"/>
              <w:rPr>
                <w:rFonts w:ascii="Verdana" w:hAnsi="Verdana"/>
                <w:sz w:val="14"/>
              </w:rPr>
            </w:pPr>
          </w:p>
        </w:tc>
      </w:tr>
      <w:tr w:rsidR="005B0DA4" w:rsidRPr="000B3A4D" w14:paraId="16A91C6F" w14:textId="77777777" w:rsidTr="001A537A">
        <w:trPr>
          <w:trHeight w:val="285"/>
        </w:trPr>
        <w:tc>
          <w:tcPr>
            <w:tcW w:w="7416" w:type="dxa"/>
          </w:tcPr>
          <w:p w14:paraId="593A6FF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31E76F64" w14:textId="77777777" w:rsidR="005B0DA4" w:rsidRPr="000B3A4D" w:rsidRDefault="005B0DA4" w:rsidP="005B0DA4">
            <w:pPr>
              <w:pStyle w:val="TableParagraph"/>
              <w:rPr>
                <w:rFonts w:ascii="Verdana" w:hAnsi="Verdana"/>
                <w:sz w:val="14"/>
              </w:rPr>
            </w:pPr>
          </w:p>
        </w:tc>
      </w:tr>
      <w:tr w:rsidR="005B0DA4" w:rsidRPr="000B3A4D" w14:paraId="31685F0C" w14:textId="77777777" w:rsidTr="001A537A">
        <w:trPr>
          <w:trHeight w:val="285"/>
        </w:trPr>
        <w:tc>
          <w:tcPr>
            <w:tcW w:w="7416" w:type="dxa"/>
          </w:tcPr>
          <w:p w14:paraId="70B47E4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575D4D39" w14:textId="77777777" w:rsidR="005B0DA4" w:rsidRPr="000B3A4D" w:rsidRDefault="005B0DA4" w:rsidP="005B0DA4">
            <w:pPr>
              <w:pStyle w:val="TableParagraph"/>
              <w:rPr>
                <w:rFonts w:ascii="Verdana" w:hAnsi="Verdana"/>
                <w:sz w:val="14"/>
              </w:rPr>
            </w:pPr>
          </w:p>
        </w:tc>
      </w:tr>
      <w:tr w:rsidR="005B0DA4" w:rsidRPr="000B3A4D" w14:paraId="42A6B364" w14:textId="77777777" w:rsidTr="001A537A">
        <w:trPr>
          <w:trHeight w:val="285"/>
        </w:trPr>
        <w:tc>
          <w:tcPr>
            <w:tcW w:w="7416" w:type="dxa"/>
          </w:tcPr>
          <w:p w14:paraId="0C1312F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52CAA19C" w14:textId="77777777" w:rsidR="005B0DA4" w:rsidRPr="000B3A4D" w:rsidRDefault="005B0DA4" w:rsidP="005B0DA4">
            <w:pPr>
              <w:pStyle w:val="TableParagraph"/>
              <w:rPr>
                <w:rFonts w:ascii="Verdana" w:hAnsi="Verdana"/>
                <w:sz w:val="14"/>
              </w:rPr>
            </w:pPr>
          </w:p>
        </w:tc>
      </w:tr>
      <w:tr w:rsidR="005B0DA4" w:rsidRPr="000B3A4D" w14:paraId="1260EE02" w14:textId="77777777" w:rsidTr="001A537A">
        <w:trPr>
          <w:trHeight w:val="285"/>
        </w:trPr>
        <w:tc>
          <w:tcPr>
            <w:tcW w:w="7416" w:type="dxa"/>
          </w:tcPr>
          <w:p w14:paraId="103CD561"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08D299BF" w14:textId="77777777" w:rsidR="005B0DA4" w:rsidRPr="000B3A4D" w:rsidRDefault="005B0DA4" w:rsidP="005B0DA4">
            <w:pPr>
              <w:pStyle w:val="TableParagraph"/>
              <w:rPr>
                <w:rFonts w:ascii="Verdana" w:hAnsi="Verdana"/>
                <w:sz w:val="14"/>
              </w:rPr>
            </w:pPr>
          </w:p>
        </w:tc>
      </w:tr>
      <w:tr w:rsidR="005B0DA4" w:rsidRPr="000B3A4D" w14:paraId="6CCF1B8A" w14:textId="77777777" w:rsidTr="001A537A">
        <w:trPr>
          <w:trHeight w:val="285"/>
        </w:trPr>
        <w:tc>
          <w:tcPr>
            <w:tcW w:w="7416" w:type="dxa"/>
          </w:tcPr>
          <w:p w14:paraId="2B97905B"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089AD6D"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0EB37D26" w14:textId="77777777" w:rsidTr="001A537A">
        <w:trPr>
          <w:trHeight w:val="285"/>
        </w:trPr>
        <w:tc>
          <w:tcPr>
            <w:tcW w:w="7416" w:type="dxa"/>
          </w:tcPr>
          <w:p w14:paraId="60608188" w14:textId="77777777" w:rsidR="005B0DA4" w:rsidRPr="000B3A4D" w:rsidRDefault="005B0DA4" w:rsidP="005B0DA4">
            <w:pPr>
              <w:pStyle w:val="TableParagraph"/>
              <w:rPr>
                <w:rFonts w:ascii="Verdana" w:hAnsi="Verdana"/>
                <w:sz w:val="14"/>
              </w:rPr>
            </w:pPr>
          </w:p>
        </w:tc>
        <w:tc>
          <w:tcPr>
            <w:tcW w:w="1966" w:type="dxa"/>
          </w:tcPr>
          <w:p w14:paraId="715616BE" w14:textId="77777777" w:rsidR="005B0DA4" w:rsidRPr="000B3A4D" w:rsidRDefault="005B0DA4" w:rsidP="005B0DA4">
            <w:pPr>
              <w:pStyle w:val="TableParagraph"/>
              <w:rPr>
                <w:rFonts w:ascii="Verdana" w:hAnsi="Verdana"/>
                <w:sz w:val="14"/>
              </w:rPr>
            </w:pPr>
          </w:p>
        </w:tc>
      </w:tr>
      <w:tr w:rsidR="005B0DA4" w:rsidRPr="000B3A4D" w14:paraId="32BB7389" w14:textId="77777777" w:rsidTr="001A537A">
        <w:trPr>
          <w:trHeight w:val="285"/>
        </w:trPr>
        <w:tc>
          <w:tcPr>
            <w:tcW w:w="7416" w:type="dxa"/>
          </w:tcPr>
          <w:p w14:paraId="16D4D3AE"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7DC96883" w14:textId="77777777" w:rsidR="005B0DA4" w:rsidRPr="000B3A4D" w:rsidRDefault="005B0DA4" w:rsidP="005B0DA4">
            <w:pPr>
              <w:pStyle w:val="TableParagraph"/>
              <w:rPr>
                <w:rFonts w:ascii="Verdana" w:hAnsi="Verdana"/>
                <w:sz w:val="14"/>
              </w:rPr>
            </w:pPr>
          </w:p>
        </w:tc>
      </w:tr>
      <w:tr w:rsidR="005B0DA4" w:rsidRPr="000B3A4D" w14:paraId="0FD508D2" w14:textId="77777777" w:rsidTr="001A537A">
        <w:trPr>
          <w:trHeight w:val="866"/>
        </w:trPr>
        <w:tc>
          <w:tcPr>
            <w:tcW w:w="7416" w:type="dxa"/>
          </w:tcPr>
          <w:p w14:paraId="5C4C11AE"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6D4F21EA" w14:textId="77777777" w:rsidR="005B0DA4" w:rsidRPr="000B3A4D" w:rsidRDefault="005B0DA4" w:rsidP="005B0DA4">
            <w:pPr>
              <w:pStyle w:val="TableParagraph"/>
              <w:rPr>
                <w:rFonts w:ascii="Verdana" w:hAnsi="Verdana"/>
                <w:sz w:val="14"/>
                <w:lang w:val="it-IT"/>
              </w:rPr>
            </w:pPr>
          </w:p>
        </w:tc>
      </w:tr>
      <w:tr w:rsidR="005B0DA4" w:rsidRPr="000B3A4D" w14:paraId="57C28E18" w14:textId="77777777" w:rsidTr="001A537A">
        <w:trPr>
          <w:trHeight w:val="285"/>
        </w:trPr>
        <w:tc>
          <w:tcPr>
            <w:tcW w:w="7416" w:type="dxa"/>
          </w:tcPr>
          <w:p w14:paraId="7AC008A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3419AB04" w14:textId="77777777" w:rsidR="005B0DA4" w:rsidRPr="000B3A4D" w:rsidRDefault="005B0DA4" w:rsidP="005B0DA4">
            <w:pPr>
              <w:pStyle w:val="TableParagraph"/>
              <w:rPr>
                <w:rFonts w:ascii="Verdana" w:hAnsi="Verdana"/>
                <w:sz w:val="14"/>
              </w:rPr>
            </w:pPr>
          </w:p>
        </w:tc>
      </w:tr>
      <w:tr w:rsidR="005B0DA4" w:rsidRPr="000B3A4D" w14:paraId="6E6423B5" w14:textId="77777777" w:rsidTr="001A537A">
        <w:trPr>
          <w:trHeight w:val="285"/>
        </w:trPr>
        <w:tc>
          <w:tcPr>
            <w:tcW w:w="7416" w:type="dxa"/>
          </w:tcPr>
          <w:p w14:paraId="5DD22029"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61289EE2" w14:textId="77777777" w:rsidR="005B0DA4" w:rsidRPr="000B3A4D" w:rsidRDefault="005B0DA4" w:rsidP="005B0DA4">
            <w:pPr>
              <w:pStyle w:val="TableParagraph"/>
              <w:rPr>
                <w:rFonts w:ascii="Verdana" w:hAnsi="Verdana"/>
                <w:sz w:val="14"/>
              </w:rPr>
            </w:pPr>
          </w:p>
        </w:tc>
      </w:tr>
      <w:tr w:rsidR="005B0DA4" w:rsidRPr="000B3A4D" w14:paraId="2D2018CB" w14:textId="77777777" w:rsidTr="001A537A">
        <w:trPr>
          <w:trHeight w:val="285"/>
        </w:trPr>
        <w:tc>
          <w:tcPr>
            <w:tcW w:w="7416" w:type="dxa"/>
          </w:tcPr>
          <w:p w14:paraId="12BACE45"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2387D5C1"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7201680A" w14:textId="77777777" w:rsidTr="001A537A">
        <w:trPr>
          <w:trHeight w:val="285"/>
        </w:trPr>
        <w:tc>
          <w:tcPr>
            <w:tcW w:w="7416" w:type="dxa"/>
          </w:tcPr>
          <w:p w14:paraId="4363E8C1" w14:textId="77777777" w:rsidR="005B0DA4" w:rsidRPr="000B3A4D" w:rsidRDefault="005B0DA4" w:rsidP="005B0DA4">
            <w:pPr>
              <w:pStyle w:val="TableParagraph"/>
              <w:rPr>
                <w:rFonts w:ascii="Verdana" w:hAnsi="Verdana"/>
                <w:sz w:val="14"/>
              </w:rPr>
            </w:pPr>
          </w:p>
        </w:tc>
        <w:tc>
          <w:tcPr>
            <w:tcW w:w="1966" w:type="dxa"/>
          </w:tcPr>
          <w:p w14:paraId="6AE5191D" w14:textId="77777777" w:rsidR="005B0DA4" w:rsidRPr="000B3A4D" w:rsidRDefault="005B0DA4" w:rsidP="005B0DA4">
            <w:pPr>
              <w:pStyle w:val="TableParagraph"/>
              <w:rPr>
                <w:rFonts w:ascii="Verdana" w:hAnsi="Verdana"/>
                <w:sz w:val="14"/>
              </w:rPr>
            </w:pPr>
          </w:p>
        </w:tc>
      </w:tr>
      <w:tr w:rsidR="005B0DA4" w:rsidRPr="000B3A4D" w14:paraId="705882A4" w14:textId="77777777" w:rsidTr="001A537A">
        <w:trPr>
          <w:trHeight w:val="285"/>
        </w:trPr>
        <w:tc>
          <w:tcPr>
            <w:tcW w:w="7416" w:type="dxa"/>
          </w:tcPr>
          <w:p w14:paraId="3B01473C"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3B16AF86" w14:textId="77777777" w:rsidR="005B0DA4" w:rsidRPr="000B3A4D" w:rsidRDefault="005B0DA4" w:rsidP="005B0DA4">
            <w:pPr>
              <w:pStyle w:val="TableParagraph"/>
              <w:rPr>
                <w:rFonts w:ascii="Verdana" w:hAnsi="Verdana"/>
                <w:sz w:val="14"/>
              </w:rPr>
            </w:pPr>
          </w:p>
        </w:tc>
      </w:tr>
      <w:tr w:rsidR="005B0DA4" w:rsidRPr="000B3A4D" w14:paraId="5B323E1C" w14:textId="77777777" w:rsidTr="001A537A">
        <w:trPr>
          <w:trHeight w:val="429"/>
        </w:trPr>
        <w:tc>
          <w:tcPr>
            <w:tcW w:w="7416" w:type="dxa"/>
          </w:tcPr>
          <w:p w14:paraId="0E98BB0D"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144CA3BD" w14:textId="77777777" w:rsidR="005B0DA4" w:rsidRPr="000B3A4D" w:rsidRDefault="005B0DA4" w:rsidP="005B0DA4">
            <w:pPr>
              <w:pStyle w:val="TableParagraph"/>
              <w:rPr>
                <w:rFonts w:ascii="Verdana" w:hAnsi="Verdana"/>
                <w:sz w:val="14"/>
                <w:lang w:val="it-IT"/>
              </w:rPr>
            </w:pPr>
          </w:p>
        </w:tc>
      </w:tr>
      <w:tr w:rsidR="005B0DA4" w:rsidRPr="000B3A4D" w14:paraId="10A4D7EC" w14:textId="77777777" w:rsidTr="001A537A">
        <w:trPr>
          <w:trHeight w:val="285"/>
        </w:trPr>
        <w:tc>
          <w:tcPr>
            <w:tcW w:w="7416" w:type="dxa"/>
          </w:tcPr>
          <w:p w14:paraId="318597B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6D19C4EE" w14:textId="77777777" w:rsidR="005B0DA4" w:rsidRPr="000B3A4D" w:rsidRDefault="005B0DA4" w:rsidP="005B0DA4">
            <w:pPr>
              <w:pStyle w:val="TableParagraph"/>
              <w:rPr>
                <w:rFonts w:ascii="Verdana" w:hAnsi="Verdana"/>
                <w:sz w:val="14"/>
              </w:rPr>
            </w:pPr>
          </w:p>
        </w:tc>
      </w:tr>
      <w:tr w:rsidR="005B0DA4" w:rsidRPr="000B3A4D" w14:paraId="3AEA9C90" w14:textId="77777777" w:rsidTr="001A537A">
        <w:trPr>
          <w:trHeight w:val="286"/>
        </w:trPr>
        <w:tc>
          <w:tcPr>
            <w:tcW w:w="7416" w:type="dxa"/>
          </w:tcPr>
          <w:p w14:paraId="1EFC3D2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4DC28810" w14:textId="77777777" w:rsidR="005B0DA4" w:rsidRPr="000B3A4D" w:rsidRDefault="005B0DA4" w:rsidP="005B0DA4">
            <w:pPr>
              <w:pStyle w:val="TableParagraph"/>
              <w:rPr>
                <w:rFonts w:ascii="Verdana" w:hAnsi="Verdana"/>
                <w:sz w:val="14"/>
              </w:rPr>
            </w:pPr>
          </w:p>
        </w:tc>
      </w:tr>
      <w:tr w:rsidR="005B0DA4" w:rsidRPr="000B3A4D" w14:paraId="6A439BDA" w14:textId="77777777" w:rsidTr="001A537A">
        <w:trPr>
          <w:trHeight w:val="285"/>
        </w:trPr>
        <w:tc>
          <w:tcPr>
            <w:tcW w:w="7416" w:type="dxa"/>
          </w:tcPr>
          <w:p w14:paraId="5585167B"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6DBC422D" w14:textId="77777777" w:rsidR="005B0DA4" w:rsidRPr="000B3A4D" w:rsidRDefault="005B0DA4" w:rsidP="005B0DA4">
            <w:pPr>
              <w:pStyle w:val="TableParagraph"/>
              <w:rPr>
                <w:rFonts w:ascii="Verdana" w:hAnsi="Verdana"/>
                <w:sz w:val="14"/>
              </w:rPr>
            </w:pPr>
          </w:p>
        </w:tc>
      </w:tr>
      <w:tr w:rsidR="005B0DA4" w:rsidRPr="000B3A4D" w14:paraId="1AB900B2" w14:textId="77777777" w:rsidTr="001A537A">
        <w:trPr>
          <w:trHeight w:val="285"/>
        </w:trPr>
        <w:tc>
          <w:tcPr>
            <w:tcW w:w="7416" w:type="dxa"/>
          </w:tcPr>
          <w:p w14:paraId="3EBEDC6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3B1B2075" w14:textId="77777777" w:rsidR="005B0DA4" w:rsidRPr="000B3A4D" w:rsidRDefault="005B0DA4" w:rsidP="005B0DA4">
            <w:pPr>
              <w:pStyle w:val="TableParagraph"/>
              <w:rPr>
                <w:rFonts w:ascii="Verdana" w:hAnsi="Verdana"/>
                <w:sz w:val="14"/>
              </w:rPr>
            </w:pPr>
          </w:p>
        </w:tc>
      </w:tr>
      <w:tr w:rsidR="005B0DA4" w:rsidRPr="000B3A4D" w14:paraId="2B9822DC" w14:textId="77777777" w:rsidTr="001A537A">
        <w:trPr>
          <w:trHeight w:val="285"/>
        </w:trPr>
        <w:tc>
          <w:tcPr>
            <w:tcW w:w="7416" w:type="dxa"/>
          </w:tcPr>
          <w:p w14:paraId="465C7E7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656D425F" w14:textId="77777777" w:rsidR="005B0DA4" w:rsidRPr="000B3A4D" w:rsidRDefault="005B0DA4" w:rsidP="005B0DA4">
            <w:pPr>
              <w:pStyle w:val="TableParagraph"/>
              <w:rPr>
                <w:rFonts w:ascii="Verdana" w:hAnsi="Verdana"/>
                <w:sz w:val="14"/>
                <w:lang w:val="it-IT"/>
              </w:rPr>
            </w:pPr>
          </w:p>
        </w:tc>
      </w:tr>
      <w:tr w:rsidR="005B0DA4" w:rsidRPr="000B3A4D" w14:paraId="5DBB3F71" w14:textId="77777777" w:rsidTr="001A537A">
        <w:trPr>
          <w:trHeight w:val="285"/>
        </w:trPr>
        <w:tc>
          <w:tcPr>
            <w:tcW w:w="7416" w:type="dxa"/>
          </w:tcPr>
          <w:p w14:paraId="067E1E6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2F620088" w14:textId="77777777" w:rsidR="005B0DA4" w:rsidRPr="000B3A4D" w:rsidRDefault="005B0DA4" w:rsidP="005B0DA4">
            <w:pPr>
              <w:pStyle w:val="TableParagraph"/>
              <w:rPr>
                <w:rFonts w:ascii="Verdana" w:hAnsi="Verdana"/>
                <w:sz w:val="14"/>
                <w:lang w:val="it-IT"/>
              </w:rPr>
            </w:pPr>
          </w:p>
        </w:tc>
      </w:tr>
      <w:tr w:rsidR="005B0DA4" w:rsidRPr="000B3A4D" w14:paraId="72BD2742" w14:textId="77777777" w:rsidTr="001A537A">
        <w:trPr>
          <w:trHeight w:val="285"/>
        </w:trPr>
        <w:tc>
          <w:tcPr>
            <w:tcW w:w="7416" w:type="dxa"/>
          </w:tcPr>
          <w:p w14:paraId="737DAA50"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36FBBE37"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5ED05A40" w14:textId="77777777" w:rsidTr="001A537A">
        <w:trPr>
          <w:trHeight w:val="285"/>
        </w:trPr>
        <w:tc>
          <w:tcPr>
            <w:tcW w:w="7416" w:type="dxa"/>
          </w:tcPr>
          <w:p w14:paraId="5D9802AA" w14:textId="77777777" w:rsidR="005B0DA4" w:rsidRPr="000B3A4D" w:rsidRDefault="005B0DA4" w:rsidP="005B0DA4">
            <w:pPr>
              <w:pStyle w:val="TableParagraph"/>
              <w:rPr>
                <w:rFonts w:ascii="Verdana" w:hAnsi="Verdana"/>
                <w:sz w:val="14"/>
              </w:rPr>
            </w:pPr>
          </w:p>
        </w:tc>
        <w:tc>
          <w:tcPr>
            <w:tcW w:w="1966" w:type="dxa"/>
          </w:tcPr>
          <w:p w14:paraId="2BAB1EFB" w14:textId="77777777" w:rsidR="005B0DA4" w:rsidRPr="000B3A4D" w:rsidRDefault="005B0DA4" w:rsidP="005B0DA4">
            <w:pPr>
              <w:pStyle w:val="TableParagraph"/>
              <w:rPr>
                <w:rFonts w:ascii="Verdana" w:hAnsi="Verdana"/>
                <w:sz w:val="14"/>
              </w:rPr>
            </w:pPr>
          </w:p>
        </w:tc>
      </w:tr>
      <w:tr w:rsidR="005B0DA4" w:rsidRPr="000B3A4D" w14:paraId="72D62536" w14:textId="77777777" w:rsidTr="001A537A">
        <w:trPr>
          <w:trHeight w:val="285"/>
        </w:trPr>
        <w:tc>
          <w:tcPr>
            <w:tcW w:w="7416" w:type="dxa"/>
          </w:tcPr>
          <w:p w14:paraId="7A2325A2"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3167B6A2" w14:textId="77777777" w:rsidR="005B0DA4" w:rsidRPr="000B3A4D" w:rsidRDefault="005B0DA4" w:rsidP="005B0DA4">
            <w:pPr>
              <w:pStyle w:val="TableParagraph"/>
              <w:rPr>
                <w:rFonts w:ascii="Verdana" w:hAnsi="Verdana"/>
                <w:sz w:val="14"/>
              </w:rPr>
            </w:pPr>
          </w:p>
        </w:tc>
      </w:tr>
      <w:tr w:rsidR="005B0DA4" w:rsidRPr="000B3A4D" w14:paraId="0BE4F7DD" w14:textId="77777777" w:rsidTr="001A537A">
        <w:trPr>
          <w:trHeight w:val="515"/>
        </w:trPr>
        <w:tc>
          <w:tcPr>
            <w:tcW w:w="7416" w:type="dxa"/>
          </w:tcPr>
          <w:p w14:paraId="1C5E89F2" w14:textId="77777777" w:rsidR="005B0DA4" w:rsidRPr="000B3A4D" w:rsidRDefault="005B0DA4" w:rsidP="005B0DA4">
            <w:pPr>
              <w:pStyle w:val="TableParagraph"/>
              <w:spacing w:before="59"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71DED02B" w14:textId="77777777" w:rsidR="005B0DA4" w:rsidRPr="000B3A4D" w:rsidRDefault="005B0DA4" w:rsidP="005B0DA4">
            <w:pPr>
              <w:pStyle w:val="TableParagraph"/>
              <w:rPr>
                <w:rFonts w:ascii="Verdana" w:hAnsi="Verdana"/>
                <w:sz w:val="14"/>
                <w:lang w:val="it-IT"/>
              </w:rPr>
            </w:pPr>
          </w:p>
        </w:tc>
      </w:tr>
      <w:tr w:rsidR="005B0DA4" w:rsidRPr="000B3A4D" w14:paraId="05E3458A" w14:textId="77777777" w:rsidTr="001A537A">
        <w:trPr>
          <w:trHeight w:val="285"/>
        </w:trPr>
        <w:tc>
          <w:tcPr>
            <w:tcW w:w="7416" w:type="dxa"/>
          </w:tcPr>
          <w:p w14:paraId="6A057EA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a livello di addetto = 1</w:t>
            </w:r>
          </w:p>
        </w:tc>
        <w:tc>
          <w:tcPr>
            <w:tcW w:w="1966" w:type="dxa"/>
          </w:tcPr>
          <w:p w14:paraId="6FD97ED3" w14:textId="77777777" w:rsidR="005B0DA4" w:rsidRPr="000B3A4D" w:rsidRDefault="005B0DA4" w:rsidP="005B0DA4">
            <w:pPr>
              <w:pStyle w:val="TableParagraph"/>
              <w:rPr>
                <w:rFonts w:ascii="Verdana" w:hAnsi="Verdana"/>
                <w:sz w:val="14"/>
              </w:rPr>
            </w:pPr>
          </w:p>
        </w:tc>
      </w:tr>
      <w:tr w:rsidR="005B0DA4" w:rsidRPr="000B3A4D" w14:paraId="0A95C10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AEF6D5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1966" w:type="dxa"/>
            <w:tcBorders>
              <w:top w:val="single" w:sz="2" w:space="0" w:color="000000"/>
              <w:left w:val="single" w:sz="2" w:space="0" w:color="000000"/>
              <w:bottom w:val="single" w:sz="2" w:space="0" w:color="000000"/>
              <w:right w:val="single" w:sz="2" w:space="0" w:color="000000"/>
            </w:tcBorders>
          </w:tcPr>
          <w:p w14:paraId="4E436565" w14:textId="77777777" w:rsidR="005B0DA4" w:rsidRPr="000B3A4D" w:rsidRDefault="005B0DA4" w:rsidP="005B0DA4">
            <w:pPr>
              <w:pStyle w:val="TableParagraph"/>
              <w:rPr>
                <w:rFonts w:ascii="Verdana" w:hAnsi="Verdana"/>
                <w:sz w:val="14"/>
                <w:lang w:val="it-IT"/>
              </w:rPr>
            </w:pPr>
          </w:p>
        </w:tc>
      </w:tr>
      <w:tr w:rsidR="005B0DA4" w:rsidRPr="000B3A4D" w14:paraId="3B4553FA"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E1A6A74"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Borders>
              <w:top w:val="single" w:sz="2" w:space="0" w:color="000000"/>
              <w:left w:val="single" w:sz="2" w:space="0" w:color="000000"/>
              <w:bottom w:val="single" w:sz="2" w:space="0" w:color="000000"/>
              <w:right w:val="single" w:sz="2" w:space="0" w:color="000000"/>
            </w:tcBorders>
          </w:tcPr>
          <w:p w14:paraId="4672C03A" w14:textId="77777777" w:rsidR="005B0DA4" w:rsidRPr="000B3A4D" w:rsidRDefault="005B0DA4" w:rsidP="005B0DA4">
            <w:pPr>
              <w:pStyle w:val="TableParagraph"/>
              <w:rPr>
                <w:rFonts w:ascii="Verdana" w:hAnsi="Verdana"/>
                <w:sz w:val="14"/>
                <w:lang w:val="it-IT"/>
              </w:rPr>
            </w:pPr>
          </w:p>
        </w:tc>
      </w:tr>
      <w:tr w:rsidR="005B0DA4" w:rsidRPr="000B3A4D" w14:paraId="5A2AA2D6"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DB36EA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1966" w:type="dxa"/>
            <w:tcBorders>
              <w:top w:val="single" w:sz="2" w:space="0" w:color="000000"/>
              <w:left w:val="single" w:sz="2" w:space="0" w:color="000000"/>
              <w:bottom w:val="single" w:sz="2" w:space="0" w:color="000000"/>
              <w:right w:val="single" w:sz="2" w:space="0" w:color="000000"/>
            </w:tcBorders>
          </w:tcPr>
          <w:p w14:paraId="17A96F97" w14:textId="77777777" w:rsidR="005B0DA4" w:rsidRPr="000B3A4D" w:rsidRDefault="005B0DA4" w:rsidP="005B0DA4">
            <w:pPr>
              <w:pStyle w:val="TableParagraph"/>
              <w:rPr>
                <w:rFonts w:ascii="Verdana" w:hAnsi="Verdana"/>
                <w:sz w:val="14"/>
                <w:lang w:val="it-IT"/>
              </w:rPr>
            </w:pPr>
          </w:p>
        </w:tc>
      </w:tr>
      <w:tr w:rsidR="005B0DA4" w:rsidRPr="000B3A4D" w14:paraId="0CE91C19"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0B5C15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Borders>
              <w:top w:val="single" w:sz="2" w:space="0" w:color="000000"/>
              <w:left w:val="single" w:sz="2" w:space="0" w:color="000000"/>
              <w:bottom w:val="single" w:sz="2" w:space="0" w:color="000000"/>
              <w:right w:val="single" w:sz="2" w:space="0" w:color="000000"/>
            </w:tcBorders>
          </w:tcPr>
          <w:p w14:paraId="47C5DE2C" w14:textId="77777777" w:rsidR="005B0DA4" w:rsidRPr="000B3A4D" w:rsidRDefault="005B0DA4" w:rsidP="005B0DA4">
            <w:pPr>
              <w:pStyle w:val="TableParagraph"/>
              <w:rPr>
                <w:rFonts w:ascii="Verdana" w:hAnsi="Verdana"/>
                <w:sz w:val="14"/>
                <w:lang w:val="it-IT"/>
              </w:rPr>
            </w:pPr>
          </w:p>
        </w:tc>
      </w:tr>
      <w:tr w:rsidR="005B0DA4" w:rsidRPr="000B3A4D" w14:paraId="743E6647"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5E7A3F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02899C50" w14:textId="77777777" w:rsidR="005B0DA4" w:rsidRPr="004E44D7" w:rsidRDefault="005B0DA4" w:rsidP="005B0DA4">
            <w:pPr>
              <w:pStyle w:val="TableParagraph"/>
              <w:rPr>
                <w:rFonts w:ascii="Verdana" w:hAnsi="Verdana"/>
                <w:b/>
                <w:sz w:val="14"/>
              </w:rPr>
            </w:pPr>
            <w:r w:rsidRPr="004E44D7">
              <w:rPr>
                <w:rFonts w:ascii="Verdana" w:hAnsi="Verdana"/>
                <w:b/>
                <w:sz w:val="14"/>
              </w:rPr>
              <w:t>3</w:t>
            </w:r>
          </w:p>
        </w:tc>
      </w:tr>
      <w:tr w:rsidR="005B0DA4" w:rsidRPr="000B3A4D" w14:paraId="41A4ECD3"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8E69AF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Valore stimato dell'impatto</w:t>
            </w:r>
          </w:p>
        </w:tc>
        <w:tc>
          <w:tcPr>
            <w:tcW w:w="1966" w:type="dxa"/>
            <w:tcBorders>
              <w:top w:val="single" w:sz="2" w:space="0" w:color="000000"/>
              <w:left w:val="single" w:sz="2" w:space="0" w:color="000000"/>
              <w:bottom w:val="single" w:sz="2" w:space="0" w:color="000000"/>
              <w:right w:val="single" w:sz="2" w:space="0" w:color="000000"/>
            </w:tcBorders>
          </w:tcPr>
          <w:p w14:paraId="61D4F416" w14:textId="77777777" w:rsidR="005B0DA4" w:rsidRPr="004E44D7" w:rsidRDefault="005B0DA4" w:rsidP="005B0DA4">
            <w:pPr>
              <w:pStyle w:val="TableParagraph"/>
              <w:rPr>
                <w:rFonts w:ascii="Verdana" w:hAnsi="Verdana"/>
                <w:b/>
                <w:sz w:val="14"/>
              </w:rPr>
            </w:pPr>
            <w:r w:rsidRPr="004E44D7">
              <w:rPr>
                <w:rFonts w:ascii="Verdana" w:hAnsi="Verdana"/>
                <w:b/>
                <w:sz w:val="14"/>
              </w:rPr>
              <w:t>1,25</w:t>
            </w:r>
          </w:p>
        </w:tc>
      </w:tr>
      <w:tr w:rsidR="005B0DA4" w:rsidRPr="000B3A4D" w14:paraId="36D8E374" w14:textId="77777777" w:rsidTr="005B0DA4">
        <w:trPr>
          <w:trHeight w:val="547"/>
        </w:trPr>
        <w:tc>
          <w:tcPr>
            <w:tcW w:w="9382" w:type="dxa"/>
            <w:gridSpan w:val="2"/>
          </w:tcPr>
          <w:p w14:paraId="6F1E25A7" w14:textId="77777777" w:rsidR="005B0DA4" w:rsidRPr="000B3A4D" w:rsidRDefault="005B0DA4" w:rsidP="005B0DA4">
            <w:pPr>
              <w:pStyle w:val="TableParagraph"/>
              <w:spacing w:before="6"/>
              <w:rPr>
                <w:rFonts w:ascii="Verdana" w:hAnsi="Verdana"/>
                <w:b/>
                <w:sz w:val="12"/>
                <w:lang w:val="it-IT"/>
              </w:rPr>
            </w:pPr>
          </w:p>
          <w:p w14:paraId="7297710D"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399AA9FD"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05B1C013" w14:textId="77777777" w:rsidTr="001A537A">
        <w:trPr>
          <w:trHeight w:val="634"/>
        </w:trPr>
        <w:tc>
          <w:tcPr>
            <w:tcW w:w="9382" w:type="dxa"/>
            <w:gridSpan w:val="2"/>
          </w:tcPr>
          <w:p w14:paraId="7D78285F" w14:textId="77777777" w:rsidR="005B0DA4" w:rsidRPr="000B3A4D" w:rsidRDefault="005B0DA4" w:rsidP="005B0DA4">
            <w:pPr>
              <w:pStyle w:val="TableParagraph"/>
              <w:spacing w:before="170"/>
              <w:ind w:left="2496"/>
              <w:rPr>
                <w:rFonts w:ascii="Verdana" w:hAnsi="Verdana"/>
                <w:b/>
              </w:rPr>
            </w:pPr>
            <w:r w:rsidRPr="000B3A4D">
              <w:rPr>
                <w:rFonts w:ascii="Verdana" w:hAnsi="Verdana"/>
                <w:b/>
              </w:rPr>
              <w:t>3. Valutazione complessiva del rischio</w:t>
            </w:r>
          </w:p>
        </w:tc>
      </w:tr>
      <w:tr w:rsidR="005B0DA4" w:rsidRPr="000B3A4D" w14:paraId="2CF5087F" w14:textId="77777777" w:rsidTr="001A537A">
        <w:trPr>
          <w:trHeight w:val="561"/>
        </w:trPr>
        <w:tc>
          <w:tcPr>
            <w:tcW w:w="7416" w:type="dxa"/>
          </w:tcPr>
          <w:p w14:paraId="0F223A40"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2F215635"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4,38</w:t>
            </w:r>
          </w:p>
        </w:tc>
      </w:tr>
    </w:tbl>
    <w:p w14:paraId="4F53B06D" w14:textId="77777777" w:rsidR="005B0DA4" w:rsidRPr="000B3A4D" w:rsidRDefault="005B0DA4" w:rsidP="00580AD4">
      <w:pPr>
        <w:pStyle w:val="Corpotesto"/>
        <w:spacing w:before="119"/>
        <w:ind w:right="-1"/>
        <w:jc w:val="both"/>
        <w:rPr>
          <w:rFonts w:ascii="Verdana" w:hAnsi="Verdana"/>
          <w:sz w:val="20"/>
          <w:lang w:val="it-IT"/>
        </w:rPr>
      </w:pPr>
    </w:p>
    <w:p w14:paraId="58A41997" w14:textId="77777777" w:rsidR="001A537A" w:rsidRDefault="001A537A" w:rsidP="00580AD4">
      <w:pPr>
        <w:pStyle w:val="Corpotesto"/>
        <w:spacing w:before="119"/>
        <w:ind w:right="-1"/>
        <w:jc w:val="both"/>
        <w:rPr>
          <w:rFonts w:ascii="Verdana" w:hAnsi="Verdana"/>
          <w:sz w:val="20"/>
          <w:lang w:val="it-IT"/>
        </w:rPr>
      </w:pPr>
    </w:p>
    <w:p w14:paraId="2A76A773" w14:textId="77777777" w:rsidR="005B0DA4"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7200E8F8" w14:textId="77777777" w:rsidTr="005B0DA4">
        <w:trPr>
          <w:trHeight w:val="299"/>
        </w:trPr>
        <w:tc>
          <w:tcPr>
            <w:tcW w:w="9382" w:type="dxa"/>
            <w:gridSpan w:val="2"/>
          </w:tcPr>
          <w:p w14:paraId="2502A857" w14:textId="77777777" w:rsidR="005B0DA4" w:rsidRPr="000B3A4D" w:rsidRDefault="005B0DA4" w:rsidP="005B0DA4">
            <w:pPr>
              <w:pStyle w:val="TableParagraph"/>
              <w:spacing w:before="4"/>
              <w:ind w:left="3194" w:right="3194"/>
              <w:jc w:val="center"/>
              <w:rPr>
                <w:rFonts w:ascii="Verdana" w:hAnsi="Verdana"/>
                <w:b/>
              </w:rPr>
            </w:pPr>
            <w:r w:rsidRPr="000B3A4D">
              <w:rPr>
                <w:rFonts w:ascii="Verdana" w:hAnsi="Verdana"/>
                <w:b/>
              </w:rPr>
              <w:t>Scheda 25</w:t>
            </w:r>
          </w:p>
        </w:tc>
      </w:tr>
      <w:tr w:rsidR="005B0DA4" w:rsidRPr="000B3A4D" w14:paraId="335AED11" w14:textId="77777777" w:rsidTr="005B0DA4">
        <w:trPr>
          <w:trHeight w:val="705"/>
        </w:trPr>
        <w:tc>
          <w:tcPr>
            <w:tcW w:w="9382" w:type="dxa"/>
            <w:gridSpan w:val="2"/>
          </w:tcPr>
          <w:p w14:paraId="27F66A5B" w14:textId="77777777" w:rsidR="005B0DA4" w:rsidRPr="000B3A4D" w:rsidRDefault="005B0DA4" w:rsidP="005B0DA4">
            <w:pPr>
              <w:pStyle w:val="TableParagraph"/>
              <w:spacing w:before="200"/>
              <w:ind w:left="2186"/>
              <w:rPr>
                <w:rFonts w:ascii="Verdana" w:hAnsi="Verdana"/>
                <w:lang w:val="it-IT"/>
              </w:rPr>
            </w:pPr>
            <w:r w:rsidRPr="000B3A4D">
              <w:rPr>
                <w:rFonts w:ascii="Verdana" w:hAnsi="Verdana"/>
                <w:lang w:val="it-IT"/>
              </w:rPr>
              <w:t>Servizi assistenziali e socio-sanitari per anziani</w:t>
            </w:r>
          </w:p>
        </w:tc>
      </w:tr>
      <w:tr w:rsidR="005B0DA4" w:rsidRPr="000B3A4D" w14:paraId="7C9A0B7B" w14:textId="77777777" w:rsidTr="005B0DA4">
        <w:trPr>
          <w:trHeight w:val="443"/>
        </w:trPr>
        <w:tc>
          <w:tcPr>
            <w:tcW w:w="9382" w:type="dxa"/>
            <w:gridSpan w:val="2"/>
          </w:tcPr>
          <w:p w14:paraId="42456E02" w14:textId="77777777" w:rsidR="005B0DA4" w:rsidRPr="000B3A4D" w:rsidRDefault="005B0DA4" w:rsidP="005B0DA4">
            <w:pPr>
              <w:pStyle w:val="TableParagraph"/>
              <w:rPr>
                <w:rFonts w:ascii="Verdana" w:hAnsi="Verdana"/>
                <w:sz w:val="14"/>
                <w:lang w:val="it-IT"/>
              </w:rPr>
            </w:pPr>
          </w:p>
        </w:tc>
      </w:tr>
      <w:tr w:rsidR="005B0DA4" w:rsidRPr="000B3A4D" w14:paraId="6064B8CC" w14:textId="77777777" w:rsidTr="001A537A">
        <w:trPr>
          <w:trHeight w:val="530"/>
        </w:trPr>
        <w:tc>
          <w:tcPr>
            <w:tcW w:w="9382" w:type="dxa"/>
            <w:gridSpan w:val="2"/>
          </w:tcPr>
          <w:p w14:paraId="3CB755D6" w14:textId="77777777" w:rsidR="005B0DA4" w:rsidRPr="000B3A4D" w:rsidRDefault="005B0DA4" w:rsidP="005B0DA4">
            <w:pPr>
              <w:pStyle w:val="TableParagraph"/>
              <w:spacing w:before="116"/>
              <w:ind w:left="2931"/>
              <w:rPr>
                <w:rFonts w:ascii="Verdana" w:hAnsi="Verdana"/>
                <w:b/>
              </w:rPr>
            </w:pPr>
            <w:r w:rsidRPr="000B3A4D">
              <w:rPr>
                <w:rFonts w:ascii="Verdana" w:hAnsi="Verdana"/>
                <w:b/>
              </w:rPr>
              <w:t>1. Valutazione della probabilità</w:t>
            </w:r>
          </w:p>
        </w:tc>
      </w:tr>
      <w:tr w:rsidR="005B0DA4" w:rsidRPr="000B3A4D" w14:paraId="2C15ECFB" w14:textId="77777777" w:rsidTr="001A537A">
        <w:trPr>
          <w:trHeight w:val="285"/>
        </w:trPr>
        <w:tc>
          <w:tcPr>
            <w:tcW w:w="7416" w:type="dxa"/>
          </w:tcPr>
          <w:p w14:paraId="131263F2" w14:textId="77777777" w:rsidR="005B0DA4" w:rsidRPr="000B3A4D" w:rsidRDefault="005B0DA4" w:rsidP="005B0DA4">
            <w:pPr>
              <w:pStyle w:val="TableParagraph"/>
              <w:spacing w:before="48"/>
              <w:ind w:left="3451" w:right="3448"/>
              <w:jc w:val="center"/>
              <w:rPr>
                <w:rFonts w:ascii="Verdana" w:hAnsi="Verdana"/>
                <w:b/>
                <w:sz w:val="14"/>
              </w:rPr>
            </w:pPr>
            <w:r w:rsidRPr="000B3A4D">
              <w:rPr>
                <w:rFonts w:ascii="Verdana" w:hAnsi="Verdana"/>
                <w:b/>
                <w:sz w:val="14"/>
              </w:rPr>
              <w:t>Criteri</w:t>
            </w:r>
          </w:p>
        </w:tc>
        <w:tc>
          <w:tcPr>
            <w:tcW w:w="1966" w:type="dxa"/>
          </w:tcPr>
          <w:p w14:paraId="4390FBBA" w14:textId="77777777" w:rsidR="005B0DA4" w:rsidRPr="000B3A4D" w:rsidRDefault="005B0DA4" w:rsidP="005B0DA4">
            <w:pPr>
              <w:pStyle w:val="TableParagraph"/>
              <w:spacing w:before="48"/>
              <w:ind w:left="619" w:right="617"/>
              <w:jc w:val="center"/>
              <w:rPr>
                <w:rFonts w:ascii="Verdana" w:hAnsi="Verdana"/>
                <w:b/>
                <w:sz w:val="14"/>
              </w:rPr>
            </w:pPr>
            <w:r w:rsidRPr="000B3A4D">
              <w:rPr>
                <w:rFonts w:ascii="Verdana" w:hAnsi="Verdana"/>
                <w:b/>
                <w:sz w:val="14"/>
              </w:rPr>
              <w:t>Punteggi</w:t>
            </w:r>
          </w:p>
        </w:tc>
      </w:tr>
      <w:tr w:rsidR="005B0DA4" w:rsidRPr="000B3A4D" w14:paraId="13E6EA06" w14:textId="77777777" w:rsidTr="001A537A">
        <w:trPr>
          <w:trHeight w:val="285"/>
        </w:trPr>
        <w:tc>
          <w:tcPr>
            <w:tcW w:w="7416" w:type="dxa"/>
          </w:tcPr>
          <w:p w14:paraId="60312DED"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discrezionalità</w:t>
            </w:r>
          </w:p>
        </w:tc>
        <w:tc>
          <w:tcPr>
            <w:tcW w:w="1966" w:type="dxa"/>
          </w:tcPr>
          <w:p w14:paraId="59BBC7A5" w14:textId="77777777" w:rsidR="005B0DA4" w:rsidRPr="000B3A4D" w:rsidRDefault="005B0DA4" w:rsidP="005B0DA4">
            <w:pPr>
              <w:pStyle w:val="TableParagraph"/>
              <w:rPr>
                <w:rFonts w:ascii="Verdana" w:hAnsi="Verdana"/>
                <w:sz w:val="14"/>
              </w:rPr>
            </w:pPr>
          </w:p>
        </w:tc>
      </w:tr>
      <w:tr w:rsidR="005B0DA4" w:rsidRPr="000B3A4D" w14:paraId="054AD3ED" w14:textId="77777777" w:rsidTr="001A537A">
        <w:trPr>
          <w:trHeight w:val="285"/>
        </w:trPr>
        <w:tc>
          <w:tcPr>
            <w:tcW w:w="7416" w:type="dxa"/>
          </w:tcPr>
          <w:p w14:paraId="1CAC9CE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Il processo è discrezionale?</w:t>
            </w:r>
          </w:p>
        </w:tc>
        <w:tc>
          <w:tcPr>
            <w:tcW w:w="1966" w:type="dxa"/>
          </w:tcPr>
          <w:p w14:paraId="250D2B82" w14:textId="77777777" w:rsidR="005B0DA4" w:rsidRPr="000B3A4D" w:rsidRDefault="005B0DA4" w:rsidP="005B0DA4">
            <w:pPr>
              <w:pStyle w:val="TableParagraph"/>
              <w:rPr>
                <w:rFonts w:ascii="Verdana" w:hAnsi="Verdana"/>
                <w:sz w:val="14"/>
              </w:rPr>
            </w:pPr>
          </w:p>
        </w:tc>
      </w:tr>
      <w:tr w:rsidR="005B0DA4" w:rsidRPr="000B3A4D" w14:paraId="6E71E0F1" w14:textId="77777777" w:rsidTr="001A537A">
        <w:trPr>
          <w:trHeight w:val="285"/>
        </w:trPr>
        <w:tc>
          <w:tcPr>
            <w:tcW w:w="7416" w:type="dxa"/>
          </w:tcPr>
          <w:p w14:paraId="22B0D95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è del tutto vincolato = 1</w:t>
            </w:r>
          </w:p>
        </w:tc>
        <w:tc>
          <w:tcPr>
            <w:tcW w:w="1966" w:type="dxa"/>
          </w:tcPr>
          <w:p w14:paraId="758E4820" w14:textId="77777777" w:rsidR="005B0DA4" w:rsidRPr="000B3A4D" w:rsidRDefault="005B0DA4" w:rsidP="005B0DA4">
            <w:pPr>
              <w:pStyle w:val="TableParagraph"/>
              <w:rPr>
                <w:rFonts w:ascii="Verdana" w:hAnsi="Verdana"/>
                <w:sz w:val="14"/>
                <w:lang w:val="it-IT"/>
              </w:rPr>
            </w:pPr>
          </w:p>
        </w:tc>
      </w:tr>
      <w:tr w:rsidR="005B0DA4" w:rsidRPr="000B3A4D" w14:paraId="1BCAF568" w14:textId="77777777" w:rsidTr="001A537A">
        <w:trPr>
          <w:trHeight w:val="225"/>
        </w:trPr>
        <w:tc>
          <w:tcPr>
            <w:tcW w:w="7416" w:type="dxa"/>
          </w:tcPr>
          <w:p w14:paraId="21CF7E5B" w14:textId="77777777" w:rsidR="005B0DA4" w:rsidRPr="000B3A4D" w:rsidRDefault="005B0DA4" w:rsidP="005B0DA4">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1966" w:type="dxa"/>
          </w:tcPr>
          <w:p w14:paraId="302F25D4" w14:textId="77777777" w:rsidR="005B0DA4" w:rsidRPr="000B3A4D" w:rsidRDefault="005B0DA4" w:rsidP="005B0DA4">
            <w:pPr>
              <w:pStyle w:val="TableParagraph"/>
              <w:rPr>
                <w:rFonts w:ascii="Verdana" w:hAnsi="Verdana"/>
                <w:sz w:val="14"/>
                <w:lang w:val="it-IT"/>
              </w:rPr>
            </w:pPr>
          </w:p>
        </w:tc>
      </w:tr>
      <w:tr w:rsidR="005B0DA4" w:rsidRPr="000B3A4D" w14:paraId="4ECE0B4D" w14:textId="77777777" w:rsidTr="001A537A">
        <w:trPr>
          <w:trHeight w:val="285"/>
        </w:trPr>
        <w:tc>
          <w:tcPr>
            <w:tcW w:w="7416" w:type="dxa"/>
          </w:tcPr>
          <w:p w14:paraId="543563E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dalla legge = 3</w:t>
            </w:r>
          </w:p>
        </w:tc>
        <w:tc>
          <w:tcPr>
            <w:tcW w:w="1966" w:type="dxa"/>
          </w:tcPr>
          <w:p w14:paraId="1F45AB6C" w14:textId="77777777" w:rsidR="005B0DA4" w:rsidRPr="000B3A4D" w:rsidRDefault="005B0DA4" w:rsidP="005B0DA4">
            <w:pPr>
              <w:pStyle w:val="TableParagraph"/>
              <w:rPr>
                <w:rFonts w:ascii="Verdana" w:hAnsi="Verdana"/>
                <w:sz w:val="14"/>
                <w:lang w:val="it-IT"/>
              </w:rPr>
            </w:pPr>
          </w:p>
        </w:tc>
      </w:tr>
      <w:tr w:rsidR="005B0DA4" w:rsidRPr="000B3A4D" w14:paraId="68B38E1B" w14:textId="77777777" w:rsidTr="001A537A">
        <w:trPr>
          <w:trHeight w:val="285"/>
        </w:trPr>
        <w:tc>
          <w:tcPr>
            <w:tcW w:w="7416" w:type="dxa"/>
          </w:tcPr>
          <w:p w14:paraId="5194643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1966" w:type="dxa"/>
          </w:tcPr>
          <w:p w14:paraId="44D634C7" w14:textId="77777777" w:rsidR="005B0DA4" w:rsidRPr="000B3A4D" w:rsidRDefault="005B0DA4" w:rsidP="005B0DA4">
            <w:pPr>
              <w:pStyle w:val="TableParagraph"/>
              <w:rPr>
                <w:rFonts w:ascii="Verdana" w:hAnsi="Verdana"/>
                <w:sz w:val="14"/>
                <w:lang w:val="it-IT"/>
              </w:rPr>
            </w:pPr>
          </w:p>
        </w:tc>
      </w:tr>
      <w:tr w:rsidR="005B0DA4" w:rsidRPr="000B3A4D" w14:paraId="354326CA" w14:textId="77777777" w:rsidTr="001A537A">
        <w:trPr>
          <w:trHeight w:val="285"/>
        </w:trPr>
        <w:tc>
          <w:tcPr>
            <w:tcW w:w="7416" w:type="dxa"/>
          </w:tcPr>
          <w:p w14:paraId="4B5F9D8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E' altamente discrezionale = 5</w:t>
            </w:r>
          </w:p>
        </w:tc>
        <w:tc>
          <w:tcPr>
            <w:tcW w:w="1966" w:type="dxa"/>
          </w:tcPr>
          <w:p w14:paraId="2E2AA686" w14:textId="77777777" w:rsidR="005B0DA4" w:rsidRPr="000B3A4D" w:rsidRDefault="005B0DA4" w:rsidP="005B0DA4">
            <w:pPr>
              <w:pStyle w:val="TableParagraph"/>
              <w:rPr>
                <w:rFonts w:ascii="Verdana" w:hAnsi="Verdana"/>
                <w:sz w:val="14"/>
              </w:rPr>
            </w:pPr>
          </w:p>
        </w:tc>
      </w:tr>
      <w:tr w:rsidR="005B0DA4" w:rsidRPr="000B3A4D" w14:paraId="48F17778" w14:textId="77777777" w:rsidTr="001A537A">
        <w:trPr>
          <w:trHeight w:val="285"/>
        </w:trPr>
        <w:tc>
          <w:tcPr>
            <w:tcW w:w="7416" w:type="dxa"/>
          </w:tcPr>
          <w:p w14:paraId="6C33F17E"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FC44E02"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0373A4B9" w14:textId="77777777" w:rsidTr="001A537A">
        <w:trPr>
          <w:trHeight w:val="285"/>
        </w:trPr>
        <w:tc>
          <w:tcPr>
            <w:tcW w:w="7416" w:type="dxa"/>
          </w:tcPr>
          <w:p w14:paraId="72812124" w14:textId="77777777" w:rsidR="005B0DA4" w:rsidRPr="000B3A4D" w:rsidRDefault="005B0DA4" w:rsidP="005B0DA4">
            <w:pPr>
              <w:pStyle w:val="TableParagraph"/>
              <w:rPr>
                <w:rFonts w:ascii="Verdana" w:hAnsi="Verdana"/>
                <w:sz w:val="14"/>
              </w:rPr>
            </w:pPr>
          </w:p>
        </w:tc>
        <w:tc>
          <w:tcPr>
            <w:tcW w:w="1966" w:type="dxa"/>
          </w:tcPr>
          <w:p w14:paraId="5EE14728" w14:textId="77777777" w:rsidR="005B0DA4" w:rsidRPr="000B3A4D" w:rsidRDefault="005B0DA4" w:rsidP="005B0DA4">
            <w:pPr>
              <w:pStyle w:val="TableParagraph"/>
              <w:rPr>
                <w:rFonts w:ascii="Verdana" w:hAnsi="Verdana"/>
                <w:sz w:val="14"/>
              </w:rPr>
            </w:pPr>
          </w:p>
        </w:tc>
      </w:tr>
      <w:tr w:rsidR="005B0DA4" w:rsidRPr="000B3A4D" w14:paraId="15BC481C" w14:textId="77777777" w:rsidTr="001A537A">
        <w:trPr>
          <w:trHeight w:val="285"/>
        </w:trPr>
        <w:tc>
          <w:tcPr>
            <w:tcW w:w="7416" w:type="dxa"/>
          </w:tcPr>
          <w:p w14:paraId="068302DC"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rilevanza esterna</w:t>
            </w:r>
          </w:p>
        </w:tc>
        <w:tc>
          <w:tcPr>
            <w:tcW w:w="1966" w:type="dxa"/>
          </w:tcPr>
          <w:p w14:paraId="6B11677E" w14:textId="77777777" w:rsidR="005B0DA4" w:rsidRPr="000B3A4D" w:rsidRDefault="005B0DA4" w:rsidP="005B0DA4">
            <w:pPr>
              <w:pStyle w:val="TableParagraph"/>
              <w:rPr>
                <w:rFonts w:ascii="Verdana" w:hAnsi="Verdana"/>
                <w:sz w:val="14"/>
              </w:rPr>
            </w:pPr>
          </w:p>
        </w:tc>
      </w:tr>
      <w:tr w:rsidR="005B0DA4" w:rsidRPr="000B3A4D" w14:paraId="0F38833D" w14:textId="77777777" w:rsidTr="001A537A">
        <w:trPr>
          <w:trHeight w:val="285"/>
        </w:trPr>
        <w:tc>
          <w:tcPr>
            <w:tcW w:w="7416" w:type="dxa"/>
          </w:tcPr>
          <w:p w14:paraId="73270D0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1966" w:type="dxa"/>
          </w:tcPr>
          <w:p w14:paraId="3C2C6C03" w14:textId="77777777" w:rsidR="005B0DA4" w:rsidRPr="000B3A4D" w:rsidRDefault="005B0DA4" w:rsidP="005B0DA4">
            <w:pPr>
              <w:pStyle w:val="TableParagraph"/>
              <w:rPr>
                <w:rFonts w:ascii="Verdana" w:hAnsi="Verdana"/>
                <w:sz w:val="14"/>
                <w:lang w:val="it-IT"/>
              </w:rPr>
            </w:pPr>
          </w:p>
        </w:tc>
      </w:tr>
      <w:tr w:rsidR="005B0DA4" w:rsidRPr="000B3A4D" w14:paraId="56C408D6" w14:textId="77777777" w:rsidTr="001A537A">
        <w:trPr>
          <w:trHeight w:val="285"/>
        </w:trPr>
        <w:tc>
          <w:tcPr>
            <w:tcW w:w="7416" w:type="dxa"/>
          </w:tcPr>
          <w:p w14:paraId="060F6DF7"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ha come destinatario finale un ufficio interno = 2</w:t>
            </w:r>
          </w:p>
        </w:tc>
        <w:tc>
          <w:tcPr>
            <w:tcW w:w="1966" w:type="dxa"/>
          </w:tcPr>
          <w:p w14:paraId="18FA560E" w14:textId="77777777" w:rsidR="005B0DA4" w:rsidRPr="000B3A4D" w:rsidRDefault="005B0DA4" w:rsidP="005B0DA4">
            <w:pPr>
              <w:pStyle w:val="TableParagraph"/>
              <w:rPr>
                <w:rFonts w:ascii="Verdana" w:hAnsi="Verdana"/>
                <w:sz w:val="14"/>
                <w:lang w:val="it-IT"/>
              </w:rPr>
            </w:pPr>
          </w:p>
        </w:tc>
      </w:tr>
      <w:tr w:rsidR="005B0DA4" w:rsidRPr="000B3A4D" w14:paraId="5916BBBF" w14:textId="77777777" w:rsidTr="001A537A">
        <w:trPr>
          <w:trHeight w:val="285"/>
        </w:trPr>
        <w:tc>
          <w:tcPr>
            <w:tcW w:w="7416" w:type="dxa"/>
          </w:tcPr>
          <w:p w14:paraId="3993EAF6"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1966" w:type="dxa"/>
          </w:tcPr>
          <w:p w14:paraId="7AA9A473" w14:textId="77777777" w:rsidR="005B0DA4" w:rsidRPr="000B3A4D" w:rsidRDefault="005B0DA4" w:rsidP="005B0DA4">
            <w:pPr>
              <w:pStyle w:val="TableParagraph"/>
              <w:rPr>
                <w:rFonts w:ascii="Verdana" w:hAnsi="Verdana"/>
                <w:sz w:val="14"/>
                <w:lang w:val="it-IT"/>
              </w:rPr>
            </w:pPr>
          </w:p>
        </w:tc>
      </w:tr>
      <w:tr w:rsidR="005B0DA4" w:rsidRPr="000B3A4D" w14:paraId="09C636A6" w14:textId="77777777" w:rsidTr="001A537A">
        <w:trPr>
          <w:trHeight w:val="285"/>
        </w:trPr>
        <w:tc>
          <w:tcPr>
            <w:tcW w:w="7416" w:type="dxa"/>
          </w:tcPr>
          <w:p w14:paraId="582D84D9"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54E5956"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71F3E0F5" w14:textId="77777777" w:rsidTr="001A537A">
        <w:trPr>
          <w:trHeight w:val="285"/>
        </w:trPr>
        <w:tc>
          <w:tcPr>
            <w:tcW w:w="7416" w:type="dxa"/>
          </w:tcPr>
          <w:p w14:paraId="142B4231" w14:textId="77777777" w:rsidR="005B0DA4" w:rsidRPr="000B3A4D" w:rsidRDefault="005B0DA4" w:rsidP="005B0DA4">
            <w:pPr>
              <w:pStyle w:val="TableParagraph"/>
              <w:rPr>
                <w:rFonts w:ascii="Verdana" w:hAnsi="Verdana"/>
                <w:sz w:val="14"/>
              </w:rPr>
            </w:pPr>
          </w:p>
        </w:tc>
        <w:tc>
          <w:tcPr>
            <w:tcW w:w="1966" w:type="dxa"/>
          </w:tcPr>
          <w:p w14:paraId="5A971B01" w14:textId="77777777" w:rsidR="005B0DA4" w:rsidRPr="000B3A4D" w:rsidRDefault="005B0DA4" w:rsidP="005B0DA4">
            <w:pPr>
              <w:pStyle w:val="TableParagraph"/>
              <w:rPr>
                <w:rFonts w:ascii="Verdana" w:hAnsi="Verdana"/>
                <w:sz w:val="14"/>
              </w:rPr>
            </w:pPr>
          </w:p>
        </w:tc>
      </w:tr>
      <w:tr w:rsidR="005B0DA4" w:rsidRPr="000B3A4D" w14:paraId="4F56078B" w14:textId="77777777" w:rsidTr="001A537A">
        <w:trPr>
          <w:trHeight w:val="285"/>
        </w:trPr>
        <w:tc>
          <w:tcPr>
            <w:tcW w:w="7416" w:type="dxa"/>
          </w:tcPr>
          <w:p w14:paraId="340A10EA"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complessità del processo</w:t>
            </w:r>
          </w:p>
        </w:tc>
        <w:tc>
          <w:tcPr>
            <w:tcW w:w="1966" w:type="dxa"/>
          </w:tcPr>
          <w:p w14:paraId="0137A8DE" w14:textId="77777777" w:rsidR="005B0DA4" w:rsidRPr="000B3A4D" w:rsidRDefault="005B0DA4" w:rsidP="005B0DA4">
            <w:pPr>
              <w:pStyle w:val="TableParagraph"/>
              <w:rPr>
                <w:rFonts w:ascii="Verdana" w:hAnsi="Verdana"/>
                <w:sz w:val="14"/>
              </w:rPr>
            </w:pPr>
          </w:p>
        </w:tc>
      </w:tr>
      <w:tr w:rsidR="005B0DA4" w:rsidRPr="000B3A4D" w14:paraId="758F0C82" w14:textId="77777777" w:rsidTr="001A537A">
        <w:trPr>
          <w:trHeight w:val="429"/>
        </w:trPr>
        <w:tc>
          <w:tcPr>
            <w:tcW w:w="7416" w:type="dxa"/>
          </w:tcPr>
          <w:p w14:paraId="326C307F"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1966" w:type="dxa"/>
          </w:tcPr>
          <w:p w14:paraId="7B8D44A3" w14:textId="77777777" w:rsidR="005B0DA4" w:rsidRPr="000B3A4D" w:rsidRDefault="005B0DA4" w:rsidP="005B0DA4">
            <w:pPr>
              <w:pStyle w:val="TableParagraph"/>
              <w:rPr>
                <w:rFonts w:ascii="Verdana" w:hAnsi="Verdana"/>
                <w:sz w:val="14"/>
                <w:lang w:val="it-IT"/>
              </w:rPr>
            </w:pPr>
          </w:p>
        </w:tc>
      </w:tr>
      <w:tr w:rsidR="005B0DA4" w:rsidRPr="000B3A4D" w14:paraId="6B1CF1FD" w14:textId="77777777" w:rsidTr="001A537A">
        <w:trPr>
          <w:trHeight w:val="285"/>
        </w:trPr>
        <w:tc>
          <w:tcPr>
            <w:tcW w:w="7416" w:type="dxa"/>
          </w:tcPr>
          <w:p w14:paraId="0BDFDBA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processo coinvolge una sola PA = 1</w:t>
            </w:r>
          </w:p>
        </w:tc>
        <w:tc>
          <w:tcPr>
            <w:tcW w:w="1966" w:type="dxa"/>
          </w:tcPr>
          <w:p w14:paraId="25F96178" w14:textId="77777777" w:rsidR="005B0DA4" w:rsidRPr="000B3A4D" w:rsidRDefault="005B0DA4" w:rsidP="005B0DA4">
            <w:pPr>
              <w:pStyle w:val="TableParagraph"/>
              <w:rPr>
                <w:rFonts w:ascii="Verdana" w:hAnsi="Verdana"/>
                <w:sz w:val="14"/>
                <w:lang w:val="it-IT"/>
              </w:rPr>
            </w:pPr>
          </w:p>
        </w:tc>
      </w:tr>
      <w:tr w:rsidR="005B0DA4" w:rsidRPr="000B3A4D" w14:paraId="759187D7" w14:textId="77777777" w:rsidTr="001A537A">
        <w:trPr>
          <w:trHeight w:val="285"/>
        </w:trPr>
        <w:tc>
          <w:tcPr>
            <w:tcW w:w="7416" w:type="dxa"/>
          </w:tcPr>
          <w:p w14:paraId="507C55FE"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tre amministrazioni = 3</w:t>
            </w:r>
          </w:p>
        </w:tc>
        <w:tc>
          <w:tcPr>
            <w:tcW w:w="1966" w:type="dxa"/>
          </w:tcPr>
          <w:p w14:paraId="4CFBDE72" w14:textId="77777777" w:rsidR="005B0DA4" w:rsidRPr="000B3A4D" w:rsidRDefault="005B0DA4" w:rsidP="005B0DA4">
            <w:pPr>
              <w:pStyle w:val="TableParagraph"/>
              <w:rPr>
                <w:rFonts w:ascii="Verdana" w:hAnsi="Verdana"/>
                <w:sz w:val="14"/>
                <w:lang w:val="it-IT"/>
              </w:rPr>
            </w:pPr>
          </w:p>
        </w:tc>
      </w:tr>
      <w:tr w:rsidR="005B0DA4" w:rsidRPr="000B3A4D" w14:paraId="20D9B986" w14:textId="77777777" w:rsidTr="001A537A">
        <w:trPr>
          <w:trHeight w:val="285"/>
        </w:trPr>
        <w:tc>
          <w:tcPr>
            <w:tcW w:w="7416" w:type="dxa"/>
          </w:tcPr>
          <w:p w14:paraId="6B15276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il processo coinvolge più di cinque amministrazioni = 5</w:t>
            </w:r>
          </w:p>
        </w:tc>
        <w:tc>
          <w:tcPr>
            <w:tcW w:w="1966" w:type="dxa"/>
          </w:tcPr>
          <w:p w14:paraId="2596AF8F" w14:textId="77777777" w:rsidR="005B0DA4" w:rsidRPr="000B3A4D" w:rsidRDefault="005B0DA4" w:rsidP="005B0DA4">
            <w:pPr>
              <w:pStyle w:val="TableParagraph"/>
              <w:rPr>
                <w:rFonts w:ascii="Verdana" w:hAnsi="Verdana"/>
                <w:sz w:val="14"/>
                <w:lang w:val="it-IT"/>
              </w:rPr>
            </w:pPr>
          </w:p>
        </w:tc>
      </w:tr>
      <w:tr w:rsidR="005B0DA4" w:rsidRPr="000B3A4D" w14:paraId="417F3784" w14:textId="77777777" w:rsidTr="001A537A">
        <w:trPr>
          <w:trHeight w:val="285"/>
        </w:trPr>
        <w:tc>
          <w:tcPr>
            <w:tcW w:w="7416" w:type="dxa"/>
          </w:tcPr>
          <w:p w14:paraId="5BAF0279"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3FED005"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0DD24166" w14:textId="77777777" w:rsidTr="001A537A">
        <w:trPr>
          <w:trHeight w:val="285"/>
        </w:trPr>
        <w:tc>
          <w:tcPr>
            <w:tcW w:w="7416" w:type="dxa"/>
          </w:tcPr>
          <w:p w14:paraId="4881ABC7" w14:textId="77777777" w:rsidR="005B0DA4" w:rsidRPr="000B3A4D" w:rsidRDefault="005B0DA4" w:rsidP="005B0DA4">
            <w:pPr>
              <w:pStyle w:val="TableParagraph"/>
              <w:rPr>
                <w:rFonts w:ascii="Verdana" w:hAnsi="Verdana"/>
                <w:sz w:val="14"/>
              </w:rPr>
            </w:pPr>
          </w:p>
        </w:tc>
        <w:tc>
          <w:tcPr>
            <w:tcW w:w="1966" w:type="dxa"/>
          </w:tcPr>
          <w:p w14:paraId="31A7CF8E" w14:textId="77777777" w:rsidR="005B0DA4" w:rsidRPr="000B3A4D" w:rsidRDefault="005B0DA4" w:rsidP="005B0DA4">
            <w:pPr>
              <w:pStyle w:val="TableParagraph"/>
              <w:rPr>
                <w:rFonts w:ascii="Verdana" w:hAnsi="Verdana"/>
                <w:sz w:val="14"/>
              </w:rPr>
            </w:pPr>
          </w:p>
        </w:tc>
      </w:tr>
      <w:tr w:rsidR="005B0DA4" w:rsidRPr="000B3A4D" w14:paraId="595D763A" w14:textId="77777777" w:rsidTr="001A537A">
        <w:trPr>
          <w:trHeight w:val="285"/>
        </w:trPr>
        <w:tc>
          <w:tcPr>
            <w:tcW w:w="7416" w:type="dxa"/>
          </w:tcPr>
          <w:p w14:paraId="56238C1E"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valore economico</w:t>
            </w:r>
          </w:p>
        </w:tc>
        <w:tc>
          <w:tcPr>
            <w:tcW w:w="1966" w:type="dxa"/>
          </w:tcPr>
          <w:p w14:paraId="2CC33F3B" w14:textId="77777777" w:rsidR="005B0DA4" w:rsidRPr="000B3A4D" w:rsidRDefault="005B0DA4" w:rsidP="005B0DA4">
            <w:pPr>
              <w:pStyle w:val="TableParagraph"/>
              <w:rPr>
                <w:rFonts w:ascii="Verdana" w:hAnsi="Verdana"/>
                <w:sz w:val="14"/>
              </w:rPr>
            </w:pPr>
          </w:p>
        </w:tc>
      </w:tr>
      <w:tr w:rsidR="005B0DA4" w:rsidRPr="000B3A4D" w14:paraId="04002FA9" w14:textId="77777777" w:rsidTr="001A537A">
        <w:trPr>
          <w:trHeight w:val="285"/>
        </w:trPr>
        <w:tc>
          <w:tcPr>
            <w:tcW w:w="7416" w:type="dxa"/>
          </w:tcPr>
          <w:p w14:paraId="718D66F5"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Qual è l'impatto economico del processo?</w:t>
            </w:r>
          </w:p>
        </w:tc>
        <w:tc>
          <w:tcPr>
            <w:tcW w:w="1966" w:type="dxa"/>
          </w:tcPr>
          <w:p w14:paraId="58B3C7AD" w14:textId="77777777" w:rsidR="005B0DA4" w:rsidRPr="000B3A4D" w:rsidRDefault="005B0DA4" w:rsidP="005B0DA4">
            <w:pPr>
              <w:pStyle w:val="TableParagraph"/>
              <w:rPr>
                <w:rFonts w:ascii="Verdana" w:hAnsi="Verdana"/>
                <w:sz w:val="14"/>
                <w:lang w:val="it-IT"/>
              </w:rPr>
            </w:pPr>
          </w:p>
        </w:tc>
      </w:tr>
      <w:tr w:rsidR="005B0DA4" w:rsidRPr="000B3A4D" w14:paraId="734C6524" w14:textId="77777777" w:rsidTr="001A537A">
        <w:trPr>
          <w:trHeight w:val="285"/>
        </w:trPr>
        <w:tc>
          <w:tcPr>
            <w:tcW w:w="7416" w:type="dxa"/>
          </w:tcPr>
          <w:p w14:paraId="16312AE2"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Ha rilevanza esclusivamente interna = 1</w:t>
            </w:r>
          </w:p>
        </w:tc>
        <w:tc>
          <w:tcPr>
            <w:tcW w:w="1966" w:type="dxa"/>
          </w:tcPr>
          <w:p w14:paraId="7746D453" w14:textId="77777777" w:rsidR="005B0DA4" w:rsidRPr="000B3A4D" w:rsidRDefault="005B0DA4" w:rsidP="005B0DA4">
            <w:pPr>
              <w:pStyle w:val="TableParagraph"/>
              <w:rPr>
                <w:rFonts w:ascii="Verdana" w:hAnsi="Verdana"/>
                <w:sz w:val="14"/>
              </w:rPr>
            </w:pPr>
          </w:p>
        </w:tc>
      </w:tr>
      <w:tr w:rsidR="005B0DA4" w:rsidRPr="000B3A4D" w14:paraId="5F12E016" w14:textId="77777777" w:rsidTr="001A537A">
        <w:trPr>
          <w:trHeight w:val="429"/>
        </w:trPr>
        <w:tc>
          <w:tcPr>
            <w:tcW w:w="7416" w:type="dxa"/>
          </w:tcPr>
          <w:p w14:paraId="54D112FC" w14:textId="77777777" w:rsidR="005B0DA4" w:rsidRPr="000B3A4D" w:rsidRDefault="005B0DA4" w:rsidP="005B0DA4">
            <w:pPr>
              <w:pStyle w:val="TableParagraph"/>
              <w:spacing w:before="3" w:line="204" w:lineRule="exact"/>
              <w:ind w:left="31" w:right="125"/>
              <w:rPr>
                <w:rFonts w:ascii="Verdana" w:hAnsi="Verdana"/>
                <w:sz w:val="14"/>
              </w:rPr>
            </w:pPr>
            <w:r w:rsidRPr="000B3A4D">
              <w:rPr>
                <w:rFonts w:ascii="Verdana" w:hAnsi="Verdana"/>
                <w:sz w:val="14"/>
                <w:lang w:val="it-IT"/>
              </w:rPr>
              <w:t xml:space="preserve">Comporta l'attribuzione di vantaggi a soggetti esterni, ma di non particolare rilievo economico (es.  </w:t>
            </w:r>
            <w:r w:rsidRPr="000B3A4D">
              <w:rPr>
                <w:rFonts w:ascii="Verdana" w:hAnsi="Verdana"/>
                <w:sz w:val="14"/>
              </w:rPr>
              <w:t>borse di studio) =</w:t>
            </w:r>
            <w:r w:rsidRPr="000B3A4D">
              <w:rPr>
                <w:rFonts w:ascii="Verdana" w:hAnsi="Verdana"/>
                <w:spacing w:val="-1"/>
                <w:sz w:val="14"/>
              </w:rPr>
              <w:t xml:space="preserve"> </w:t>
            </w:r>
            <w:r w:rsidRPr="000B3A4D">
              <w:rPr>
                <w:rFonts w:ascii="Verdana" w:hAnsi="Verdana"/>
                <w:sz w:val="14"/>
              </w:rPr>
              <w:t>3</w:t>
            </w:r>
          </w:p>
        </w:tc>
        <w:tc>
          <w:tcPr>
            <w:tcW w:w="1966" w:type="dxa"/>
          </w:tcPr>
          <w:p w14:paraId="73D21F97" w14:textId="77777777" w:rsidR="005B0DA4" w:rsidRPr="000B3A4D" w:rsidRDefault="005B0DA4" w:rsidP="005B0DA4">
            <w:pPr>
              <w:pStyle w:val="TableParagraph"/>
              <w:rPr>
                <w:rFonts w:ascii="Verdana" w:hAnsi="Verdana"/>
                <w:sz w:val="14"/>
              </w:rPr>
            </w:pPr>
          </w:p>
        </w:tc>
      </w:tr>
      <w:tr w:rsidR="005B0DA4" w:rsidRPr="000B3A4D" w14:paraId="4DD4A114" w14:textId="77777777" w:rsidTr="001A537A">
        <w:trPr>
          <w:trHeight w:val="285"/>
        </w:trPr>
        <w:tc>
          <w:tcPr>
            <w:tcW w:w="7416" w:type="dxa"/>
          </w:tcPr>
          <w:p w14:paraId="722B8C1F"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1966" w:type="dxa"/>
          </w:tcPr>
          <w:p w14:paraId="0BAB8331" w14:textId="77777777" w:rsidR="005B0DA4" w:rsidRPr="000B3A4D" w:rsidRDefault="005B0DA4" w:rsidP="005B0DA4">
            <w:pPr>
              <w:pStyle w:val="TableParagraph"/>
              <w:rPr>
                <w:rFonts w:ascii="Verdana" w:hAnsi="Verdana"/>
                <w:sz w:val="14"/>
                <w:lang w:val="it-IT"/>
              </w:rPr>
            </w:pPr>
          </w:p>
        </w:tc>
      </w:tr>
      <w:tr w:rsidR="005B0DA4" w:rsidRPr="000B3A4D" w14:paraId="59DBDBD1" w14:textId="77777777" w:rsidTr="001A537A">
        <w:trPr>
          <w:trHeight w:val="285"/>
        </w:trPr>
        <w:tc>
          <w:tcPr>
            <w:tcW w:w="7416" w:type="dxa"/>
          </w:tcPr>
          <w:p w14:paraId="7134518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F28C35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3</w:t>
            </w:r>
          </w:p>
        </w:tc>
      </w:tr>
      <w:tr w:rsidR="005B0DA4" w:rsidRPr="000B3A4D" w14:paraId="2C9A48CE" w14:textId="77777777" w:rsidTr="001A537A">
        <w:trPr>
          <w:trHeight w:val="285"/>
        </w:trPr>
        <w:tc>
          <w:tcPr>
            <w:tcW w:w="7416" w:type="dxa"/>
          </w:tcPr>
          <w:p w14:paraId="628CC5B4" w14:textId="77777777" w:rsidR="005B0DA4" w:rsidRPr="000B3A4D" w:rsidRDefault="005B0DA4" w:rsidP="005B0DA4">
            <w:pPr>
              <w:pStyle w:val="TableParagraph"/>
              <w:rPr>
                <w:rFonts w:ascii="Verdana" w:hAnsi="Verdana"/>
                <w:sz w:val="14"/>
              </w:rPr>
            </w:pPr>
          </w:p>
        </w:tc>
        <w:tc>
          <w:tcPr>
            <w:tcW w:w="1966" w:type="dxa"/>
          </w:tcPr>
          <w:p w14:paraId="4D896FFE" w14:textId="77777777" w:rsidR="005B0DA4" w:rsidRPr="000B3A4D" w:rsidRDefault="005B0DA4" w:rsidP="005B0DA4">
            <w:pPr>
              <w:pStyle w:val="TableParagraph"/>
              <w:rPr>
                <w:rFonts w:ascii="Verdana" w:hAnsi="Verdana"/>
                <w:sz w:val="14"/>
              </w:rPr>
            </w:pPr>
          </w:p>
        </w:tc>
      </w:tr>
      <w:tr w:rsidR="005B0DA4" w:rsidRPr="000B3A4D" w14:paraId="7256F4CC" w14:textId="77777777" w:rsidTr="001A537A">
        <w:trPr>
          <w:trHeight w:val="285"/>
        </w:trPr>
        <w:tc>
          <w:tcPr>
            <w:tcW w:w="7416" w:type="dxa"/>
          </w:tcPr>
          <w:p w14:paraId="35E7BF08"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5: frazionabilità del processo</w:t>
            </w:r>
          </w:p>
        </w:tc>
        <w:tc>
          <w:tcPr>
            <w:tcW w:w="1966" w:type="dxa"/>
          </w:tcPr>
          <w:p w14:paraId="16987897" w14:textId="77777777" w:rsidR="005B0DA4" w:rsidRPr="000B3A4D" w:rsidRDefault="005B0DA4" w:rsidP="005B0DA4">
            <w:pPr>
              <w:pStyle w:val="TableParagraph"/>
              <w:rPr>
                <w:rFonts w:ascii="Verdana" w:hAnsi="Verdana"/>
                <w:sz w:val="14"/>
              </w:rPr>
            </w:pPr>
          </w:p>
        </w:tc>
      </w:tr>
      <w:tr w:rsidR="005B0DA4" w:rsidRPr="000B3A4D" w14:paraId="7AC6EDD3" w14:textId="77777777" w:rsidTr="001A537A">
        <w:trPr>
          <w:trHeight w:val="648"/>
        </w:trPr>
        <w:tc>
          <w:tcPr>
            <w:tcW w:w="7416" w:type="dxa"/>
          </w:tcPr>
          <w:p w14:paraId="0CFA1BF1" w14:textId="77777777" w:rsidR="005B0DA4" w:rsidRPr="000B3A4D" w:rsidRDefault="005B0DA4" w:rsidP="005B0DA4">
            <w:pPr>
              <w:pStyle w:val="TableParagraph"/>
              <w:spacing w:before="24"/>
              <w:ind w:left="31"/>
              <w:rPr>
                <w:rFonts w:ascii="Verdana" w:hAnsi="Verdana"/>
                <w:sz w:val="14"/>
                <w:lang w:val="it-IT"/>
              </w:rPr>
            </w:pPr>
            <w:r w:rsidRPr="000B3A4D">
              <w:rPr>
                <w:rFonts w:ascii="Verdana" w:hAnsi="Verdana"/>
                <w:sz w:val="14"/>
                <w:lang w:val="it-IT"/>
              </w:rPr>
              <w:t>Il risultato finale del processo può essere raggiunto anche effettuando una pluralità di operazioni di</w:t>
            </w:r>
          </w:p>
          <w:p w14:paraId="720E9A54" w14:textId="77777777" w:rsidR="005B0DA4" w:rsidRPr="000B3A4D" w:rsidRDefault="005B0DA4" w:rsidP="005B0DA4">
            <w:pPr>
              <w:pStyle w:val="TableParagraph"/>
              <w:spacing w:before="4" w:line="200" w:lineRule="atLeast"/>
              <w:ind w:left="31" w:right="125"/>
              <w:rPr>
                <w:rFonts w:ascii="Verdana" w:hAnsi="Verdana"/>
                <w:sz w:val="14"/>
                <w:lang w:val="it-IT"/>
              </w:rPr>
            </w:pPr>
            <w:r w:rsidRPr="000B3A4D">
              <w:rPr>
                <w:rFonts w:ascii="Verdana" w:hAnsi="Verdana"/>
                <w:sz w:val="14"/>
                <w:lang w:val="it-IT"/>
              </w:rPr>
              <w:t>entità economica ridotta che, considerate complessivamente, alla fine assicurano lo stesso risultato  (es. pluralità di affidamenti</w:t>
            </w:r>
            <w:r w:rsidRPr="000B3A4D">
              <w:rPr>
                <w:rFonts w:ascii="Verdana" w:hAnsi="Verdana"/>
                <w:spacing w:val="2"/>
                <w:sz w:val="14"/>
                <w:lang w:val="it-IT"/>
              </w:rPr>
              <w:t xml:space="preserve"> </w:t>
            </w:r>
            <w:r w:rsidRPr="000B3A4D">
              <w:rPr>
                <w:rFonts w:ascii="Verdana" w:hAnsi="Verdana"/>
                <w:sz w:val="14"/>
                <w:lang w:val="it-IT"/>
              </w:rPr>
              <w:t>ridotti)?</w:t>
            </w:r>
          </w:p>
        </w:tc>
        <w:tc>
          <w:tcPr>
            <w:tcW w:w="1966" w:type="dxa"/>
          </w:tcPr>
          <w:p w14:paraId="3543880B" w14:textId="77777777" w:rsidR="005B0DA4" w:rsidRPr="000B3A4D" w:rsidRDefault="005B0DA4" w:rsidP="005B0DA4">
            <w:pPr>
              <w:pStyle w:val="TableParagraph"/>
              <w:rPr>
                <w:rFonts w:ascii="Verdana" w:hAnsi="Verdana"/>
                <w:sz w:val="14"/>
                <w:lang w:val="it-IT"/>
              </w:rPr>
            </w:pPr>
          </w:p>
        </w:tc>
      </w:tr>
      <w:tr w:rsidR="005B0DA4" w:rsidRPr="000B3A4D" w14:paraId="466FC2BE" w14:textId="77777777" w:rsidTr="001A537A">
        <w:trPr>
          <w:trHeight w:val="285"/>
        </w:trPr>
        <w:tc>
          <w:tcPr>
            <w:tcW w:w="7416" w:type="dxa"/>
          </w:tcPr>
          <w:p w14:paraId="3C9EC412"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31D4A94D" w14:textId="77777777" w:rsidR="005B0DA4" w:rsidRPr="000B3A4D" w:rsidRDefault="005B0DA4" w:rsidP="005B0DA4">
            <w:pPr>
              <w:pStyle w:val="TableParagraph"/>
              <w:rPr>
                <w:rFonts w:ascii="Verdana" w:hAnsi="Verdana"/>
                <w:sz w:val="14"/>
              </w:rPr>
            </w:pPr>
          </w:p>
        </w:tc>
      </w:tr>
      <w:tr w:rsidR="005B0DA4" w:rsidRPr="000B3A4D" w14:paraId="4389473D" w14:textId="77777777" w:rsidTr="001A537A">
        <w:trPr>
          <w:trHeight w:val="285"/>
        </w:trPr>
        <w:tc>
          <w:tcPr>
            <w:tcW w:w="7416" w:type="dxa"/>
          </w:tcPr>
          <w:p w14:paraId="488ECFB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29C3470B" w14:textId="77777777" w:rsidR="005B0DA4" w:rsidRPr="000B3A4D" w:rsidRDefault="005B0DA4" w:rsidP="005B0DA4">
            <w:pPr>
              <w:pStyle w:val="TableParagraph"/>
              <w:rPr>
                <w:rFonts w:ascii="Verdana" w:hAnsi="Verdana"/>
                <w:sz w:val="14"/>
              </w:rPr>
            </w:pPr>
          </w:p>
        </w:tc>
      </w:tr>
      <w:tr w:rsidR="005B0DA4" w:rsidRPr="000B3A4D" w14:paraId="0265D80D" w14:textId="77777777" w:rsidTr="001A537A">
        <w:trPr>
          <w:trHeight w:val="285"/>
        </w:trPr>
        <w:tc>
          <w:tcPr>
            <w:tcW w:w="7416" w:type="dxa"/>
          </w:tcPr>
          <w:p w14:paraId="047ECBA0"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0F567226"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5</w:t>
            </w:r>
          </w:p>
        </w:tc>
      </w:tr>
      <w:tr w:rsidR="005B0DA4" w:rsidRPr="000B3A4D" w14:paraId="265346BC" w14:textId="77777777" w:rsidTr="001A537A">
        <w:trPr>
          <w:trHeight w:val="153"/>
        </w:trPr>
        <w:tc>
          <w:tcPr>
            <w:tcW w:w="7416" w:type="dxa"/>
          </w:tcPr>
          <w:p w14:paraId="181E1FB3" w14:textId="77777777" w:rsidR="005B0DA4" w:rsidRPr="000B3A4D" w:rsidRDefault="005B0DA4" w:rsidP="005B0DA4">
            <w:pPr>
              <w:pStyle w:val="TableParagraph"/>
              <w:rPr>
                <w:rFonts w:ascii="Verdana" w:hAnsi="Verdana"/>
                <w:sz w:val="6"/>
              </w:rPr>
            </w:pPr>
          </w:p>
        </w:tc>
        <w:tc>
          <w:tcPr>
            <w:tcW w:w="1966" w:type="dxa"/>
          </w:tcPr>
          <w:p w14:paraId="56B2D99D" w14:textId="77777777" w:rsidR="005B0DA4" w:rsidRPr="000B3A4D" w:rsidRDefault="005B0DA4" w:rsidP="005B0DA4">
            <w:pPr>
              <w:pStyle w:val="TableParagraph"/>
              <w:rPr>
                <w:rFonts w:ascii="Verdana" w:hAnsi="Verdana"/>
                <w:sz w:val="6"/>
              </w:rPr>
            </w:pPr>
          </w:p>
        </w:tc>
      </w:tr>
      <w:tr w:rsidR="005B0DA4" w:rsidRPr="000B3A4D" w14:paraId="6596C698" w14:textId="77777777" w:rsidTr="001A537A">
        <w:trPr>
          <w:trHeight w:val="256"/>
        </w:trPr>
        <w:tc>
          <w:tcPr>
            <w:tcW w:w="7416" w:type="dxa"/>
          </w:tcPr>
          <w:p w14:paraId="63CD66F2"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1966" w:type="dxa"/>
          </w:tcPr>
          <w:p w14:paraId="59F34B26" w14:textId="77777777" w:rsidR="005B0DA4" w:rsidRPr="000B3A4D" w:rsidRDefault="005B0DA4" w:rsidP="005B0DA4">
            <w:pPr>
              <w:pStyle w:val="TableParagraph"/>
              <w:rPr>
                <w:rFonts w:ascii="Verdana" w:hAnsi="Verdana"/>
                <w:sz w:val="14"/>
              </w:rPr>
            </w:pPr>
          </w:p>
        </w:tc>
      </w:tr>
      <w:tr w:rsidR="005B0DA4" w:rsidRPr="000B3A4D" w14:paraId="30562DE0" w14:textId="77777777" w:rsidTr="001A537A">
        <w:trPr>
          <w:trHeight w:val="429"/>
        </w:trPr>
        <w:tc>
          <w:tcPr>
            <w:tcW w:w="7416" w:type="dxa"/>
          </w:tcPr>
          <w:p w14:paraId="644DB498"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1966" w:type="dxa"/>
          </w:tcPr>
          <w:p w14:paraId="14162355" w14:textId="77777777" w:rsidR="005B0DA4" w:rsidRPr="000B3A4D" w:rsidRDefault="005B0DA4" w:rsidP="005B0DA4">
            <w:pPr>
              <w:pStyle w:val="TableParagraph"/>
              <w:rPr>
                <w:rFonts w:ascii="Verdana" w:hAnsi="Verdana"/>
                <w:sz w:val="14"/>
                <w:lang w:val="it-IT"/>
              </w:rPr>
            </w:pPr>
          </w:p>
        </w:tc>
      </w:tr>
      <w:tr w:rsidR="005B0DA4" w:rsidRPr="000B3A4D" w14:paraId="698B5A04" w14:textId="77777777" w:rsidTr="001A537A">
        <w:trPr>
          <w:trHeight w:val="285"/>
        </w:trPr>
        <w:tc>
          <w:tcPr>
            <w:tcW w:w="7416" w:type="dxa"/>
          </w:tcPr>
          <w:p w14:paraId="752AB47A" w14:textId="77777777" w:rsidR="005B0DA4" w:rsidRPr="000B3A4D" w:rsidRDefault="005B0DA4" w:rsidP="005B0DA4">
            <w:pPr>
              <w:pStyle w:val="TableParagraph"/>
              <w:spacing w:before="47"/>
              <w:ind w:left="31"/>
              <w:rPr>
                <w:rFonts w:ascii="Verdana" w:hAnsi="Verdana"/>
                <w:sz w:val="14"/>
                <w:lang w:val="it-IT"/>
              </w:rPr>
            </w:pPr>
            <w:r w:rsidRPr="000B3A4D">
              <w:rPr>
                <w:rFonts w:ascii="Verdana" w:hAnsi="Verdana"/>
                <w:sz w:val="14"/>
                <w:lang w:val="it-IT"/>
              </w:rPr>
              <w:t>Si, costituisce un efficace strumento di neutralizzazione = 1</w:t>
            </w:r>
          </w:p>
        </w:tc>
        <w:tc>
          <w:tcPr>
            <w:tcW w:w="1966" w:type="dxa"/>
          </w:tcPr>
          <w:p w14:paraId="025A9ED1" w14:textId="77777777" w:rsidR="005B0DA4" w:rsidRPr="000B3A4D" w:rsidRDefault="005B0DA4" w:rsidP="005B0DA4">
            <w:pPr>
              <w:pStyle w:val="TableParagraph"/>
              <w:rPr>
                <w:rFonts w:ascii="Verdana" w:hAnsi="Verdana"/>
                <w:sz w:val="14"/>
                <w:lang w:val="it-IT"/>
              </w:rPr>
            </w:pPr>
          </w:p>
        </w:tc>
      </w:tr>
      <w:tr w:rsidR="005B0DA4" w:rsidRPr="000B3A4D" w14:paraId="31FD95DE" w14:textId="77777777" w:rsidTr="001A537A">
        <w:trPr>
          <w:trHeight w:val="285"/>
        </w:trPr>
        <w:tc>
          <w:tcPr>
            <w:tcW w:w="7416" w:type="dxa"/>
          </w:tcPr>
          <w:p w14:paraId="22093E19"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è molto efficace = 2</w:t>
            </w:r>
          </w:p>
        </w:tc>
        <w:tc>
          <w:tcPr>
            <w:tcW w:w="1966" w:type="dxa"/>
          </w:tcPr>
          <w:p w14:paraId="57A00C1D" w14:textId="77777777" w:rsidR="005B0DA4" w:rsidRPr="000B3A4D" w:rsidRDefault="005B0DA4" w:rsidP="005B0DA4">
            <w:pPr>
              <w:pStyle w:val="TableParagraph"/>
              <w:rPr>
                <w:rFonts w:ascii="Verdana" w:hAnsi="Verdana"/>
                <w:sz w:val="14"/>
              </w:rPr>
            </w:pPr>
          </w:p>
        </w:tc>
      </w:tr>
      <w:tr w:rsidR="005B0DA4" w:rsidRPr="000B3A4D" w14:paraId="0A4B57C1" w14:textId="77777777" w:rsidTr="001A537A">
        <w:trPr>
          <w:trHeight w:val="285"/>
        </w:trPr>
        <w:tc>
          <w:tcPr>
            <w:tcW w:w="7416" w:type="dxa"/>
          </w:tcPr>
          <w:p w14:paraId="686B3D9D"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per una percentuale approssimativa del 50% = 3</w:t>
            </w:r>
          </w:p>
        </w:tc>
        <w:tc>
          <w:tcPr>
            <w:tcW w:w="1966" w:type="dxa"/>
          </w:tcPr>
          <w:p w14:paraId="75279350" w14:textId="77777777" w:rsidR="005B0DA4" w:rsidRPr="000B3A4D" w:rsidRDefault="005B0DA4" w:rsidP="005B0DA4">
            <w:pPr>
              <w:pStyle w:val="TableParagraph"/>
              <w:rPr>
                <w:rFonts w:ascii="Verdana" w:hAnsi="Verdana"/>
                <w:sz w:val="14"/>
                <w:lang w:val="it-IT"/>
              </w:rPr>
            </w:pPr>
          </w:p>
        </w:tc>
      </w:tr>
      <w:tr w:rsidR="005B0DA4" w:rsidRPr="000B3A4D" w14:paraId="1D3EFF12"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7724BF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ma in minima parte = 4</w:t>
            </w:r>
          </w:p>
        </w:tc>
        <w:tc>
          <w:tcPr>
            <w:tcW w:w="1966" w:type="dxa"/>
            <w:tcBorders>
              <w:top w:val="single" w:sz="2" w:space="0" w:color="000000"/>
              <w:left w:val="single" w:sz="2" w:space="0" w:color="000000"/>
              <w:bottom w:val="single" w:sz="2" w:space="0" w:color="000000"/>
              <w:right w:val="single" w:sz="2" w:space="0" w:color="000000"/>
            </w:tcBorders>
          </w:tcPr>
          <w:p w14:paraId="46D96686" w14:textId="77777777" w:rsidR="005B0DA4" w:rsidRPr="000B3A4D" w:rsidRDefault="005B0DA4" w:rsidP="005B0DA4">
            <w:pPr>
              <w:pStyle w:val="TableParagraph"/>
              <w:rPr>
                <w:rFonts w:ascii="Verdana" w:hAnsi="Verdana"/>
                <w:sz w:val="14"/>
                <w:lang w:val="it-IT"/>
              </w:rPr>
            </w:pPr>
          </w:p>
        </w:tc>
      </w:tr>
      <w:tr w:rsidR="005B0DA4" w:rsidRPr="000B3A4D" w14:paraId="6B71B917"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4CC079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No, il rischio rimane indifferente = 5</w:t>
            </w:r>
          </w:p>
        </w:tc>
        <w:tc>
          <w:tcPr>
            <w:tcW w:w="1966" w:type="dxa"/>
            <w:tcBorders>
              <w:top w:val="single" w:sz="2" w:space="0" w:color="000000"/>
              <w:left w:val="single" w:sz="2" w:space="0" w:color="000000"/>
              <w:bottom w:val="single" w:sz="2" w:space="0" w:color="000000"/>
              <w:right w:val="single" w:sz="2" w:space="0" w:color="000000"/>
            </w:tcBorders>
          </w:tcPr>
          <w:p w14:paraId="724C1294" w14:textId="77777777" w:rsidR="005B0DA4" w:rsidRPr="000B3A4D" w:rsidRDefault="005B0DA4" w:rsidP="005B0DA4">
            <w:pPr>
              <w:pStyle w:val="TableParagraph"/>
              <w:rPr>
                <w:rFonts w:ascii="Verdana" w:hAnsi="Verdana"/>
                <w:sz w:val="14"/>
                <w:lang w:val="it-IT"/>
              </w:rPr>
            </w:pPr>
          </w:p>
        </w:tc>
      </w:tr>
      <w:tr w:rsidR="005B0DA4" w:rsidRPr="000B3A4D" w14:paraId="168FFA2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4D694FB"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371E0AC5"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2</w:t>
            </w:r>
          </w:p>
        </w:tc>
      </w:tr>
      <w:tr w:rsidR="005B0DA4" w:rsidRPr="000B3A4D" w14:paraId="10E41EF7"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2C7BF10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della probabilità</w:t>
            </w:r>
          </w:p>
        </w:tc>
        <w:tc>
          <w:tcPr>
            <w:tcW w:w="1966" w:type="dxa"/>
            <w:tcBorders>
              <w:top w:val="single" w:sz="2" w:space="0" w:color="000000"/>
              <w:left w:val="single" w:sz="2" w:space="0" w:color="000000"/>
              <w:bottom w:val="single" w:sz="2" w:space="0" w:color="000000"/>
              <w:right w:val="single" w:sz="2" w:space="0" w:color="000000"/>
            </w:tcBorders>
          </w:tcPr>
          <w:p w14:paraId="29D95023"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3,50</w:t>
            </w:r>
          </w:p>
        </w:tc>
      </w:tr>
      <w:tr w:rsidR="005B0DA4" w:rsidRPr="000B3A4D" w14:paraId="5932DC6B" w14:textId="77777777" w:rsidTr="005B0DA4">
        <w:trPr>
          <w:trHeight w:val="777"/>
        </w:trPr>
        <w:tc>
          <w:tcPr>
            <w:tcW w:w="9382" w:type="dxa"/>
            <w:gridSpan w:val="2"/>
          </w:tcPr>
          <w:p w14:paraId="1A84B1D0" w14:textId="77777777" w:rsidR="005B0DA4" w:rsidRPr="000B3A4D" w:rsidRDefault="005B0DA4" w:rsidP="005B0DA4">
            <w:pPr>
              <w:pStyle w:val="TableParagraph"/>
              <w:spacing w:before="7"/>
              <w:rPr>
                <w:rFonts w:ascii="Verdana" w:hAnsi="Verdana"/>
                <w:b/>
                <w:lang w:val="it-IT"/>
              </w:rPr>
            </w:pPr>
          </w:p>
          <w:p w14:paraId="6FA6485C"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0F3EDD66" w14:textId="77777777" w:rsidR="005B0DA4" w:rsidRPr="000B3A4D" w:rsidRDefault="005B0DA4" w:rsidP="00580AD4">
      <w:pPr>
        <w:pStyle w:val="Corpotesto"/>
        <w:spacing w:before="119"/>
        <w:ind w:right="-1"/>
        <w:jc w:val="both"/>
        <w:rPr>
          <w:rFonts w:ascii="Verdana" w:hAnsi="Verdana"/>
          <w:sz w:val="20"/>
          <w:lang w:val="it-IT"/>
        </w:rPr>
      </w:pPr>
    </w:p>
    <w:tbl>
      <w:tblPr>
        <w:tblW w:w="938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62744A57" w14:textId="77777777" w:rsidTr="005B0DA4">
        <w:trPr>
          <w:trHeight w:val="622"/>
        </w:trPr>
        <w:tc>
          <w:tcPr>
            <w:tcW w:w="9382" w:type="dxa"/>
            <w:gridSpan w:val="2"/>
          </w:tcPr>
          <w:p w14:paraId="79C05470" w14:textId="77777777" w:rsidR="005B0DA4" w:rsidRPr="000B3A4D" w:rsidRDefault="005B0DA4" w:rsidP="005B0DA4">
            <w:pPr>
              <w:pStyle w:val="TableParagraph"/>
              <w:spacing w:before="160"/>
              <w:ind w:left="2186"/>
              <w:rPr>
                <w:rFonts w:ascii="Verdana" w:hAnsi="Verdana"/>
                <w:lang w:val="it-IT"/>
              </w:rPr>
            </w:pPr>
            <w:r w:rsidRPr="000B3A4D">
              <w:rPr>
                <w:rFonts w:ascii="Verdana" w:hAnsi="Verdana"/>
                <w:lang w:val="it-IT"/>
              </w:rPr>
              <w:t>Servizi assistenziali e socio-sanitari per anziani</w:t>
            </w:r>
          </w:p>
        </w:tc>
      </w:tr>
      <w:tr w:rsidR="005B0DA4" w:rsidRPr="000B3A4D" w14:paraId="2C949F0D" w14:textId="77777777" w:rsidTr="001A537A">
        <w:trPr>
          <w:trHeight w:val="806"/>
        </w:trPr>
        <w:tc>
          <w:tcPr>
            <w:tcW w:w="9382" w:type="dxa"/>
            <w:gridSpan w:val="2"/>
          </w:tcPr>
          <w:p w14:paraId="2254DCF9" w14:textId="77777777" w:rsidR="005B0DA4" w:rsidRPr="000B3A4D" w:rsidRDefault="005B0DA4" w:rsidP="005B0DA4">
            <w:pPr>
              <w:pStyle w:val="TableParagraph"/>
              <w:spacing w:before="3"/>
              <w:rPr>
                <w:rFonts w:ascii="Verdana" w:hAnsi="Verdana"/>
                <w:b/>
                <w:sz w:val="20"/>
                <w:lang w:val="it-IT"/>
              </w:rPr>
            </w:pPr>
          </w:p>
          <w:p w14:paraId="2CAE0F7B" w14:textId="77777777" w:rsidR="005B0DA4" w:rsidRPr="000B3A4D" w:rsidRDefault="005B0DA4" w:rsidP="005B0DA4">
            <w:pPr>
              <w:pStyle w:val="TableParagraph"/>
              <w:ind w:left="3183"/>
              <w:rPr>
                <w:rFonts w:ascii="Verdana" w:hAnsi="Verdana"/>
                <w:b/>
              </w:rPr>
            </w:pPr>
            <w:r w:rsidRPr="000B3A4D">
              <w:rPr>
                <w:rFonts w:ascii="Verdana" w:hAnsi="Verdana"/>
                <w:b/>
              </w:rPr>
              <w:t>2. Valutazione dell'impatto</w:t>
            </w:r>
          </w:p>
        </w:tc>
      </w:tr>
      <w:tr w:rsidR="005B0DA4" w:rsidRPr="000B3A4D" w14:paraId="59C0882A" w14:textId="77777777" w:rsidTr="001A537A">
        <w:trPr>
          <w:trHeight w:val="285"/>
        </w:trPr>
        <w:tc>
          <w:tcPr>
            <w:tcW w:w="7416" w:type="dxa"/>
          </w:tcPr>
          <w:p w14:paraId="5CA6867E"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1: impatto organizzativo</w:t>
            </w:r>
          </w:p>
        </w:tc>
        <w:tc>
          <w:tcPr>
            <w:tcW w:w="1966" w:type="dxa"/>
          </w:tcPr>
          <w:p w14:paraId="7B8288A1" w14:textId="77777777" w:rsidR="005B0DA4" w:rsidRPr="000B3A4D" w:rsidRDefault="005B0DA4" w:rsidP="005B0DA4">
            <w:pPr>
              <w:pStyle w:val="TableParagraph"/>
              <w:rPr>
                <w:rFonts w:ascii="Verdana" w:hAnsi="Verdana"/>
                <w:sz w:val="14"/>
              </w:rPr>
            </w:pPr>
          </w:p>
        </w:tc>
      </w:tr>
      <w:tr w:rsidR="005B0DA4" w:rsidRPr="000B3A4D" w14:paraId="6086FDA3" w14:textId="77777777" w:rsidTr="001A537A">
        <w:trPr>
          <w:trHeight w:val="1082"/>
        </w:trPr>
        <w:tc>
          <w:tcPr>
            <w:tcW w:w="7416" w:type="dxa"/>
          </w:tcPr>
          <w:p w14:paraId="4A34A0E1" w14:textId="77777777" w:rsidR="005B0DA4" w:rsidRPr="000B3A4D" w:rsidRDefault="005B0DA4" w:rsidP="005B0DA4">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w:t>
            </w:r>
            <w:r w:rsidRPr="000B3A4D">
              <w:rPr>
                <w:rFonts w:ascii="Verdana" w:hAnsi="Verdana"/>
                <w:spacing w:val="1"/>
                <w:sz w:val="14"/>
                <w:lang w:val="it-IT"/>
              </w:rPr>
              <w:t xml:space="preserve"> </w:t>
            </w:r>
            <w:r w:rsidRPr="000B3A4D">
              <w:rPr>
                <w:rFonts w:ascii="Verdana" w:hAnsi="Verdana"/>
                <w:sz w:val="14"/>
                <w:lang w:val="it-IT"/>
              </w:rPr>
              <w:t>coinvolti)</w:t>
            </w:r>
          </w:p>
        </w:tc>
        <w:tc>
          <w:tcPr>
            <w:tcW w:w="1966" w:type="dxa"/>
          </w:tcPr>
          <w:p w14:paraId="600CA79C" w14:textId="77777777" w:rsidR="005B0DA4" w:rsidRPr="000B3A4D" w:rsidRDefault="005B0DA4" w:rsidP="005B0DA4">
            <w:pPr>
              <w:pStyle w:val="TableParagraph"/>
              <w:rPr>
                <w:rFonts w:ascii="Verdana" w:hAnsi="Verdana"/>
                <w:sz w:val="14"/>
                <w:lang w:val="it-IT"/>
              </w:rPr>
            </w:pPr>
          </w:p>
        </w:tc>
      </w:tr>
      <w:tr w:rsidR="005B0DA4" w:rsidRPr="000B3A4D" w14:paraId="1113F074" w14:textId="77777777" w:rsidTr="001A537A">
        <w:trPr>
          <w:trHeight w:val="285"/>
        </w:trPr>
        <w:tc>
          <w:tcPr>
            <w:tcW w:w="7416" w:type="dxa"/>
          </w:tcPr>
          <w:p w14:paraId="35BD3A9F"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20% = 1</w:t>
            </w:r>
          </w:p>
        </w:tc>
        <w:tc>
          <w:tcPr>
            <w:tcW w:w="1966" w:type="dxa"/>
          </w:tcPr>
          <w:p w14:paraId="377EA886" w14:textId="77777777" w:rsidR="005B0DA4" w:rsidRPr="000B3A4D" w:rsidRDefault="005B0DA4" w:rsidP="005B0DA4">
            <w:pPr>
              <w:pStyle w:val="TableParagraph"/>
              <w:rPr>
                <w:rFonts w:ascii="Verdana" w:hAnsi="Verdana"/>
                <w:sz w:val="14"/>
              </w:rPr>
            </w:pPr>
          </w:p>
        </w:tc>
      </w:tr>
      <w:tr w:rsidR="005B0DA4" w:rsidRPr="000B3A4D" w14:paraId="24A293C7" w14:textId="77777777" w:rsidTr="001A537A">
        <w:trPr>
          <w:trHeight w:val="285"/>
        </w:trPr>
        <w:tc>
          <w:tcPr>
            <w:tcW w:w="7416" w:type="dxa"/>
          </w:tcPr>
          <w:p w14:paraId="44FC4877"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40% = 2</w:t>
            </w:r>
          </w:p>
        </w:tc>
        <w:tc>
          <w:tcPr>
            <w:tcW w:w="1966" w:type="dxa"/>
          </w:tcPr>
          <w:p w14:paraId="1D74CB29" w14:textId="77777777" w:rsidR="005B0DA4" w:rsidRPr="000B3A4D" w:rsidRDefault="005B0DA4" w:rsidP="005B0DA4">
            <w:pPr>
              <w:pStyle w:val="TableParagraph"/>
              <w:rPr>
                <w:rFonts w:ascii="Verdana" w:hAnsi="Verdana"/>
                <w:sz w:val="14"/>
              </w:rPr>
            </w:pPr>
          </w:p>
        </w:tc>
      </w:tr>
      <w:tr w:rsidR="005B0DA4" w:rsidRPr="000B3A4D" w14:paraId="2C9A5EB9" w14:textId="77777777" w:rsidTr="001A537A">
        <w:trPr>
          <w:trHeight w:val="285"/>
        </w:trPr>
        <w:tc>
          <w:tcPr>
            <w:tcW w:w="7416" w:type="dxa"/>
          </w:tcPr>
          <w:p w14:paraId="0C0BEF65"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60% = 3</w:t>
            </w:r>
          </w:p>
        </w:tc>
        <w:tc>
          <w:tcPr>
            <w:tcW w:w="1966" w:type="dxa"/>
          </w:tcPr>
          <w:p w14:paraId="40EBAEB6" w14:textId="77777777" w:rsidR="005B0DA4" w:rsidRPr="000B3A4D" w:rsidRDefault="005B0DA4" w:rsidP="005B0DA4">
            <w:pPr>
              <w:pStyle w:val="TableParagraph"/>
              <w:rPr>
                <w:rFonts w:ascii="Verdana" w:hAnsi="Verdana"/>
                <w:sz w:val="14"/>
              </w:rPr>
            </w:pPr>
          </w:p>
        </w:tc>
      </w:tr>
      <w:tr w:rsidR="005B0DA4" w:rsidRPr="000B3A4D" w14:paraId="1F27F91C" w14:textId="77777777" w:rsidTr="001A537A">
        <w:trPr>
          <w:trHeight w:val="285"/>
        </w:trPr>
        <w:tc>
          <w:tcPr>
            <w:tcW w:w="7416" w:type="dxa"/>
          </w:tcPr>
          <w:p w14:paraId="3930BA8C"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lo 80% = 4</w:t>
            </w:r>
          </w:p>
        </w:tc>
        <w:tc>
          <w:tcPr>
            <w:tcW w:w="1966" w:type="dxa"/>
          </w:tcPr>
          <w:p w14:paraId="1D715072" w14:textId="77777777" w:rsidR="005B0DA4" w:rsidRPr="000B3A4D" w:rsidRDefault="005B0DA4" w:rsidP="005B0DA4">
            <w:pPr>
              <w:pStyle w:val="TableParagraph"/>
              <w:rPr>
                <w:rFonts w:ascii="Verdana" w:hAnsi="Verdana"/>
                <w:sz w:val="14"/>
              </w:rPr>
            </w:pPr>
          </w:p>
        </w:tc>
      </w:tr>
      <w:tr w:rsidR="005B0DA4" w:rsidRPr="000B3A4D" w14:paraId="11814F3F" w14:textId="77777777" w:rsidTr="001A537A">
        <w:trPr>
          <w:trHeight w:val="285"/>
        </w:trPr>
        <w:tc>
          <w:tcPr>
            <w:tcW w:w="7416" w:type="dxa"/>
          </w:tcPr>
          <w:p w14:paraId="5B8C7CE3"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fino a circa il 100% = 5</w:t>
            </w:r>
          </w:p>
        </w:tc>
        <w:tc>
          <w:tcPr>
            <w:tcW w:w="1966" w:type="dxa"/>
          </w:tcPr>
          <w:p w14:paraId="37A008E0" w14:textId="77777777" w:rsidR="005B0DA4" w:rsidRPr="000B3A4D" w:rsidRDefault="005B0DA4" w:rsidP="005B0DA4">
            <w:pPr>
              <w:pStyle w:val="TableParagraph"/>
              <w:rPr>
                <w:rFonts w:ascii="Verdana" w:hAnsi="Verdana"/>
                <w:sz w:val="14"/>
              </w:rPr>
            </w:pPr>
          </w:p>
        </w:tc>
      </w:tr>
      <w:tr w:rsidR="005B0DA4" w:rsidRPr="000B3A4D" w14:paraId="323F38EE" w14:textId="77777777" w:rsidTr="001A537A">
        <w:trPr>
          <w:trHeight w:val="285"/>
        </w:trPr>
        <w:tc>
          <w:tcPr>
            <w:tcW w:w="7416" w:type="dxa"/>
          </w:tcPr>
          <w:p w14:paraId="28C9DD82"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634391DA"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0958106F" w14:textId="77777777" w:rsidTr="001A537A">
        <w:trPr>
          <w:trHeight w:val="285"/>
        </w:trPr>
        <w:tc>
          <w:tcPr>
            <w:tcW w:w="7416" w:type="dxa"/>
          </w:tcPr>
          <w:p w14:paraId="3E77C90B" w14:textId="77777777" w:rsidR="005B0DA4" w:rsidRPr="000B3A4D" w:rsidRDefault="005B0DA4" w:rsidP="005B0DA4">
            <w:pPr>
              <w:pStyle w:val="TableParagraph"/>
              <w:rPr>
                <w:rFonts w:ascii="Verdana" w:hAnsi="Verdana"/>
                <w:sz w:val="14"/>
              </w:rPr>
            </w:pPr>
          </w:p>
        </w:tc>
        <w:tc>
          <w:tcPr>
            <w:tcW w:w="1966" w:type="dxa"/>
          </w:tcPr>
          <w:p w14:paraId="146888E2" w14:textId="77777777" w:rsidR="005B0DA4" w:rsidRPr="000B3A4D" w:rsidRDefault="005B0DA4" w:rsidP="005B0DA4">
            <w:pPr>
              <w:pStyle w:val="TableParagraph"/>
              <w:rPr>
                <w:rFonts w:ascii="Verdana" w:hAnsi="Verdana"/>
                <w:sz w:val="14"/>
              </w:rPr>
            </w:pPr>
          </w:p>
        </w:tc>
      </w:tr>
      <w:tr w:rsidR="005B0DA4" w:rsidRPr="000B3A4D" w14:paraId="52C84955" w14:textId="77777777" w:rsidTr="001A537A">
        <w:trPr>
          <w:trHeight w:val="285"/>
        </w:trPr>
        <w:tc>
          <w:tcPr>
            <w:tcW w:w="7416" w:type="dxa"/>
          </w:tcPr>
          <w:p w14:paraId="127B2CFF"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2: impatto economico</w:t>
            </w:r>
          </w:p>
        </w:tc>
        <w:tc>
          <w:tcPr>
            <w:tcW w:w="1966" w:type="dxa"/>
          </w:tcPr>
          <w:p w14:paraId="1A79EEBB" w14:textId="77777777" w:rsidR="005B0DA4" w:rsidRPr="000B3A4D" w:rsidRDefault="005B0DA4" w:rsidP="005B0DA4">
            <w:pPr>
              <w:pStyle w:val="TableParagraph"/>
              <w:rPr>
                <w:rFonts w:ascii="Verdana" w:hAnsi="Verdana"/>
                <w:sz w:val="14"/>
              </w:rPr>
            </w:pPr>
          </w:p>
        </w:tc>
      </w:tr>
      <w:tr w:rsidR="005B0DA4" w:rsidRPr="000B3A4D" w14:paraId="4DCF96CF" w14:textId="77777777" w:rsidTr="001A537A">
        <w:trPr>
          <w:trHeight w:val="866"/>
        </w:trPr>
        <w:tc>
          <w:tcPr>
            <w:tcW w:w="7416" w:type="dxa"/>
          </w:tcPr>
          <w:p w14:paraId="68B23411" w14:textId="77777777" w:rsidR="005B0DA4" w:rsidRPr="000B3A4D" w:rsidRDefault="005B0DA4" w:rsidP="005B0DA4">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w:t>
            </w:r>
            <w:r w:rsidRPr="000B3A4D">
              <w:rPr>
                <w:rFonts w:ascii="Verdana" w:hAnsi="Verdana"/>
                <w:spacing w:val="-2"/>
                <w:sz w:val="14"/>
                <w:lang w:val="it-IT"/>
              </w:rPr>
              <w:t xml:space="preserve"> </w:t>
            </w:r>
            <w:r w:rsidRPr="000B3A4D">
              <w:rPr>
                <w:rFonts w:ascii="Verdana" w:hAnsi="Verdana"/>
                <w:sz w:val="14"/>
                <w:lang w:val="it-IT"/>
              </w:rPr>
              <w:t>analoghe?</w:t>
            </w:r>
          </w:p>
        </w:tc>
        <w:tc>
          <w:tcPr>
            <w:tcW w:w="1966" w:type="dxa"/>
          </w:tcPr>
          <w:p w14:paraId="1784697D" w14:textId="77777777" w:rsidR="005B0DA4" w:rsidRPr="000B3A4D" w:rsidRDefault="005B0DA4" w:rsidP="005B0DA4">
            <w:pPr>
              <w:pStyle w:val="TableParagraph"/>
              <w:rPr>
                <w:rFonts w:ascii="Verdana" w:hAnsi="Verdana"/>
                <w:sz w:val="14"/>
                <w:lang w:val="it-IT"/>
              </w:rPr>
            </w:pPr>
          </w:p>
        </w:tc>
      </w:tr>
      <w:tr w:rsidR="005B0DA4" w:rsidRPr="000B3A4D" w14:paraId="0F7DAEF2" w14:textId="77777777" w:rsidTr="001A537A">
        <w:trPr>
          <w:trHeight w:val="285"/>
        </w:trPr>
        <w:tc>
          <w:tcPr>
            <w:tcW w:w="7416" w:type="dxa"/>
          </w:tcPr>
          <w:p w14:paraId="2FD95818"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1</w:t>
            </w:r>
          </w:p>
        </w:tc>
        <w:tc>
          <w:tcPr>
            <w:tcW w:w="1966" w:type="dxa"/>
          </w:tcPr>
          <w:p w14:paraId="401562D7" w14:textId="77777777" w:rsidR="005B0DA4" w:rsidRPr="000B3A4D" w:rsidRDefault="005B0DA4" w:rsidP="005B0DA4">
            <w:pPr>
              <w:pStyle w:val="TableParagraph"/>
              <w:rPr>
                <w:rFonts w:ascii="Verdana" w:hAnsi="Verdana"/>
                <w:sz w:val="14"/>
              </w:rPr>
            </w:pPr>
          </w:p>
        </w:tc>
      </w:tr>
      <w:tr w:rsidR="005B0DA4" w:rsidRPr="000B3A4D" w14:paraId="66592F6F" w14:textId="77777777" w:rsidTr="001A537A">
        <w:trPr>
          <w:trHeight w:val="285"/>
        </w:trPr>
        <w:tc>
          <w:tcPr>
            <w:tcW w:w="7416" w:type="dxa"/>
          </w:tcPr>
          <w:p w14:paraId="63AD2F69"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 5</w:t>
            </w:r>
          </w:p>
        </w:tc>
        <w:tc>
          <w:tcPr>
            <w:tcW w:w="1966" w:type="dxa"/>
          </w:tcPr>
          <w:p w14:paraId="0600C383" w14:textId="77777777" w:rsidR="005B0DA4" w:rsidRPr="000B3A4D" w:rsidRDefault="005B0DA4" w:rsidP="005B0DA4">
            <w:pPr>
              <w:pStyle w:val="TableParagraph"/>
              <w:rPr>
                <w:rFonts w:ascii="Verdana" w:hAnsi="Verdana"/>
                <w:sz w:val="14"/>
              </w:rPr>
            </w:pPr>
          </w:p>
        </w:tc>
      </w:tr>
      <w:tr w:rsidR="005B0DA4" w:rsidRPr="000B3A4D" w14:paraId="32C5790F" w14:textId="77777777" w:rsidTr="001A537A">
        <w:trPr>
          <w:trHeight w:val="285"/>
        </w:trPr>
        <w:tc>
          <w:tcPr>
            <w:tcW w:w="7416" w:type="dxa"/>
          </w:tcPr>
          <w:p w14:paraId="067DB408"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1F70504E"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1</w:t>
            </w:r>
          </w:p>
        </w:tc>
      </w:tr>
      <w:tr w:rsidR="005B0DA4" w:rsidRPr="000B3A4D" w14:paraId="31D0ECDC" w14:textId="77777777" w:rsidTr="001A537A">
        <w:trPr>
          <w:trHeight w:val="285"/>
        </w:trPr>
        <w:tc>
          <w:tcPr>
            <w:tcW w:w="7416" w:type="dxa"/>
          </w:tcPr>
          <w:p w14:paraId="5CC1FB2E" w14:textId="77777777" w:rsidR="005B0DA4" w:rsidRPr="000B3A4D" w:rsidRDefault="005B0DA4" w:rsidP="005B0DA4">
            <w:pPr>
              <w:pStyle w:val="TableParagraph"/>
              <w:rPr>
                <w:rFonts w:ascii="Verdana" w:hAnsi="Verdana"/>
                <w:sz w:val="14"/>
              </w:rPr>
            </w:pPr>
          </w:p>
        </w:tc>
        <w:tc>
          <w:tcPr>
            <w:tcW w:w="1966" w:type="dxa"/>
          </w:tcPr>
          <w:p w14:paraId="18CDFF89" w14:textId="77777777" w:rsidR="005B0DA4" w:rsidRPr="000B3A4D" w:rsidRDefault="005B0DA4" w:rsidP="005B0DA4">
            <w:pPr>
              <w:pStyle w:val="TableParagraph"/>
              <w:rPr>
                <w:rFonts w:ascii="Verdana" w:hAnsi="Verdana"/>
                <w:sz w:val="14"/>
              </w:rPr>
            </w:pPr>
          </w:p>
        </w:tc>
      </w:tr>
      <w:tr w:rsidR="005B0DA4" w:rsidRPr="000B3A4D" w14:paraId="21F0E25F" w14:textId="77777777" w:rsidTr="001A537A">
        <w:trPr>
          <w:trHeight w:val="285"/>
        </w:trPr>
        <w:tc>
          <w:tcPr>
            <w:tcW w:w="7416" w:type="dxa"/>
          </w:tcPr>
          <w:p w14:paraId="371B6F57"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3: impatto reputazionale</w:t>
            </w:r>
          </w:p>
        </w:tc>
        <w:tc>
          <w:tcPr>
            <w:tcW w:w="1966" w:type="dxa"/>
          </w:tcPr>
          <w:p w14:paraId="328B3805" w14:textId="77777777" w:rsidR="005B0DA4" w:rsidRPr="000B3A4D" w:rsidRDefault="005B0DA4" w:rsidP="005B0DA4">
            <w:pPr>
              <w:pStyle w:val="TableParagraph"/>
              <w:rPr>
                <w:rFonts w:ascii="Verdana" w:hAnsi="Verdana"/>
                <w:sz w:val="14"/>
              </w:rPr>
            </w:pPr>
          </w:p>
        </w:tc>
      </w:tr>
      <w:tr w:rsidR="005B0DA4" w:rsidRPr="000B3A4D" w14:paraId="29554A85" w14:textId="77777777" w:rsidTr="001A537A">
        <w:trPr>
          <w:trHeight w:val="429"/>
        </w:trPr>
        <w:tc>
          <w:tcPr>
            <w:tcW w:w="7416" w:type="dxa"/>
          </w:tcPr>
          <w:p w14:paraId="31292616" w14:textId="77777777" w:rsidR="005B0DA4" w:rsidRPr="000B3A4D" w:rsidRDefault="005B0DA4" w:rsidP="005B0DA4">
            <w:pPr>
              <w:pStyle w:val="TableParagraph"/>
              <w:spacing w:before="3" w:line="204" w:lineRule="exact"/>
              <w:ind w:left="31" w:right="125"/>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1966" w:type="dxa"/>
          </w:tcPr>
          <w:p w14:paraId="12A6F016" w14:textId="77777777" w:rsidR="005B0DA4" w:rsidRPr="000B3A4D" w:rsidRDefault="005B0DA4" w:rsidP="005B0DA4">
            <w:pPr>
              <w:pStyle w:val="TableParagraph"/>
              <w:rPr>
                <w:rFonts w:ascii="Verdana" w:hAnsi="Verdana"/>
                <w:sz w:val="14"/>
                <w:lang w:val="it-IT"/>
              </w:rPr>
            </w:pPr>
          </w:p>
        </w:tc>
      </w:tr>
      <w:tr w:rsidR="005B0DA4" w:rsidRPr="000B3A4D" w14:paraId="18720225" w14:textId="77777777" w:rsidTr="001A537A">
        <w:trPr>
          <w:trHeight w:val="285"/>
        </w:trPr>
        <w:tc>
          <w:tcPr>
            <w:tcW w:w="7416" w:type="dxa"/>
          </w:tcPr>
          <w:p w14:paraId="48189194"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 = 0</w:t>
            </w:r>
          </w:p>
        </w:tc>
        <w:tc>
          <w:tcPr>
            <w:tcW w:w="1966" w:type="dxa"/>
          </w:tcPr>
          <w:p w14:paraId="7195BC9F" w14:textId="77777777" w:rsidR="005B0DA4" w:rsidRPr="000B3A4D" w:rsidRDefault="005B0DA4" w:rsidP="005B0DA4">
            <w:pPr>
              <w:pStyle w:val="TableParagraph"/>
              <w:rPr>
                <w:rFonts w:ascii="Verdana" w:hAnsi="Verdana"/>
                <w:sz w:val="14"/>
              </w:rPr>
            </w:pPr>
          </w:p>
        </w:tc>
      </w:tr>
      <w:tr w:rsidR="005B0DA4" w:rsidRPr="000B3A4D" w14:paraId="33978C9D" w14:textId="77777777" w:rsidTr="001A537A">
        <w:trPr>
          <w:trHeight w:val="286"/>
        </w:trPr>
        <w:tc>
          <w:tcPr>
            <w:tcW w:w="7416" w:type="dxa"/>
          </w:tcPr>
          <w:p w14:paraId="68C90BF2"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Non ne abbiamo memoria = 1</w:t>
            </w:r>
          </w:p>
        </w:tc>
        <w:tc>
          <w:tcPr>
            <w:tcW w:w="1966" w:type="dxa"/>
          </w:tcPr>
          <w:p w14:paraId="03DC4033" w14:textId="77777777" w:rsidR="005B0DA4" w:rsidRPr="000B3A4D" w:rsidRDefault="005B0DA4" w:rsidP="005B0DA4">
            <w:pPr>
              <w:pStyle w:val="TableParagraph"/>
              <w:rPr>
                <w:rFonts w:ascii="Verdana" w:hAnsi="Verdana"/>
                <w:sz w:val="14"/>
              </w:rPr>
            </w:pPr>
          </w:p>
        </w:tc>
      </w:tr>
      <w:tr w:rsidR="005B0DA4" w:rsidRPr="000B3A4D" w14:paraId="26675CCD" w14:textId="77777777" w:rsidTr="001A537A">
        <w:trPr>
          <w:trHeight w:val="285"/>
        </w:trPr>
        <w:tc>
          <w:tcPr>
            <w:tcW w:w="7416" w:type="dxa"/>
          </w:tcPr>
          <w:p w14:paraId="57FA43B1"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locale = 2</w:t>
            </w:r>
          </w:p>
        </w:tc>
        <w:tc>
          <w:tcPr>
            <w:tcW w:w="1966" w:type="dxa"/>
          </w:tcPr>
          <w:p w14:paraId="3703C347" w14:textId="77777777" w:rsidR="005B0DA4" w:rsidRPr="000B3A4D" w:rsidRDefault="005B0DA4" w:rsidP="005B0DA4">
            <w:pPr>
              <w:pStyle w:val="TableParagraph"/>
              <w:rPr>
                <w:rFonts w:ascii="Verdana" w:hAnsi="Verdana"/>
                <w:sz w:val="14"/>
              </w:rPr>
            </w:pPr>
          </w:p>
        </w:tc>
      </w:tr>
      <w:tr w:rsidR="005B0DA4" w:rsidRPr="000B3A4D" w14:paraId="115498DE" w14:textId="77777777" w:rsidTr="001A537A">
        <w:trPr>
          <w:trHeight w:val="285"/>
        </w:trPr>
        <w:tc>
          <w:tcPr>
            <w:tcW w:w="7416" w:type="dxa"/>
          </w:tcPr>
          <w:p w14:paraId="665FEE6D"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Si, sulla stampa nazionale = 3</w:t>
            </w:r>
          </w:p>
        </w:tc>
        <w:tc>
          <w:tcPr>
            <w:tcW w:w="1966" w:type="dxa"/>
          </w:tcPr>
          <w:p w14:paraId="094AB028" w14:textId="77777777" w:rsidR="005B0DA4" w:rsidRPr="000B3A4D" w:rsidRDefault="005B0DA4" w:rsidP="005B0DA4">
            <w:pPr>
              <w:pStyle w:val="TableParagraph"/>
              <w:rPr>
                <w:rFonts w:ascii="Verdana" w:hAnsi="Verdana"/>
                <w:sz w:val="14"/>
              </w:rPr>
            </w:pPr>
          </w:p>
        </w:tc>
      </w:tr>
      <w:tr w:rsidR="005B0DA4" w:rsidRPr="000B3A4D" w14:paraId="58ADBCFA" w14:textId="77777777" w:rsidTr="001A537A">
        <w:trPr>
          <w:trHeight w:val="285"/>
        </w:trPr>
        <w:tc>
          <w:tcPr>
            <w:tcW w:w="7416" w:type="dxa"/>
          </w:tcPr>
          <w:p w14:paraId="7579482C"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e nazionale = 4</w:t>
            </w:r>
          </w:p>
        </w:tc>
        <w:tc>
          <w:tcPr>
            <w:tcW w:w="1966" w:type="dxa"/>
          </w:tcPr>
          <w:p w14:paraId="48D2C3C8" w14:textId="77777777" w:rsidR="005B0DA4" w:rsidRPr="000B3A4D" w:rsidRDefault="005B0DA4" w:rsidP="005B0DA4">
            <w:pPr>
              <w:pStyle w:val="TableParagraph"/>
              <w:rPr>
                <w:rFonts w:ascii="Verdana" w:hAnsi="Verdana"/>
                <w:sz w:val="14"/>
                <w:lang w:val="it-IT"/>
              </w:rPr>
            </w:pPr>
          </w:p>
        </w:tc>
      </w:tr>
      <w:tr w:rsidR="005B0DA4" w:rsidRPr="000B3A4D" w14:paraId="3F2B37CD" w14:textId="77777777" w:rsidTr="001A537A">
        <w:trPr>
          <w:trHeight w:val="285"/>
        </w:trPr>
        <w:tc>
          <w:tcPr>
            <w:tcW w:w="7416" w:type="dxa"/>
          </w:tcPr>
          <w:p w14:paraId="1C379D30"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Si sulla stampa, locale, nazionale ed internazionale = 5</w:t>
            </w:r>
          </w:p>
        </w:tc>
        <w:tc>
          <w:tcPr>
            <w:tcW w:w="1966" w:type="dxa"/>
          </w:tcPr>
          <w:p w14:paraId="1C95F02A" w14:textId="77777777" w:rsidR="005B0DA4" w:rsidRPr="000B3A4D" w:rsidRDefault="005B0DA4" w:rsidP="005B0DA4">
            <w:pPr>
              <w:pStyle w:val="TableParagraph"/>
              <w:rPr>
                <w:rFonts w:ascii="Verdana" w:hAnsi="Verdana"/>
                <w:sz w:val="14"/>
                <w:lang w:val="it-IT"/>
              </w:rPr>
            </w:pPr>
          </w:p>
        </w:tc>
      </w:tr>
      <w:tr w:rsidR="005B0DA4" w:rsidRPr="000B3A4D" w14:paraId="328DEDF5" w14:textId="77777777" w:rsidTr="001A537A">
        <w:trPr>
          <w:trHeight w:val="285"/>
        </w:trPr>
        <w:tc>
          <w:tcPr>
            <w:tcW w:w="7416" w:type="dxa"/>
          </w:tcPr>
          <w:p w14:paraId="78088451" w14:textId="77777777" w:rsidR="005B0DA4" w:rsidRPr="000B3A4D" w:rsidRDefault="005B0DA4" w:rsidP="005B0DA4">
            <w:pPr>
              <w:pStyle w:val="TableParagraph"/>
              <w:spacing w:before="48"/>
              <w:ind w:right="25"/>
              <w:jc w:val="right"/>
              <w:rPr>
                <w:rFonts w:ascii="Verdana" w:hAnsi="Verdana"/>
                <w:b/>
                <w:sz w:val="14"/>
              </w:rPr>
            </w:pPr>
            <w:r w:rsidRPr="000B3A4D">
              <w:rPr>
                <w:rFonts w:ascii="Verdana" w:hAnsi="Verdana"/>
                <w:b/>
                <w:sz w:val="14"/>
              </w:rPr>
              <w:t>punteggio assegnato</w:t>
            </w:r>
          </w:p>
        </w:tc>
        <w:tc>
          <w:tcPr>
            <w:tcW w:w="1966" w:type="dxa"/>
          </w:tcPr>
          <w:p w14:paraId="79C91740" w14:textId="77777777" w:rsidR="005B0DA4" w:rsidRPr="000B3A4D" w:rsidRDefault="005B0DA4" w:rsidP="005B0DA4">
            <w:pPr>
              <w:pStyle w:val="TableParagraph"/>
              <w:spacing w:before="48"/>
              <w:ind w:left="4"/>
              <w:jc w:val="center"/>
              <w:rPr>
                <w:rFonts w:ascii="Verdana" w:hAnsi="Verdana"/>
                <w:b/>
                <w:sz w:val="14"/>
              </w:rPr>
            </w:pPr>
            <w:r w:rsidRPr="000B3A4D">
              <w:rPr>
                <w:rFonts w:ascii="Verdana" w:hAnsi="Verdana"/>
                <w:b/>
                <w:sz w:val="14"/>
              </w:rPr>
              <w:t>0</w:t>
            </w:r>
          </w:p>
        </w:tc>
      </w:tr>
      <w:tr w:rsidR="005B0DA4" w:rsidRPr="000B3A4D" w14:paraId="265D3598" w14:textId="77777777" w:rsidTr="001A537A">
        <w:trPr>
          <w:trHeight w:val="285"/>
        </w:trPr>
        <w:tc>
          <w:tcPr>
            <w:tcW w:w="7416" w:type="dxa"/>
          </w:tcPr>
          <w:p w14:paraId="09EEA5A7" w14:textId="77777777" w:rsidR="005B0DA4" w:rsidRPr="000B3A4D" w:rsidRDefault="005B0DA4" w:rsidP="005B0DA4">
            <w:pPr>
              <w:pStyle w:val="TableParagraph"/>
              <w:rPr>
                <w:rFonts w:ascii="Verdana" w:hAnsi="Verdana"/>
                <w:sz w:val="14"/>
              </w:rPr>
            </w:pPr>
          </w:p>
        </w:tc>
        <w:tc>
          <w:tcPr>
            <w:tcW w:w="1966" w:type="dxa"/>
          </w:tcPr>
          <w:p w14:paraId="23559C63" w14:textId="77777777" w:rsidR="005B0DA4" w:rsidRPr="000B3A4D" w:rsidRDefault="005B0DA4" w:rsidP="005B0DA4">
            <w:pPr>
              <w:pStyle w:val="TableParagraph"/>
              <w:rPr>
                <w:rFonts w:ascii="Verdana" w:hAnsi="Verdana"/>
                <w:sz w:val="14"/>
              </w:rPr>
            </w:pPr>
          </w:p>
        </w:tc>
      </w:tr>
      <w:tr w:rsidR="005B0DA4" w:rsidRPr="000B3A4D" w14:paraId="467B2F36" w14:textId="77777777" w:rsidTr="001A537A">
        <w:trPr>
          <w:trHeight w:val="285"/>
        </w:trPr>
        <w:tc>
          <w:tcPr>
            <w:tcW w:w="7416" w:type="dxa"/>
          </w:tcPr>
          <w:p w14:paraId="60DDC176" w14:textId="77777777" w:rsidR="005B0DA4" w:rsidRPr="000B3A4D" w:rsidRDefault="005B0DA4" w:rsidP="005B0DA4">
            <w:pPr>
              <w:pStyle w:val="TableParagraph"/>
              <w:spacing w:before="48"/>
              <w:ind w:left="31"/>
              <w:rPr>
                <w:rFonts w:ascii="Verdana" w:hAnsi="Verdana"/>
                <w:b/>
                <w:sz w:val="14"/>
              </w:rPr>
            </w:pPr>
            <w:r w:rsidRPr="000B3A4D">
              <w:rPr>
                <w:rFonts w:ascii="Verdana" w:hAnsi="Verdana"/>
                <w:b/>
                <w:sz w:val="14"/>
              </w:rPr>
              <w:t>Criterio 4: impatto sull'immagine</w:t>
            </w:r>
          </w:p>
        </w:tc>
        <w:tc>
          <w:tcPr>
            <w:tcW w:w="1966" w:type="dxa"/>
          </w:tcPr>
          <w:p w14:paraId="3653C361" w14:textId="77777777" w:rsidR="005B0DA4" w:rsidRPr="000B3A4D" w:rsidRDefault="005B0DA4" w:rsidP="005B0DA4">
            <w:pPr>
              <w:pStyle w:val="TableParagraph"/>
              <w:rPr>
                <w:rFonts w:ascii="Verdana" w:hAnsi="Verdana"/>
                <w:sz w:val="14"/>
              </w:rPr>
            </w:pPr>
          </w:p>
        </w:tc>
      </w:tr>
      <w:tr w:rsidR="005B0DA4" w:rsidRPr="000B3A4D" w14:paraId="6C379096" w14:textId="77777777" w:rsidTr="001A537A">
        <w:trPr>
          <w:trHeight w:val="515"/>
        </w:trPr>
        <w:tc>
          <w:tcPr>
            <w:tcW w:w="7416" w:type="dxa"/>
          </w:tcPr>
          <w:p w14:paraId="7ECF15B0" w14:textId="77777777" w:rsidR="005B0DA4" w:rsidRPr="000B3A4D" w:rsidRDefault="005B0DA4" w:rsidP="005B0DA4">
            <w:pPr>
              <w:pStyle w:val="TableParagraph"/>
              <w:spacing w:before="59" w:line="266" w:lineRule="auto"/>
              <w:ind w:left="31"/>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1966" w:type="dxa"/>
          </w:tcPr>
          <w:p w14:paraId="697FF06E" w14:textId="77777777" w:rsidR="005B0DA4" w:rsidRPr="000B3A4D" w:rsidRDefault="005B0DA4" w:rsidP="005B0DA4">
            <w:pPr>
              <w:pStyle w:val="TableParagraph"/>
              <w:rPr>
                <w:rFonts w:ascii="Verdana" w:hAnsi="Verdana"/>
                <w:sz w:val="14"/>
                <w:lang w:val="it-IT"/>
              </w:rPr>
            </w:pPr>
          </w:p>
        </w:tc>
      </w:tr>
      <w:tr w:rsidR="005B0DA4" w:rsidRPr="000B3A4D" w14:paraId="12B4DD8C" w14:textId="77777777" w:rsidTr="001A537A">
        <w:trPr>
          <w:trHeight w:val="285"/>
        </w:trPr>
        <w:tc>
          <w:tcPr>
            <w:tcW w:w="7416" w:type="dxa"/>
          </w:tcPr>
          <w:p w14:paraId="2AB2C886" w14:textId="77777777" w:rsidR="005B0DA4" w:rsidRPr="000B3A4D" w:rsidRDefault="005B0DA4" w:rsidP="005B0DA4">
            <w:pPr>
              <w:pStyle w:val="TableParagraph"/>
              <w:spacing w:before="48"/>
              <w:ind w:left="31"/>
              <w:rPr>
                <w:rFonts w:ascii="Verdana" w:hAnsi="Verdana"/>
                <w:sz w:val="14"/>
              </w:rPr>
            </w:pPr>
            <w:r w:rsidRPr="000B3A4D">
              <w:rPr>
                <w:rFonts w:ascii="Verdana" w:hAnsi="Verdana"/>
                <w:sz w:val="14"/>
              </w:rPr>
              <w:t>a livello di addetto = 1</w:t>
            </w:r>
          </w:p>
        </w:tc>
        <w:tc>
          <w:tcPr>
            <w:tcW w:w="1966" w:type="dxa"/>
          </w:tcPr>
          <w:p w14:paraId="27C3843D" w14:textId="77777777" w:rsidR="005B0DA4" w:rsidRPr="000B3A4D" w:rsidRDefault="005B0DA4" w:rsidP="005B0DA4">
            <w:pPr>
              <w:pStyle w:val="TableParagraph"/>
              <w:rPr>
                <w:rFonts w:ascii="Verdana" w:hAnsi="Verdana"/>
                <w:sz w:val="14"/>
              </w:rPr>
            </w:pPr>
          </w:p>
        </w:tc>
      </w:tr>
      <w:tr w:rsidR="005B0DA4" w:rsidRPr="000B3A4D" w14:paraId="02646E40" w14:textId="77777777" w:rsidTr="001A537A">
        <w:trPr>
          <w:trHeight w:val="285"/>
        </w:trPr>
        <w:tc>
          <w:tcPr>
            <w:tcW w:w="7416" w:type="dxa"/>
          </w:tcPr>
          <w:p w14:paraId="3FA3FEF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collaboratore o funzionario = 2</w:t>
            </w:r>
          </w:p>
        </w:tc>
        <w:tc>
          <w:tcPr>
            <w:tcW w:w="1966" w:type="dxa"/>
          </w:tcPr>
          <w:p w14:paraId="1179A2BA" w14:textId="77777777" w:rsidR="005B0DA4" w:rsidRPr="000B3A4D" w:rsidRDefault="005B0DA4" w:rsidP="005B0DA4">
            <w:pPr>
              <w:pStyle w:val="TableParagraph"/>
              <w:rPr>
                <w:rFonts w:ascii="Verdana" w:hAnsi="Verdana"/>
                <w:sz w:val="14"/>
                <w:lang w:val="it-IT"/>
              </w:rPr>
            </w:pPr>
          </w:p>
        </w:tc>
      </w:tr>
      <w:tr w:rsidR="005B0DA4" w:rsidRPr="000B3A4D" w14:paraId="7CFDD714"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61E634F6"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1966" w:type="dxa"/>
            <w:tcBorders>
              <w:top w:val="single" w:sz="2" w:space="0" w:color="000000"/>
              <w:left w:val="single" w:sz="2" w:space="0" w:color="000000"/>
              <w:bottom w:val="single" w:sz="2" w:space="0" w:color="000000"/>
              <w:right w:val="single" w:sz="2" w:space="0" w:color="000000"/>
            </w:tcBorders>
          </w:tcPr>
          <w:p w14:paraId="578AA58C" w14:textId="77777777" w:rsidR="005B0DA4" w:rsidRPr="000B3A4D" w:rsidRDefault="005B0DA4" w:rsidP="005B0DA4">
            <w:pPr>
              <w:pStyle w:val="TableParagraph"/>
              <w:rPr>
                <w:rFonts w:ascii="Verdana" w:hAnsi="Verdana"/>
                <w:sz w:val="14"/>
                <w:lang w:val="it-IT"/>
              </w:rPr>
            </w:pPr>
          </w:p>
        </w:tc>
      </w:tr>
      <w:tr w:rsidR="005B0DA4" w:rsidRPr="000B3A4D" w14:paraId="5D4D5EE1"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313117B2"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dirigente d'ufficio generale = 4</w:t>
            </w:r>
          </w:p>
        </w:tc>
        <w:tc>
          <w:tcPr>
            <w:tcW w:w="1966" w:type="dxa"/>
            <w:tcBorders>
              <w:top w:val="single" w:sz="2" w:space="0" w:color="000000"/>
              <w:left w:val="single" w:sz="2" w:space="0" w:color="000000"/>
              <w:bottom w:val="single" w:sz="2" w:space="0" w:color="000000"/>
              <w:right w:val="single" w:sz="2" w:space="0" w:color="000000"/>
            </w:tcBorders>
          </w:tcPr>
          <w:p w14:paraId="4366E433" w14:textId="77777777" w:rsidR="005B0DA4" w:rsidRPr="000B3A4D" w:rsidRDefault="005B0DA4" w:rsidP="005B0DA4">
            <w:pPr>
              <w:pStyle w:val="TableParagraph"/>
              <w:rPr>
                <w:rFonts w:ascii="Verdana" w:hAnsi="Verdana"/>
                <w:sz w:val="14"/>
                <w:lang w:val="it-IT"/>
              </w:rPr>
            </w:pPr>
          </w:p>
        </w:tc>
      </w:tr>
      <w:tr w:rsidR="005B0DA4" w:rsidRPr="000B3A4D" w14:paraId="034B994D"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7C3DBC38"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a livello di capo dipartimento/segretario generale = 5</w:t>
            </w:r>
          </w:p>
        </w:tc>
        <w:tc>
          <w:tcPr>
            <w:tcW w:w="1966" w:type="dxa"/>
            <w:tcBorders>
              <w:top w:val="single" w:sz="2" w:space="0" w:color="000000"/>
              <w:left w:val="single" w:sz="2" w:space="0" w:color="000000"/>
              <w:bottom w:val="single" w:sz="2" w:space="0" w:color="000000"/>
              <w:right w:val="single" w:sz="2" w:space="0" w:color="000000"/>
            </w:tcBorders>
          </w:tcPr>
          <w:p w14:paraId="676AB26B" w14:textId="77777777" w:rsidR="005B0DA4" w:rsidRPr="000B3A4D" w:rsidRDefault="005B0DA4" w:rsidP="005B0DA4">
            <w:pPr>
              <w:pStyle w:val="TableParagraph"/>
              <w:rPr>
                <w:rFonts w:ascii="Verdana" w:hAnsi="Verdana"/>
                <w:sz w:val="14"/>
                <w:lang w:val="it-IT"/>
              </w:rPr>
            </w:pPr>
          </w:p>
        </w:tc>
      </w:tr>
      <w:tr w:rsidR="005B0DA4" w:rsidRPr="000B3A4D" w14:paraId="18ABE437"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0644DE11"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punteggio assegnato</w:t>
            </w:r>
          </w:p>
        </w:tc>
        <w:tc>
          <w:tcPr>
            <w:tcW w:w="1966" w:type="dxa"/>
            <w:tcBorders>
              <w:top w:val="single" w:sz="2" w:space="0" w:color="000000"/>
              <w:left w:val="single" w:sz="2" w:space="0" w:color="000000"/>
              <w:bottom w:val="single" w:sz="2" w:space="0" w:color="000000"/>
              <w:right w:val="single" w:sz="2" w:space="0" w:color="000000"/>
            </w:tcBorders>
          </w:tcPr>
          <w:p w14:paraId="1B07E369" w14:textId="77777777" w:rsidR="005B0DA4" w:rsidRPr="004E44D7" w:rsidRDefault="005B0DA4" w:rsidP="005B0DA4">
            <w:pPr>
              <w:pStyle w:val="TableParagraph"/>
              <w:rPr>
                <w:rFonts w:ascii="Verdana" w:hAnsi="Verdana"/>
                <w:b/>
                <w:sz w:val="14"/>
                <w:lang w:val="it-IT"/>
              </w:rPr>
            </w:pPr>
            <w:r w:rsidRPr="004E44D7">
              <w:rPr>
                <w:rFonts w:ascii="Verdana" w:hAnsi="Verdana"/>
                <w:b/>
                <w:sz w:val="14"/>
                <w:lang w:val="it-IT"/>
              </w:rPr>
              <w:t>3</w:t>
            </w:r>
          </w:p>
        </w:tc>
      </w:tr>
      <w:tr w:rsidR="005B0DA4" w:rsidRPr="000B3A4D" w14:paraId="7A97316D" w14:textId="77777777" w:rsidTr="001A537A">
        <w:trPr>
          <w:trHeight w:val="285"/>
        </w:trPr>
        <w:tc>
          <w:tcPr>
            <w:tcW w:w="7416" w:type="dxa"/>
            <w:tcBorders>
              <w:top w:val="single" w:sz="2" w:space="0" w:color="000000"/>
              <w:left w:val="single" w:sz="2" w:space="0" w:color="000000"/>
              <w:bottom w:val="single" w:sz="2" w:space="0" w:color="000000"/>
              <w:right w:val="single" w:sz="2" w:space="0" w:color="000000"/>
            </w:tcBorders>
          </w:tcPr>
          <w:p w14:paraId="155EDB9A" w14:textId="77777777" w:rsidR="005B0DA4" w:rsidRPr="000B3A4D" w:rsidRDefault="005B0DA4" w:rsidP="005B0DA4">
            <w:pPr>
              <w:pStyle w:val="TableParagraph"/>
              <w:spacing w:before="48"/>
              <w:ind w:left="31"/>
              <w:rPr>
                <w:rFonts w:ascii="Verdana" w:hAnsi="Verdana"/>
                <w:sz w:val="14"/>
                <w:lang w:val="it-IT"/>
              </w:rPr>
            </w:pPr>
            <w:r w:rsidRPr="000B3A4D">
              <w:rPr>
                <w:rFonts w:ascii="Verdana" w:hAnsi="Verdana"/>
                <w:sz w:val="14"/>
                <w:lang w:val="it-IT"/>
              </w:rPr>
              <w:t>Valore stimato dell'impatto</w:t>
            </w:r>
          </w:p>
        </w:tc>
        <w:tc>
          <w:tcPr>
            <w:tcW w:w="1966" w:type="dxa"/>
            <w:tcBorders>
              <w:top w:val="single" w:sz="2" w:space="0" w:color="000000"/>
              <w:left w:val="single" w:sz="2" w:space="0" w:color="000000"/>
              <w:bottom w:val="single" w:sz="2" w:space="0" w:color="000000"/>
              <w:right w:val="single" w:sz="2" w:space="0" w:color="000000"/>
            </w:tcBorders>
          </w:tcPr>
          <w:p w14:paraId="731B54F5" w14:textId="77777777" w:rsidR="005B0DA4" w:rsidRPr="00571314" w:rsidRDefault="005B0DA4" w:rsidP="005B0DA4">
            <w:pPr>
              <w:pStyle w:val="TableParagraph"/>
              <w:rPr>
                <w:rFonts w:ascii="Verdana" w:hAnsi="Verdana"/>
                <w:b/>
                <w:sz w:val="14"/>
                <w:lang w:val="it-IT"/>
              </w:rPr>
            </w:pPr>
            <w:r w:rsidRPr="00571314">
              <w:rPr>
                <w:rFonts w:ascii="Verdana" w:hAnsi="Verdana"/>
                <w:b/>
                <w:sz w:val="14"/>
                <w:lang w:val="it-IT"/>
              </w:rPr>
              <w:t>1,25</w:t>
            </w:r>
          </w:p>
        </w:tc>
      </w:tr>
      <w:tr w:rsidR="005B0DA4" w:rsidRPr="000B3A4D" w14:paraId="611767E1" w14:textId="77777777" w:rsidTr="005B0DA4">
        <w:trPr>
          <w:trHeight w:val="547"/>
        </w:trPr>
        <w:tc>
          <w:tcPr>
            <w:tcW w:w="9382" w:type="dxa"/>
            <w:gridSpan w:val="2"/>
          </w:tcPr>
          <w:p w14:paraId="155012EB" w14:textId="77777777" w:rsidR="005B0DA4" w:rsidRPr="000B3A4D" w:rsidRDefault="005B0DA4" w:rsidP="005B0DA4">
            <w:pPr>
              <w:pStyle w:val="TableParagraph"/>
              <w:spacing w:before="6"/>
              <w:rPr>
                <w:rFonts w:ascii="Verdana" w:hAnsi="Verdana"/>
                <w:b/>
                <w:sz w:val="12"/>
                <w:lang w:val="it-IT"/>
              </w:rPr>
            </w:pPr>
          </w:p>
          <w:p w14:paraId="3BF27FA3" w14:textId="77777777" w:rsidR="005B0DA4" w:rsidRPr="000B3A4D" w:rsidRDefault="005B0DA4" w:rsidP="005B0DA4">
            <w:pPr>
              <w:pStyle w:val="TableParagraph"/>
              <w:spacing w:before="1"/>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59F91082"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416"/>
        <w:gridCol w:w="1966"/>
      </w:tblGrid>
      <w:tr w:rsidR="005B0DA4" w:rsidRPr="000B3A4D" w14:paraId="386227FE" w14:textId="77777777" w:rsidTr="001A537A">
        <w:trPr>
          <w:trHeight w:val="634"/>
        </w:trPr>
        <w:tc>
          <w:tcPr>
            <w:tcW w:w="9382" w:type="dxa"/>
            <w:gridSpan w:val="2"/>
          </w:tcPr>
          <w:p w14:paraId="42FB2909" w14:textId="77777777" w:rsidR="005B0DA4" w:rsidRPr="000B3A4D" w:rsidRDefault="005B0DA4" w:rsidP="005B0DA4">
            <w:pPr>
              <w:pStyle w:val="TableParagraph"/>
              <w:spacing w:before="169"/>
              <w:ind w:left="2496"/>
              <w:rPr>
                <w:rFonts w:ascii="Verdana" w:hAnsi="Verdana"/>
                <w:b/>
              </w:rPr>
            </w:pPr>
            <w:r w:rsidRPr="000B3A4D">
              <w:rPr>
                <w:rFonts w:ascii="Verdana" w:hAnsi="Verdana"/>
                <w:b/>
              </w:rPr>
              <w:t>3. Valutazione complessiva del rischio</w:t>
            </w:r>
          </w:p>
        </w:tc>
      </w:tr>
      <w:tr w:rsidR="005B0DA4" w:rsidRPr="000B3A4D" w14:paraId="7D33FF21" w14:textId="77777777" w:rsidTr="001A537A">
        <w:trPr>
          <w:trHeight w:val="561"/>
        </w:trPr>
        <w:tc>
          <w:tcPr>
            <w:tcW w:w="7416" w:type="dxa"/>
          </w:tcPr>
          <w:p w14:paraId="28A5206E" w14:textId="77777777" w:rsidR="005B0DA4" w:rsidRPr="000B3A4D" w:rsidRDefault="005B0DA4" w:rsidP="005B0DA4">
            <w:pPr>
              <w:pStyle w:val="TableParagraph"/>
              <w:spacing w:before="138"/>
              <w:ind w:left="1147"/>
              <w:rPr>
                <w:rFonts w:ascii="Verdana" w:hAnsi="Verdana"/>
                <w:lang w:val="it-IT"/>
              </w:rPr>
            </w:pPr>
            <w:r w:rsidRPr="000B3A4D">
              <w:rPr>
                <w:rFonts w:ascii="Verdana" w:hAnsi="Verdana"/>
                <w:lang w:val="it-IT"/>
              </w:rPr>
              <w:t>Valutazione complessiva del rischio = probabilità x impatto</w:t>
            </w:r>
          </w:p>
        </w:tc>
        <w:tc>
          <w:tcPr>
            <w:tcW w:w="1966" w:type="dxa"/>
          </w:tcPr>
          <w:p w14:paraId="61D9D7AD" w14:textId="77777777" w:rsidR="005B0DA4" w:rsidRPr="000B3A4D" w:rsidRDefault="005B0DA4" w:rsidP="005B0DA4">
            <w:pPr>
              <w:pStyle w:val="TableParagraph"/>
              <w:spacing w:before="143"/>
              <w:ind w:left="617" w:right="617"/>
              <w:jc w:val="center"/>
              <w:rPr>
                <w:rFonts w:ascii="Verdana" w:hAnsi="Verdana"/>
                <w:b/>
              </w:rPr>
            </w:pPr>
            <w:r w:rsidRPr="000B3A4D">
              <w:rPr>
                <w:rFonts w:ascii="Verdana" w:hAnsi="Verdana"/>
                <w:b/>
              </w:rPr>
              <w:t>4,38</w:t>
            </w:r>
          </w:p>
        </w:tc>
      </w:tr>
    </w:tbl>
    <w:p w14:paraId="4ECF9BC9" w14:textId="77777777" w:rsidR="001A537A" w:rsidRDefault="001A537A" w:rsidP="00580AD4">
      <w:pPr>
        <w:pStyle w:val="Corpotesto"/>
        <w:spacing w:before="119"/>
        <w:ind w:right="-1"/>
        <w:jc w:val="both"/>
        <w:rPr>
          <w:rFonts w:ascii="Verdana" w:hAnsi="Verdana"/>
          <w:sz w:val="20"/>
          <w:lang w:val="it-IT"/>
        </w:rPr>
      </w:pPr>
    </w:p>
    <w:p w14:paraId="0D983F2C" w14:textId="77777777" w:rsidR="005B0DA4"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51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5B0DA4" w:rsidRPr="000B3A4D" w14:paraId="60AE694A" w14:textId="77777777" w:rsidTr="0000132C">
        <w:trPr>
          <w:trHeight w:val="299"/>
        </w:trPr>
        <w:tc>
          <w:tcPr>
            <w:tcW w:w="9512" w:type="dxa"/>
            <w:gridSpan w:val="2"/>
          </w:tcPr>
          <w:p w14:paraId="24BC2399" w14:textId="77777777" w:rsidR="005B0DA4" w:rsidRPr="000B3A4D" w:rsidRDefault="005B0DA4" w:rsidP="005B0DA4">
            <w:pPr>
              <w:pStyle w:val="TableParagraph"/>
              <w:spacing w:before="4"/>
              <w:ind w:left="3159" w:right="3160"/>
              <w:jc w:val="center"/>
              <w:rPr>
                <w:rFonts w:ascii="Verdana" w:hAnsi="Verdana"/>
                <w:b/>
              </w:rPr>
            </w:pPr>
            <w:r w:rsidRPr="000B3A4D">
              <w:rPr>
                <w:rFonts w:ascii="Verdana" w:hAnsi="Verdana"/>
                <w:b/>
              </w:rPr>
              <w:t>Scheda 26</w:t>
            </w:r>
          </w:p>
        </w:tc>
      </w:tr>
      <w:tr w:rsidR="005B0DA4" w:rsidRPr="000B3A4D" w14:paraId="072EE682" w14:textId="77777777" w:rsidTr="0000132C">
        <w:trPr>
          <w:trHeight w:val="705"/>
        </w:trPr>
        <w:tc>
          <w:tcPr>
            <w:tcW w:w="9512" w:type="dxa"/>
            <w:gridSpan w:val="2"/>
          </w:tcPr>
          <w:p w14:paraId="1E0A2B61" w14:textId="77777777" w:rsidR="005B0DA4" w:rsidRPr="000B3A4D" w:rsidRDefault="005B0DA4" w:rsidP="005B0DA4">
            <w:pPr>
              <w:pStyle w:val="TableParagraph"/>
              <w:spacing w:before="200"/>
              <w:ind w:left="3159" w:right="3159"/>
              <w:jc w:val="center"/>
              <w:rPr>
                <w:rFonts w:ascii="Verdana" w:hAnsi="Verdana"/>
              </w:rPr>
            </w:pPr>
            <w:r w:rsidRPr="000B3A4D">
              <w:rPr>
                <w:rFonts w:ascii="Verdana" w:hAnsi="Verdana"/>
              </w:rPr>
              <w:t>Servizi per disabili</w:t>
            </w:r>
          </w:p>
        </w:tc>
      </w:tr>
      <w:tr w:rsidR="005B0DA4" w:rsidRPr="000B3A4D" w14:paraId="19F9BAD1" w14:textId="77777777" w:rsidTr="001A537A">
        <w:trPr>
          <w:trHeight w:val="530"/>
        </w:trPr>
        <w:tc>
          <w:tcPr>
            <w:tcW w:w="9512" w:type="dxa"/>
            <w:gridSpan w:val="2"/>
          </w:tcPr>
          <w:p w14:paraId="2D4DBA88" w14:textId="77777777" w:rsidR="005B0DA4" w:rsidRPr="000B3A4D" w:rsidRDefault="005B0DA4" w:rsidP="005B0DA4">
            <w:pPr>
              <w:pStyle w:val="TableParagraph"/>
              <w:spacing w:before="116"/>
              <w:ind w:left="2996"/>
              <w:rPr>
                <w:rFonts w:ascii="Verdana" w:hAnsi="Verdana"/>
                <w:b/>
              </w:rPr>
            </w:pPr>
            <w:r w:rsidRPr="000B3A4D">
              <w:rPr>
                <w:rFonts w:ascii="Verdana" w:hAnsi="Verdana"/>
                <w:b/>
              </w:rPr>
              <w:t>1. Valutazione della probabilità</w:t>
            </w:r>
          </w:p>
        </w:tc>
      </w:tr>
      <w:tr w:rsidR="005B0DA4" w:rsidRPr="000B3A4D" w14:paraId="73FF63F2" w14:textId="77777777" w:rsidTr="001A537A">
        <w:trPr>
          <w:trHeight w:val="211"/>
        </w:trPr>
        <w:tc>
          <w:tcPr>
            <w:tcW w:w="7512" w:type="dxa"/>
          </w:tcPr>
          <w:p w14:paraId="1C809B60" w14:textId="77777777" w:rsidR="005B0DA4" w:rsidRPr="000B3A4D" w:rsidRDefault="005B0DA4" w:rsidP="005B0DA4">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0CD5753D" w14:textId="77777777" w:rsidR="005B0DA4" w:rsidRPr="000B3A4D" w:rsidRDefault="005B0DA4" w:rsidP="005B0DA4">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5B0DA4" w:rsidRPr="000B3A4D" w14:paraId="3BC87D46" w14:textId="77777777" w:rsidTr="001A537A">
        <w:trPr>
          <w:trHeight w:val="210"/>
        </w:trPr>
        <w:tc>
          <w:tcPr>
            <w:tcW w:w="7512" w:type="dxa"/>
          </w:tcPr>
          <w:p w14:paraId="27AA435C" w14:textId="77777777" w:rsidR="005B0DA4" w:rsidRPr="000B3A4D" w:rsidRDefault="005B0DA4" w:rsidP="005B0DA4">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49E6F16B" w14:textId="77777777" w:rsidR="005B0DA4" w:rsidRPr="000B3A4D" w:rsidRDefault="005B0DA4" w:rsidP="005B0DA4">
            <w:pPr>
              <w:pStyle w:val="TableParagraph"/>
              <w:rPr>
                <w:rFonts w:ascii="Verdana" w:hAnsi="Verdana"/>
                <w:sz w:val="12"/>
              </w:rPr>
            </w:pPr>
          </w:p>
        </w:tc>
      </w:tr>
      <w:tr w:rsidR="005B0DA4" w:rsidRPr="000B3A4D" w14:paraId="08544EDC" w14:textId="77777777" w:rsidTr="001A537A">
        <w:trPr>
          <w:trHeight w:val="211"/>
        </w:trPr>
        <w:tc>
          <w:tcPr>
            <w:tcW w:w="7512" w:type="dxa"/>
          </w:tcPr>
          <w:p w14:paraId="157AB362" w14:textId="77777777" w:rsidR="005B0DA4" w:rsidRPr="000B3A4D" w:rsidRDefault="005B0DA4" w:rsidP="005B0DA4">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1F407EFC" w14:textId="77777777" w:rsidR="005B0DA4" w:rsidRPr="000B3A4D" w:rsidRDefault="005B0DA4" w:rsidP="005B0DA4">
            <w:pPr>
              <w:pStyle w:val="TableParagraph"/>
              <w:rPr>
                <w:rFonts w:ascii="Verdana" w:hAnsi="Verdana"/>
                <w:sz w:val="12"/>
              </w:rPr>
            </w:pPr>
          </w:p>
        </w:tc>
      </w:tr>
      <w:tr w:rsidR="005B0DA4" w:rsidRPr="000B3A4D" w14:paraId="7463ACF9" w14:textId="77777777" w:rsidTr="001A537A">
        <w:trPr>
          <w:trHeight w:val="210"/>
        </w:trPr>
        <w:tc>
          <w:tcPr>
            <w:tcW w:w="7512" w:type="dxa"/>
          </w:tcPr>
          <w:p w14:paraId="25620213"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3BF65690" w14:textId="77777777" w:rsidR="005B0DA4" w:rsidRPr="000B3A4D" w:rsidRDefault="005B0DA4" w:rsidP="005B0DA4">
            <w:pPr>
              <w:pStyle w:val="TableParagraph"/>
              <w:rPr>
                <w:rFonts w:ascii="Verdana" w:hAnsi="Verdana"/>
                <w:sz w:val="12"/>
                <w:lang w:val="it-IT"/>
              </w:rPr>
            </w:pPr>
          </w:p>
        </w:tc>
      </w:tr>
      <w:tr w:rsidR="005B0DA4" w:rsidRPr="000B3A4D" w14:paraId="570D6276" w14:textId="77777777" w:rsidTr="001A537A">
        <w:trPr>
          <w:trHeight w:val="225"/>
        </w:trPr>
        <w:tc>
          <w:tcPr>
            <w:tcW w:w="7512" w:type="dxa"/>
          </w:tcPr>
          <w:p w14:paraId="2EEFC46B" w14:textId="77777777" w:rsidR="005B0DA4" w:rsidRPr="000B3A4D" w:rsidRDefault="005B0DA4" w:rsidP="005B0DA4">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3F4F0F5E" w14:textId="77777777" w:rsidR="005B0DA4" w:rsidRPr="000B3A4D" w:rsidRDefault="005B0DA4" w:rsidP="005B0DA4">
            <w:pPr>
              <w:pStyle w:val="TableParagraph"/>
              <w:rPr>
                <w:rFonts w:ascii="Verdana" w:hAnsi="Verdana"/>
                <w:sz w:val="14"/>
                <w:lang w:val="it-IT"/>
              </w:rPr>
            </w:pPr>
          </w:p>
        </w:tc>
      </w:tr>
      <w:tr w:rsidR="005B0DA4" w:rsidRPr="000B3A4D" w14:paraId="5A36A11F" w14:textId="77777777" w:rsidTr="001A537A">
        <w:trPr>
          <w:trHeight w:val="210"/>
        </w:trPr>
        <w:tc>
          <w:tcPr>
            <w:tcW w:w="7512" w:type="dxa"/>
          </w:tcPr>
          <w:p w14:paraId="3787367D"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59422948" w14:textId="77777777" w:rsidR="005B0DA4" w:rsidRPr="000B3A4D" w:rsidRDefault="005B0DA4" w:rsidP="005B0DA4">
            <w:pPr>
              <w:pStyle w:val="TableParagraph"/>
              <w:rPr>
                <w:rFonts w:ascii="Verdana" w:hAnsi="Verdana"/>
                <w:sz w:val="12"/>
                <w:lang w:val="it-IT"/>
              </w:rPr>
            </w:pPr>
          </w:p>
        </w:tc>
      </w:tr>
      <w:tr w:rsidR="005B0DA4" w:rsidRPr="000B3A4D" w14:paraId="386F01F2" w14:textId="77777777" w:rsidTr="001A537A">
        <w:trPr>
          <w:trHeight w:val="211"/>
        </w:trPr>
        <w:tc>
          <w:tcPr>
            <w:tcW w:w="7512" w:type="dxa"/>
          </w:tcPr>
          <w:p w14:paraId="7CD006AA"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539C90E2" w14:textId="77777777" w:rsidR="005B0DA4" w:rsidRPr="000B3A4D" w:rsidRDefault="005B0DA4" w:rsidP="005B0DA4">
            <w:pPr>
              <w:pStyle w:val="TableParagraph"/>
              <w:rPr>
                <w:rFonts w:ascii="Verdana" w:hAnsi="Verdana"/>
                <w:sz w:val="12"/>
                <w:lang w:val="it-IT"/>
              </w:rPr>
            </w:pPr>
          </w:p>
        </w:tc>
      </w:tr>
      <w:tr w:rsidR="005B0DA4" w:rsidRPr="000B3A4D" w14:paraId="7E569B15" w14:textId="77777777" w:rsidTr="001A537A">
        <w:trPr>
          <w:trHeight w:val="210"/>
        </w:trPr>
        <w:tc>
          <w:tcPr>
            <w:tcW w:w="7512" w:type="dxa"/>
          </w:tcPr>
          <w:p w14:paraId="15AA8492" w14:textId="77777777" w:rsidR="005B0DA4" w:rsidRPr="000B3A4D" w:rsidRDefault="005B0DA4" w:rsidP="005B0DA4">
            <w:pPr>
              <w:pStyle w:val="TableParagraph"/>
              <w:spacing w:before="9" w:line="182" w:lineRule="exact"/>
              <w:ind w:left="31"/>
              <w:rPr>
                <w:rFonts w:ascii="Verdana" w:hAnsi="Verdana"/>
                <w:sz w:val="14"/>
              </w:rPr>
            </w:pPr>
            <w:r w:rsidRPr="000B3A4D">
              <w:rPr>
                <w:rFonts w:ascii="Verdana" w:hAnsi="Verdana"/>
                <w:sz w:val="14"/>
              </w:rPr>
              <w:t>E' altamente discrezionale = 5</w:t>
            </w:r>
          </w:p>
        </w:tc>
        <w:tc>
          <w:tcPr>
            <w:tcW w:w="2000" w:type="dxa"/>
          </w:tcPr>
          <w:p w14:paraId="49AC9ED8" w14:textId="77777777" w:rsidR="005B0DA4" w:rsidRPr="000B3A4D" w:rsidRDefault="005B0DA4" w:rsidP="005B0DA4">
            <w:pPr>
              <w:pStyle w:val="TableParagraph"/>
              <w:rPr>
                <w:rFonts w:ascii="Verdana" w:hAnsi="Verdana"/>
                <w:sz w:val="12"/>
              </w:rPr>
            </w:pPr>
          </w:p>
        </w:tc>
      </w:tr>
      <w:tr w:rsidR="005B0DA4" w:rsidRPr="000B3A4D" w14:paraId="1ADA724C" w14:textId="77777777" w:rsidTr="001A537A">
        <w:trPr>
          <w:trHeight w:val="211"/>
        </w:trPr>
        <w:tc>
          <w:tcPr>
            <w:tcW w:w="7512" w:type="dxa"/>
          </w:tcPr>
          <w:p w14:paraId="5B8873EE" w14:textId="77777777" w:rsidR="005B0DA4" w:rsidRPr="000B3A4D" w:rsidRDefault="005B0DA4" w:rsidP="005B0DA4">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CD462AE" w14:textId="77777777" w:rsidR="005B0DA4" w:rsidRPr="000B3A4D" w:rsidRDefault="005B0DA4" w:rsidP="005B0DA4">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5B0DA4" w:rsidRPr="000B3A4D" w14:paraId="70183EAF" w14:textId="77777777" w:rsidTr="001A537A">
        <w:trPr>
          <w:trHeight w:val="210"/>
        </w:trPr>
        <w:tc>
          <w:tcPr>
            <w:tcW w:w="7512" w:type="dxa"/>
          </w:tcPr>
          <w:p w14:paraId="495F9338" w14:textId="77777777" w:rsidR="005B0DA4" w:rsidRPr="000B3A4D" w:rsidRDefault="005B0DA4" w:rsidP="005B0DA4">
            <w:pPr>
              <w:pStyle w:val="TableParagraph"/>
              <w:rPr>
                <w:rFonts w:ascii="Verdana" w:hAnsi="Verdana"/>
                <w:sz w:val="12"/>
              </w:rPr>
            </w:pPr>
          </w:p>
        </w:tc>
        <w:tc>
          <w:tcPr>
            <w:tcW w:w="2000" w:type="dxa"/>
          </w:tcPr>
          <w:p w14:paraId="729F9B5D" w14:textId="77777777" w:rsidR="005B0DA4" w:rsidRPr="000B3A4D" w:rsidRDefault="005B0DA4" w:rsidP="005B0DA4">
            <w:pPr>
              <w:pStyle w:val="TableParagraph"/>
              <w:rPr>
                <w:rFonts w:ascii="Verdana" w:hAnsi="Verdana"/>
                <w:sz w:val="12"/>
              </w:rPr>
            </w:pPr>
          </w:p>
        </w:tc>
      </w:tr>
      <w:tr w:rsidR="005B0DA4" w:rsidRPr="000B3A4D" w14:paraId="1F7B2792" w14:textId="77777777" w:rsidTr="001A537A">
        <w:trPr>
          <w:trHeight w:val="211"/>
        </w:trPr>
        <w:tc>
          <w:tcPr>
            <w:tcW w:w="7512" w:type="dxa"/>
          </w:tcPr>
          <w:p w14:paraId="6D29C22C" w14:textId="77777777" w:rsidR="005B0DA4" w:rsidRPr="000B3A4D" w:rsidRDefault="005B0DA4" w:rsidP="005B0DA4">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760B02E6" w14:textId="77777777" w:rsidR="005B0DA4" w:rsidRPr="000B3A4D" w:rsidRDefault="005B0DA4" w:rsidP="005B0DA4">
            <w:pPr>
              <w:pStyle w:val="TableParagraph"/>
              <w:rPr>
                <w:rFonts w:ascii="Verdana" w:hAnsi="Verdana"/>
                <w:sz w:val="12"/>
              </w:rPr>
            </w:pPr>
          </w:p>
        </w:tc>
      </w:tr>
      <w:tr w:rsidR="005B0DA4" w:rsidRPr="000B3A4D" w14:paraId="7B1692B3" w14:textId="77777777" w:rsidTr="001A537A">
        <w:trPr>
          <w:trHeight w:val="210"/>
        </w:trPr>
        <w:tc>
          <w:tcPr>
            <w:tcW w:w="7512" w:type="dxa"/>
          </w:tcPr>
          <w:p w14:paraId="52A9C2D0"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55A376EF" w14:textId="77777777" w:rsidR="005B0DA4" w:rsidRPr="000B3A4D" w:rsidRDefault="005B0DA4" w:rsidP="005B0DA4">
            <w:pPr>
              <w:pStyle w:val="TableParagraph"/>
              <w:rPr>
                <w:rFonts w:ascii="Verdana" w:hAnsi="Verdana"/>
                <w:sz w:val="12"/>
                <w:lang w:val="it-IT"/>
              </w:rPr>
            </w:pPr>
          </w:p>
        </w:tc>
      </w:tr>
      <w:tr w:rsidR="005B0DA4" w:rsidRPr="000B3A4D" w14:paraId="2E72B218" w14:textId="77777777" w:rsidTr="001A537A">
        <w:trPr>
          <w:trHeight w:val="211"/>
        </w:trPr>
        <w:tc>
          <w:tcPr>
            <w:tcW w:w="7512" w:type="dxa"/>
          </w:tcPr>
          <w:p w14:paraId="2C06E21A"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1F1CC9B4" w14:textId="77777777" w:rsidR="005B0DA4" w:rsidRPr="000B3A4D" w:rsidRDefault="005B0DA4" w:rsidP="005B0DA4">
            <w:pPr>
              <w:pStyle w:val="TableParagraph"/>
              <w:rPr>
                <w:rFonts w:ascii="Verdana" w:hAnsi="Verdana"/>
                <w:sz w:val="12"/>
                <w:lang w:val="it-IT"/>
              </w:rPr>
            </w:pPr>
          </w:p>
        </w:tc>
      </w:tr>
      <w:tr w:rsidR="005B0DA4" w:rsidRPr="000B3A4D" w14:paraId="653F158B" w14:textId="77777777" w:rsidTr="001A537A">
        <w:trPr>
          <w:trHeight w:val="210"/>
        </w:trPr>
        <w:tc>
          <w:tcPr>
            <w:tcW w:w="7512" w:type="dxa"/>
          </w:tcPr>
          <w:p w14:paraId="012702F0"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50A857DA" w14:textId="77777777" w:rsidR="005B0DA4" w:rsidRPr="000B3A4D" w:rsidRDefault="005B0DA4" w:rsidP="005B0DA4">
            <w:pPr>
              <w:pStyle w:val="TableParagraph"/>
              <w:rPr>
                <w:rFonts w:ascii="Verdana" w:hAnsi="Verdana"/>
                <w:sz w:val="12"/>
                <w:lang w:val="it-IT"/>
              </w:rPr>
            </w:pPr>
          </w:p>
        </w:tc>
      </w:tr>
      <w:tr w:rsidR="005B0DA4" w:rsidRPr="000B3A4D" w14:paraId="0F3450AA" w14:textId="77777777" w:rsidTr="001A537A">
        <w:trPr>
          <w:trHeight w:val="210"/>
        </w:trPr>
        <w:tc>
          <w:tcPr>
            <w:tcW w:w="7512" w:type="dxa"/>
          </w:tcPr>
          <w:p w14:paraId="402A6883" w14:textId="77777777" w:rsidR="005B0DA4" w:rsidRPr="000B3A4D" w:rsidRDefault="005B0DA4" w:rsidP="005B0DA4">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5F83C76" w14:textId="77777777" w:rsidR="005B0DA4" w:rsidRPr="000B3A4D" w:rsidRDefault="005B0DA4" w:rsidP="005B0DA4">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5B0DA4" w:rsidRPr="000B3A4D" w14:paraId="1F766030" w14:textId="77777777" w:rsidTr="001A537A">
        <w:trPr>
          <w:trHeight w:val="211"/>
        </w:trPr>
        <w:tc>
          <w:tcPr>
            <w:tcW w:w="7512" w:type="dxa"/>
          </w:tcPr>
          <w:p w14:paraId="65073C68" w14:textId="77777777" w:rsidR="005B0DA4" w:rsidRPr="000B3A4D" w:rsidRDefault="005B0DA4" w:rsidP="005B0DA4">
            <w:pPr>
              <w:pStyle w:val="TableParagraph"/>
              <w:rPr>
                <w:rFonts w:ascii="Verdana" w:hAnsi="Verdana"/>
                <w:sz w:val="12"/>
              </w:rPr>
            </w:pPr>
          </w:p>
        </w:tc>
        <w:tc>
          <w:tcPr>
            <w:tcW w:w="2000" w:type="dxa"/>
          </w:tcPr>
          <w:p w14:paraId="61A559E4" w14:textId="77777777" w:rsidR="005B0DA4" w:rsidRPr="000B3A4D" w:rsidRDefault="005B0DA4" w:rsidP="005B0DA4">
            <w:pPr>
              <w:pStyle w:val="TableParagraph"/>
              <w:rPr>
                <w:rFonts w:ascii="Verdana" w:hAnsi="Verdana"/>
                <w:sz w:val="12"/>
              </w:rPr>
            </w:pPr>
          </w:p>
        </w:tc>
      </w:tr>
      <w:tr w:rsidR="005B0DA4" w:rsidRPr="000B3A4D" w14:paraId="746AD594" w14:textId="77777777" w:rsidTr="001A537A">
        <w:trPr>
          <w:trHeight w:val="210"/>
        </w:trPr>
        <w:tc>
          <w:tcPr>
            <w:tcW w:w="7512" w:type="dxa"/>
          </w:tcPr>
          <w:p w14:paraId="1B54DB8B" w14:textId="77777777" w:rsidR="005B0DA4" w:rsidRPr="000B3A4D" w:rsidRDefault="005B0DA4" w:rsidP="005B0DA4">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21772FA0" w14:textId="77777777" w:rsidR="005B0DA4" w:rsidRPr="000B3A4D" w:rsidRDefault="005B0DA4" w:rsidP="005B0DA4">
            <w:pPr>
              <w:pStyle w:val="TableParagraph"/>
              <w:rPr>
                <w:rFonts w:ascii="Verdana" w:hAnsi="Verdana"/>
                <w:sz w:val="12"/>
              </w:rPr>
            </w:pPr>
          </w:p>
        </w:tc>
      </w:tr>
      <w:tr w:rsidR="005B0DA4" w:rsidRPr="000B3A4D" w14:paraId="1526C720" w14:textId="77777777" w:rsidTr="001A537A">
        <w:trPr>
          <w:trHeight w:val="429"/>
        </w:trPr>
        <w:tc>
          <w:tcPr>
            <w:tcW w:w="7512" w:type="dxa"/>
          </w:tcPr>
          <w:p w14:paraId="41908168"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5FC14952" w14:textId="77777777" w:rsidR="005B0DA4" w:rsidRPr="000B3A4D" w:rsidRDefault="005B0DA4" w:rsidP="005B0DA4">
            <w:pPr>
              <w:pStyle w:val="TableParagraph"/>
              <w:rPr>
                <w:rFonts w:ascii="Verdana" w:hAnsi="Verdana"/>
                <w:sz w:val="14"/>
                <w:lang w:val="it-IT"/>
              </w:rPr>
            </w:pPr>
          </w:p>
        </w:tc>
      </w:tr>
      <w:tr w:rsidR="005B0DA4" w:rsidRPr="000B3A4D" w14:paraId="3AB2D145" w14:textId="77777777" w:rsidTr="001A537A">
        <w:trPr>
          <w:trHeight w:val="211"/>
        </w:trPr>
        <w:tc>
          <w:tcPr>
            <w:tcW w:w="7512" w:type="dxa"/>
          </w:tcPr>
          <w:p w14:paraId="0BB1E587"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42BF29C9" w14:textId="77777777" w:rsidR="005B0DA4" w:rsidRPr="000B3A4D" w:rsidRDefault="005B0DA4" w:rsidP="005B0DA4">
            <w:pPr>
              <w:pStyle w:val="TableParagraph"/>
              <w:rPr>
                <w:rFonts w:ascii="Verdana" w:hAnsi="Verdana"/>
                <w:sz w:val="12"/>
                <w:lang w:val="it-IT"/>
              </w:rPr>
            </w:pPr>
          </w:p>
        </w:tc>
      </w:tr>
      <w:tr w:rsidR="005B0DA4" w:rsidRPr="000B3A4D" w14:paraId="3B3ECEE8" w14:textId="77777777" w:rsidTr="001A537A">
        <w:trPr>
          <w:trHeight w:val="210"/>
        </w:trPr>
        <w:tc>
          <w:tcPr>
            <w:tcW w:w="7512" w:type="dxa"/>
          </w:tcPr>
          <w:p w14:paraId="79132851"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6EFEACF9" w14:textId="77777777" w:rsidR="005B0DA4" w:rsidRPr="000B3A4D" w:rsidRDefault="005B0DA4" w:rsidP="005B0DA4">
            <w:pPr>
              <w:pStyle w:val="TableParagraph"/>
              <w:rPr>
                <w:rFonts w:ascii="Verdana" w:hAnsi="Verdana"/>
                <w:sz w:val="12"/>
                <w:lang w:val="it-IT"/>
              </w:rPr>
            </w:pPr>
          </w:p>
        </w:tc>
      </w:tr>
      <w:tr w:rsidR="005B0DA4" w:rsidRPr="000B3A4D" w14:paraId="7ACE12DF" w14:textId="77777777" w:rsidTr="001A537A">
        <w:trPr>
          <w:trHeight w:val="211"/>
        </w:trPr>
        <w:tc>
          <w:tcPr>
            <w:tcW w:w="7512" w:type="dxa"/>
          </w:tcPr>
          <w:p w14:paraId="73947D42"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22964B28" w14:textId="77777777" w:rsidR="005B0DA4" w:rsidRPr="000B3A4D" w:rsidRDefault="005B0DA4" w:rsidP="005B0DA4">
            <w:pPr>
              <w:pStyle w:val="TableParagraph"/>
              <w:rPr>
                <w:rFonts w:ascii="Verdana" w:hAnsi="Verdana"/>
                <w:sz w:val="12"/>
                <w:lang w:val="it-IT"/>
              </w:rPr>
            </w:pPr>
          </w:p>
        </w:tc>
      </w:tr>
      <w:tr w:rsidR="005B0DA4" w:rsidRPr="000B3A4D" w14:paraId="2FE5DC08" w14:textId="77777777" w:rsidTr="001A537A">
        <w:trPr>
          <w:trHeight w:val="211"/>
        </w:trPr>
        <w:tc>
          <w:tcPr>
            <w:tcW w:w="7512" w:type="dxa"/>
          </w:tcPr>
          <w:p w14:paraId="4EB6F0F1" w14:textId="77777777" w:rsidR="005B0DA4" w:rsidRPr="000B3A4D" w:rsidRDefault="005B0DA4" w:rsidP="005B0DA4">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B46382C" w14:textId="77777777" w:rsidR="005B0DA4" w:rsidRPr="000B3A4D" w:rsidRDefault="005B0DA4" w:rsidP="005B0DA4">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5B0DA4" w:rsidRPr="000B3A4D" w14:paraId="29B025FF" w14:textId="77777777" w:rsidTr="001A537A">
        <w:trPr>
          <w:trHeight w:val="211"/>
        </w:trPr>
        <w:tc>
          <w:tcPr>
            <w:tcW w:w="7512" w:type="dxa"/>
          </w:tcPr>
          <w:p w14:paraId="2036F5E6" w14:textId="77777777" w:rsidR="005B0DA4" w:rsidRPr="000B3A4D" w:rsidRDefault="005B0DA4" w:rsidP="005B0DA4">
            <w:pPr>
              <w:pStyle w:val="TableParagraph"/>
              <w:rPr>
                <w:rFonts w:ascii="Verdana" w:hAnsi="Verdana"/>
                <w:sz w:val="12"/>
              </w:rPr>
            </w:pPr>
          </w:p>
        </w:tc>
        <w:tc>
          <w:tcPr>
            <w:tcW w:w="2000" w:type="dxa"/>
          </w:tcPr>
          <w:p w14:paraId="77844DF8" w14:textId="77777777" w:rsidR="005B0DA4" w:rsidRPr="000B3A4D" w:rsidRDefault="005B0DA4" w:rsidP="005B0DA4">
            <w:pPr>
              <w:pStyle w:val="TableParagraph"/>
              <w:rPr>
                <w:rFonts w:ascii="Verdana" w:hAnsi="Verdana"/>
                <w:sz w:val="12"/>
              </w:rPr>
            </w:pPr>
          </w:p>
        </w:tc>
      </w:tr>
      <w:tr w:rsidR="005B0DA4" w:rsidRPr="000B3A4D" w14:paraId="4ED6FD46" w14:textId="77777777" w:rsidTr="001A537A">
        <w:trPr>
          <w:trHeight w:val="211"/>
        </w:trPr>
        <w:tc>
          <w:tcPr>
            <w:tcW w:w="7512" w:type="dxa"/>
          </w:tcPr>
          <w:p w14:paraId="65AE67B3" w14:textId="77777777" w:rsidR="005B0DA4" w:rsidRPr="000B3A4D" w:rsidRDefault="005B0DA4" w:rsidP="005B0DA4">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6ECD237A" w14:textId="77777777" w:rsidR="005B0DA4" w:rsidRPr="000B3A4D" w:rsidRDefault="005B0DA4" w:rsidP="005B0DA4">
            <w:pPr>
              <w:pStyle w:val="TableParagraph"/>
              <w:rPr>
                <w:rFonts w:ascii="Verdana" w:hAnsi="Verdana"/>
                <w:sz w:val="12"/>
              </w:rPr>
            </w:pPr>
          </w:p>
        </w:tc>
      </w:tr>
      <w:tr w:rsidR="005B0DA4" w:rsidRPr="000B3A4D" w14:paraId="46C7ED06" w14:textId="77777777" w:rsidTr="001A537A">
        <w:trPr>
          <w:trHeight w:val="210"/>
        </w:trPr>
        <w:tc>
          <w:tcPr>
            <w:tcW w:w="7512" w:type="dxa"/>
          </w:tcPr>
          <w:p w14:paraId="28BF4D4F"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4E05923C" w14:textId="77777777" w:rsidR="005B0DA4" w:rsidRPr="000B3A4D" w:rsidRDefault="005B0DA4" w:rsidP="005B0DA4">
            <w:pPr>
              <w:pStyle w:val="TableParagraph"/>
              <w:rPr>
                <w:rFonts w:ascii="Verdana" w:hAnsi="Verdana"/>
                <w:sz w:val="12"/>
                <w:lang w:val="it-IT"/>
              </w:rPr>
            </w:pPr>
          </w:p>
        </w:tc>
      </w:tr>
      <w:tr w:rsidR="005B0DA4" w:rsidRPr="000B3A4D" w14:paraId="73049AAD" w14:textId="77777777" w:rsidTr="001A537A">
        <w:trPr>
          <w:trHeight w:val="211"/>
        </w:trPr>
        <w:tc>
          <w:tcPr>
            <w:tcW w:w="7512" w:type="dxa"/>
          </w:tcPr>
          <w:p w14:paraId="7EDCE83A" w14:textId="77777777" w:rsidR="005B0DA4" w:rsidRPr="000B3A4D" w:rsidRDefault="005B0DA4" w:rsidP="005B0DA4">
            <w:pPr>
              <w:pStyle w:val="TableParagraph"/>
              <w:spacing w:before="9" w:line="182" w:lineRule="exact"/>
              <w:ind w:left="31"/>
              <w:rPr>
                <w:rFonts w:ascii="Verdana" w:hAnsi="Verdana"/>
                <w:sz w:val="14"/>
              </w:rPr>
            </w:pPr>
            <w:r w:rsidRPr="000B3A4D">
              <w:rPr>
                <w:rFonts w:ascii="Verdana" w:hAnsi="Verdana"/>
                <w:sz w:val="14"/>
              </w:rPr>
              <w:t>Ha rilevanza esclusivamente interna = 1</w:t>
            </w:r>
          </w:p>
        </w:tc>
        <w:tc>
          <w:tcPr>
            <w:tcW w:w="2000" w:type="dxa"/>
          </w:tcPr>
          <w:p w14:paraId="7BC5EC3B" w14:textId="77777777" w:rsidR="005B0DA4" w:rsidRPr="000B3A4D" w:rsidRDefault="005B0DA4" w:rsidP="005B0DA4">
            <w:pPr>
              <w:pStyle w:val="TableParagraph"/>
              <w:rPr>
                <w:rFonts w:ascii="Verdana" w:hAnsi="Verdana"/>
                <w:sz w:val="12"/>
              </w:rPr>
            </w:pPr>
          </w:p>
        </w:tc>
      </w:tr>
      <w:tr w:rsidR="005B0DA4" w:rsidRPr="000B3A4D" w14:paraId="2043329B" w14:textId="77777777" w:rsidTr="001A537A">
        <w:trPr>
          <w:trHeight w:val="429"/>
        </w:trPr>
        <w:tc>
          <w:tcPr>
            <w:tcW w:w="7512" w:type="dxa"/>
          </w:tcPr>
          <w:p w14:paraId="12AED9CF" w14:textId="77777777" w:rsidR="005B0DA4" w:rsidRPr="000B3A4D" w:rsidRDefault="005B0DA4" w:rsidP="005B0DA4">
            <w:pPr>
              <w:pStyle w:val="TableParagraph"/>
              <w:spacing w:before="4"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58E69085" w14:textId="77777777" w:rsidR="005B0DA4" w:rsidRPr="000B3A4D" w:rsidRDefault="005B0DA4" w:rsidP="005B0DA4">
            <w:pPr>
              <w:pStyle w:val="TableParagraph"/>
              <w:rPr>
                <w:rFonts w:ascii="Verdana" w:hAnsi="Verdana"/>
                <w:sz w:val="14"/>
                <w:lang w:val="it-IT"/>
              </w:rPr>
            </w:pPr>
          </w:p>
        </w:tc>
      </w:tr>
      <w:tr w:rsidR="005B0DA4" w:rsidRPr="000B3A4D" w14:paraId="378E8BF5" w14:textId="77777777" w:rsidTr="001A537A">
        <w:trPr>
          <w:trHeight w:val="211"/>
        </w:trPr>
        <w:tc>
          <w:tcPr>
            <w:tcW w:w="7512" w:type="dxa"/>
          </w:tcPr>
          <w:p w14:paraId="4CF93A8D"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10480FB0" w14:textId="77777777" w:rsidR="005B0DA4" w:rsidRPr="000B3A4D" w:rsidRDefault="005B0DA4" w:rsidP="005B0DA4">
            <w:pPr>
              <w:pStyle w:val="TableParagraph"/>
              <w:rPr>
                <w:rFonts w:ascii="Verdana" w:hAnsi="Verdana"/>
                <w:sz w:val="12"/>
                <w:lang w:val="it-IT"/>
              </w:rPr>
            </w:pPr>
          </w:p>
        </w:tc>
      </w:tr>
      <w:tr w:rsidR="005B0DA4" w:rsidRPr="000B3A4D" w14:paraId="7A65DABF" w14:textId="77777777" w:rsidTr="001A537A">
        <w:trPr>
          <w:trHeight w:val="211"/>
        </w:trPr>
        <w:tc>
          <w:tcPr>
            <w:tcW w:w="7512" w:type="dxa"/>
          </w:tcPr>
          <w:p w14:paraId="729C189B" w14:textId="77777777" w:rsidR="005B0DA4" w:rsidRPr="000B3A4D" w:rsidRDefault="005B0DA4" w:rsidP="005B0DA4">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968F402" w14:textId="77777777" w:rsidR="005B0DA4" w:rsidRPr="000B3A4D" w:rsidRDefault="005B0DA4" w:rsidP="005B0DA4">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5B0DA4" w:rsidRPr="000B3A4D" w14:paraId="4A57E3F9" w14:textId="77777777" w:rsidTr="001A537A">
        <w:trPr>
          <w:trHeight w:val="210"/>
        </w:trPr>
        <w:tc>
          <w:tcPr>
            <w:tcW w:w="7512" w:type="dxa"/>
          </w:tcPr>
          <w:p w14:paraId="3085D26A" w14:textId="77777777" w:rsidR="005B0DA4" w:rsidRPr="000B3A4D" w:rsidRDefault="005B0DA4" w:rsidP="005B0DA4">
            <w:pPr>
              <w:pStyle w:val="TableParagraph"/>
              <w:rPr>
                <w:rFonts w:ascii="Verdana" w:hAnsi="Verdana"/>
                <w:sz w:val="12"/>
              </w:rPr>
            </w:pPr>
          </w:p>
        </w:tc>
        <w:tc>
          <w:tcPr>
            <w:tcW w:w="2000" w:type="dxa"/>
          </w:tcPr>
          <w:p w14:paraId="18E5FE42" w14:textId="77777777" w:rsidR="005B0DA4" w:rsidRPr="000B3A4D" w:rsidRDefault="005B0DA4" w:rsidP="005B0DA4">
            <w:pPr>
              <w:pStyle w:val="TableParagraph"/>
              <w:rPr>
                <w:rFonts w:ascii="Verdana" w:hAnsi="Verdana"/>
                <w:sz w:val="12"/>
              </w:rPr>
            </w:pPr>
          </w:p>
        </w:tc>
      </w:tr>
      <w:tr w:rsidR="005B0DA4" w:rsidRPr="000B3A4D" w14:paraId="04727083" w14:textId="77777777" w:rsidTr="001A537A">
        <w:trPr>
          <w:trHeight w:val="211"/>
        </w:trPr>
        <w:tc>
          <w:tcPr>
            <w:tcW w:w="7512" w:type="dxa"/>
          </w:tcPr>
          <w:p w14:paraId="28D19190" w14:textId="77777777" w:rsidR="005B0DA4" w:rsidRPr="000B3A4D" w:rsidRDefault="005B0DA4" w:rsidP="005B0DA4">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0ACA0D71" w14:textId="77777777" w:rsidR="005B0DA4" w:rsidRPr="000B3A4D" w:rsidRDefault="005B0DA4" w:rsidP="005B0DA4">
            <w:pPr>
              <w:pStyle w:val="TableParagraph"/>
              <w:rPr>
                <w:rFonts w:ascii="Verdana" w:hAnsi="Verdana"/>
                <w:sz w:val="12"/>
              </w:rPr>
            </w:pPr>
          </w:p>
        </w:tc>
      </w:tr>
      <w:tr w:rsidR="005B0DA4" w:rsidRPr="000B3A4D" w14:paraId="23A73603" w14:textId="77777777" w:rsidTr="001A537A">
        <w:trPr>
          <w:trHeight w:val="647"/>
        </w:trPr>
        <w:tc>
          <w:tcPr>
            <w:tcW w:w="7512" w:type="dxa"/>
          </w:tcPr>
          <w:p w14:paraId="3552F781" w14:textId="77777777" w:rsidR="005B0DA4" w:rsidRPr="000B3A4D" w:rsidRDefault="005B0DA4" w:rsidP="005B0DA4">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4AEDE641" w14:textId="77777777" w:rsidR="005B0DA4" w:rsidRPr="000B3A4D" w:rsidRDefault="005B0DA4" w:rsidP="005B0DA4">
            <w:pPr>
              <w:pStyle w:val="TableParagraph"/>
              <w:rPr>
                <w:rFonts w:ascii="Verdana" w:hAnsi="Verdana"/>
                <w:sz w:val="14"/>
                <w:lang w:val="it-IT"/>
              </w:rPr>
            </w:pPr>
          </w:p>
        </w:tc>
      </w:tr>
      <w:tr w:rsidR="005B0DA4" w:rsidRPr="000B3A4D" w14:paraId="4530D3AD" w14:textId="77777777" w:rsidTr="001A537A">
        <w:trPr>
          <w:trHeight w:val="211"/>
        </w:trPr>
        <w:tc>
          <w:tcPr>
            <w:tcW w:w="7512" w:type="dxa"/>
          </w:tcPr>
          <w:p w14:paraId="60CFE83B" w14:textId="77777777" w:rsidR="005B0DA4" w:rsidRPr="000B3A4D" w:rsidRDefault="005B0DA4" w:rsidP="005B0DA4">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230D02CA" w14:textId="77777777" w:rsidR="005B0DA4" w:rsidRPr="000B3A4D" w:rsidRDefault="005B0DA4" w:rsidP="005B0DA4">
            <w:pPr>
              <w:pStyle w:val="TableParagraph"/>
              <w:rPr>
                <w:rFonts w:ascii="Verdana" w:hAnsi="Verdana"/>
                <w:sz w:val="12"/>
              </w:rPr>
            </w:pPr>
          </w:p>
        </w:tc>
      </w:tr>
      <w:tr w:rsidR="005B0DA4" w:rsidRPr="000B3A4D" w14:paraId="1BC1D2C9" w14:textId="77777777" w:rsidTr="001A537A">
        <w:trPr>
          <w:trHeight w:val="211"/>
        </w:trPr>
        <w:tc>
          <w:tcPr>
            <w:tcW w:w="7512" w:type="dxa"/>
          </w:tcPr>
          <w:p w14:paraId="7D357AF2" w14:textId="77777777" w:rsidR="005B0DA4" w:rsidRPr="000B3A4D" w:rsidRDefault="005B0DA4" w:rsidP="005B0DA4">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07BA93B9" w14:textId="77777777" w:rsidR="005B0DA4" w:rsidRPr="000B3A4D" w:rsidRDefault="005B0DA4" w:rsidP="005B0DA4">
            <w:pPr>
              <w:pStyle w:val="TableParagraph"/>
              <w:rPr>
                <w:rFonts w:ascii="Verdana" w:hAnsi="Verdana"/>
                <w:sz w:val="12"/>
              </w:rPr>
            </w:pPr>
          </w:p>
        </w:tc>
      </w:tr>
      <w:tr w:rsidR="005B0DA4" w:rsidRPr="000B3A4D" w14:paraId="540053A9" w14:textId="77777777" w:rsidTr="001A537A">
        <w:trPr>
          <w:trHeight w:val="211"/>
        </w:trPr>
        <w:tc>
          <w:tcPr>
            <w:tcW w:w="7512" w:type="dxa"/>
          </w:tcPr>
          <w:p w14:paraId="75C033CC" w14:textId="77777777" w:rsidR="005B0DA4" w:rsidRPr="000B3A4D" w:rsidRDefault="005B0DA4" w:rsidP="005B0DA4">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98FFD96" w14:textId="77777777" w:rsidR="005B0DA4" w:rsidRPr="000B3A4D" w:rsidRDefault="005B0DA4" w:rsidP="005B0DA4">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5B0DA4" w:rsidRPr="000B3A4D" w14:paraId="09FD32B0" w14:textId="77777777" w:rsidTr="001A537A">
        <w:trPr>
          <w:trHeight w:val="153"/>
        </w:trPr>
        <w:tc>
          <w:tcPr>
            <w:tcW w:w="7512" w:type="dxa"/>
          </w:tcPr>
          <w:p w14:paraId="2B965103" w14:textId="77777777" w:rsidR="005B0DA4" w:rsidRPr="000B3A4D" w:rsidRDefault="005B0DA4" w:rsidP="005B0DA4">
            <w:pPr>
              <w:pStyle w:val="TableParagraph"/>
              <w:rPr>
                <w:rFonts w:ascii="Verdana" w:hAnsi="Verdana"/>
                <w:sz w:val="6"/>
              </w:rPr>
            </w:pPr>
          </w:p>
        </w:tc>
        <w:tc>
          <w:tcPr>
            <w:tcW w:w="2000" w:type="dxa"/>
          </w:tcPr>
          <w:p w14:paraId="40AEB908" w14:textId="77777777" w:rsidR="005B0DA4" w:rsidRPr="000B3A4D" w:rsidRDefault="005B0DA4" w:rsidP="005B0DA4">
            <w:pPr>
              <w:pStyle w:val="TableParagraph"/>
              <w:rPr>
                <w:rFonts w:ascii="Verdana" w:hAnsi="Verdana"/>
                <w:sz w:val="6"/>
              </w:rPr>
            </w:pPr>
          </w:p>
        </w:tc>
      </w:tr>
      <w:tr w:rsidR="005B0DA4" w:rsidRPr="000B3A4D" w14:paraId="70FEC392" w14:textId="77777777" w:rsidTr="001A537A">
        <w:trPr>
          <w:trHeight w:val="256"/>
        </w:trPr>
        <w:tc>
          <w:tcPr>
            <w:tcW w:w="7512" w:type="dxa"/>
          </w:tcPr>
          <w:p w14:paraId="518E480D" w14:textId="77777777" w:rsidR="005B0DA4" w:rsidRPr="000B3A4D" w:rsidRDefault="005B0DA4" w:rsidP="005B0DA4">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5A6F0AD0" w14:textId="77777777" w:rsidR="005B0DA4" w:rsidRPr="000B3A4D" w:rsidRDefault="005B0DA4" w:rsidP="005B0DA4">
            <w:pPr>
              <w:pStyle w:val="TableParagraph"/>
              <w:rPr>
                <w:rFonts w:ascii="Verdana" w:hAnsi="Verdana"/>
                <w:sz w:val="14"/>
              </w:rPr>
            </w:pPr>
          </w:p>
        </w:tc>
      </w:tr>
      <w:tr w:rsidR="005B0DA4" w:rsidRPr="000B3A4D" w14:paraId="23EF84AC" w14:textId="77777777" w:rsidTr="001A537A">
        <w:trPr>
          <w:trHeight w:val="429"/>
        </w:trPr>
        <w:tc>
          <w:tcPr>
            <w:tcW w:w="7512" w:type="dxa"/>
          </w:tcPr>
          <w:p w14:paraId="78A1BB76" w14:textId="77777777" w:rsidR="005B0DA4" w:rsidRPr="000B3A4D" w:rsidRDefault="005B0DA4" w:rsidP="005B0DA4">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6FA18EC8" w14:textId="77777777" w:rsidR="005B0DA4" w:rsidRPr="000B3A4D" w:rsidRDefault="005B0DA4" w:rsidP="005B0DA4">
            <w:pPr>
              <w:pStyle w:val="TableParagraph"/>
              <w:rPr>
                <w:rFonts w:ascii="Verdana" w:hAnsi="Verdana"/>
                <w:sz w:val="14"/>
                <w:lang w:val="it-IT"/>
              </w:rPr>
            </w:pPr>
          </w:p>
        </w:tc>
      </w:tr>
      <w:tr w:rsidR="005B0DA4" w:rsidRPr="000B3A4D" w14:paraId="6E86B435" w14:textId="77777777" w:rsidTr="001A537A">
        <w:trPr>
          <w:trHeight w:val="210"/>
        </w:trPr>
        <w:tc>
          <w:tcPr>
            <w:tcW w:w="7512" w:type="dxa"/>
          </w:tcPr>
          <w:p w14:paraId="36C17142"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3622C25A" w14:textId="77777777" w:rsidR="005B0DA4" w:rsidRPr="000B3A4D" w:rsidRDefault="005B0DA4" w:rsidP="005B0DA4">
            <w:pPr>
              <w:pStyle w:val="TableParagraph"/>
              <w:rPr>
                <w:rFonts w:ascii="Verdana" w:hAnsi="Verdana"/>
                <w:sz w:val="12"/>
                <w:lang w:val="it-IT"/>
              </w:rPr>
            </w:pPr>
          </w:p>
        </w:tc>
      </w:tr>
      <w:tr w:rsidR="005B0DA4" w:rsidRPr="000B3A4D" w14:paraId="3FF6E9A1" w14:textId="77777777" w:rsidTr="001A537A">
        <w:trPr>
          <w:trHeight w:val="211"/>
        </w:trPr>
        <w:tc>
          <w:tcPr>
            <w:tcW w:w="7512" w:type="dxa"/>
          </w:tcPr>
          <w:p w14:paraId="40BC5A54" w14:textId="77777777" w:rsidR="005B0DA4" w:rsidRPr="000B3A4D" w:rsidRDefault="005B0DA4" w:rsidP="005B0DA4">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14E212C6" w14:textId="77777777" w:rsidR="005B0DA4" w:rsidRPr="000B3A4D" w:rsidRDefault="005B0DA4" w:rsidP="005B0DA4">
            <w:pPr>
              <w:pStyle w:val="TableParagraph"/>
              <w:rPr>
                <w:rFonts w:ascii="Verdana" w:hAnsi="Verdana"/>
                <w:sz w:val="12"/>
              </w:rPr>
            </w:pPr>
          </w:p>
        </w:tc>
      </w:tr>
      <w:tr w:rsidR="005B0DA4" w:rsidRPr="000B3A4D" w14:paraId="46F5FB3D" w14:textId="77777777" w:rsidTr="001A537A">
        <w:trPr>
          <w:trHeight w:val="211"/>
        </w:trPr>
        <w:tc>
          <w:tcPr>
            <w:tcW w:w="7512" w:type="dxa"/>
          </w:tcPr>
          <w:p w14:paraId="7E6DAC10"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506ED534" w14:textId="77777777" w:rsidR="005B0DA4" w:rsidRPr="000B3A4D" w:rsidRDefault="005B0DA4" w:rsidP="005B0DA4">
            <w:pPr>
              <w:pStyle w:val="TableParagraph"/>
              <w:rPr>
                <w:rFonts w:ascii="Verdana" w:hAnsi="Verdana"/>
                <w:sz w:val="12"/>
                <w:lang w:val="it-IT"/>
              </w:rPr>
            </w:pPr>
          </w:p>
        </w:tc>
      </w:tr>
      <w:tr w:rsidR="005B0DA4" w:rsidRPr="000B3A4D" w14:paraId="1CDA93DE" w14:textId="77777777" w:rsidTr="001A537A">
        <w:trPr>
          <w:trHeight w:val="211"/>
        </w:trPr>
        <w:tc>
          <w:tcPr>
            <w:tcW w:w="7512" w:type="dxa"/>
          </w:tcPr>
          <w:p w14:paraId="65B43AB6"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4E3D3301" w14:textId="77777777" w:rsidR="005B0DA4" w:rsidRPr="000B3A4D" w:rsidRDefault="005B0DA4" w:rsidP="005B0DA4">
            <w:pPr>
              <w:pStyle w:val="TableParagraph"/>
              <w:rPr>
                <w:rFonts w:ascii="Verdana" w:hAnsi="Verdana"/>
                <w:sz w:val="12"/>
                <w:lang w:val="it-IT"/>
              </w:rPr>
            </w:pPr>
          </w:p>
        </w:tc>
      </w:tr>
      <w:tr w:rsidR="005B0DA4" w:rsidRPr="000B3A4D" w14:paraId="2D4F71E2" w14:textId="77777777" w:rsidTr="001A537A">
        <w:trPr>
          <w:trHeight w:val="211"/>
        </w:trPr>
        <w:tc>
          <w:tcPr>
            <w:tcW w:w="7512" w:type="dxa"/>
          </w:tcPr>
          <w:p w14:paraId="086771B6" w14:textId="77777777" w:rsidR="005B0DA4" w:rsidRPr="000B3A4D" w:rsidRDefault="005B0DA4" w:rsidP="005B0DA4">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0382003A" w14:textId="77777777" w:rsidR="005B0DA4" w:rsidRPr="000B3A4D" w:rsidRDefault="005B0DA4" w:rsidP="005B0DA4">
            <w:pPr>
              <w:pStyle w:val="TableParagraph"/>
              <w:rPr>
                <w:rFonts w:ascii="Verdana" w:hAnsi="Verdana"/>
                <w:sz w:val="12"/>
                <w:lang w:val="it-IT"/>
              </w:rPr>
            </w:pPr>
          </w:p>
        </w:tc>
      </w:tr>
      <w:tr w:rsidR="005B0DA4" w:rsidRPr="000B3A4D" w14:paraId="79BB566C" w14:textId="77777777" w:rsidTr="001A537A">
        <w:trPr>
          <w:trHeight w:val="210"/>
        </w:trPr>
        <w:tc>
          <w:tcPr>
            <w:tcW w:w="7512" w:type="dxa"/>
          </w:tcPr>
          <w:p w14:paraId="5BD0C983" w14:textId="77777777" w:rsidR="005B0DA4" w:rsidRPr="000B3A4D" w:rsidRDefault="005B0DA4" w:rsidP="005B0DA4">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3CF7B55" w14:textId="77777777" w:rsidR="005B0DA4" w:rsidRPr="000B3A4D" w:rsidRDefault="005B0DA4" w:rsidP="005B0DA4">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5B0DA4" w:rsidRPr="000B3A4D" w14:paraId="57FEE910" w14:textId="77777777" w:rsidTr="001A537A">
        <w:trPr>
          <w:trHeight w:val="530"/>
        </w:trPr>
        <w:tc>
          <w:tcPr>
            <w:tcW w:w="7512" w:type="dxa"/>
          </w:tcPr>
          <w:p w14:paraId="22EF78D4" w14:textId="77777777" w:rsidR="005B0DA4" w:rsidRPr="000B3A4D" w:rsidRDefault="005B0DA4" w:rsidP="005B0DA4">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57FB1FC7" w14:textId="77777777" w:rsidR="005B0DA4" w:rsidRPr="000B3A4D" w:rsidRDefault="005B0DA4" w:rsidP="005B0DA4">
            <w:pPr>
              <w:pStyle w:val="TableParagraph"/>
              <w:spacing w:before="126"/>
              <w:ind w:left="634" w:right="634"/>
              <w:jc w:val="center"/>
              <w:rPr>
                <w:rFonts w:ascii="Verdana" w:hAnsi="Verdana"/>
                <w:b/>
              </w:rPr>
            </w:pPr>
            <w:r w:rsidRPr="000B3A4D">
              <w:rPr>
                <w:rFonts w:ascii="Verdana" w:hAnsi="Verdana"/>
                <w:b/>
              </w:rPr>
              <w:t>3,50</w:t>
            </w:r>
          </w:p>
        </w:tc>
      </w:tr>
      <w:tr w:rsidR="005B0DA4" w:rsidRPr="000B3A4D" w14:paraId="5EDB16D7" w14:textId="77777777" w:rsidTr="0000132C">
        <w:trPr>
          <w:trHeight w:val="777"/>
        </w:trPr>
        <w:tc>
          <w:tcPr>
            <w:tcW w:w="9512" w:type="dxa"/>
            <w:gridSpan w:val="2"/>
          </w:tcPr>
          <w:p w14:paraId="693FE77F" w14:textId="77777777" w:rsidR="005B0DA4" w:rsidRPr="000B3A4D" w:rsidRDefault="005B0DA4" w:rsidP="005B0DA4">
            <w:pPr>
              <w:pStyle w:val="TableParagraph"/>
              <w:spacing w:before="7"/>
              <w:rPr>
                <w:rFonts w:ascii="Verdana" w:hAnsi="Verdana"/>
                <w:b/>
                <w:lang w:val="it-IT"/>
              </w:rPr>
            </w:pPr>
          </w:p>
          <w:p w14:paraId="53A0E76D" w14:textId="77777777" w:rsidR="005B0DA4" w:rsidRPr="000B3A4D" w:rsidRDefault="005B0DA4" w:rsidP="005B0DA4">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16081292" w14:textId="77777777" w:rsidR="005B0DA4" w:rsidRPr="000B3A4D" w:rsidRDefault="005B0DA4"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491D360E" w14:textId="77777777" w:rsidTr="0000132C">
        <w:trPr>
          <w:trHeight w:val="621"/>
        </w:trPr>
        <w:tc>
          <w:tcPr>
            <w:tcW w:w="9512" w:type="dxa"/>
            <w:gridSpan w:val="2"/>
          </w:tcPr>
          <w:p w14:paraId="4EBD240F" w14:textId="77777777" w:rsidR="0000132C" w:rsidRPr="000B3A4D" w:rsidRDefault="0000132C" w:rsidP="0000132C">
            <w:pPr>
              <w:pStyle w:val="TableParagraph"/>
              <w:spacing w:before="160"/>
              <w:ind w:left="3159" w:right="3159"/>
              <w:jc w:val="center"/>
              <w:rPr>
                <w:rFonts w:ascii="Verdana" w:hAnsi="Verdana"/>
              </w:rPr>
            </w:pPr>
            <w:r w:rsidRPr="000B3A4D">
              <w:rPr>
                <w:rFonts w:ascii="Verdana" w:hAnsi="Verdana"/>
              </w:rPr>
              <w:t>Servizi per disabili</w:t>
            </w:r>
          </w:p>
        </w:tc>
      </w:tr>
      <w:tr w:rsidR="0000132C" w:rsidRPr="000B3A4D" w14:paraId="5CFF95C5" w14:textId="77777777" w:rsidTr="001A537A">
        <w:trPr>
          <w:trHeight w:val="806"/>
        </w:trPr>
        <w:tc>
          <w:tcPr>
            <w:tcW w:w="9512" w:type="dxa"/>
            <w:gridSpan w:val="2"/>
          </w:tcPr>
          <w:p w14:paraId="00AF926D" w14:textId="77777777" w:rsidR="0000132C" w:rsidRPr="000B3A4D" w:rsidRDefault="0000132C" w:rsidP="0000132C">
            <w:pPr>
              <w:pStyle w:val="TableParagraph"/>
              <w:spacing w:before="3"/>
              <w:rPr>
                <w:rFonts w:ascii="Verdana" w:hAnsi="Verdana"/>
                <w:b/>
                <w:sz w:val="20"/>
              </w:rPr>
            </w:pPr>
          </w:p>
          <w:p w14:paraId="6A91232E"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2C7BAFD1" w14:textId="77777777" w:rsidTr="001A537A">
        <w:trPr>
          <w:trHeight w:val="211"/>
        </w:trPr>
        <w:tc>
          <w:tcPr>
            <w:tcW w:w="7512" w:type="dxa"/>
          </w:tcPr>
          <w:p w14:paraId="542187BF"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25619AC8" w14:textId="77777777" w:rsidR="0000132C" w:rsidRPr="000B3A4D" w:rsidRDefault="0000132C" w:rsidP="0000132C">
            <w:pPr>
              <w:pStyle w:val="TableParagraph"/>
              <w:rPr>
                <w:rFonts w:ascii="Verdana" w:hAnsi="Verdana"/>
                <w:sz w:val="12"/>
              </w:rPr>
            </w:pPr>
          </w:p>
        </w:tc>
      </w:tr>
      <w:tr w:rsidR="0000132C" w:rsidRPr="000B3A4D" w14:paraId="4081D21E" w14:textId="77777777" w:rsidTr="001A537A">
        <w:trPr>
          <w:trHeight w:val="1082"/>
        </w:trPr>
        <w:tc>
          <w:tcPr>
            <w:tcW w:w="7512" w:type="dxa"/>
          </w:tcPr>
          <w:p w14:paraId="2014B181"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54EA6DC4" w14:textId="77777777" w:rsidR="0000132C" w:rsidRPr="000B3A4D" w:rsidRDefault="0000132C" w:rsidP="0000132C">
            <w:pPr>
              <w:pStyle w:val="TableParagraph"/>
              <w:rPr>
                <w:rFonts w:ascii="Verdana" w:hAnsi="Verdana"/>
                <w:sz w:val="14"/>
                <w:lang w:val="it-IT"/>
              </w:rPr>
            </w:pPr>
          </w:p>
        </w:tc>
      </w:tr>
      <w:tr w:rsidR="0000132C" w:rsidRPr="000B3A4D" w14:paraId="2B2C3E05" w14:textId="77777777" w:rsidTr="001A537A">
        <w:trPr>
          <w:trHeight w:val="211"/>
        </w:trPr>
        <w:tc>
          <w:tcPr>
            <w:tcW w:w="7512" w:type="dxa"/>
          </w:tcPr>
          <w:p w14:paraId="4F66A18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2F500067" w14:textId="77777777" w:rsidR="0000132C" w:rsidRPr="000B3A4D" w:rsidRDefault="0000132C" w:rsidP="0000132C">
            <w:pPr>
              <w:pStyle w:val="TableParagraph"/>
              <w:rPr>
                <w:rFonts w:ascii="Verdana" w:hAnsi="Verdana"/>
                <w:sz w:val="12"/>
              </w:rPr>
            </w:pPr>
          </w:p>
        </w:tc>
      </w:tr>
      <w:tr w:rsidR="0000132C" w:rsidRPr="000B3A4D" w14:paraId="51F53B79" w14:textId="77777777" w:rsidTr="001A537A">
        <w:trPr>
          <w:trHeight w:val="210"/>
        </w:trPr>
        <w:tc>
          <w:tcPr>
            <w:tcW w:w="7512" w:type="dxa"/>
          </w:tcPr>
          <w:p w14:paraId="5B540E0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42ABC018" w14:textId="77777777" w:rsidR="0000132C" w:rsidRPr="000B3A4D" w:rsidRDefault="0000132C" w:rsidP="0000132C">
            <w:pPr>
              <w:pStyle w:val="TableParagraph"/>
              <w:rPr>
                <w:rFonts w:ascii="Verdana" w:hAnsi="Verdana"/>
                <w:sz w:val="12"/>
              </w:rPr>
            </w:pPr>
          </w:p>
        </w:tc>
      </w:tr>
      <w:tr w:rsidR="0000132C" w:rsidRPr="000B3A4D" w14:paraId="67CD3885" w14:textId="77777777" w:rsidTr="001A537A">
        <w:trPr>
          <w:trHeight w:val="211"/>
        </w:trPr>
        <w:tc>
          <w:tcPr>
            <w:tcW w:w="7512" w:type="dxa"/>
          </w:tcPr>
          <w:p w14:paraId="47F77A3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7C190B23" w14:textId="77777777" w:rsidR="0000132C" w:rsidRPr="000B3A4D" w:rsidRDefault="0000132C" w:rsidP="0000132C">
            <w:pPr>
              <w:pStyle w:val="TableParagraph"/>
              <w:rPr>
                <w:rFonts w:ascii="Verdana" w:hAnsi="Verdana"/>
                <w:sz w:val="12"/>
              </w:rPr>
            </w:pPr>
          </w:p>
        </w:tc>
      </w:tr>
      <w:tr w:rsidR="0000132C" w:rsidRPr="000B3A4D" w14:paraId="430FE47B" w14:textId="77777777" w:rsidTr="001A537A">
        <w:trPr>
          <w:trHeight w:val="211"/>
        </w:trPr>
        <w:tc>
          <w:tcPr>
            <w:tcW w:w="7512" w:type="dxa"/>
          </w:tcPr>
          <w:p w14:paraId="46FE3B6E"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223AC121" w14:textId="77777777" w:rsidR="0000132C" w:rsidRPr="000B3A4D" w:rsidRDefault="0000132C" w:rsidP="0000132C">
            <w:pPr>
              <w:pStyle w:val="TableParagraph"/>
              <w:rPr>
                <w:rFonts w:ascii="Verdana" w:hAnsi="Verdana"/>
                <w:sz w:val="12"/>
              </w:rPr>
            </w:pPr>
          </w:p>
        </w:tc>
      </w:tr>
      <w:tr w:rsidR="0000132C" w:rsidRPr="000B3A4D" w14:paraId="2AD43BFB" w14:textId="77777777" w:rsidTr="001A537A">
        <w:trPr>
          <w:trHeight w:val="211"/>
        </w:trPr>
        <w:tc>
          <w:tcPr>
            <w:tcW w:w="7512" w:type="dxa"/>
          </w:tcPr>
          <w:p w14:paraId="53BD263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1A6EE1AC" w14:textId="77777777" w:rsidR="0000132C" w:rsidRPr="000B3A4D" w:rsidRDefault="0000132C" w:rsidP="0000132C">
            <w:pPr>
              <w:pStyle w:val="TableParagraph"/>
              <w:rPr>
                <w:rFonts w:ascii="Verdana" w:hAnsi="Verdana"/>
                <w:sz w:val="12"/>
              </w:rPr>
            </w:pPr>
          </w:p>
        </w:tc>
      </w:tr>
      <w:tr w:rsidR="0000132C" w:rsidRPr="000B3A4D" w14:paraId="28FD7BFE" w14:textId="77777777" w:rsidTr="001A537A">
        <w:trPr>
          <w:trHeight w:val="210"/>
        </w:trPr>
        <w:tc>
          <w:tcPr>
            <w:tcW w:w="7512" w:type="dxa"/>
          </w:tcPr>
          <w:p w14:paraId="2B0DE46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EFF08B2"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370909F" w14:textId="77777777" w:rsidTr="001A537A">
        <w:trPr>
          <w:trHeight w:val="211"/>
        </w:trPr>
        <w:tc>
          <w:tcPr>
            <w:tcW w:w="7512" w:type="dxa"/>
          </w:tcPr>
          <w:p w14:paraId="1F8A8542" w14:textId="77777777" w:rsidR="0000132C" w:rsidRPr="000B3A4D" w:rsidRDefault="0000132C" w:rsidP="0000132C">
            <w:pPr>
              <w:pStyle w:val="TableParagraph"/>
              <w:rPr>
                <w:rFonts w:ascii="Verdana" w:hAnsi="Verdana"/>
                <w:sz w:val="12"/>
              </w:rPr>
            </w:pPr>
          </w:p>
        </w:tc>
        <w:tc>
          <w:tcPr>
            <w:tcW w:w="2000" w:type="dxa"/>
          </w:tcPr>
          <w:p w14:paraId="2027017B" w14:textId="77777777" w:rsidR="0000132C" w:rsidRPr="000B3A4D" w:rsidRDefault="0000132C" w:rsidP="0000132C">
            <w:pPr>
              <w:pStyle w:val="TableParagraph"/>
              <w:rPr>
                <w:rFonts w:ascii="Verdana" w:hAnsi="Verdana"/>
                <w:sz w:val="12"/>
              </w:rPr>
            </w:pPr>
          </w:p>
        </w:tc>
      </w:tr>
      <w:tr w:rsidR="0000132C" w:rsidRPr="000B3A4D" w14:paraId="55F7BEA5" w14:textId="77777777" w:rsidTr="001A537A">
        <w:trPr>
          <w:trHeight w:val="210"/>
        </w:trPr>
        <w:tc>
          <w:tcPr>
            <w:tcW w:w="7512" w:type="dxa"/>
          </w:tcPr>
          <w:p w14:paraId="6068DB6F"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31B70997" w14:textId="77777777" w:rsidR="0000132C" w:rsidRPr="000B3A4D" w:rsidRDefault="0000132C" w:rsidP="0000132C">
            <w:pPr>
              <w:pStyle w:val="TableParagraph"/>
              <w:rPr>
                <w:rFonts w:ascii="Verdana" w:hAnsi="Verdana"/>
                <w:sz w:val="12"/>
              </w:rPr>
            </w:pPr>
          </w:p>
        </w:tc>
      </w:tr>
      <w:tr w:rsidR="0000132C" w:rsidRPr="000B3A4D" w14:paraId="3B50A73D" w14:textId="77777777" w:rsidTr="001A537A">
        <w:trPr>
          <w:trHeight w:val="866"/>
        </w:trPr>
        <w:tc>
          <w:tcPr>
            <w:tcW w:w="7512" w:type="dxa"/>
          </w:tcPr>
          <w:p w14:paraId="1C59A326"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35D4AF2A" w14:textId="77777777" w:rsidR="0000132C" w:rsidRPr="000B3A4D" w:rsidRDefault="0000132C" w:rsidP="0000132C">
            <w:pPr>
              <w:pStyle w:val="TableParagraph"/>
              <w:rPr>
                <w:rFonts w:ascii="Verdana" w:hAnsi="Verdana"/>
                <w:sz w:val="14"/>
                <w:lang w:val="it-IT"/>
              </w:rPr>
            </w:pPr>
          </w:p>
        </w:tc>
      </w:tr>
      <w:tr w:rsidR="0000132C" w:rsidRPr="000B3A4D" w14:paraId="111CDE78" w14:textId="77777777" w:rsidTr="001A537A">
        <w:trPr>
          <w:trHeight w:val="211"/>
        </w:trPr>
        <w:tc>
          <w:tcPr>
            <w:tcW w:w="7512" w:type="dxa"/>
          </w:tcPr>
          <w:p w14:paraId="202CA5D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6BE37C1A" w14:textId="77777777" w:rsidR="0000132C" w:rsidRPr="000B3A4D" w:rsidRDefault="0000132C" w:rsidP="0000132C">
            <w:pPr>
              <w:pStyle w:val="TableParagraph"/>
              <w:rPr>
                <w:rFonts w:ascii="Verdana" w:hAnsi="Verdana"/>
                <w:sz w:val="12"/>
              </w:rPr>
            </w:pPr>
          </w:p>
        </w:tc>
      </w:tr>
      <w:tr w:rsidR="0000132C" w:rsidRPr="000B3A4D" w14:paraId="5E4FD9D3" w14:textId="77777777" w:rsidTr="001A537A">
        <w:trPr>
          <w:trHeight w:val="210"/>
        </w:trPr>
        <w:tc>
          <w:tcPr>
            <w:tcW w:w="7512" w:type="dxa"/>
          </w:tcPr>
          <w:p w14:paraId="1B8F602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6668D212" w14:textId="77777777" w:rsidR="0000132C" w:rsidRPr="000B3A4D" w:rsidRDefault="0000132C" w:rsidP="0000132C">
            <w:pPr>
              <w:pStyle w:val="TableParagraph"/>
              <w:rPr>
                <w:rFonts w:ascii="Verdana" w:hAnsi="Verdana"/>
                <w:sz w:val="12"/>
              </w:rPr>
            </w:pPr>
          </w:p>
        </w:tc>
      </w:tr>
      <w:tr w:rsidR="0000132C" w:rsidRPr="000B3A4D" w14:paraId="62E19CD2" w14:textId="77777777" w:rsidTr="001A537A">
        <w:trPr>
          <w:trHeight w:val="211"/>
        </w:trPr>
        <w:tc>
          <w:tcPr>
            <w:tcW w:w="7512" w:type="dxa"/>
          </w:tcPr>
          <w:p w14:paraId="386452F6"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BCF8300"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67A229A" w14:textId="77777777" w:rsidTr="001A537A">
        <w:trPr>
          <w:trHeight w:val="211"/>
        </w:trPr>
        <w:tc>
          <w:tcPr>
            <w:tcW w:w="7512" w:type="dxa"/>
          </w:tcPr>
          <w:p w14:paraId="044A0E04" w14:textId="77777777" w:rsidR="0000132C" w:rsidRPr="000B3A4D" w:rsidRDefault="0000132C" w:rsidP="0000132C">
            <w:pPr>
              <w:pStyle w:val="TableParagraph"/>
              <w:rPr>
                <w:rFonts w:ascii="Verdana" w:hAnsi="Verdana"/>
                <w:sz w:val="12"/>
              </w:rPr>
            </w:pPr>
          </w:p>
        </w:tc>
        <w:tc>
          <w:tcPr>
            <w:tcW w:w="2000" w:type="dxa"/>
          </w:tcPr>
          <w:p w14:paraId="28086E3F" w14:textId="77777777" w:rsidR="0000132C" w:rsidRPr="000B3A4D" w:rsidRDefault="0000132C" w:rsidP="0000132C">
            <w:pPr>
              <w:pStyle w:val="TableParagraph"/>
              <w:rPr>
                <w:rFonts w:ascii="Verdana" w:hAnsi="Verdana"/>
                <w:sz w:val="12"/>
              </w:rPr>
            </w:pPr>
          </w:p>
        </w:tc>
      </w:tr>
      <w:tr w:rsidR="0000132C" w:rsidRPr="000B3A4D" w14:paraId="3C99DDCC" w14:textId="77777777" w:rsidTr="001A537A">
        <w:trPr>
          <w:trHeight w:val="211"/>
        </w:trPr>
        <w:tc>
          <w:tcPr>
            <w:tcW w:w="7512" w:type="dxa"/>
          </w:tcPr>
          <w:p w14:paraId="768E653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4FCE68DE" w14:textId="77777777" w:rsidR="0000132C" w:rsidRPr="000B3A4D" w:rsidRDefault="0000132C" w:rsidP="0000132C">
            <w:pPr>
              <w:pStyle w:val="TableParagraph"/>
              <w:rPr>
                <w:rFonts w:ascii="Verdana" w:hAnsi="Verdana"/>
                <w:sz w:val="12"/>
              </w:rPr>
            </w:pPr>
          </w:p>
        </w:tc>
      </w:tr>
      <w:tr w:rsidR="0000132C" w:rsidRPr="000B3A4D" w14:paraId="17B30C99" w14:textId="77777777" w:rsidTr="001A537A">
        <w:trPr>
          <w:trHeight w:val="429"/>
        </w:trPr>
        <w:tc>
          <w:tcPr>
            <w:tcW w:w="7512" w:type="dxa"/>
          </w:tcPr>
          <w:p w14:paraId="75DEAA15"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7A2FD2B3" w14:textId="77777777" w:rsidR="0000132C" w:rsidRPr="000B3A4D" w:rsidRDefault="0000132C" w:rsidP="0000132C">
            <w:pPr>
              <w:pStyle w:val="TableParagraph"/>
              <w:rPr>
                <w:rFonts w:ascii="Verdana" w:hAnsi="Verdana"/>
                <w:sz w:val="14"/>
                <w:lang w:val="it-IT"/>
              </w:rPr>
            </w:pPr>
          </w:p>
        </w:tc>
      </w:tr>
      <w:tr w:rsidR="0000132C" w:rsidRPr="000B3A4D" w14:paraId="293CC2A1" w14:textId="77777777" w:rsidTr="001A537A">
        <w:trPr>
          <w:trHeight w:val="211"/>
        </w:trPr>
        <w:tc>
          <w:tcPr>
            <w:tcW w:w="7512" w:type="dxa"/>
          </w:tcPr>
          <w:p w14:paraId="4AF70EE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03031B58" w14:textId="77777777" w:rsidR="0000132C" w:rsidRPr="000B3A4D" w:rsidRDefault="0000132C" w:rsidP="0000132C">
            <w:pPr>
              <w:pStyle w:val="TableParagraph"/>
              <w:rPr>
                <w:rFonts w:ascii="Verdana" w:hAnsi="Verdana"/>
                <w:sz w:val="12"/>
              </w:rPr>
            </w:pPr>
          </w:p>
        </w:tc>
      </w:tr>
      <w:tr w:rsidR="0000132C" w:rsidRPr="000B3A4D" w14:paraId="4791EBEC" w14:textId="77777777" w:rsidTr="001A537A">
        <w:trPr>
          <w:trHeight w:val="211"/>
        </w:trPr>
        <w:tc>
          <w:tcPr>
            <w:tcW w:w="7512" w:type="dxa"/>
          </w:tcPr>
          <w:p w14:paraId="1B03752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6EB241C4" w14:textId="77777777" w:rsidR="0000132C" w:rsidRPr="000B3A4D" w:rsidRDefault="0000132C" w:rsidP="0000132C">
            <w:pPr>
              <w:pStyle w:val="TableParagraph"/>
              <w:rPr>
                <w:rFonts w:ascii="Verdana" w:hAnsi="Verdana"/>
                <w:sz w:val="12"/>
              </w:rPr>
            </w:pPr>
          </w:p>
        </w:tc>
      </w:tr>
      <w:tr w:rsidR="0000132C" w:rsidRPr="000B3A4D" w14:paraId="4BA1E6EA" w14:textId="77777777" w:rsidTr="001A537A">
        <w:trPr>
          <w:trHeight w:val="211"/>
        </w:trPr>
        <w:tc>
          <w:tcPr>
            <w:tcW w:w="7512" w:type="dxa"/>
          </w:tcPr>
          <w:p w14:paraId="44148FFB"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63E46274" w14:textId="77777777" w:rsidR="0000132C" w:rsidRPr="000B3A4D" w:rsidRDefault="0000132C" w:rsidP="0000132C">
            <w:pPr>
              <w:pStyle w:val="TableParagraph"/>
              <w:rPr>
                <w:rFonts w:ascii="Verdana" w:hAnsi="Verdana"/>
                <w:sz w:val="12"/>
              </w:rPr>
            </w:pPr>
          </w:p>
        </w:tc>
      </w:tr>
      <w:tr w:rsidR="0000132C" w:rsidRPr="000B3A4D" w14:paraId="4AC24F54" w14:textId="77777777" w:rsidTr="001A537A">
        <w:trPr>
          <w:trHeight w:val="211"/>
        </w:trPr>
        <w:tc>
          <w:tcPr>
            <w:tcW w:w="7512" w:type="dxa"/>
          </w:tcPr>
          <w:p w14:paraId="1D2472A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1A4E593E" w14:textId="77777777" w:rsidR="0000132C" w:rsidRPr="000B3A4D" w:rsidRDefault="0000132C" w:rsidP="0000132C">
            <w:pPr>
              <w:pStyle w:val="TableParagraph"/>
              <w:rPr>
                <w:rFonts w:ascii="Verdana" w:hAnsi="Verdana"/>
                <w:sz w:val="12"/>
              </w:rPr>
            </w:pPr>
          </w:p>
        </w:tc>
      </w:tr>
      <w:tr w:rsidR="0000132C" w:rsidRPr="000B3A4D" w14:paraId="643580AA" w14:textId="77777777" w:rsidTr="001A537A">
        <w:trPr>
          <w:trHeight w:val="211"/>
        </w:trPr>
        <w:tc>
          <w:tcPr>
            <w:tcW w:w="7512" w:type="dxa"/>
          </w:tcPr>
          <w:p w14:paraId="1B6A1F0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5134733B" w14:textId="77777777" w:rsidR="0000132C" w:rsidRPr="000B3A4D" w:rsidRDefault="0000132C" w:rsidP="0000132C">
            <w:pPr>
              <w:pStyle w:val="TableParagraph"/>
              <w:rPr>
                <w:rFonts w:ascii="Verdana" w:hAnsi="Verdana"/>
                <w:sz w:val="12"/>
                <w:lang w:val="it-IT"/>
              </w:rPr>
            </w:pPr>
          </w:p>
        </w:tc>
      </w:tr>
      <w:tr w:rsidR="0000132C" w:rsidRPr="000B3A4D" w14:paraId="6C445BC0" w14:textId="77777777" w:rsidTr="001A537A">
        <w:trPr>
          <w:trHeight w:val="210"/>
        </w:trPr>
        <w:tc>
          <w:tcPr>
            <w:tcW w:w="7512" w:type="dxa"/>
          </w:tcPr>
          <w:p w14:paraId="7395D89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56A3FD97" w14:textId="77777777" w:rsidR="0000132C" w:rsidRPr="000B3A4D" w:rsidRDefault="0000132C" w:rsidP="0000132C">
            <w:pPr>
              <w:pStyle w:val="TableParagraph"/>
              <w:rPr>
                <w:rFonts w:ascii="Verdana" w:hAnsi="Verdana"/>
                <w:sz w:val="12"/>
                <w:lang w:val="it-IT"/>
              </w:rPr>
            </w:pPr>
          </w:p>
        </w:tc>
      </w:tr>
      <w:tr w:rsidR="0000132C" w:rsidRPr="000B3A4D" w14:paraId="07830896" w14:textId="77777777" w:rsidTr="001A537A">
        <w:trPr>
          <w:trHeight w:val="211"/>
        </w:trPr>
        <w:tc>
          <w:tcPr>
            <w:tcW w:w="7512" w:type="dxa"/>
          </w:tcPr>
          <w:p w14:paraId="1580C30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7C7653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7C63D441" w14:textId="77777777" w:rsidTr="001A537A">
        <w:trPr>
          <w:trHeight w:val="211"/>
        </w:trPr>
        <w:tc>
          <w:tcPr>
            <w:tcW w:w="7512" w:type="dxa"/>
          </w:tcPr>
          <w:p w14:paraId="48ED23E8" w14:textId="77777777" w:rsidR="0000132C" w:rsidRPr="000B3A4D" w:rsidRDefault="0000132C" w:rsidP="0000132C">
            <w:pPr>
              <w:pStyle w:val="TableParagraph"/>
              <w:rPr>
                <w:rFonts w:ascii="Verdana" w:hAnsi="Verdana"/>
                <w:sz w:val="12"/>
              </w:rPr>
            </w:pPr>
          </w:p>
        </w:tc>
        <w:tc>
          <w:tcPr>
            <w:tcW w:w="2000" w:type="dxa"/>
          </w:tcPr>
          <w:p w14:paraId="4C8744B6" w14:textId="77777777" w:rsidR="0000132C" w:rsidRPr="000B3A4D" w:rsidRDefault="0000132C" w:rsidP="0000132C">
            <w:pPr>
              <w:pStyle w:val="TableParagraph"/>
              <w:rPr>
                <w:rFonts w:ascii="Verdana" w:hAnsi="Verdana"/>
                <w:sz w:val="12"/>
              </w:rPr>
            </w:pPr>
          </w:p>
        </w:tc>
      </w:tr>
      <w:tr w:rsidR="0000132C" w:rsidRPr="000B3A4D" w14:paraId="7DDDC7EF" w14:textId="77777777" w:rsidTr="001A537A">
        <w:trPr>
          <w:trHeight w:val="211"/>
        </w:trPr>
        <w:tc>
          <w:tcPr>
            <w:tcW w:w="7512" w:type="dxa"/>
          </w:tcPr>
          <w:p w14:paraId="1CD2AF29"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599680F3" w14:textId="77777777" w:rsidR="0000132C" w:rsidRPr="000B3A4D" w:rsidRDefault="0000132C" w:rsidP="0000132C">
            <w:pPr>
              <w:pStyle w:val="TableParagraph"/>
              <w:rPr>
                <w:rFonts w:ascii="Verdana" w:hAnsi="Verdana"/>
                <w:sz w:val="12"/>
              </w:rPr>
            </w:pPr>
          </w:p>
        </w:tc>
      </w:tr>
      <w:tr w:rsidR="0000132C" w:rsidRPr="000B3A4D" w14:paraId="41AA5A66" w14:textId="77777777" w:rsidTr="001A537A">
        <w:trPr>
          <w:trHeight w:val="515"/>
        </w:trPr>
        <w:tc>
          <w:tcPr>
            <w:tcW w:w="7512" w:type="dxa"/>
          </w:tcPr>
          <w:p w14:paraId="404C1DFA" w14:textId="77777777" w:rsidR="0000132C" w:rsidRPr="000B3A4D" w:rsidRDefault="0000132C" w:rsidP="0000132C">
            <w:pPr>
              <w:pStyle w:val="TableParagraph"/>
              <w:spacing w:before="60"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4326C6ED" w14:textId="77777777" w:rsidR="0000132C" w:rsidRPr="000B3A4D" w:rsidRDefault="0000132C" w:rsidP="0000132C">
            <w:pPr>
              <w:pStyle w:val="TableParagraph"/>
              <w:rPr>
                <w:rFonts w:ascii="Verdana" w:hAnsi="Verdana"/>
                <w:sz w:val="14"/>
                <w:lang w:val="it-IT"/>
              </w:rPr>
            </w:pPr>
          </w:p>
        </w:tc>
      </w:tr>
      <w:tr w:rsidR="0000132C" w:rsidRPr="000B3A4D" w14:paraId="7D2CAE6B" w14:textId="77777777" w:rsidTr="001A537A">
        <w:trPr>
          <w:trHeight w:val="211"/>
        </w:trPr>
        <w:tc>
          <w:tcPr>
            <w:tcW w:w="7512" w:type="dxa"/>
          </w:tcPr>
          <w:p w14:paraId="3F5ACEE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19C03136" w14:textId="77777777" w:rsidR="0000132C" w:rsidRPr="000B3A4D" w:rsidRDefault="0000132C" w:rsidP="0000132C">
            <w:pPr>
              <w:pStyle w:val="TableParagraph"/>
              <w:rPr>
                <w:rFonts w:ascii="Verdana" w:hAnsi="Verdana"/>
                <w:sz w:val="12"/>
              </w:rPr>
            </w:pPr>
          </w:p>
        </w:tc>
      </w:tr>
      <w:tr w:rsidR="0000132C" w:rsidRPr="000B3A4D" w14:paraId="717C507E" w14:textId="77777777" w:rsidTr="001A537A">
        <w:trPr>
          <w:trHeight w:val="211"/>
        </w:trPr>
        <w:tc>
          <w:tcPr>
            <w:tcW w:w="7512" w:type="dxa"/>
          </w:tcPr>
          <w:p w14:paraId="362C3BD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5A00F322" w14:textId="77777777" w:rsidR="0000132C" w:rsidRPr="000B3A4D" w:rsidRDefault="0000132C" w:rsidP="0000132C">
            <w:pPr>
              <w:pStyle w:val="TableParagraph"/>
              <w:rPr>
                <w:rFonts w:ascii="Verdana" w:hAnsi="Verdana"/>
                <w:sz w:val="12"/>
                <w:lang w:val="it-IT"/>
              </w:rPr>
            </w:pPr>
          </w:p>
        </w:tc>
      </w:tr>
      <w:tr w:rsidR="0000132C" w:rsidRPr="000B3A4D" w14:paraId="0B63F07E" w14:textId="77777777" w:rsidTr="001A537A">
        <w:trPr>
          <w:trHeight w:val="429"/>
        </w:trPr>
        <w:tc>
          <w:tcPr>
            <w:tcW w:w="7512" w:type="dxa"/>
          </w:tcPr>
          <w:p w14:paraId="4928D641"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3EB0456B" w14:textId="77777777" w:rsidR="0000132C" w:rsidRPr="000B3A4D" w:rsidRDefault="0000132C" w:rsidP="0000132C">
            <w:pPr>
              <w:pStyle w:val="TableParagraph"/>
              <w:rPr>
                <w:rFonts w:ascii="Verdana" w:hAnsi="Verdana"/>
                <w:sz w:val="14"/>
                <w:lang w:val="it-IT"/>
              </w:rPr>
            </w:pPr>
          </w:p>
        </w:tc>
      </w:tr>
      <w:tr w:rsidR="0000132C" w:rsidRPr="000B3A4D" w14:paraId="7EB7B56F" w14:textId="77777777" w:rsidTr="001A537A">
        <w:trPr>
          <w:trHeight w:val="210"/>
        </w:trPr>
        <w:tc>
          <w:tcPr>
            <w:tcW w:w="7512" w:type="dxa"/>
          </w:tcPr>
          <w:p w14:paraId="140DC45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6F327B79" w14:textId="77777777" w:rsidR="0000132C" w:rsidRPr="000B3A4D" w:rsidRDefault="0000132C" w:rsidP="0000132C">
            <w:pPr>
              <w:pStyle w:val="TableParagraph"/>
              <w:rPr>
                <w:rFonts w:ascii="Verdana" w:hAnsi="Verdana"/>
                <w:sz w:val="12"/>
                <w:lang w:val="it-IT"/>
              </w:rPr>
            </w:pPr>
          </w:p>
        </w:tc>
      </w:tr>
      <w:tr w:rsidR="0000132C" w:rsidRPr="000B3A4D" w14:paraId="65F4B823" w14:textId="77777777" w:rsidTr="001A537A">
        <w:trPr>
          <w:trHeight w:val="211"/>
        </w:trPr>
        <w:tc>
          <w:tcPr>
            <w:tcW w:w="7512" w:type="dxa"/>
          </w:tcPr>
          <w:p w14:paraId="68B8537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0267DF78" w14:textId="77777777" w:rsidR="0000132C" w:rsidRPr="000B3A4D" w:rsidRDefault="0000132C" w:rsidP="0000132C">
            <w:pPr>
              <w:pStyle w:val="TableParagraph"/>
              <w:rPr>
                <w:rFonts w:ascii="Verdana" w:hAnsi="Verdana"/>
                <w:sz w:val="12"/>
                <w:lang w:val="it-IT"/>
              </w:rPr>
            </w:pPr>
          </w:p>
        </w:tc>
      </w:tr>
      <w:tr w:rsidR="0000132C" w:rsidRPr="000B3A4D" w14:paraId="2A809EC0" w14:textId="77777777" w:rsidTr="001A537A">
        <w:trPr>
          <w:trHeight w:val="211"/>
        </w:trPr>
        <w:tc>
          <w:tcPr>
            <w:tcW w:w="7512" w:type="dxa"/>
          </w:tcPr>
          <w:p w14:paraId="784903B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4213F2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34806F00" w14:textId="77777777" w:rsidTr="001A537A">
        <w:trPr>
          <w:trHeight w:val="443"/>
        </w:trPr>
        <w:tc>
          <w:tcPr>
            <w:tcW w:w="7512" w:type="dxa"/>
          </w:tcPr>
          <w:p w14:paraId="2356EE97"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590BCB3B"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1,25</w:t>
            </w:r>
          </w:p>
        </w:tc>
      </w:tr>
      <w:tr w:rsidR="0000132C" w:rsidRPr="000B3A4D" w14:paraId="4E06C985" w14:textId="77777777" w:rsidTr="0000132C">
        <w:trPr>
          <w:trHeight w:val="547"/>
        </w:trPr>
        <w:tc>
          <w:tcPr>
            <w:tcW w:w="9512" w:type="dxa"/>
            <w:gridSpan w:val="2"/>
          </w:tcPr>
          <w:p w14:paraId="3E2F214D" w14:textId="77777777" w:rsidR="0000132C" w:rsidRPr="000B3A4D" w:rsidRDefault="0000132C" w:rsidP="0000132C">
            <w:pPr>
              <w:pStyle w:val="TableParagraph"/>
              <w:spacing w:before="7"/>
              <w:rPr>
                <w:rFonts w:ascii="Verdana" w:hAnsi="Verdana"/>
                <w:b/>
                <w:sz w:val="12"/>
                <w:lang w:val="it-IT"/>
              </w:rPr>
            </w:pPr>
          </w:p>
          <w:p w14:paraId="311D59B2"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756DD492"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17941C89" w14:textId="77777777" w:rsidTr="001A537A">
        <w:trPr>
          <w:trHeight w:val="633"/>
        </w:trPr>
        <w:tc>
          <w:tcPr>
            <w:tcW w:w="9512" w:type="dxa"/>
            <w:gridSpan w:val="2"/>
          </w:tcPr>
          <w:p w14:paraId="1180DC67"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52B472FA" w14:textId="77777777" w:rsidTr="001A537A">
        <w:trPr>
          <w:trHeight w:val="561"/>
        </w:trPr>
        <w:tc>
          <w:tcPr>
            <w:tcW w:w="7512" w:type="dxa"/>
          </w:tcPr>
          <w:p w14:paraId="28176154"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23FD97C7"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4,38</w:t>
            </w:r>
          </w:p>
        </w:tc>
      </w:tr>
    </w:tbl>
    <w:p w14:paraId="6FABB7CF" w14:textId="77777777" w:rsidR="001A537A" w:rsidRDefault="001A537A" w:rsidP="00580AD4">
      <w:pPr>
        <w:pStyle w:val="Corpotesto"/>
        <w:spacing w:before="119"/>
        <w:ind w:right="-1"/>
        <w:jc w:val="both"/>
        <w:rPr>
          <w:rFonts w:ascii="Verdana" w:hAnsi="Verdana"/>
          <w:sz w:val="20"/>
          <w:lang w:val="it-IT"/>
        </w:rPr>
      </w:pPr>
    </w:p>
    <w:p w14:paraId="29B77BFC" w14:textId="77777777" w:rsidR="0000132C"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76530131" w14:textId="77777777" w:rsidTr="0000132C">
        <w:trPr>
          <w:trHeight w:val="299"/>
        </w:trPr>
        <w:tc>
          <w:tcPr>
            <w:tcW w:w="9512" w:type="dxa"/>
            <w:gridSpan w:val="2"/>
          </w:tcPr>
          <w:p w14:paraId="7F1C28B7" w14:textId="77777777" w:rsidR="0000132C" w:rsidRPr="000B3A4D" w:rsidRDefault="0000132C" w:rsidP="0000132C">
            <w:pPr>
              <w:pStyle w:val="TableParagraph"/>
              <w:spacing w:before="4"/>
              <w:ind w:left="3159" w:right="3160"/>
              <w:jc w:val="center"/>
              <w:rPr>
                <w:rFonts w:ascii="Verdana" w:hAnsi="Verdana"/>
                <w:b/>
              </w:rPr>
            </w:pPr>
            <w:r w:rsidRPr="000B3A4D">
              <w:rPr>
                <w:rFonts w:ascii="Verdana" w:hAnsi="Verdana"/>
                <w:b/>
              </w:rPr>
              <w:t>Scheda 27</w:t>
            </w:r>
          </w:p>
        </w:tc>
      </w:tr>
      <w:tr w:rsidR="0000132C" w:rsidRPr="000B3A4D" w14:paraId="6521B0D5" w14:textId="77777777" w:rsidTr="0000132C">
        <w:trPr>
          <w:trHeight w:val="705"/>
        </w:trPr>
        <w:tc>
          <w:tcPr>
            <w:tcW w:w="9512" w:type="dxa"/>
            <w:gridSpan w:val="2"/>
          </w:tcPr>
          <w:p w14:paraId="6961B9CC" w14:textId="77777777" w:rsidR="0000132C" w:rsidRPr="000B3A4D" w:rsidRDefault="0000132C" w:rsidP="0000132C">
            <w:pPr>
              <w:pStyle w:val="TableParagraph"/>
              <w:spacing w:before="200"/>
              <w:ind w:left="3158" w:right="3160"/>
              <w:jc w:val="center"/>
              <w:rPr>
                <w:rFonts w:ascii="Verdana" w:hAnsi="Verdana"/>
                <w:lang w:val="it-IT"/>
              </w:rPr>
            </w:pPr>
            <w:r w:rsidRPr="000B3A4D">
              <w:rPr>
                <w:rFonts w:ascii="Verdana" w:hAnsi="Verdana"/>
                <w:lang w:val="it-IT"/>
              </w:rPr>
              <w:t>Servizi per adulti in</w:t>
            </w:r>
            <w:r w:rsidRPr="000B3A4D">
              <w:rPr>
                <w:rFonts w:ascii="Verdana" w:hAnsi="Verdana"/>
                <w:spacing w:val="-4"/>
                <w:lang w:val="it-IT"/>
              </w:rPr>
              <w:t xml:space="preserve"> </w:t>
            </w:r>
            <w:r w:rsidRPr="000B3A4D">
              <w:rPr>
                <w:rFonts w:ascii="Verdana" w:hAnsi="Verdana"/>
                <w:lang w:val="it-IT"/>
              </w:rPr>
              <w:t>difficoltà</w:t>
            </w:r>
          </w:p>
        </w:tc>
      </w:tr>
      <w:tr w:rsidR="0000132C" w:rsidRPr="000B3A4D" w14:paraId="37AC037D" w14:textId="77777777" w:rsidTr="001A537A">
        <w:trPr>
          <w:trHeight w:val="530"/>
        </w:trPr>
        <w:tc>
          <w:tcPr>
            <w:tcW w:w="9512" w:type="dxa"/>
            <w:gridSpan w:val="2"/>
          </w:tcPr>
          <w:p w14:paraId="5889C088"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3C89D223" w14:textId="77777777" w:rsidTr="001A537A">
        <w:trPr>
          <w:trHeight w:val="211"/>
        </w:trPr>
        <w:tc>
          <w:tcPr>
            <w:tcW w:w="7512" w:type="dxa"/>
          </w:tcPr>
          <w:p w14:paraId="5D0EA355"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159CD451"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76675263" w14:textId="77777777" w:rsidTr="001A537A">
        <w:trPr>
          <w:trHeight w:val="210"/>
        </w:trPr>
        <w:tc>
          <w:tcPr>
            <w:tcW w:w="7512" w:type="dxa"/>
          </w:tcPr>
          <w:p w14:paraId="0E4F50B9"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13D8920A" w14:textId="77777777" w:rsidR="0000132C" w:rsidRPr="000B3A4D" w:rsidRDefault="0000132C" w:rsidP="0000132C">
            <w:pPr>
              <w:pStyle w:val="TableParagraph"/>
              <w:rPr>
                <w:rFonts w:ascii="Verdana" w:hAnsi="Verdana"/>
                <w:sz w:val="12"/>
              </w:rPr>
            </w:pPr>
          </w:p>
        </w:tc>
      </w:tr>
      <w:tr w:rsidR="0000132C" w:rsidRPr="000B3A4D" w14:paraId="24B2068D" w14:textId="77777777" w:rsidTr="001A537A">
        <w:trPr>
          <w:trHeight w:val="211"/>
        </w:trPr>
        <w:tc>
          <w:tcPr>
            <w:tcW w:w="7512" w:type="dxa"/>
          </w:tcPr>
          <w:p w14:paraId="74D0881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7F02ACF4" w14:textId="77777777" w:rsidR="0000132C" w:rsidRPr="000B3A4D" w:rsidRDefault="0000132C" w:rsidP="0000132C">
            <w:pPr>
              <w:pStyle w:val="TableParagraph"/>
              <w:rPr>
                <w:rFonts w:ascii="Verdana" w:hAnsi="Verdana"/>
                <w:sz w:val="12"/>
              </w:rPr>
            </w:pPr>
          </w:p>
        </w:tc>
      </w:tr>
      <w:tr w:rsidR="0000132C" w:rsidRPr="000B3A4D" w14:paraId="36F454AE" w14:textId="77777777" w:rsidTr="001A537A">
        <w:trPr>
          <w:trHeight w:val="210"/>
        </w:trPr>
        <w:tc>
          <w:tcPr>
            <w:tcW w:w="7512" w:type="dxa"/>
          </w:tcPr>
          <w:p w14:paraId="5CB2171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372C3B86" w14:textId="77777777" w:rsidR="0000132C" w:rsidRPr="000B3A4D" w:rsidRDefault="0000132C" w:rsidP="0000132C">
            <w:pPr>
              <w:pStyle w:val="TableParagraph"/>
              <w:rPr>
                <w:rFonts w:ascii="Verdana" w:hAnsi="Verdana"/>
                <w:sz w:val="12"/>
                <w:lang w:val="it-IT"/>
              </w:rPr>
            </w:pPr>
          </w:p>
        </w:tc>
      </w:tr>
      <w:tr w:rsidR="0000132C" w:rsidRPr="000B3A4D" w14:paraId="1D74FF46" w14:textId="77777777" w:rsidTr="001A537A">
        <w:trPr>
          <w:trHeight w:val="225"/>
        </w:trPr>
        <w:tc>
          <w:tcPr>
            <w:tcW w:w="7512" w:type="dxa"/>
          </w:tcPr>
          <w:p w14:paraId="5661583F" w14:textId="77777777" w:rsidR="0000132C" w:rsidRPr="000B3A4D" w:rsidRDefault="0000132C" w:rsidP="0000132C">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6F835C33" w14:textId="77777777" w:rsidR="0000132C" w:rsidRPr="000B3A4D" w:rsidRDefault="0000132C" w:rsidP="0000132C">
            <w:pPr>
              <w:pStyle w:val="TableParagraph"/>
              <w:rPr>
                <w:rFonts w:ascii="Verdana" w:hAnsi="Verdana"/>
                <w:sz w:val="14"/>
                <w:lang w:val="it-IT"/>
              </w:rPr>
            </w:pPr>
          </w:p>
        </w:tc>
      </w:tr>
      <w:tr w:rsidR="0000132C" w:rsidRPr="000B3A4D" w14:paraId="48C17BCA" w14:textId="77777777" w:rsidTr="001A537A">
        <w:trPr>
          <w:trHeight w:val="210"/>
        </w:trPr>
        <w:tc>
          <w:tcPr>
            <w:tcW w:w="7512" w:type="dxa"/>
          </w:tcPr>
          <w:p w14:paraId="2C71E5E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288D1DEB" w14:textId="77777777" w:rsidR="0000132C" w:rsidRPr="000B3A4D" w:rsidRDefault="0000132C" w:rsidP="0000132C">
            <w:pPr>
              <w:pStyle w:val="TableParagraph"/>
              <w:rPr>
                <w:rFonts w:ascii="Verdana" w:hAnsi="Verdana"/>
                <w:sz w:val="12"/>
                <w:lang w:val="it-IT"/>
              </w:rPr>
            </w:pPr>
          </w:p>
        </w:tc>
      </w:tr>
      <w:tr w:rsidR="0000132C" w:rsidRPr="000B3A4D" w14:paraId="69EA3C54" w14:textId="77777777" w:rsidTr="001A537A">
        <w:trPr>
          <w:trHeight w:val="211"/>
        </w:trPr>
        <w:tc>
          <w:tcPr>
            <w:tcW w:w="7512" w:type="dxa"/>
          </w:tcPr>
          <w:p w14:paraId="41B6CFC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1D4E8FAA" w14:textId="77777777" w:rsidR="0000132C" w:rsidRPr="000B3A4D" w:rsidRDefault="0000132C" w:rsidP="0000132C">
            <w:pPr>
              <w:pStyle w:val="TableParagraph"/>
              <w:rPr>
                <w:rFonts w:ascii="Verdana" w:hAnsi="Verdana"/>
                <w:sz w:val="12"/>
                <w:lang w:val="it-IT"/>
              </w:rPr>
            </w:pPr>
          </w:p>
        </w:tc>
      </w:tr>
      <w:tr w:rsidR="0000132C" w:rsidRPr="000B3A4D" w14:paraId="072C38D0" w14:textId="77777777" w:rsidTr="001A537A">
        <w:trPr>
          <w:trHeight w:val="210"/>
        </w:trPr>
        <w:tc>
          <w:tcPr>
            <w:tcW w:w="7512" w:type="dxa"/>
          </w:tcPr>
          <w:p w14:paraId="5A195EF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E' altamente discrezionale = 5</w:t>
            </w:r>
          </w:p>
        </w:tc>
        <w:tc>
          <w:tcPr>
            <w:tcW w:w="2000" w:type="dxa"/>
          </w:tcPr>
          <w:p w14:paraId="1A5D44FC" w14:textId="77777777" w:rsidR="0000132C" w:rsidRPr="000B3A4D" w:rsidRDefault="0000132C" w:rsidP="0000132C">
            <w:pPr>
              <w:pStyle w:val="TableParagraph"/>
              <w:rPr>
                <w:rFonts w:ascii="Verdana" w:hAnsi="Verdana"/>
                <w:sz w:val="12"/>
              </w:rPr>
            </w:pPr>
          </w:p>
        </w:tc>
      </w:tr>
      <w:tr w:rsidR="0000132C" w:rsidRPr="000B3A4D" w14:paraId="18726807" w14:textId="77777777" w:rsidTr="001A537A">
        <w:trPr>
          <w:trHeight w:val="211"/>
        </w:trPr>
        <w:tc>
          <w:tcPr>
            <w:tcW w:w="7512" w:type="dxa"/>
          </w:tcPr>
          <w:p w14:paraId="468C3F0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D5BDE7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5B203866" w14:textId="77777777" w:rsidTr="001A537A">
        <w:trPr>
          <w:trHeight w:val="210"/>
        </w:trPr>
        <w:tc>
          <w:tcPr>
            <w:tcW w:w="7512" w:type="dxa"/>
          </w:tcPr>
          <w:p w14:paraId="780DA47D" w14:textId="77777777" w:rsidR="0000132C" w:rsidRPr="000B3A4D" w:rsidRDefault="0000132C" w:rsidP="0000132C">
            <w:pPr>
              <w:pStyle w:val="TableParagraph"/>
              <w:rPr>
                <w:rFonts w:ascii="Verdana" w:hAnsi="Verdana"/>
                <w:sz w:val="12"/>
              </w:rPr>
            </w:pPr>
          </w:p>
        </w:tc>
        <w:tc>
          <w:tcPr>
            <w:tcW w:w="2000" w:type="dxa"/>
          </w:tcPr>
          <w:p w14:paraId="3E6C4858" w14:textId="77777777" w:rsidR="0000132C" w:rsidRPr="000B3A4D" w:rsidRDefault="0000132C" w:rsidP="0000132C">
            <w:pPr>
              <w:pStyle w:val="TableParagraph"/>
              <w:rPr>
                <w:rFonts w:ascii="Verdana" w:hAnsi="Verdana"/>
                <w:sz w:val="12"/>
              </w:rPr>
            </w:pPr>
          </w:p>
        </w:tc>
      </w:tr>
      <w:tr w:rsidR="0000132C" w:rsidRPr="000B3A4D" w14:paraId="28907E90" w14:textId="77777777" w:rsidTr="001A537A">
        <w:trPr>
          <w:trHeight w:val="211"/>
        </w:trPr>
        <w:tc>
          <w:tcPr>
            <w:tcW w:w="7512" w:type="dxa"/>
          </w:tcPr>
          <w:p w14:paraId="7E20987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4386E1C8" w14:textId="77777777" w:rsidR="0000132C" w:rsidRPr="000B3A4D" w:rsidRDefault="0000132C" w:rsidP="0000132C">
            <w:pPr>
              <w:pStyle w:val="TableParagraph"/>
              <w:rPr>
                <w:rFonts w:ascii="Verdana" w:hAnsi="Verdana"/>
                <w:sz w:val="12"/>
              </w:rPr>
            </w:pPr>
          </w:p>
        </w:tc>
      </w:tr>
      <w:tr w:rsidR="0000132C" w:rsidRPr="000B3A4D" w14:paraId="61697341" w14:textId="77777777" w:rsidTr="001A537A">
        <w:trPr>
          <w:trHeight w:val="210"/>
        </w:trPr>
        <w:tc>
          <w:tcPr>
            <w:tcW w:w="7512" w:type="dxa"/>
          </w:tcPr>
          <w:p w14:paraId="4A542A0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19DD7F4D" w14:textId="77777777" w:rsidR="0000132C" w:rsidRPr="000B3A4D" w:rsidRDefault="0000132C" w:rsidP="0000132C">
            <w:pPr>
              <w:pStyle w:val="TableParagraph"/>
              <w:rPr>
                <w:rFonts w:ascii="Verdana" w:hAnsi="Verdana"/>
                <w:sz w:val="12"/>
                <w:lang w:val="it-IT"/>
              </w:rPr>
            </w:pPr>
          </w:p>
        </w:tc>
      </w:tr>
      <w:tr w:rsidR="0000132C" w:rsidRPr="000B3A4D" w14:paraId="2F3198BE" w14:textId="77777777" w:rsidTr="001A537A">
        <w:trPr>
          <w:trHeight w:val="211"/>
        </w:trPr>
        <w:tc>
          <w:tcPr>
            <w:tcW w:w="7512" w:type="dxa"/>
          </w:tcPr>
          <w:p w14:paraId="25776CF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719D00B8" w14:textId="77777777" w:rsidR="0000132C" w:rsidRPr="000B3A4D" w:rsidRDefault="0000132C" w:rsidP="0000132C">
            <w:pPr>
              <w:pStyle w:val="TableParagraph"/>
              <w:rPr>
                <w:rFonts w:ascii="Verdana" w:hAnsi="Verdana"/>
                <w:sz w:val="12"/>
                <w:lang w:val="it-IT"/>
              </w:rPr>
            </w:pPr>
          </w:p>
        </w:tc>
      </w:tr>
      <w:tr w:rsidR="0000132C" w:rsidRPr="000B3A4D" w14:paraId="28D8B423" w14:textId="77777777" w:rsidTr="001A537A">
        <w:trPr>
          <w:trHeight w:val="210"/>
        </w:trPr>
        <w:tc>
          <w:tcPr>
            <w:tcW w:w="7512" w:type="dxa"/>
          </w:tcPr>
          <w:p w14:paraId="1CBD7B4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2C2F2CDC" w14:textId="77777777" w:rsidR="0000132C" w:rsidRPr="000B3A4D" w:rsidRDefault="0000132C" w:rsidP="0000132C">
            <w:pPr>
              <w:pStyle w:val="TableParagraph"/>
              <w:rPr>
                <w:rFonts w:ascii="Verdana" w:hAnsi="Verdana"/>
                <w:sz w:val="12"/>
                <w:lang w:val="it-IT"/>
              </w:rPr>
            </w:pPr>
          </w:p>
        </w:tc>
      </w:tr>
      <w:tr w:rsidR="0000132C" w:rsidRPr="000B3A4D" w14:paraId="56EF7310" w14:textId="77777777" w:rsidTr="001A537A">
        <w:trPr>
          <w:trHeight w:val="210"/>
        </w:trPr>
        <w:tc>
          <w:tcPr>
            <w:tcW w:w="7512" w:type="dxa"/>
          </w:tcPr>
          <w:p w14:paraId="1C836FB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9629B5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0950AF40" w14:textId="77777777" w:rsidTr="001A537A">
        <w:trPr>
          <w:trHeight w:val="211"/>
        </w:trPr>
        <w:tc>
          <w:tcPr>
            <w:tcW w:w="7512" w:type="dxa"/>
          </w:tcPr>
          <w:p w14:paraId="3B1E07DA" w14:textId="77777777" w:rsidR="0000132C" w:rsidRPr="000B3A4D" w:rsidRDefault="0000132C" w:rsidP="0000132C">
            <w:pPr>
              <w:pStyle w:val="TableParagraph"/>
              <w:rPr>
                <w:rFonts w:ascii="Verdana" w:hAnsi="Verdana"/>
                <w:sz w:val="12"/>
              </w:rPr>
            </w:pPr>
          </w:p>
        </w:tc>
        <w:tc>
          <w:tcPr>
            <w:tcW w:w="2000" w:type="dxa"/>
          </w:tcPr>
          <w:p w14:paraId="0A200446" w14:textId="77777777" w:rsidR="0000132C" w:rsidRPr="000B3A4D" w:rsidRDefault="0000132C" w:rsidP="0000132C">
            <w:pPr>
              <w:pStyle w:val="TableParagraph"/>
              <w:rPr>
                <w:rFonts w:ascii="Verdana" w:hAnsi="Verdana"/>
                <w:sz w:val="12"/>
              </w:rPr>
            </w:pPr>
          </w:p>
        </w:tc>
      </w:tr>
      <w:tr w:rsidR="0000132C" w:rsidRPr="000B3A4D" w14:paraId="17F0F031" w14:textId="77777777" w:rsidTr="001A537A">
        <w:trPr>
          <w:trHeight w:val="210"/>
        </w:trPr>
        <w:tc>
          <w:tcPr>
            <w:tcW w:w="7512" w:type="dxa"/>
          </w:tcPr>
          <w:p w14:paraId="775FD81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32F263F1" w14:textId="77777777" w:rsidR="0000132C" w:rsidRPr="000B3A4D" w:rsidRDefault="0000132C" w:rsidP="0000132C">
            <w:pPr>
              <w:pStyle w:val="TableParagraph"/>
              <w:rPr>
                <w:rFonts w:ascii="Verdana" w:hAnsi="Verdana"/>
                <w:sz w:val="12"/>
              </w:rPr>
            </w:pPr>
          </w:p>
        </w:tc>
      </w:tr>
      <w:tr w:rsidR="0000132C" w:rsidRPr="000B3A4D" w14:paraId="03B3886C" w14:textId="77777777" w:rsidTr="001A537A">
        <w:trPr>
          <w:trHeight w:val="429"/>
        </w:trPr>
        <w:tc>
          <w:tcPr>
            <w:tcW w:w="7512" w:type="dxa"/>
          </w:tcPr>
          <w:p w14:paraId="113B40E6"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29357AC4" w14:textId="77777777" w:rsidR="0000132C" w:rsidRPr="000B3A4D" w:rsidRDefault="0000132C" w:rsidP="0000132C">
            <w:pPr>
              <w:pStyle w:val="TableParagraph"/>
              <w:rPr>
                <w:rFonts w:ascii="Verdana" w:hAnsi="Verdana"/>
                <w:sz w:val="14"/>
                <w:lang w:val="it-IT"/>
              </w:rPr>
            </w:pPr>
          </w:p>
        </w:tc>
      </w:tr>
      <w:tr w:rsidR="0000132C" w:rsidRPr="000B3A4D" w14:paraId="57F193B8" w14:textId="77777777" w:rsidTr="001A537A">
        <w:trPr>
          <w:trHeight w:val="211"/>
        </w:trPr>
        <w:tc>
          <w:tcPr>
            <w:tcW w:w="7512" w:type="dxa"/>
          </w:tcPr>
          <w:p w14:paraId="19855B3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2C085D57" w14:textId="77777777" w:rsidR="0000132C" w:rsidRPr="000B3A4D" w:rsidRDefault="0000132C" w:rsidP="0000132C">
            <w:pPr>
              <w:pStyle w:val="TableParagraph"/>
              <w:rPr>
                <w:rFonts w:ascii="Verdana" w:hAnsi="Verdana"/>
                <w:sz w:val="12"/>
                <w:lang w:val="it-IT"/>
              </w:rPr>
            </w:pPr>
          </w:p>
        </w:tc>
      </w:tr>
      <w:tr w:rsidR="0000132C" w:rsidRPr="000B3A4D" w14:paraId="163546EB" w14:textId="77777777" w:rsidTr="001A537A">
        <w:trPr>
          <w:trHeight w:val="210"/>
        </w:trPr>
        <w:tc>
          <w:tcPr>
            <w:tcW w:w="7512" w:type="dxa"/>
          </w:tcPr>
          <w:p w14:paraId="69BCCDC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0B2E9C77" w14:textId="77777777" w:rsidR="0000132C" w:rsidRPr="000B3A4D" w:rsidRDefault="0000132C" w:rsidP="0000132C">
            <w:pPr>
              <w:pStyle w:val="TableParagraph"/>
              <w:rPr>
                <w:rFonts w:ascii="Verdana" w:hAnsi="Verdana"/>
                <w:sz w:val="12"/>
                <w:lang w:val="it-IT"/>
              </w:rPr>
            </w:pPr>
          </w:p>
        </w:tc>
      </w:tr>
      <w:tr w:rsidR="0000132C" w:rsidRPr="000B3A4D" w14:paraId="6503CC68" w14:textId="77777777" w:rsidTr="001A537A">
        <w:trPr>
          <w:trHeight w:val="211"/>
        </w:trPr>
        <w:tc>
          <w:tcPr>
            <w:tcW w:w="7512" w:type="dxa"/>
          </w:tcPr>
          <w:p w14:paraId="14EE560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1666136C" w14:textId="77777777" w:rsidR="0000132C" w:rsidRPr="000B3A4D" w:rsidRDefault="0000132C" w:rsidP="0000132C">
            <w:pPr>
              <w:pStyle w:val="TableParagraph"/>
              <w:rPr>
                <w:rFonts w:ascii="Verdana" w:hAnsi="Verdana"/>
                <w:sz w:val="12"/>
                <w:lang w:val="it-IT"/>
              </w:rPr>
            </w:pPr>
          </w:p>
        </w:tc>
      </w:tr>
      <w:tr w:rsidR="0000132C" w:rsidRPr="000B3A4D" w14:paraId="0493A375" w14:textId="77777777" w:rsidTr="001A537A">
        <w:trPr>
          <w:trHeight w:val="211"/>
        </w:trPr>
        <w:tc>
          <w:tcPr>
            <w:tcW w:w="7512" w:type="dxa"/>
          </w:tcPr>
          <w:p w14:paraId="5DC5982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06A2ED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147AEB9" w14:textId="77777777" w:rsidTr="001A537A">
        <w:trPr>
          <w:trHeight w:val="211"/>
        </w:trPr>
        <w:tc>
          <w:tcPr>
            <w:tcW w:w="7512" w:type="dxa"/>
          </w:tcPr>
          <w:p w14:paraId="2EF27F92" w14:textId="77777777" w:rsidR="0000132C" w:rsidRPr="000B3A4D" w:rsidRDefault="0000132C" w:rsidP="0000132C">
            <w:pPr>
              <w:pStyle w:val="TableParagraph"/>
              <w:rPr>
                <w:rFonts w:ascii="Verdana" w:hAnsi="Verdana"/>
                <w:sz w:val="12"/>
              </w:rPr>
            </w:pPr>
          </w:p>
        </w:tc>
        <w:tc>
          <w:tcPr>
            <w:tcW w:w="2000" w:type="dxa"/>
          </w:tcPr>
          <w:p w14:paraId="2814CEA1" w14:textId="77777777" w:rsidR="0000132C" w:rsidRPr="000B3A4D" w:rsidRDefault="0000132C" w:rsidP="0000132C">
            <w:pPr>
              <w:pStyle w:val="TableParagraph"/>
              <w:rPr>
                <w:rFonts w:ascii="Verdana" w:hAnsi="Verdana"/>
                <w:sz w:val="12"/>
              </w:rPr>
            </w:pPr>
          </w:p>
        </w:tc>
      </w:tr>
      <w:tr w:rsidR="0000132C" w:rsidRPr="000B3A4D" w14:paraId="555DFA5D" w14:textId="77777777" w:rsidTr="001A537A">
        <w:trPr>
          <w:trHeight w:val="211"/>
        </w:trPr>
        <w:tc>
          <w:tcPr>
            <w:tcW w:w="7512" w:type="dxa"/>
          </w:tcPr>
          <w:p w14:paraId="7606C23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7C549ED3" w14:textId="77777777" w:rsidR="0000132C" w:rsidRPr="000B3A4D" w:rsidRDefault="0000132C" w:rsidP="0000132C">
            <w:pPr>
              <w:pStyle w:val="TableParagraph"/>
              <w:rPr>
                <w:rFonts w:ascii="Verdana" w:hAnsi="Verdana"/>
                <w:sz w:val="12"/>
              </w:rPr>
            </w:pPr>
          </w:p>
        </w:tc>
      </w:tr>
      <w:tr w:rsidR="0000132C" w:rsidRPr="000B3A4D" w14:paraId="59D9F961" w14:textId="77777777" w:rsidTr="001A537A">
        <w:trPr>
          <w:trHeight w:val="210"/>
        </w:trPr>
        <w:tc>
          <w:tcPr>
            <w:tcW w:w="7512" w:type="dxa"/>
          </w:tcPr>
          <w:p w14:paraId="115AA96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5E220300" w14:textId="77777777" w:rsidR="0000132C" w:rsidRPr="000B3A4D" w:rsidRDefault="0000132C" w:rsidP="0000132C">
            <w:pPr>
              <w:pStyle w:val="TableParagraph"/>
              <w:rPr>
                <w:rFonts w:ascii="Verdana" w:hAnsi="Verdana"/>
                <w:sz w:val="12"/>
                <w:lang w:val="it-IT"/>
              </w:rPr>
            </w:pPr>
          </w:p>
        </w:tc>
      </w:tr>
      <w:tr w:rsidR="0000132C" w:rsidRPr="000B3A4D" w14:paraId="68C79EEA" w14:textId="77777777" w:rsidTr="001A537A">
        <w:trPr>
          <w:trHeight w:val="211"/>
        </w:trPr>
        <w:tc>
          <w:tcPr>
            <w:tcW w:w="7512" w:type="dxa"/>
          </w:tcPr>
          <w:p w14:paraId="1A40EB0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Ha rilevanza esclusivamente interna = 1</w:t>
            </w:r>
          </w:p>
        </w:tc>
        <w:tc>
          <w:tcPr>
            <w:tcW w:w="2000" w:type="dxa"/>
          </w:tcPr>
          <w:p w14:paraId="47858838" w14:textId="77777777" w:rsidR="0000132C" w:rsidRPr="000B3A4D" w:rsidRDefault="0000132C" w:rsidP="0000132C">
            <w:pPr>
              <w:pStyle w:val="TableParagraph"/>
              <w:rPr>
                <w:rFonts w:ascii="Verdana" w:hAnsi="Verdana"/>
                <w:sz w:val="12"/>
              </w:rPr>
            </w:pPr>
          </w:p>
        </w:tc>
      </w:tr>
      <w:tr w:rsidR="0000132C" w:rsidRPr="000B3A4D" w14:paraId="48BACED9" w14:textId="77777777" w:rsidTr="001A537A">
        <w:trPr>
          <w:trHeight w:val="429"/>
        </w:trPr>
        <w:tc>
          <w:tcPr>
            <w:tcW w:w="7512" w:type="dxa"/>
          </w:tcPr>
          <w:p w14:paraId="4D28574A" w14:textId="77777777" w:rsidR="0000132C" w:rsidRPr="000B3A4D" w:rsidRDefault="0000132C" w:rsidP="0000132C">
            <w:pPr>
              <w:pStyle w:val="TableParagraph"/>
              <w:spacing w:before="4"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1FA99B62" w14:textId="77777777" w:rsidR="0000132C" w:rsidRPr="000B3A4D" w:rsidRDefault="0000132C" w:rsidP="0000132C">
            <w:pPr>
              <w:pStyle w:val="TableParagraph"/>
              <w:rPr>
                <w:rFonts w:ascii="Verdana" w:hAnsi="Verdana"/>
                <w:sz w:val="14"/>
                <w:lang w:val="it-IT"/>
              </w:rPr>
            </w:pPr>
          </w:p>
        </w:tc>
      </w:tr>
      <w:tr w:rsidR="0000132C" w:rsidRPr="000B3A4D" w14:paraId="45E6A3DA" w14:textId="77777777" w:rsidTr="001A537A">
        <w:trPr>
          <w:trHeight w:val="211"/>
        </w:trPr>
        <w:tc>
          <w:tcPr>
            <w:tcW w:w="7512" w:type="dxa"/>
          </w:tcPr>
          <w:p w14:paraId="419E494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706DF897" w14:textId="77777777" w:rsidR="0000132C" w:rsidRPr="000B3A4D" w:rsidRDefault="0000132C" w:rsidP="0000132C">
            <w:pPr>
              <w:pStyle w:val="TableParagraph"/>
              <w:rPr>
                <w:rFonts w:ascii="Verdana" w:hAnsi="Verdana"/>
                <w:sz w:val="12"/>
                <w:lang w:val="it-IT"/>
              </w:rPr>
            </w:pPr>
          </w:p>
        </w:tc>
      </w:tr>
      <w:tr w:rsidR="0000132C" w:rsidRPr="000B3A4D" w14:paraId="0A42E784" w14:textId="77777777" w:rsidTr="001A537A">
        <w:trPr>
          <w:trHeight w:val="211"/>
        </w:trPr>
        <w:tc>
          <w:tcPr>
            <w:tcW w:w="7512" w:type="dxa"/>
          </w:tcPr>
          <w:p w14:paraId="3C28CAB9"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3F5DD99"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7E91DEFF" w14:textId="77777777" w:rsidTr="001A537A">
        <w:trPr>
          <w:trHeight w:val="210"/>
        </w:trPr>
        <w:tc>
          <w:tcPr>
            <w:tcW w:w="7512" w:type="dxa"/>
          </w:tcPr>
          <w:p w14:paraId="43B85785" w14:textId="77777777" w:rsidR="0000132C" w:rsidRPr="000B3A4D" w:rsidRDefault="0000132C" w:rsidP="0000132C">
            <w:pPr>
              <w:pStyle w:val="TableParagraph"/>
              <w:rPr>
                <w:rFonts w:ascii="Verdana" w:hAnsi="Verdana"/>
                <w:sz w:val="12"/>
              </w:rPr>
            </w:pPr>
          </w:p>
        </w:tc>
        <w:tc>
          <w:tcPr>
            <w:tcW w:w="2000" w:type="dxa"/>
          </w:tcPr>
          <w:p w14:paraId="1202555F" w14:textId="77777777" w:rsidR="0000132C" w:rsidRPr="000B3A4D" w:rsidRDefault="0000132C" w:rsidP="0000132C">
            <w:pPr>
              <w:pStyle w:val="TableParagraph"/>
              <w:rPr>
                <w:rFonts w:ascii="Verdana" w:hAnsi="Verdana"/>
                <w:sz w:val="12"/>
              </w:rPr>
            </w:pPr>
          </w:p>
        </w:tc>
      </w:tr>
      <w:tr w:rsidR="0000132C" w:rsidRPr="000B3A4D" w14:paraId="3F946E54" w14:textId="77777777" w:rsidTr="001A537A">
        <w:trPr>
          <w:trHeight w:val="211"/>
        </w:trPr>
        <w:tc>
          <w:tcPr>
            <w:tcW w:w="7512" w:type="dxa"/>
          </w:tcPr>
          <w:p w14:paraId="3D24D366"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48CEC626" w14:textId="77777777" w:rsidR="0000132C" w:rsidRPr="000B3A4D" w:rsidRDefault="0000132C" w:rsidP="0000132C">
            <w:pPr>
              <w:pStyle w:val="TableParagraph"/>
              <w:rPr>
                <w:rFonts w:ascii="Verdana" w:hAnsi="Verdana"/>
                <w:sz w:val="12"/>
              </w:rPr>
            </w:pPr>
          </w:p>
        </w:tc>
      </w:tr>
      <w:tr w:rsidR="0000132C" w:rsidRPr="000B3A4D" w14:paraId="20183535" w14:textId="77777777" w:rsidTr="001A537A">
        <w:trPr>
          <w:trHeight w:val="647"/>
        </w:trPr>
        <w:tc>
          <w:tcPr>
            <w:tcW w:w="7512" w:type="dxa"/>
          </w:tcPr>
          <w:p w14:paraId="3C597424"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4EC96AEF" w14:textId="77777777" w:rsidR="0000132C" w:rsidRPr="000B3A4D" w:rsidRDefault="0000132C" w:rsidP="0000132C">
            <w:pPr>
              <w:pStyle w:val="TableParagraph"/>
              <w:rPr>
                <w:rFonts w:ascii="Verdana" w:hAnsi="Verdana"/>
                <w:sz w:val="14"/>
                <w:lang w:val="it-IT"/>
              </w:rPr>
            </w:pPr>
          </w:p>
        </w:tc>
      </w:tr>
      <w:tr w:rsidR="0000132C" w:rsidRPr="000B3A4D" w14:paraId="19A4A20A" w14:textId="77777777" w:rsidTr="001A537A">
        <w:trPr>
          <w:trHeight w:val="211"/>
        </w:trPr>
        <w:tc>
          <w:tcPr>
            <w:tcW w:w="7512" w:type="dxa"/>
          </w:tcPr>
          <w:p w14:paraId="5BBDF8A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21FA47E3" w14:textId="77777777" w:rsidR="0000132C" w:rsidRPr="000B3A4D" w:rsidRDefault="0000132C" w:rsidP="0000132C">
            <w:pPr>
              <w:pStyle w:val="TableParagraph"/>
              <w:rPr>
                <w:rFonts w:ascii="Verdana" w:hAnsi="Verdana"/>
                <w:sz w:val="12"/>
              </w:rPr>
            </w:pPr>
          </w:p>
        </w:tc>
      </w:tr>
      <w:tr w:rsidR="0000132C" w:rsidRPr="000B3A4D" w14:paraId="6E091674" w14:textId="77777777" w:rsidTr="001A537A">
        <w:trPr>
          <w:trHeight w:val="211"/>
        </w:trPr>
        <w:tc>
          <w:tcPr>
            <w:tcW w:w="7512" w:type="dxa"/>
          </w:tcPr>
          <w:p w14:paraId="5BE9138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179FF1B9" w14:textId="77777777" w:rsidR="0000132C" w:rsidRPr="000B3A4D" w:rsidRDefault="0000132C" w:rsidP="0000132C">
            <w:pPr>
              <w:pStyle w:val="TableParagraph"/>
              <w:rPr>
                <w:rFonts w:ascii="Verdana" w:hAnsi="Verdana"/>
                <w:sz w:val="12"/>
              </w:rPr>
            </w:pPr>
          </w:p>
        </w:tc>
      </w:tr>
      <w:tr w:rsidR="0000132C" w:rsidRPr="000B3A4D" w14:paraId="7125E1B2" w14:textId="77777777" w:rsidTr="001A537A">
        <w:trPr>
          <w:trHeight w:val="211"/>
        </w:trPr>
        <w:tc>
          <w:tcPr>
            <w:tcW w:w="7512" w:type="dxa"/>
          </w:tcPr>
          <w:p w14:paraId="6DAF4E9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966A070"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7F741E58" w14:textId="77777777" w:rsidTr="001A537A">
        <w:trPr>
          <w:trHeight w:val="153"/>
        </w:trPr>
        <w:tc>
          <w:tcPr>
            <w:tcW w:w="7512" w:type="dxa"/>
          </w:tcPr>
          <w:p w14:paraId="555050FD" w14:textId="77777777" w:rsidR="0000132C" w:rsidRPr="000B3A4D" w:rsidRDefault="0000132C" w:rsidP="0000132C">
            <w:pPr>
              <w:pStyle w:val="TableParagraph"/>
              <w:rPr>
                <w:rFonts w:ascii="Verdana" w:hAnsi="Verdana"/>
                <w:sz w:val="6"/>
              </w:rPr>
            </w:pPr>
          </w:p>
        </w:tc>
        <w:tc>
          <w:tcPr>
            <w:tcW w:w="2000" w:type="dxa"/>
          </w:tcPr>
          <w:p w14:paraId="053FE656" w14:textId="77777777" w:rsidR="0000132C" w:rsidRPr="000B3A4D" w:rsidRDefault="0000132C" w:rsidP="0000132C">
            <w:pPr>
              <w:pStyle w:val="TableParagraph"/>
              <w:rPr>
                <w:rFonts w:ascii="Verdana" w:hAnsi="Verdana"/>
                <w:sz w:val="6"/>
              </w:rPr>
            </w:pPr>
          </w:p>
        </w:tc>
      </w:tr>
      <w:tr w:rsidR="0000132C" w:rsidRPr="000B3A4D" w14:paraId="5B75F1D4" w14:textId="77777777" w:rsidTr="001A537A">
        <w:trPr>
          <w:trHeight w:val="256"/>
        </w:trPr>
        <w:tc>
          <w:tcPr>
            <w:tcW w:w="7512" w:type="dxa"/>
          </w:tcPr>
          <w:p w14:paraId="24BD2383"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070810B7" w14:textId="77777777" w:rsidR="0000132C" w:rsidRPr="000B3A4D" w:rsidRDefault="0000132C" w:rsidP="0000132C">
            <w:pPr>
              <w:pStyle w:val="TableParagraph"/>
              <w:rPr>
                <w:rFonts w:ascii="Verdana" w:hAnsi="Verdana"/>
                <w:sz w:val="14"/>
              </w:rPr>
            </w:pPr>
          </w:p>
        </w:tc>
      </w:tr>
      <w:tr w:rsidR="0000132C" w:rsidRPr="000B3A4D" w14:paraId="58552874" w14:textId="77777777" w:rsidTr="001A537A">
        <w:trPr>
          <w:trHeight w:val="429"/>
        </w:trPr>
        <w:tc>
          <w:tcPr>
            <w:tcW w:w="7512" w:type="dxa"/>
          </w:tcPr>
          <w:p w14:paraId="56CB3871"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4D412C81" w14:textId="77777777" w:rsidR="0000132C" w:rsidRPr="000B3A4D" w:rsidRDefault="0000132C" w:rsidP="0000132C">
            <w:pPr>
              <w:pStyle w:val="TableParagraph"/>
              <w:rPr>
                <w:rFonts w:ascii="Verdana" w:hAnsi="Verdana"/>
                <w:sz w:val="14"/>
                <w:lang w:val="it-IT"/>
              </w:rPr>
            </w:pPr>
          </w:p>
        </w:tc>
      </w:tr>
      <w:tr w:rsidR="0000132C" w:rsidRPr="000B3A4D" w14:paraId="589E4B08" w14:textId="77777777" w:rsidTr="001A537A">
        <w:trPr>
          <w:trHeight w:val="210"/>
        </w:trPr>
        <w:tc>
          <w:tcPr>
            <w:tcW w:w="7512" w:type="dxa"/>
          </w:tcPr>
          <w:p w14:paraId="55FDD0F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05458F7C" w14:textId="77777777" w:rsidR="0000132C" w:rsidRPr="000B3A4D" w:rsidRDefault="0000132C" w:rsidP="0000132C">
            <w:pPr>
              <w:pStyle w:val="TableParagraph"/>
              <w:rPr>
                <w:rFonts w:ascii="Verdana" w:hAnsi="Verdana"/>
                <w:sz w:val="12"/>
                <w:lang w:val="it-IT"/>
              </w:rPr>
            </w:pPr>
          </w:p>
        </w:tc>
      </w:tr>
      <w:tr w:rsidR="0000132C" w:rsidRPr="000B3A4D" w14:paraId="31EBEF31" w14:textId="77777777" w:rsidTr="001A537A">
        <w:trPr>
          <w:trHeight w:val="211"/>
        </w:trPr>
        <w:tc>
          <w:tcPr>
            <w:tcW w:w="7512" w:type="dxa"/>
          </w:tcPr>
          <w:p w14:paraId="4BB15A9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6DECD673" w14:textId="77777777" w:rsidR="0000132C" w:rsidRPr="000B3A4D" w:rsidRDefault="0000132C" w:rsidP="0000132C">
            <w:pPr>
              <w:pStyle w:val="TableParagraph"/>
              <w:rPr>
                <w:rFonts w:ascii="Verdana" w:hAnsi="Verdana"/>
                <w:sz w:val="12"/>
              </w:rPr>
            </w:pPr>
          </w:p>
        </w:tc>
      </w:tr>
      <w:tr w:rsidR="0000132C" w:rsidRPr="000B3A4D" w14:paraId="0C4F8233" w14:textId="77777777" w:rsidTr="001A537A">
        <w:trPr>
          <w:trHeight w:val="211"/>
        </w:trPr>
        <w:tc>
          <w:tcPr>
            <w:tcW w:w="7512" w:type="dxa"/>
          </w:tcPr>
          <w:p w14:paraId="4343F68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21567191" w14:textId="77777777" w:rsidR="0000132C" w:rsidRPr="000B3A4D" w:rsidRDefault="0000132C" w:rsidP="0000132C">
            <w:pPr>
              <w:pStyle w:val="TableParagraph"/>
              <w:rPr>
                <w:rFonts w:ascii="Verdana" w:hAnsi="Verdana"/>
                <w:sz w:val="12"/>
                <w:lang w:val="it-IT"/>
              </w:rPr>
            </w:pPr>
          </w:p>
        </w:tc>
      </w:tr>
      <w:tr w:rsidR="0000132C" w:rsidRPr="000B3A4D" w14:paraId="371B8E6C" w14:textId="77777777" w:rsidTr="001A537A">
        <w:trPr>
          <w:trHeight w:val="211"/>
        </w:trPr>
        <w:tc>
          <w:tcPr>
            <w:tcW w:w="7512" w:type="dxa"/>
          </w:tcPr>
          <w:p w14:paraId="61428CA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511BEB37" w14:textId="77777777" w:rsidR="0000132C" w:rsidRPr="000B3A4D" w:rsidRDefault="0000132C" w:rsidP="0000132C">
            <w:pPr>
              <w:pStyle w:val="TableParagraph"/>
              <w:rPr>
                <w:rFonts w:ascii="Verdana" w:hAnsi="Verdana"/>
                <w:sz w:val="12"/>
                <w:lang w:val="it-IT"/>
              </w:rPr>
            </w:pPr>
          </w:p>
        </w:tc>
      </w:tr>
      <w:tr w:rsidR="0000132C" w:rsidRPr="000B3A4D" w14:paraId="34874D93" w14:textId="77777777" w:rsidTr="001A537A">
        <w:trPr>
          <w:trHeight w:val="211"/>
        </w:trPr>
        <w:tc>
          <w:tcPr>
            <w:tcW w:w="7512" w:type="dxa"/>
          </w:tcPr>
          <w:p w14:paraId="37339F3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52702D51" w14:textId="77777777" w:rsidR="0000132C" w:rsidRPr="000B3A4D" w:rsidRDefault="0000132C" w:rsidP="0000132C">
            <w:pPr>
              <w:pStyle w:val="TableParagraph"/>
              <w:rPr>
                <w:rFonts w:ascii="Verdana" w:hAnsi="Verdana"/>
                <w:sz w:val="12"/>
                <w:lang w:val="it-IT"/>
              </w:rPr>
            </w:pPr>
          </w:p>
        </w:tc>
      </w:tr>
      <w:tr w:rsidR="0000132C" w:rsidRPr="000B3A4D" w14:paraId="63AEB368" w14:textId="77777777" w:rsidTr="001A537A">
        <w:trPr>
          <w:trHeight w:val="210"/>
        </w:trPr>
        <w:tc>
          <w:tcPr>
            <w:tcW w:w="7512" w:type="dxa"/>
          </w:tcPr>
          <w:p w14:paraId="45B7CF6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79B80F3"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7F0EA2F7" w14:textId="77777777" w:rsidTr="001A537A">
        <w:trPr>
          <w:trHeight w:val="530"/>
        </w:trPr>
        <w:tc>
          <w:tcPr>
            <w:tcW w:w="7512" w:type="dxa"/>
          </w:tcPr>
          <w:p w14:paraId="40258169"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79E270CF"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3,50</w:t>
            </w:r>
          </w:p>
        </w:tc>
      </w:tr>
      <w:tr w:rsidR="0000132C" w:rsidRPr="000B3A4D" w14:paraId="6A087691" w14:textId="77777777" w:rsidTr="0000132C">
        <w:trPr>
          <w:trHeight w:val="777"/>
        </w:trPr>
        <w:tc>
          <w:tcPr>
            <w:tcW w:w="9512" w:type="dxa"/>
            <w:gridSpan w:val="2"/>
          </w:tcPr>
          <w:p w14:paraId="6F8EE1FA" w14:textId="77777777" w:rsidR="0000132C" w:rsidRPr="000B3A4D" w:rsidRDefault="0000132C" w:rsidP="0000132C">
            <w:pPr>
              <w:pStyle w:val="TableParagraph"/>
              <w:spacing w:before="7"/>
              <w:rPr>
                <w:rFonts w:ascii="Verdana" w:hAnsi="Verdana"/>
                <w:b/>
                <w:lang w:val="it-IT"/>
              </w:rPr>
            </w:pPr>
          </w:p>
          <w:p w14:paraId="57802496"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61B97DFA"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668C33C9" w14:textId="77777777" w:rsidTr="0000132C">
        <w:trPr>
          <w:trHeight w:val="621"/>
        </w:trPr>
        <w:tc>
          <w:tcPr>
            <w:tcW w:w="9512" w:type="dxa"/>
            <w:gridSpan w:val="2"/>
          </w:tcPr>
          <w:p w14:paraId="2422CFD7" w14:textId="77777777" w:rsidR="0000132C" w:rsidRPr="000B3A4D" w:rsidRDefault="0000132C" w:rsidP="0000132C">
            <w:pPr>
              <w:pStyle w:val="TableParagraph"/>
              <w:spacing w:before="160"/>
              <w:ind w:left="3158" w:right="3160"/>
              <w:jc w:val="center"/>
              <w:rPr>
                <w:rFonts w:ascii="Verdana" w:hAnsi="Verdana"/>
                <w:lang w:val="it-IT"/>
              </w:rPr>
            </w:pPr>
            <w:r w:rsidRPr="000B3A4D">
              <w:rPr>
                <w:rFonts w:ascii="Verdana" w:hAnsi="Verdana"/>
                <w:lang w:val="it-IT"/>
              </w:rPr>
              <w:t>Servizi per adulti in</w:t>
            </w:r>
            <w:r w:rsidRPr="000B3A4D">
              <w:rPr>
                <w:rFonts w:ascii="Verdana" w:hAnsi="Verdana"/>
                <w:spacing w:val="-4"/>
                <w:lang w:val="it-IT"/>
              </w:rPr>
              <w:t xml:space="preserve"> </w:t>
            </w:r>
            <w:r w:rsidRPr="000B3A4D">
              <w:rPr>
                <w:rFonts w:ascii="Verdana" w:hAnsi="Verdana"/>
                <w:lang w:val="it-IT"/>
              </w:rPr>
              <w:t>difficoltà</w:t>
            </w:r>
          </w:p>
        </w:tc>
      </w:tr>
      <w:tr w:rsidR="0000132C" w:rsidRPr="000B3A4D" w14:paraId="24F9E5E5" w14:textId="77777777" w:rsidTr="001A537A">
        <w:trPr>
          <w:trHeight w:val="806"/>
        </w:trPr>
        <w:tc>
          <w:tcPr>
            <w:tcW w:w="9512" w:type="dxa"/>
            <w:gridSpan w:val="2"/>
          </w:tcPr>
          <w:p w14:paraId="2BAB8734" w14:textId="77777777" w:rsidR="0000132C" w:rsidRPr="000B3A4D" w:rsidRDefault="0000132C" w:rsidP="0000132C">
            <w:pPr>
              <w:pStyle w:val="TableParagraph"/>
              <w:spacing w:before="3"/>
              <w:rPr>
                <w:rFonts w:ascii="Verdana" w:hAnsi="Verdana"/>
                <w:b/>
                <w:sz w:val="20"/>
                <w:lang w:val="it-IT"/>
              </w:rPr>
            </w:pPr>
          </w:p>
          <w:p w14:paraId="6E6E9FEB"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25FAEA66" w14:textId="77777777" w:rsidTr="001A537A">
        <w:trPr>
          <w:trHeight w:val="211"/>
        </w:trPr>
        <w:tc>
          <w:tcPr>
            <w:tcW w:w="7512" w:type="dxa"/>
          </w:tcPr>
          <w:p w14:paraId="21F54ED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5ADE8757" w14:textId="77777777" w:rsidR="0000132C" w:rsidRPr="000B3A4D" w:rsidRDefault="0000132C" w:rsidP="0000132C">
            <w:pPr>
              <w:pStyle w:val="TableParagraph"/>
              <w:rPr>
                <w:rFonts w:ascii="Verdana" w:hAnsi="Verdana"/>
                <w:sz w:val="12"/>
              </w:rPr>
            </w:pPr>
          </w:p>
        </w:tc>
      </w:tr>
      <w:tr w:rsidR="0000132C" w:rsidRPr="000B3A4D" w14:paraId="4C3A08E0" w14:textId="77777777" w:rsidTr="001A537A">
        <w:trPr>
          <w:trHeight w:val="1082"/>
        </w:trPr>
        <w:tc>
          <w:tcPr>
            <w:tcW w:w="7512" w:type="dxa"/>
          </w:tcPr>
          <w:p w14:paraId="25FF2412"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48179849" w14:textId="77777777" w:rsidR="0000132C" w:rsidRPr="000B3A4D" w:rsidRDefault="0000132C" w:rsidP="0000132C">
            <w:pPr>
              <w:pStyle w:val="TableParagraph"/>
              <w:rPr>
                <w:rFonts w:ascii="Verdana" w:hAnsi="Verdana"/>
                <w:sz w:val="14"/>
                <w:lang w:val="it-IT"/>
              </w:rPr>
            </w:pPr>
          </w:p>
        </w:tc>
      </w:tr>
      <w:tr w:rsidR="0000132C" w:rsidRPr="000B3A4D" w14:paraId="05EA690B" w14:textId="77777777" w:rsidTr="001A537A">
        <w:trPr>
          <w:trHeight w:val="211"/>
        </w:trPr>
        <w:tc>
          <w:tcPr>
            <w:tcW w:w="7512" w:type="dxa"/>
          </w:tcPr>
          <w:p w14:paraId="697369D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0BB04F99" w14:textId="77777777" w:rsidR="0000132C" w:rsidRPr="000B3A4D" w:rsidRDefault="0000132C" w:rsidP="0000132C">
            <w:pPr>
              <w:pStyle w:val="TableParagraph"/>
              <w:rPr>
                <w:rFonts w:ascii="Verdana" w:hAnsi="Verdana"/>
                <w:sz w:val="12"/>
              </w:rPr>
            </w:pPr>
          </w:p>
        </w:tc>
      </w:tr>
      <w:tr w:rsidR="0000132C" w:rsidRPr="000B3A4D" w14:paraId="1D4150AC" w14:textId="77777777" w:rsidTr="001A537A">
        <w:trPr>
          <w:trHeight w:val="210"/>
        </w:trPr>
        <w:tc>
          <w:tcPr>
            <w:tcW w:w="7512" w:type="dxa"/>
          </w:tcPr>
          <w:p w14:paraId="0CCC70E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1A14710A" w14:textId="77777777" w:rsidR="0000132C" w:rsidRPr="000B3A4D" w:rsidRDefault="0000132C" w:rsidP="0000132C">
            <w:pPr>
              <w:pStyle w:val="TableParagraph"/>
              <w:rPr>
                <w:rFonts w:ascii="Verdana" w:hAnsi="Verdana"/>
                <w:sz w:val="12"/>
              </w:rPr>
            </w:pPr>
          </w:p>
        </w:tc>
      </w:tr>
      <w:tr w:rsidR="0000132C" w:rsidRPr="000B3A4D" w14:paraId="627E991B" w14:textId="77777777" w:rsidTr="001A537A">
        <w:trPr>
          <w:trHeight w:val="211"/>
        </w:trPr>
        <w:tc>
          <w:tcPr>
            <w:tcW w:w="7512" w:type="dxa"/>
          </w:tcPr>
          <w:p w14:paraId="6DC0874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0E11F8B3" w14:textId="77777777" w:rsidR="0000132C" w:rsidRPr="000B3A4D" w:rsidRDefault="0000132C" w:rsidP="0000132C">
            <w:pPr>
              <w:pStyle w:val="TableParagraph"/>
              <w:rPr>
                <w:rFonts w:ascii="Verdana" w:hAnsi="Verdana"/>
                <w:sz w:val="12"/>
              </w:rPr>
            </w:pPr>
          </w:p>
        </w:tc>
      </w:tr>
      <w:tr w:rsidR="0000132C" w:rsidRPr="000B3A4D" w14:paraId="71578D85" w14:textId="77777777" w:rsidTr="001A537A">
        <w:trPr>
          <w:trHeight w:val="211"/>
        </w:trPr>
        <w:tc>
          <w:tcPr>
            <w:tcW w:w="7512" w:type="dxa"/>
          </w:tcPr>
          <w:p w14:paraId="2DC495D9"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69B57507" w14:textId="77777777" w:rsidR="0000132C" w:rsidRPr="000B3A4D" w:rsidRDefault="0000132C" w:rsidP="0000132C">
            <w:pPr>
              <w:pStyle w:val="TableParagraph"/>
              <w:rPr>
                <w:rFonts w:ascii="Verdana" w:hAnsi="Verdana"/>
                <w:sz w:val="12"/>
              </w:rPr>
            </w:pPr>
          </w:p>
        </w:tc>
      </w:tr>
      <w:tr w:rsidR="0000132C" w:rsidRPr="000B3A4D" w14:paraId="322B2798" w14:textId="77777777" w:rsidTr="001A537A">
        <w:trPr>
          <w:trHeight w:val="211"/>
        </w:trPr>
        <w:tc>
          <w:tcPr>
            <w:tcW w:w="7512" w:type="dxa"/>
          </w:tcPr>
          <w:p w14:paraId="46DD0A7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28E69D3E" w14:textId="77777777" w:rsidR="0000132C" w:rsidRPr="000B3A4D" w:rsidRDefault="0000132C" w:rsidP="0000132C">
            <w:pPr>
              <w:pStyle w:val="TableParagraph"/>
              <w:rPr>
                <w:rFonts w:ascii="Verdana" w:hAnsi="Verdana"/>
                <w:sz w:val="12"/>
              </w:rPr>
            </w:pPr>
          </w:p>
        </w:tc>
      </w:tr>
      <w:tr w:rsidR="0000132C" w:rsidRPr="000B3A4D" w14:paraId="4E28A6CE" w14:textId="77777777" w:rsidTr="001A537A">
        <w:trPr>
          <w:trHeight w:val="210"/>
        </w:trPr>
        <w:tc>
          <w:tcPr>
            <w:tcW w:w="7512" w:type="dxa"/>
          </w:tcPr>
          <w:p w14:paraId="3C9AC46A"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86DFA5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EF93A6F" w14:textId="77777777" w:rsidTr="001A537A">
        <w:trPr>
          <w:trHeight w:val="211"/>
        </w:trPr>
        <w:tc>
          <w:tcPr>
            <w:tcW w:w="7512" w:type="dxa"/>
          </w:tcPr>
          <w:p w14:paraId="0893FB37" w14:textId="77777777" w:rsidR="0000132C" w:rsidRPr="000B3A4D" w:rsidRDefault="0000132C" w:rsidP="0000132C">
            <w:pPr>
              <w:pStyle w:val="TableParagraph"/>
              <w:rPr>
                <w:rFonts w:ascii="Verdana" w:hAnsi="Verdana"/>
                <w:sz w:val="12"/>
              </w:rPr>
            </w:pPr>
          </w:p>
        </w:tc>
        <w:tc>
          <w:tcPr>
            <w:tcW w:w="2000" w:type="dxa"/>
          </w:tcPr>
          <w:p w14:paraId="3019204F" w14:textId="77777777" w:rsidR="0000132C" w:rsidRPr="000B3A4D" w:rsidRDefault="0000132C" w:rsidP="0000132C">
            <w:pPr>
              <w:pStyle w:val="TableParagraph"/>
              <w:rPr>
                <w:rFonts w:ascii="Verdana" w:hAnsi="Verdana"/>
                <w:sz w:val="12"/>
              </w:rPr>
            </w:pPr>
          </w:p>
        </w:tc>
      </w:tr>
      <w:tr w:rsidR="0000132C" w:rsidRPr="000B3A4D" w14:paraId="34C5327B" w14:textId="77777777" w:rsidTr="001A537A">
        <w:trPr>
          <w:trHeight w:val="210"/>
        </w:trPr>
        <w:tc>
          <w:tcPr>
            <w:tcW w:w="7512" w:type="dxa"/>
          </w:tcPr>
          <w:p w14:paraId="4A4395F5"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1DDCA57B" w14:textId="77777777" w:rsidR="0000132C" w:rsidRPr="000B3A4D" w:rsidRDefault="0000132C" w:rsidP="0000132C">
            <w:pPr>
              <w:pStyle w:val="TableParagraph"/>
              <w:rPr>
                <w:rFonts w:ascii="Verdana" w:hAnsi="Verdana"/>
                <w:sz w:val="12"/>
              </w:rPr>
            </w:pPr>
          </w:p>
        </w:tc>
      </w:tr>
      <w:tr w:rsidR="0000132C" w:rsidRPr="000B3A4D" w14:paraId="6E649828" w14:textId="77777777" w:rsidTr="001A537A">
        <w:trPr>
          <w:trHeight w:val="866"/>
        </w:trPr>
        <w:tc>
          <w:tcPr>
            <w:tcW w:w="7512" w:type="dxa"/>
          </w:tcPr>
          <w:p w14:paraId="0C2E6783"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6B45C35C" w14:textId="77777777" w:rsidR="0000132C" w:rsidRPr="000B3A4D" w:rsidRDefault="0000132C" w:rsidP="0000132C">
            <w:pPr>
              <w:pStyle w:val="TableParagraph"/>
              <w:rPr>
                <w:rFonts w:ascii="Verdana" w:hAnsi="Verdana"/>
                <w:sz w:val="14"/>
                <w:lang w:val="it-IT"/>
              </w:rPr>
            </w:pPr>
          </w:p>
        </w:tc>
      </w:tr>
      <w:tr w:rsidR="0000132C" w:rsidRPr="000B3A4D" w14:paraId="6761AB76" w14:textId="77777777" w:rsidTr="001A537A">
        <w:trPr>
          <w:trHeight w:val="211"/>
        </w:trPr>
        <w:tc>
          <w:tcPr>
            <w:tcW w:w="7512" w:type="dxa"/>
          </w:tcPr>
          <w:p w14:paraId="242E1A9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17BDCCAC" w14:textId="77777777" w:rsidR="0000132C" w:rsidRPr="000B3A4D" w:rsidRDefault="0000132C" w:rsidP="0000132C">
            <w:pPr>
              <w:pStyle w:val="TableParagraph"/>
              <w:rPr>
                <w:rFonts w:ascii="Verdana" w:hAnsi="Verdana"/>
                <w:sz w:val="12"/>
              </w:rPr>
            </w:pPr>
          </w:p>
        </w:tc>
      </w:tr>
      <w:tr w:rsidR="0000132C" w:rsidRPr="000B3A4D" w14:paraId="6C8D4399" w14:textId="77777777" w:rsidTr="001A537A">
        <w:trPr>
          <w:trHeight w:val="210"/>
        </w:trPr>
        <w:tc>
          <w:tcPr>
            <w:tcW w:w="7512" w:type="dxa"/>
          </w:tcPr>
          <w:p w14:paraId="28FBCAE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5EA49FA4" w14:textId="77777777" w:rsidR="0000132C" w:rsidRPr="000B3A4D" w:rsidRDefault="0000132C" w:rsidP="0000132C">
            <w:pPr>
              <w:pStyle w:val="TableParagraph"/>
              <w:rPr>
                <w:rFonts w:ascii="Verdana" w:hAnsi="Verdana"/>
                <w:sz w:val="12"/>
              </w:rPr>
            </w:pPr>
          </w:p>
        </w:tc>
      </w:tr>
      <w:tr w:rsidR="0000132C" w:rsidRPr="000B3A4D" w14:paraId="7B49B957" w14:textId="77777777" w:rsidTr="001A537A">
        <w:trPr>
          <w:trHeight w:val="211"/>
        </w:trPr>
        <w:tc>
          <w:tcPr>
            <w:tcW w:w="7512" w:type="dxa"/>
          </w:tcPr>
          <w:p w14:paraId="02672971"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AAD740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8FD8568" w14:textId="77777777" w:rsidTr="001A537A">
        <w:trPr>
          <w:trHeight w:val="211"/>
        </w:trPr>
        <w:tc>
          <w:tcPr>
            <w:tcW w:w="7512" w:type="dxa"/>
          </w:tcPr>
          <w:p w14:paraId="56582C4D" w14:textId="77777777" w:rsidR="0000132C" w:rsidRPr="000B3A4D" w:rsidRDefault="0000132C" w:rsidP="0000132C">
            <w:pPr>
              <w:pStyle w:val="TableParagraph"/>
              <w:rPr>
                <w:rFonts w:ascii="Verdana" w:hAnsi="Verdana"/>
                <w:sz w:val="12"/>
              </w:rPr>
            </w:pPr>
          </w:p>
        </w:tc>
        <w:tc>
          <w:tcPr>
            <w:tcW w:w="2000" w:type="dxa"/>
          </w:tcPr>
          <w:p w14:paraId="0FA85CD1" w14:textId="77777777" w:rsidR="0000132C" w:rsidRPr="000B3A4D" w:rsidRDefault="0000132C" w:rsidP="0000132C">
            <w:pPr>
              <w:pStyle w:val="TableParagraph"/>
              <w:rPr>
                <w:rFonts w:ascii="Verdana" w:hAnsi="Verdana"/>
                <w:sz w:val="12"/>
              </w:rPr>
            </w:pPr>
          </w:p>
        </w:tc>
      </w:tr>
      <w:tr w:rsidR="0000132C" w:rsidRPr="000B3A4D" w14:paraId="003590C1" w14:textId="77777777" w:rsidTr="001A537A">
        <w:trPr>
          <w:trHeight w:val="211"/>
        </w:trPr>
        <w:tc>
          <w:tcPr>
            <w:tcW w:w="7512" w:type="dxa"/>
          </w:tcPr>
          <w:p w14:paraId="40F3CB8F"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63D5128D" w14:textId="77777777" w:rsidR="0000132C" w:rsidRPr="000B3A4D" w:rsidRDefault="0000132C" w:rsidP="0000132C">
            <w:pPr>
              <w:pStyle w:val="TableParagraph"/>
              <w:rPr>
                <w:rFonts w:ascii="Verdana" w:hAnsi="Verdana"/>
                <w:sz w:val="12"/>
              </w:rPr>
            </w:pPr>
          </w:p>
        </w:tc>
      </w:tr>
      <w:tr w:rsidR="0000132C" w:rsidRPr="000B3A4D" w14:paraId="15DE42EF" w14:textId="77777777" w:rsidTr="001A537A">
        <w:trPr>
          <w:trHeight w:val="429"/>
        </w:trPr>
        <w:tc>
          <w:tcPr>
            <w:tcW w:w="7512" w:type="dxa"/>
          </w:tcPr>
          <w:p w14:paraId="21FEF450"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4CEF5D61" w14:textId="77777777" w:rsidR="0000132C" w:rsidRPr="000B3A4D" w:rsidRDefault="0000132C" w:rsidP="0000132C">
            <w:pPr>
              <w:pStyle w:val="TableParagraph"/>
              <w:rPr>
                <w:rFonts w:ascii="Verdana" w:hAnsi="Verdana"/>
                <w:sz w:val="14"/>
                <w:lang w:val="it-IT"/>
              </w:rPr>
            </w:pPr>
          </w:p>
        </w:tc>
      </w:tr>
      <w:tr w:rsidR="0000132C" w:rsidRPr="000B3A4D" w14:paraId="085B45D7" w14:textId="77777777" w:rsidTr="001A537A">
        <w:trPr>
          <w:trHeight w:val="211"/>
        </w:trPr>
        <w:tc>
          <w:tcPr>
            <w:tcW w:w="7512" w:type="dxa"/>
          </w:tcPr>
          <w:p w14:paraId="0ABA857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30A0153B" w14:textId="77777777" w:rsidR="0000132C" w:rsidRPr="000B3A4D" w:rsidRDefault="0000132C" w:rsidP="0000132C">
            <w:pPr>
              <w:pStyle w:val="TableParagraph"/>
              <w:rPr>
                <w:rFonts w:ascii="Verdana" w:hAnsi="Verdana"/>
                <w:sz w:val="12"/>
              </w:rPr>
            </w:pPr>
          </w:p>
        </w:tc>
      </w:tr>
      <w:tr w:rsidR="0000132C" w:rsidRPr="000B3A4D" w14:paraId="4C72854F" w14:textId="77777777" w:rsidTr="001A537A">
        <w:trPr>
          <w:trHeight w:val="211"/>
        </w:trPr>
        <w:tc>
          <w:tcPr>
            <w:tcW w:w="7512" w:type="dxa"/>
          </w:tcPr>
          <w:p w14:paraId="3092EE9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0FD729FD" w14:textId="77777777" w:rsidR="0000132C" w:rsidRPr="000B3A4D" w:rsidRDefault="0000132C" w:rsidP="0000132C">
            <w:pPr>
              <w:pStyle w:val="TableParagraph"/>
              <w:rPr>
                <w:rFonts w:ascii="Verdana" w:hAnsi="Verdana"/>
                <w:sz w:val="12"/>
              </w:rPr>
            </w:pPr>
          </w:p>
        </w:tc>
      </w:tr>
      <w:tr w:rsidR="0000132C" w:rsidRPr="000B3A4D" w14:paraId="66805771" w14:textId="77777777" w:rsidTr="001A537A">
        <w:trPr>
          <w:trHeight w:val="211"/>
        </w:trPr>
        <w:tc>
          <w:tcPr>
            <w:tcW w:w="7512" w:type="dxa"/>
          </w:tcPr>
          <w:p w14:paraId="6070FC97"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69972557" w14:textId="77777777" w:rsidR="0000132C" w:rsidRPr="000B3A4D" w:rsidRDefault="0000132C" w:rsidP="0000132C">
            <w:pPr>
              <w:pStyle w:val="TableParagraph"/>
              <w:rPr>
                <w:rFonts w:ascii="Verdana" w:hAnsi="Verdana"/>
                <w:sz w:val="12"/>
              </w:rPr>
            </w:pPr>
          </w:p>
        </w:tc>
      </w:tr>
      <w:tr w:rsidR="0000132C" w:rsidRPr="000B3A4D" w14:paraId="0E8A79F1" w14:textId="77777777" w:rsidTr="001A537A">
        <w:trPr>
          <w:trHeight w:val="211"/>
        </w:trPr>
        <w:tc>
          <w:tcPr>
            <w:tcW w:w="7512" w:type="dxa"/>
          </w:tcPr>
          <w:p w14:paraId="64A765E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04FD9003" w14:textId="77777777" w:rsidR="0000132C" w:rsidRPr="000B3A4D" w:rsidRDefault="0000132C" w:rsidP="0000132C">
            <w:pPr>
              <w:pStyle w:val="TableParagraph"/>
              <w:rPr>
                <w:rFonts w:ascii="Verdana" w:hAnsi="Verdana"/>
                <w:sz w:val="12"/>
              </w:rPr>
            </w:pPr>
          </w:p>
        </w:tc>
      </w:tr>
      <w:tr w:rsidR="0000132C" w:rsidRPr="000B3A4D" w14:paraId="656FEDB4" w14:textId="77777777" w:rsidTr="001A537A">
        <w:trPr>
          <w:trHeight w:val="211"/>
        </w:trPr>
        <w:tc>
          <w:tcPr>
            <w:tcW w:w="7512" w:type="dxa"/>
          </w:tcPr>
          <w:p w14:paraId="7174C48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27A44ECE" w14:textId="77777777" w:rsidR="0000132C" w:rsidRPr="000B3A4D" w:rsidRDefault="0000132C" w:rsidP="0000132C">
            <w:pPr>
              <w:pStyle w:val="TableParagraph"/>
              <w:rPr>
                <w:rFonts w:ascii="Verdana" w:hAnsi="Verdana"/>
                <w:sz w:val="12"/>
                <w:lang w:val="it-IT"/>
              </w:rPr>
            </w:pPr>
          </w:p>
        </w:tc>
      </w:tr>
      <w:tr w:rsidR="0000132C" w:rsidRPr="000B3A4D" w14:paraId="6641D3C3" w14:textId="77777777" w:rsidTr="001A537A">
        <w:trPr>
          <w:trHeight w:val="210"/>
        </w:trPr>
        <w:tc>
          <w:tcPr>
            <w:tcW w:w="7512" w:type="dxa"/>
          </w:tcPr>
          <w:p w14:paraId="11FF0D6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00B2CBD1" w14:textId="77777777" w:rsidR="0000132C" w:rsidRPr="000B3A4D" w:rsidRDefault="0000132C" w:rsidP="0000132C">
            <w:pPr>
              <w:pStyle w:val="TableParagraph"/>
              <w:rPr>
                <w:rFonts w:ascii="Verdana" w:hAnsi="Verdana"/>
                <w:sz w:val="12"/>
                <w:lang w:val="it-IT"/>
              </w:rPr>
            </w:pPr>
          </w:p>
        </w:tc>
      </w:tr>
      <w:tr w:rsidR="0000132C" w:rsidRPr="000B3A4D" w14:paraId="119F8F65" w14:textId="77777777" w:rsidTr="001A537A">
        <w:trPr>
          <w:trHeight w:val="211"/>
        </w:trPr>
        <w:tc>
          <w:tcPr>
            <w:tcW w:w="7512" w:type="dxa"/>
          </w:tcPr>
          <w:p w14:paraId="0665BA9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7B3A3C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3B147D6D" w14:textId="77777777" w:rsidTr="001A537A">
        <w:trPr>
          <w:trHeight w:val="211"/>
        </w:trPr>
        <w:tc>
          <w:tcPr>
            <w:tcW w:w="7512" w:type="dxa"/>
          </w:tcPr>
          <w:p w14:paraId="314CD7B4" w14:textId="77777777" w:rsidR="0000132C" w:rsidRPr="000B3A4D" w:rsidRDefault="0000132C" w:rsidP="0000132C">
            <w:pPr>
              <w:pStyle w:val="TableParagraph"/>
              <w:rPr>
                <w:rFonts w:ascii="Verdana" w:hAnsi="Verdana"/>
                <w:sz w:val="12"/>
              </w:rPr>
            </w:pPr>
          </w:p>
        </w:tc>
        <w:tc>
          <w:tcPr>
            <w:tcW w:w="2000" w:type="dxa"/>
          </w:tcPr>
          <w:p w14:paraId="6BFBEF34" w14:textId="77777777" w:rsidR="0000132C" w:rsidRPr="000B3A4D" w:rsidRDefault="0000132C" w:rsidP="0000132C">
            <w:pPr>
              <w:pStyle w:val="TableParagraph"/>
              <w:rPr>
                <w:rFonts w:ascii="Verdana" w:hAnsi="Verdana"/>
                <w:sz w:val="12"/>
              </w:rPr>
            </w:pPr>
          </w:p>
        </w:tc>
      </w:tr>
      <w:tr w:rsidR="0000132C" w:rsidRPr="000B3A4D" w14:paraId="572CE38D" w14:textId="77777777" w:rsidTr="001A537A">
        <w:trPr>
          <w:trHeight w:val="211"/>
        </w:trPr>
        <w:tc>
          <w:tcPr>
            <w:tcW w:w="7512" w:type="dxa"/>
          </w:tcPr>
          <w:p w14:paraId="1C1C88DB"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0DBAED43" w14:textId="77777777" w:rsidR="0000132C" w:rsidRPr="000B3A4D" w:rsidRDefault="0000132C" w:rsidP="0000132C">
            <w:pPr>
              <w:pStyle w:val="TableParagraph"/>
              <w:rPr>
                <w:rFonts w:ascii="Verdana" w:hAnsi="Verdana"/>
                <w:sz w:val="12"/>
              </w:rPr>
            </w:pPr>
          </w:p>
        </w:tc>
      </w:tr>
      <w:tr w:rsidR="0000132C" w:rsidRPr="000B3A4D" w14:paraId="1CD0F83B" w14:textId="77777777" w:rsidTr="001A537A">
        <w:trPr>
          <w:trHeight w:val="515"/>
        </w:trPr>
        <w:tc>
          <w:tcPr>
            <w:tcW w:w="7512" w:type="dxa"/>
          </w:tcPr>
          <w:p w14:paraId="70228B9C" w14:textId="77777777" w:rsidR="0000132C" w:rsidRPr="000B3A4D" w:rsidRDefault="0000132C" w:rsidP="0000132C">
            <w:pPr>
              <w:pStyle w:val="TableParagraph"/>
              <w:spacing w:before="60"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 bassa?</w:t>
            </w:r>
          </w:p>
        </w:tc>
        <w:tc>
          <w:tcPr>
            <w:tcW w:w="2000" w:type="dxa"/>
          </w:tcPr>
          <w:p w14:paraId="7852D562" w14:textId="77777777" w:rsidR="0000132C" w:rsidRPr="000B3A4D" w:rsidRDefault="0000132C" w:rsidP="0000132C">
            <w:pPr>
              <w:pStyle w:val="TableParagraph"/>
              <w:rPr>
                <w:rFonts w:ascii="Verdana" w:hAnsi="Verdana"/>
                <w:sz w:val="14"/>
                <w:lang w:val="it-IT"/>
              </w:rPr>
            </w:pPr>
          </w:p>
        </w:tc>
      </w:tr>
      <w:tr w:rsidR="0000132C" w:rsidRPr="000B3A4D" w14:paraId="71AD2701" w14:textId="77777777" w:rsidTr="001A537A">
        <w:trPr>
          <w:trHeight w:val="211"/>
        </w:trPr>
        <w:tc>
          <w:tcPr>
            <w:tcW w:w="7512" w:type="dxa"/>
          </w:tcPr>
          <w:p w14:paraId="17CFAB0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14E0085A" w14:textId="77777777" w:rsidR="0000132C" w:rsidRPr="000B3A4D" w:rsidRDefault="0000132C" w:rsidP="0000132C">
            <w:pPr>
              <w:pStyle w:val="TableParagraph"/>
              <w:rPr>
                <w:rFonts w:ascii="Verdana" w:hAnsi="Verdana"/>
                <w:sz w:val="12"/>
              </w:rPr>
            </w:pPr>
          </w:p>
        </w:tc>
      </w:tr>
      <w:tr w:rsidR="0000132C" w:rsidRPr="000B3A4D" w14:paraId="52BB1C9B" w14:textId="77777777" w:rsidTr="001A537A">
        <w:trPr>
          <w:trHeight w:val="211"/>
        </w:trPr>
        <w:tc>
          <w:tcPr>
            <w:tcW w:w="7512" w:type="dxa"/>
          </w:tcPr>
          <w:p w14:paraId="1ABE480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10DEE9C6" w14:textId="77777777" w:rsidR="0000132C" w:rsidRPr="000B3A4D" w:rsidRDefault="0000132C" w:rsidP="0000132C">
            <w:pPr>
              <w:pStyle w:val="TableParagraph"/>
              <w:rPr>
                <w:rFonts w:ascii="Verdana" w:hAnsi="Verdana"/>
                <w:sz w:val="12"/>
                <w:lang w:val="it-IT"/>
              </w:rPr>
            </w:pPr>
          </w:p>
        </w:tc>
      </w:tr>
      <w:tr w:rsidR="0000132C" w:rsidRPr="000B3A4D" w14:paraId="3A46C320" w14:textId="77777777" w:rsidTr="001A537A">
        <w:trPr>
          <w:trHeight w:val="429"/>
        </w:trPr>
        <w:tc>
          <w:tcPr>
            <w:tcW w:w="7512" w:type="dxa"/>
          </w:tcPr>
          <w:p w14:paraId="6F4551AE"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515B6537" w14:textId="77777777" w:rsidR="0000132C" w:rsidRPr="000B3A4D" w:rsidRDefault="0000132C" w:rsidP="0000132C">
            <w:pPr>
              <w:pStyle w:val="TableParagraph"/>
              <w:rPr>
                <w:rFonts w:ascii="Verdana" w:hAnsi="Verdana"/>
                <w:sz w:val="14"/>
                <w:lang w:val="it-IT"/>
              </w:rPr>
            </w:pPr>
          </w:p>
        </w:tc>
      </w:tr>
      <w:tr w:rsidR="0000132C" w:rsidRPr="000B3A4D" w14:paraId="28E1684B" w14:textId="77777777" w:rsidTr="001A537A">
        <w:trPr>
          <w:trHeight w:val="210"/>
        </w:trPr>
        <w:tc>
          <w:tcPr>
            <w:tcW w:w="7512" w:type="dxa"/>
          </w:tcPr>
          <w:p w14:paraId="47B87BC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0B71D412" w14:textId="77777777" w:rsidR="0000132C" w:rsidRPr="000B3A4D" w:rsidRDefault="0000132C" w:rsidP="0000132C">
            <w:pPr>
              <w:pStyle w:val="TableParagraph"/>
              <w:rPr>
                <w:rFonts w:ascii="Verdana" w:hAnsi="Verdana"/>
                <w:sz w:val="12"/>
                <w:lang w:val="it-IT"/>
              </w:rPr>
            </w:pPr>
          </w:p>
        </w:tc>
      </w:tr>
      <w:tr w:rsidR="0000132C" w:rsidRPr="000B3A4D" w14:paraId="02D83905" w14:textId="77777777" w:rsidTr="001A537A">
        <w:trPr>
          <w:trHeight w:val="211"/>
        </w:trPr>
        <w:tc>
          <w:tcPr>
            <w:tcW w:w="7512" w:type="dxa"/>
          </w:tcPr>
          <w:p w14:paraId="6A6AD01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1EBE3A88" w14:textId="77777777" w:rsidR="0000132C" w:rsidRPr="000B3A4D" w:rsidRDefault="0000132C" w:rsidP="0000132C">
            <w:pPr>
              <w:pStyle w:val="TableParagraph"/>
              <w:rPr>
                <w:rFonts w:ascii="Verdana" w:hAnsi="Verdana"/>
                <w:sz w:val="12"/>
                <w:lang w:val="it-IT"/>
              </w:rPr>
            </w:pPr>
          </w:p>
        </w:tc>
      </w:tr>
      <w:tr w:rsidR="0000132C" w:rsidRPr="000B3A4D" w14:paraId="05307617" w14:textId="77777777" w:rsidTr="001A537A">
        <w:trPr>
          <w:trHeight w:val="211"/>
        </w:trPr>
        <w:tc>
          <w:tcPr>
            <w:tcW w:w="7512" w:type="dxa"/>
          </w:tcPr>
          <w:p w14:paraId="3C101E7A"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16E07D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2C1247F2" w14:textId="77777777" w:rsidTr="001A537A">
        <w:trPr>
          <w:trHeight w:val="443"/>
        </w:trPr>
        <w:tc>
          <w:tcPr>
            <w:tcW w:w="7512" w:type="dxa"/>
          </w:tcPr>
          <w:p w14:paraId="2F2F0ACD"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3ABE2806"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1,25</w:t>
            </w:r>
          </w:p>
        </w:tc>
      </w:tr>
      <w:tr w:rsidR="0000132C" w:rsidRPr="000B3A4D" w14:paraId="0F9F3B80" w14:textId="77777777" w:rsidTr="0000132C">
        <w:trPr>
          <w:trHeight w:val="547"/>
        </w:trPr>
        <w:tc>
          <w:tcPr>
            <w:tcW w:w="9512" w:type="dxa"/>
            <w:gridSpan w:val="2"/>
          </w:tcPr>
          <w:p w14:paraId="545ED99E" w14:textId="77777777" w:rsidR="0000132C" w:rsidRPr="000B3A4D" w:rsidRDefault="0000132C" w:rsidP="0000132C">
            <w:pPr>
              <w:pStyle w:val="TableParagraph"/>
              <w:spacing w:before="7"/>
              <w:rPr>
                <w:rFonts w:ascii="Verdana" w:hAnsi="Verdana"/>
                <w:b/>
                <w:sz w:val="12"/>
                <w:lang w:val="it-IT"/>
              </w:rPr>
            </w:pPr>
          </w:p>
          <w:p w14:paraId="55CF5FE8"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6ABA4669"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3FA46094" w14:textId="77777777" w:rsidTr="001A537A">
        <w:trPr>
          <w:trHeight w:val="633"/>
        </w:trPr>
        <w:tc>
          <w:tcPr>
            <w:tcW w:w="9512" w:type="dxa"/>
            <w:gridSpan w:val="2"/>
          </w:tcPr>
          <w:p w14:paraId="072C0ABB"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22E9AAA5" w14:textId="77777777" w:rsidTr="001A537A">
        <w:trPr>
          <w:trHeight w:val="561"/>
        </w:trPr>
        <w:tc>
          <w:tcPr>
            <w:tcW w:w="7512" w:type="dxa"/>
          </w:tcPr>
          <w:p w14:paraId="2019F3E5"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1EAE61C6"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4,38</w:t>
            </w:r>
          </w:p>
        </w:tc>
      </w:tr>
    </w:tbl>
    <w:p w14:paraId="79443AE1" w14:textId="77777777" w:rsidR="0000132C" w:rsidRPr="000B3A4D" w:rsidRDefault="0000132C" w:rsidP="00580AD4">
      <w:pPr>
        <w:pStyle w:val="Corpotesto"/>
        <w:spacing w:before="119"/>
        <w:ind w:right="-1"/>
        <w:jc w:val="both"/>
        <w:rPr>
          <w:rFonts w:ascii="Verdana" w:hAnsi="Verdana"/>
          <w:sz w:val="20"/>
          <w:lang w:val="it-IT"/>
        </w:rPr>
      </w:pPr>
    </w:p>
    <w:p w14:paraId="4993B9C1" w14:textId="77777777" w:rsidR="0000132C" w:rsidRPr="000B3A4D" w:rsidRDefault="0000132C" w:rsidP="00580AD4">
      <w:pPr>
        <w:pStyle w:val="Corpotesto"/>
        <w:spacing w:before="119"/>
        <w:ind w:right="-1"/>
        <w:jc w:val="both"/>
        <w:rPr>
          <w:rFonts w:ascii="Verdana" w:hAnsi="Verdana"/>
          <w:sz w:val="20"/>
          <w:lang w:val="it-IT"/>
        </w:rPr>
      </w:pPr>
    </w:p>
    <w:p w14:paraId="434A103B" w14:textId="77777777" w:rsidR="0000132C" w:rsidRPr="000B3A4D" w:rsidRDefault="0000132C" w:rsidP="00580AD4">
      <w:pPr>
        <w:pStyle w:val="Corpotesto"/>
        <w:spacing w:before="119"/>
        <w:ind w:right="-1"/>
        <w:jc w:val="both"/>
        <w:rPr>
          <w:rFonts w:ascii="Verdana" w:hAnsi="Verdana"/>
          <w:sz w:val="20"/>
          <w:lang w:val="it-IT"/>
        </w:rPr>
      </w:pPr>
    </w:p>
    <w:p w14:paraId="0B5D8F96" w14:textId="77777777" w:rsidR="001A537A" w:rsidRDefault="001A537A" w:rsidP="00580AD4">
      <w:pPr>
        <w:pStyle w:val="Corpotesto"/>
        <w:spacing w:before="119"/>
        <w:ind w:right="-1"/>
        <w:jc w:val="both"/>
        <w:rPr>
          <w:rFonts w:ascii="Verdana" w:hAnsi="Verdana"/>
          <w:sz w:val="20"/>
          <w:lang w:val="it-IT"/>
        </w:rPr>
      </w:pPr>
    </w:p>
    <w:p w14:paraId="1F5A3367" w14:textId="77777777" w:rsidR="0000132C"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66A148B2" w14:textId="77777777" w:rsidTr="0000132C">
        <w:trPr>
          <w:trHeight w:val="299"/>
        </w:trPr>
        <w:tc>
          <w:tcPr>
            <w:tcW w:w="9512" w:type="dxa"/>
            <w:gridSpan w:val="2"/>
          </w:tcPr>
          <w:p w14:paraId="6272BBF3"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28</w:t>
            </w:r>
          </w:p>
        </w:tc>
      </w:tr>
      <w:tr w:rsidR="0000132C" w:rsidRPr="000B3A4D" w14:paraId="35BBF5F1" w14:textId="77777777" w:rsidTr="0000132C">
        <w:trPr>
          <w:trHeight w:val="705"/>
        </w:trPr>
        <w:tc>
          <w:tcPr>
            <w:tcW w:w="9512" w:type="dxa"/>
            <w:gridSpan w:val="2"/>
          </w:tcPr>
          <w:p w14:paraId="546EB253" w14:textId="77777777" w:rsidR="0000132C" w:rsidRPr="000B3A4D" w:rsidRDefault="0000132C" w:rsidP="0000132C">
            <w:pPr>
              <w:pStyle w:val="TableParagraph"/>
              <w:spacing w:before="200"/>
              <w:ind w:left="3159" w:right="3158"/>
              <w:jc w:val="center"/>
              <w:rPr>
                <w:rFonts w:ascii="Verdana" w:hAnsi="Verdana"/>
              </w:rPr>
            </w:pPr>
            <w:r w:rsidRPr="000B3A4D">
              <w:rPr>
                <w:rFonts w:ascii="Verdana" w:hAnsi="Verdana"/>
              </w:rPr>
              <w:t>Raccolta e smaltimento rifiuti</w:t>
            </w:r>
          </w:p>
        </w:tc>
      </w:tr>
      <w:tr w:rsidR="0000132C" w:rsidRPr="000B3A4D" w14:paraId="7D326675" w14:textId="77777777" w:rsidTr="001A537A">
        <w:trPr>
          <w:trHeight w:val="530"/>
        </w:trPr>
        <w:tc>
          <w:tcPr>
            <w:tcW w:w="9512" w:type="dxa"/>
            <w:gridSpan w:val="2"/>
          </w:tcPr>
          <w:p w14:paraId="06D6E596"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5297EA76" w14:textId="77777777" w:rsidTr="001A537A">
        <w:trPr>
          <w:trHeight w:val="211"/>
        </w:trPr>
        <w:tc>
          <w:tcPr>
            <w:tcW w:w="7512" w:type="dxa"/>
          </w:tcPr>
          <w:p w14:paraId="119194D6"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190792D0"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6B1C8CA5" w14:textId="77777777" w:rsidTr="001A537A">
        <w:trPr>
          <w:trHeight w:val="210"/>
        </w:trPr>
        <w:tc>
          <w:tcPr>
            <w:tcW w:w="7512" w:type="dxa"/>
          </w:tcPr>
          <w:p w14:paraId="290A93D9"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15D6C3A7" w14:textId="77777777" w:rsidR="0000132C" w:rsidRPr="000B3A4D" w:rsidRDefault="0000132C" w:rsidP="0000132C">
            <w:pPr>
              <w:pStyle w:val="TableParagraph"/>
              <w:rPr>
                <w:rFonts w:ascii="Verdana" w:hAnsi="Verdana"/>
                <w:sz w:val="12"/>
              </w:rPr>
            </w:pPr>
          </w:p>
        </w:tc>
      </w:tr>
      <w:tr w:rsidR="0000132C" w:rsidRPr="000B3A4D" w14:paraId="56C2ECE6" w14:textId="77777777" w:rsidTr="001A537A">
        <w:trPr>
          <w:trHeight w:val="211"/>
        </w:trPr>
        <w:tc>
          <w:tcPr>
            <w:tcW w:w="7512" w:type="dxa"/>
          </w:tcPr>
          <w:p w14:paraId="414C91E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318502A3" w14:textId="77777777" w:rsidR="0000132C" w:rsidRPr="000B3A4D" w:rsidRDefault="0000132C" w:rsidP="0000132C">
            <w:pPr>
              <w:pStyle w:val="TableParagraph"/>
              <w:rPr>
                <w:rFonts w:ascii="Verdana" w:hAnsi="Verdana"/>
                <w:sz w:val="12"/>
              </w:rPr>
            </w:pPr>
          </w:p>
        </w:tc>
      </w:tr>
      <w:tr w:rsidR="0000132C" w:rsidRPr="000B3A4D" w14:paraId="7028EA54" w14:textId="77777777" w:rsidTr="001A537A">
        <w:trPr>
          <w:trHeight w:val="210"/>
        </w:trPr>
        <w:tc>
          <w:tcPr>
            <w:tcW w:w="7512" w:type="dxa"/>
          </w:tcPr>
          <w:p w14:paraId="0F070A8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1C2C7248" w14:textId="77777777" w:rsidR="0000132C" w:rsidRPr="000B3A4D" w:rsidRDefault="0000132C" w:rsidP="0000132C">
            <w:pPr>
              <w:pStyle w:val="TableParagraph"/>
              <w:rPr>
                <w:rFonts w:ascii="Verdana" w:hAnsi="Verdana"/>
                <w:sz w:val="12"/>
                <w:lang w:val="it-IT"/>
              </w:rPr>
            </w:pPr>
          </w:p>
        </w:tc>
      </w:tr>
      <w:tr w:rsidR="0000132C" w:rsidRPr="000B3A4D" w14:paraId="753758E1" w14:textId="77777777" w:rsidTr="001A537A">
        <w:trPr>
          <w:trHeight w:val="225"/>
        </w:trPr>
        <w:tc>
          <w:tcPr>
            <w:tcW w:w="7512" w:type="dxa"/>
          </w:tcPr>
          <w:p w14:paraId="6CB27EDE" w14:textId="77777777" w:rsidR="0000132C" w:rsidRPr="000B3A4D" w:rsidRDefault="0000132C" w:rsidP="0000132C">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16B9E949" w14:textId="77777777" w:rsidR="0000132C" w:rsidRPr="000B3A4D" w:rsidRDefault="0000132C" w:rsidP="0000132C">
            <w:pPr>
              <w:pStyle w:val="TableParagraph"/>
              <w:rPr>
                <w:rFonts w:ascii="Verdana" w:hAnsi="Verdana"/>
                <w:sz w:val="14"/>
                <w:lang w:val="it-IT"/>
              </w:rPr>
            </w:pPr>
          </w:p>
        </w:tc>
      </w:tr>
      <w:tr w:rsidR="0000132C" w:rsidRPr="000B3A4D" w14:paraId="2AAE0B4F" w14:textId="77777777" w:rsidTr="001A537A">
        <w:trPr>
          <w:trHeight w:val="210"/>
        </w:trPr>
        <w:tc>
          <w:tcPr>
            <w:tcW w:w="7512" w:type="dxa"/>
          </w:tcPr>
          <w:p w14:paraId="675994E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72B1D10E" w14:textId="77777777" w:rsidR="0000132C" w:rsidRPr="000B3A4D" w:rsidRDefault="0000132C" w:rsidP="0000132C">
            <w:pPr>
              <w:pStyle w:val="TableParagraph"/>
              <w:rPr>
                <w:rFonts w:ascii="Verdana" w:hAnsi="Verdana"/>
                <w:sz w:val="12"/>
                <w:lang w:val="it-IT"/>
              </w:rPr>
            </w:pPr>
          </w:p>
        </w:tc>
      </w:tr>
      <w:tr w:rsidR="0000132C" w:rsidRPr="000B3A4D" w14:paraId="0100FC91" w14:textId="77777777" w:rsidTr="001A537A">
        <w:trPr>
          <w:trHeight w:val="211"/>
        </w:trPr>
        <w:tc>
          <w:tcPr>
            <w:tcW w:w="7512" w:type="dxa"/>
          </w:tcPr>
          <w:p w14:paraId="71F4AE0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52C59564" w14:textId="77777777" w:rsidR="0000132C" w:rsidRPr="000B3A4D" w:rsidRDefault="0000132C" w:rsidP="0000132C">
            <w:pPr>
              <w:pStyle w:val="TableParagraph"/>
              <w:rPr>
                <w:rFonts w:ascii="Verdana" w:hAnsi="Verdana"/>
                <w:sz w:val="12"/>
                <w:lang w:val="it-IT"/>
              </w:rPr>
            </w:pPr>
          </w:p>
        </w:tc>
      </w:tr>
      <w:tr w:rsidR="0000132C" w:rsidRPr="000B3A4D" w14:paraId="4633418A" w14:textId="77777777" w:rsidTr="001A537A">
        <w:trPr>
          <w:trHeight w:val="210"/>
        </w:trPr>
        <w:tc>
          <w:tcPr>
            <w:tcW w:w="7512" w:type="dxa"/>
          </w:tcPr>
          <w:p w14:paraId="1DE5F4F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E' altamente discrezionale = 5</w:t>
            </w:r>
          </w:p>
        </w:tc>
        <w:tc>
          <w:tcPr>
            <w:tcW w:w="2000" w:type="dxa"/>
          </w:tcPr>
          <w:p w14:paraId="19F424C4" w14:textId="77777777" w:rsidR="0000132C" w:rsidRPr="000B3A4D" w:rsidRDefault="0000132C" w:rsidP="0000132C">
            <w:pPr>
              <w:pStyle w:val="TableParagraph"/>
              <w:rPr>
                <w:rFonts w:ascii="Verdana" w:hAnsi="Verdana"/>
                <w:sz w:val="12"/>
              </w:rPr>
            </w:pPr>
          </w:p>
        </w:tc>
      </w:tr>
      <w:tr w:rsidR="0000132C" w:rsidRPr="000B3A4D" w14:paraId="132EADA1" w14:textId="77777777" w:rsidTr="001A537A">
        <w:trPr>
          <w:trHeight w:val="211"/>
        </w:trPr>
        <w:tc>
          <w:tcPr>
            <w:tcW w:w="7512" w:type="dxa"/>
          </w:tcPr>
          <w:p w14:paraId="3766348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6F9AB5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684B24C" w14:textId="77777777" w:rsidTr="001A537A">
        <w:trPr>
          <w:trHeight w:val="210"/>
        </w:trPr>
        <w:tc>
          <w:tcPr>
            <w:tcW w:w="7512" w:type="dxa"/>
          </w:tcPr>
          <w:p w14:paraId="00C7B37D" w14:textId="77777777" w:rsidR="0000132C" w:rsidRPr="000B3A4D" w:rsidRDefault="0000132C" w:rsidP="0000132C">
            <w:pPr>
              <w:pStyle w:val="TableParagraph"/>
              <w:rPr>
                <w:rFonts w:ascii="Verdana" w:hAnsi="Verdana"/>
                <w:sz w:val="12"/>
              </w:rPr>
            </w:pPr>
          </w:p>
        </w:tc>
        <w:tc>
          <w:tcPr>
            <w:tcW w:w="2000" w:type="dxa"/>
          </w:tcPr>
          <w:p w14:paraId="083D6628" w14:textId="77777777" w:rsidR="0000132C" w:rsidRPr="000B3A4D" w:rsidRDefault="0000132C" w:rsidP="0000132C">
            <w:pPr>
              <w:pStyle w:val="TableParagraph"/>
              <w:rPr>
                <w:rFonts w:ascii="Verdana" w:hAnsi="Verdana"/>
                <w:sz w:val="12"/>
              </w:rPr>
            </w:pPr>
          </w:p>
        </w:tc>
      </w:tr>
      <w:tr w:rsidR="0000132C" w:rsidRPr="000B3A4D" w14:paraId="3A1924B0" w14:textId="77777777" w:rsidTr="001A537A">
        <w:trPr>
          <w:trHeight w:val="211"/>
        </w:trPr>
        <w:tc>
          <w:tcPr>
            <w:tcW w:w="7512" w:type="dxa"/>
          </w:tcPr>
          <w:p w14:paraId="1BB8E19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1EB252A4" w14:textId="77777777" w:rsidR="0000132C" w:rsidRPr="000B3A4D" w:rsidRDefault="0000132C" w:rsidP="0000132C">
            <w:pPr>
              <w:pStyle w:val="TableParagraph"/>
              <w:rPr>
                <w:rFonts w:ascii="Verdana" w:hAnsi="Verdana"/>
                <w:sz w:val="12"/>
              </w:rPr>
            </w:pPr>
          </w:p>
        </w:tc>
      </w:tr>
      <w:tr w:rsidR="0000132C" w:rsidRPr="000B3A4D" w14:paraId="24A19613" w14:textId="77777777" w:rsidTr="001A537A">
        <w:trPr>
          <w:trHeight w:val="210"/>
        </w:trPr>
        <w:tc>
          <w:tcPr>
            <w:tcW w:w="7512" w:type="dxa"/>
          </w:tcPr>
          <w:p w14:paraId="71A135D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509CA638" w14:textId="77777777" w:rsidR="0000132C" w:rsidRPr="000B3A4D" w:rsidRDefault="0000132C" w:rsidP="0000132C">
            <w:pPr>
              <w:pStyle w:val="TableParagraph"/>
              <w:rPr>
                <w:rFonts w:ascii="Verdana" w:hAnsi="Verdana"/>
                <w:sz w:val="12"/>
                <w:lang w:val="it-IT"/>
              </w:rPr>
            </w:pPr>
          </w:p>
        </w:tc>
      </w:tr>
      <w:tr w:rsidR="0000132C" w:rsidRPr="000B3A4D" w14:paraId="34F00B49" w14:textId="77777777" w:rsidTr="001A537A">
        <w:trPr>
          <w:trHeight w:val="211"/>
        </w:trPr>
        <w:tc>
          <w:tcPr>
            <w:tcW w:w="7512" w:type="dxa"/>
          </w:tcPr>
          <w:p w14:paraId="660727A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3B89EA58" w14:textId="77777777" w:rsidR="0000132C" w:rsidRPr="000B3A4D" w:rsidRDefault="0000132C" w:rsidP="0000132C">
            <w:pPr>
              <w:pStyle w:val="TableParagraph"/>
              <w:rPr>
                <w:rFonts w:ascii="Verdana" w:hAnsi="Verdana"/>
                <w:sz w:val="12"/>
                <w:lang w:val="it-IT"/>
              </w:rPr>
            </w:pPr>
          </w:p>
        </w:tc>
      </w:tr>
      <w:tr w:rsidR="0000132C" w:rsidRPr="000B3A4D" w14:paraId="409DFD60" w14:textId="77777777" w:rsidTr="001A537A">
        <w:trPr>
          <w:trHeight w:val="210"/>
        </w:trPr>
        <w:tc>
          <w:tcPr>
            <w:tcW w:w="7512" w:type="dxa"/>
          </w:tcPr>
          <w:p w14:paraId="77EDB6C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7589C02A" w14:textId="77777777" w:rsidR="0000132C" w:rsidRPr="000B3A4D" w:rsidRDefault="0000132C" w:rsidP="0000132C">
            <w:pPr>
              <w:pStyle w:val="TableParagraph"/>
              <w:rPr>
                <w:rFonts w:ascii="Verdana" w:hAnsi="Verdana"/>
                <w:sz w:val="12"/>
                <w:lang w:val="it-IT"/>
              </w:rPr>
            </w:pPr>
          </w:p>
        </w:tc>
      </w:tr>
      <w:tr w:rsidR="0000132C" w:rsidRPr="000B3A4D" w14:paraId="0EB528AE" w14:textId="77777777" w:rsidTr="001A537A">
        <w:trPr>
          <w:trHeight w:val="210"/>
        </w:trPr>
        <w:tc>
          <w:tcPr>
            <w:tcW w:w="7512" w:type="dxa"/>
          </w:tcPr>
          <w:p w14:paraId="080E17E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FB8C6F3"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46092CA3" w14:textId="77777777" w:rsidTr="001A537A">
        <w:trPr>
          <w:trHeight w:val="211"/>
        </w:trPr>
        <w:tc>
          <w:tcPr>
            <w:tcW w:w="7512" w:type="dxa"/>
          </w:tcPr>
          <w:p w14:paraId="56E64ADD" w14:textId="77777777" w:rsidR="0000132C" w:rsidRPr="000B3A4D" w:rsidRDefault="0000132C" w:rsidP="0000132C">
            <w:pPr>
              <w:pStyle w:val="TableParagraph"/>
              <w:rPr>
                <w:rFonts w:ascii="Verdana" w:hAnsi="Verdana"/>
                <w:sz w:val="12"/>
              </w:rPr>
            </w:pPr>
          </w:p>
        </w:tc>
        <w:tc>
          <w:tcPr>
            <w:tcW w:w="2000" w:type="dxa"/>
          </w:tcPr>
          <w:p w14:paraId="5BD2EE34" w14:textId="77777777" w:rsidR="0000132C" w:rsidRPr="000B3A4D" w:rsidRDefault="0000132C" w:rsidP="0000132C">
            <w:pPr>
              <w:pStyle w:val="TableParagraph"/>
              <w:rPr>
                <w:rFonts w:ascii="Verdana" w:hAnsi="Verdana"/>
                <w:sz w:val="12"/>
              </w:rPr>
            </w:pPr>
          </w:p>
        </w:tc>
      </w:tr>
      <w:tr w:rsidR="0000132C" w:rsidRPr="000B3A4D" w14:paraId="319CB9B7" w14:textId="77777777" w:rsidTr="001A537A">
        <w:trPr>
          <w:trHeight w:val="210"/>
        </w:trPr>
        <w:tc>
          <w:tcPr>
            <w:tcW w:w="7512" w:type="dxa"/>
          </w:tcPr>
          <w:p w14:paraId="69024AB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17F87492" w14:textId="77777777" w:rsidR="0000132C" w:rsidRPr="000B3A4D" w:rsidRDefault="0000132C" w:rsidP="0000132C">
            <w:pPr>
              <w:pStyle w:val="TableParagraph"/>
              <w:rPr>
                <w:rFonts w:ascii="Verdana" w:hAnsi="Verdana"/>
                <w:sz w:val="12"/>
              </w:rPr>
            </w:pPr>
          </w:p>
        </w:tc>
      </w:tr>
      <w:tr w:rsidR="0000132C" w:rsidRPr="000B3A4D" w14:paraId="37F4F96C" w14:textId="77777777" w:rsidTr="001A537A">
        <w:trPr>
          <w:trHeight w:val="429"/>
        </w:trPr>
        <w:tc>
          <w:tcPr>
            <w:tcW w:w="7512" w:type="dxa"/>
          </w:tcPr>
          <w:p w14:paraId="648D6F8E"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20FD7EC4" w14:textId="77777777" w:rsidR="0000132C" w:rsidRPr="000B3A4D" w:rsidRDefault="0000132C" w:rsidP="0000132C">
            <w:pPr>
              <w:pStyle w:val="TableParagraph"/>
              <w:rPr>
                <w:rFonts w:ascii="Verdana" w:hAnsi="Verdana"/>
                <w:sz w:val="14"/>
                <w:lang w:val="it-IT"/>
              </w:rPr>
            </w:pPr>
          </w:p>
        </w:tc>
      </w:tr>
      <w:tr w:rsidR="0000132C" w:rsidRPr="000B3A4D" w14:paraId="17EC4F9C" w14:textId="77777777" w:rsidTr="001A537A">
        <w:trPr>
          <w:trHeight w:val="211"/>
        </w:trPr>
        <w:tc>
          <w:tcPr>
            <w:tcW w:w="7512" w:type="dxa"/>
          </w:tcPr>
          <w:p w14:paraId="4C11845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570FE5B6" w14:textId="77777777" w:rsidR="0000132C" w:rsidRPr="000B3A4D" w:rsidRDefault="0000132C" w:rsidP="0000132C">
            <w:pPr>
              <w:pStyle w:val="TableParagraph"/>
              <w:rPr>
                <w:rFonts w:ascii="Verdana" w:hAnsi="Verdana"/>
                <w:sz w:val="12"/>
                <w:lang w:val="it-IT"/>
              </w:rPr>
            </w:pPr>
          </w:p>
        </w:tc>
      </w:tr>
      <w:tr w:rsidR="0000132C" w:rsidRPr="000B3A4D" w14:paraId="679B94BC" w14:textId="77777777" w:rsidTr="001A537A">
        <w:trPr>
          <w:trHeight w:val="210"/>
        </w:trPr>
        <w:tc>
          <w:tcPr>
            <w:tcW w:w="7512" w:type="dxa"/>
          </w:tcPr>
          <w:p w14:paraId="5FB6DB0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04FC8C36" w14:textId="77777777" w:rsidR="0000132C" w:rsidRPr="000B3A4D" w:rsidRDefault="0000132C" w:rsidP="0000132C">
            <w:pPr>
              <w:pStyle w:val="TableParagraph"/>
              <w:rPr>
                <w:rFonts w:ascii="Verdana" w:hAnsi="Verdana"/>
                <w:sz w:val="12"/>
                <w:lang w:val="it-IT"/>
              </w:rPr>
            </w:pPr>
          </w:p>
        </w:tc>
      </w:tr>
      <w:tr w:rsidR="0000132C" w:rsidRPr="000B3A4D" w14:paraId="27817D65" w14:textId="77777777" w:rsidTr="001A537A">
        <w:trPr>
          <w:trHeight w:val="211"/>
        </w:trPr>
        <w:tc>
          <w:tcPr>
            <w:tcW w:w="7512" w:type="dxa"/>
          </w:tcPr>
          <w:p w14:paraId="56A5D51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32EC1F82" w14:textId="77777777" w:rsidR="0000132C" w:rsidRPr="000B3A4D" w:rsidRDefault="0000132C" w:rsidP="0000132C">
            <w:pPr>
              <w:pStyle w:val="TableParagraph"/>
              <w:rPr>
                <w:rFonts w:ascii="Verdana" w:hAnsi="Verdana"/>
                <w:sz w:val="12"/>
                <w:lang w:val="it-IT"/>
              </w:rPr>
            </w:pPr>
          </w:p>
        </w:tc>
      </w:tr>
      <w:tr w:rsidR="0000132C" w:rsidRPr="000B3A4D" w14:paraId="6665F3BF" w14:textId="77777777" w:rsidTr="001A537A">
        <w:trPr>
          <w:trHeight w:val="211"/>
        </w:trPr>
        <w:tc>
          <w:tcPr>
            <w:tcW w:w="7512" w:type="dxa"/>
          </w:tcPr>
          <w:p w14:paraId="2DB443E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79D3E2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7027B12" w14:textId="77777777" w:rsidTr="001A537A">
        <w:trPr>
          <w:trHeight w:val="211"/>
        </w:trPr>
        <w:tc>
          <w:tcPr>
            <w:tcW w:w="7512" w:type="dxa"/>
          </w:tcPr>
          <w:p w14:paraId="7044CC36" w14:textId="77777777" w:rsidR="0000132C" w:rsidRPr="000B3A4D" w:rsidRDefault="0000132C" w:rsidP="0000132C">
            <w:pPr>
              <w:pStyle w:val="TableParagraph"/>
              <w:rPr>
                <w:rFonts w:ascii="Verdana" w:hAnsi="Verdana"/>
                <w:sz w:val="12"/>
              </w:rPr>
            </w:pPr>
          </w:p>
        </w:tc>
        <w:tc>
          <w:tcPr>
            <w:tcW w:w="2000" w:type="dxa"/>
          </w:tcPr>
          <w:p w14:paraId="1A5B2E0D" w14:textId="77777777" w:rsidR="0000132C" w:rsidRPr="000B3A4D" w:rsidRDefault="0000132C" w:rsidP="0000132C">
            <w:pPr>
              <w:pStyle w:val="TableParagraph"/>
              <w:rPr>
                <w:rFonts w:ascii="Verdana" w:hAnsi="Verdana"/>
                <w:sz w:val="12"/>
              </w:rPr>
            </w:pPr>
          </w:p>
        </w:tc>
      </w:tr>
      <w:tr w:rsidR="0000132C" w:rsidRPr="000B3A4D" w14:paraId="721AF435" w14:textId="77777777" w:rsidTr="001A537A">
        <w:trPr>
          <w:trHeight w:val="211"/>
        </w:trPr>
        <w:tc>
          <w:tcPr>
            <w:tcW w:w="7512" w:type="dxa"/>
          </w:tcPr>
          <w:p w14:paraId="75382CE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072002E0" w14:textId="77777777" w:rsidR="0000132C" w:rsidRPr="000B3A4D" w:rsidRDefault="0000132C" w:rsidP="0000132C">
            <w:pPr>
              <w:pStyle w:val="TableParagraph"/>
              <w:rPr>
                <w:rFonts w:ascii="Verdana" w:hAnsi="Verdana"/>
                <w:sz w:val="12"/>
              </w:rPr>
            </w:pPr>
          </w:p>
        </w:tc>
      </w:tr>
      <w:tr w:rsidR="0000132C" w:rsidRPr="000B3A4D" w14:paraId="19280911" w14:textId="77777777" w:rsidTr="001A537A">
        <w:trPr>
          <w:trHeight w:val="210"/>
        </w:trPr>
        <w:tc>
          <w:tcPr>
            <w:tcW w:w="7512" w:type="dxa"/>
          </w:tcPr>
          <w:p w14:paraId="0F17953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16C4DB91" w14:textId="77777777" w:rsidR="0000132C" w:rsidRPr="000B3A4D" w:rsidRDefault="0000132C" w:rsidP="0000132C">
            <w:pPr>
              <w:pStyle w:val="TableParagraph"/>
              <w:rPr>
                <w:rFonts w:ascii="Verdana" w:hAnsi="Verdana"/>
                <w:sz w:val="12"/>
                <w:lang w:val="it-IT"/>
              </w:rPr>
            </w:pPr>
          </w:p>
        </w:tc>
      </w:tr>
      <w:tr w:rsidR="0000132C" w:rsidRPr="000B3A4D" w14:paraId="1946759B" w14:textId="77777777" w:rsidTr="001A537A">
        <w:trPr>
          <w:trHeight w:val="211"/>
        </w:trPr>
        <w:tc>
          <w:tcPr>
            <w:tcW w:w="7512" w:type="dxa"/>
          </w:tcPr>
          <w:p w14:paraId="2FF09E4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Ha rilevanza esclusivamente interna = 1</w:t>
            </w:r>
          </w:p>
        </w:tc>
        <w:tc>
          <w:tcPr>
            <w:tcW w:w="2000" w:type="dxa"/>
          </w:tcPr>
          <w:p w14:paraId="3CF4E01C" w14:textId="77777777" w:rsidR="0000132C" w:rsidRPr="000B3A4D" w:rsidRDefault="0000132C" w:rsidP="0000132C">
            <w:pPr>
              <w:pStyle w:val="TableParagraph"/>
              <w:rPr>
                <w:rFonts w:ascii="Verdana" w:hAnsi="Verdana"/>
                <w:sz w:val="12"/>
              </w:rPr>
            </w:pPr>
          </w:p>
        </w:tc>
      </w:tr>
      <w:tr w:rsidR="0000132C" w:rsidRPr="000B3A4D" w14:paraId="2990C99D" w14:textId="77777777" w:rsidTr="001A537A">
        <w:trPr>
          <w:trHeight w:val="429"/>
        </w:trPr>
        <w:tc>
          <w:tcPr>
            <w:tcW w:w="7512" w:type="dxa"/>
          </w:tcPr>
          <w:p w14:paraId="3F1A7035" w14:textId="77777777" w:rsidR="0000132C" w:rsidRPr="000B3A4D" w:rsidRDefault="0000132C" w:rsidP="0000132C">
            <w:pPr>
              <w:pStyle w:val="TableParagraph"/>
              <w:spacing w:before="4"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744F843B" w14:textId="77777777" w:rsidR="0000132C" w:rsidRPr="000B3A4D" w:rsidRDefault="0000132C" w:rsidP="0000132C">
            <w:pPr>
              <w:pStyle w:val="TableParagraph"/>
              <w:rPr>
                <w:rFonts w:ascii="Verdana" w:hAnsi="Verdana"/>
                <w:sz w:val="14"/>
                <w:lang w:val="it-IT"/>
              </w:rPr>
            </w:pPr>
          </w:p>
        </w:tc>
      </w:tr>
      <w:tr w:rsidR="0000132C" w:rsidRPr="000B3A4D" w14:paraId="6765184F" w14:textId="77777777" w:rsidTr="001A537A">
        <w:trPr>
          <w:trHeight w:val="211"/>
        </w:trPr>
        <w:tc>
          <w:tcPr>
            <w:tcW w:w="7512" w:type="dxa"/>
          </w:tcPr>
          <w:p w14:paraId="3293616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5B0B9BCE" w14:textId="77777777" w:rsidR="0000132C" w:rsidRPr="000B3A4D" w:rsidRDefault="0000132C" w:rsidP="0000132C">
            <w:pPr>
              <w:pStyle w:val="TableParagraph"/>
              <w:rPr>
                <w:rFonts w:ascii="Verdana" w:hAnsi="Verdana"/>
                <w:sz w:val="12"/>
                <w:lang w:val="it-IT"/>
              </w:rPr>
            </w:pPr>
          </w:p>
        </w:tc>
      </w:tr>
      <w:tr w:rsidR="0000132C" w:rsidRPr="000B3A4D" w14:paraId="14EA16FF" w14:textId="77777777" w:rsidTr="001A537A">
        <w:trPr>
          <w:trHeight w:val="211"/>
        </w:trPr>
        <w:tc>
          <w:tcPr>
            <w:tcW w:w="7512" w:type="dxa"/>
          </w:tcPr>
          <w:p w14:paraId="2C626CD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6F5206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6FCCFA6D" w14:textId="77777777" w:rsidTr="001A537A">
        <w:trPr>
          <w:trHeight w:val="210"/>
        </w:trPr>
        <w:tc>
          <w:tcPr>
            <w:tcW w:w="7512" w:type="dxa"/>
          </w:tcPr>
          <w:p w14:paraId="7380F1DA" w14:textId="77777777" w:rsidR="0000132C" w:rsidRPr="000B3A4D" w:rsidRDefault="0000132C" w:rsidP="0000132C">
            <w:pPr>
              <w:pStyle w:val="TableParagraph"/>
              <w:rPr>
                <w:rFonts w:ascii="Verdana" w:hAnsi="Verdana"/>
                <w:sz w:val="12"/>
              </w:rPr>
            </w:pPr>
          </w:p>
        </w:tc>
        <w:tc>
          <w:tcPr>
            <w:tcW w:w="2000" w:type="dxa"/>
          </w:tcPr>
          <w:p w14:paraId="34CB2165" w14:textId="77777777" w:rsidR="0000132C" w:rsidRPr="000B3A4D" w:rsidRDefault="0000132C" w:rsidP="0000132C">
            <w:pPr>
              <w:pStyle w:val="TableParagraph"/>
              <w:rPr>
                <w:rFonts w:ascii="Verdana" w:hAnsi="Verdana"/>
                <w:sz w:val="12"/>
              </w:rPr>
            </w:pPr>
          </w:p>
        </w:tc>
      </w:tr>
      <w:tr w:rsidR="0000132C" w:rsidRPr="000B3A4D" w14:paraId="5AD1DD6E" w14:textId="77777777" w:rsidTr="001A537A">
        <w:trPr>
          <w:trHeight w:val="211"/>
        </w:trPr>
        <w:tc>
          <w:tcPr>
            <w:tcW w:w="7512" w:type="dxa"/>
          </w:tcPr>
          <w:p w14:paraId="25B02687"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71C2D77D" w14:textId="77777777" w:rsidR="0000132C" w:rsidRPr="000B3A4D" w:rsidRDefault="0000132C" w:rsidP="0000132C">
            <w:pPr>
              <w:pStyle w:val="TableParagraph"/>
              <w:rPr>
                <w:rFonts w:ascii="Verdana" w:hAnsi="Verdana"/>
                <w:sz w:val="12"/>
              </w:rPr>
            </w:pPr>
          </w:p>
        </w:tc>
      </w:tr>
      <w:tr w:rsidR="0000132C" w:rsidRPr="000B3A4D" w14:paraId="54056AE6" w14:textId="77777777" w:rsidTr="001A537A">
        <w:trPr>
          <w:trHeight w:val="647"/>
        </w:trPr>
        <w:tc>
          <w:tcPr>
            <w:tcW w:w="7512" w:type="dxa"/>
          </w:tcPr>
          <w:p w14:paraId="4028AB17"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73385AEF" w14:textId="77777777" w:rsidR="0000132C" w:rsidRPr="000B3A4D" w:rsidRDefault="0000132C" w:rsidP="0000132C">
            <w:pPr>
              <w:pStyle w:val="TableParagraph"/>
              <w:rPr>
                <w:rFonts w:ascii="Verdana" w:hAnsi="Verdana"/>
                <w:sz w:val="14"/>
                <w:lang w:val="it-IT"/>
              </w:rPr>
            </w:pPr>
          </w:p>
        </w:tc>
      </w:tr>
      <w:tr w:rsidR="0000132C" w:rsidRPr="000B3A4D" w14:paraId="63B4CB56" w14:textId="77777777" w:rsidTr="001A537A">
        <w:trPr>
          <w:trHeight w:val="211"/>
        </w:trPr>
        <w:tc>
          <w:tcPr>
            <w:tcW w:w="7512" w:type="dxa"/>
          </w:tcPr>
          <w:p w14:paraId="6EE2DEE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108F4773" w14:textId="77777777" w:rsidR="0000132C" w:rsidRPr="000B3A4D" w:rsidRDefault="0000132C" w:rsidP="0000132C">
            <w:pPr>
              <w:pStyle w:val="TableParagraph"/>
              <w:rPr>
                <w:rFonts w:ascii="Verdana" w:hAnsi="Verdana"/>
                <w:sz w:val="12"/>
              </w:rPr>
            </w:pPr>
          </w:p>
        </w:tc>
      </w:tr>
      <w:tr w:rsidR="0000132C" w:rsidRPr="000B3A4D" w14:paraId="79C21519" w14:textId="77777777" w:rsidTr="001A537A">
        <w:trPr>
          <w:trHeight w:val="211"/>
        </w:trPr>
        <w:tc>
          <w:tcPr>
            <w:tcW w:w="7512" w:type="dxa"/>
          </w:tcPr>
          <w:p w14:paraId="29E983C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7E7215FA" w14:textId="77777777" w:rsidR="0000132C" w:rsidRPr="000B3A4D" w:rsidRDefault="0000132C" w:rsidP="0000132C">
            <w:pPr>
              <w:pStyle w:val="TableParagraph"/>
              <w:rPr>
                <w:rFonts w:ascii="Verdana" w:hAnsi="Verdana"/>
                <w:sz w:val="12"/>
              </w:rPr>
            </w:pPr>
          </w:p>
        </w:tc>
      </w:tr>
      <w:tr w:rsidR="0000132C" w:rsidRPr="000B3A4D" w14:paraId="6E110BAD" w14:textId="77777777" w:rsidTr="001A537A">
        <w:trPr>
          <w:trHeight w:val="211"/>
        </w:trPr>
        <w:tc>
          <w:tcPr>
            <w:tcW w:w="7512" w:type="dxa"/>
          </w:tcPr>
          <w:p w14:paraId="25B054E6"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8B5B5E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297185D5" w14:textId="77777777" w:rsidTr="001A537A">
        <w:trPr>
          <w:trHeight w:val="153"/>
        </w:trPr>
        <w:tc>
          <w:tcPr>
            <w:tcW w:w="7512" w:type="dxa"/>
          </w:tcPr>
          <w:p w14:paraId="1EF9F040" w14:textId="77777777" w:rsidR="0000132C" w:rsidRPr="000B3A4D" w:rsidRDefault="0000132C" w:rsidP="0000132C">
            <w:pPr>
              <w:pStyle w:val="TableParagraph"/>
              <w:rPr>
                <w:rFonts w:ascii="Verdana" w:hAnsi="Verdana"/>
                <w:sz w:val="6"/>
              </w:rPr>
            </w:pPr>
          </w:p>
        </w:tc>
        <w:tc>
          <w:tcPr>
            <w:tcW w:w="2000" w:type="dxa"/>
          </w:tcPr>
          <w:p w14:paraId="75827939" w14:textId="77777777" w:rsidR="0000132C" w:rsidRPr="000B3A4D" w:rsidRDefault="0000132C" w:rsidP="0000132C">
            <w:pPr>
              <w:pStyle w:val="TableParagraph"/>
              <w:rPr>
                <w:rFonts w:ascii="Verdana" w:hAnsi="Verdana"/>
                <w:sz w:val="6"/>
              </w:rPr>
            </w:pPr>
          </w:p>
        </w:tc>
      </w:tr>
      <w:tr w:rsidR="0000132C" w:rsidRPr="000B3A4D" w14:paraId="0B7756F5" w14:textId="77777777" w:rsidTr="001A537A">
        <w:trPr>
          <w:trHeight w:val="256"/>
        </w:trPr>
        <w:tc>
          <w:tcPr>
            <w:tcW w:w="7512" w:type="dxa"/>
          </w:tcPr>
          <w:p w14:paraId="0327F541"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2EF86CEC" w14:textId="77777777" w:rsidR="0000132C" w:rsidRPr="000B3A4D" w:rsidRDefault="0000132C" w:rsidP="0000132C">
            <w:pPr>
              <w:pStyle w:val="TableParagraph"/>
              <w:rPr>
                <w:rFonts w:ascii="Verdana" w:hAnsi="Verdana"/>
                <w:sz w:val="14"/>
              </w:rPr>
            </w:pPr>
          </w:p>
        </w:tc>
      </w:tr>
      <w:tr w:rsidR="0000132C" w:rsidRPr="000B3A4D" w14:paraId="5A87A499" w14:textId="77777777" w:rsidTr="001A537A">
        <w:trPr>
          <w:trHeight w:val="429"/>
        </w:trPr>
        <w:tc>
          <w:tcPr>
            <w:tcW w:w="7512" w:type="dxa"/>
          </w:tcPr>
          <w:p w14:paraId="7C4FA87A"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16FF485C" w14:textId="77777777" w:rsidR="0000132C" w:rsidRPr="000B3A4D" w:rsidRDefault="0000132C" w:rsidP="0000132C">
            <w:pPr>
              <w:pStyle w:val="TableParagraph"/>
              <w:rPr>
                <w:rFonts w:ascii="Verdana" w:hAnsi="Verdana"/>
                <w:sz w:val="14"/>
                <w:lang w:val="it-IT"/>
              </w:rPr>
            </w:pPr>
          </w:p>
        </w:tc>
      </w:tr>
      <w:tr w:rsidR="0000132C" w:rsidRPr="000B3A4D" w14:paraId="3807E348" w14:textId="77777777" w:rsidTr="001A537A">
        <w:trPr>
          <w:trHeight w:val="210"/>
        </w:trPr>
        <w:tc>
          <w:tcPr>
            <w:tcW w:w="7512" w:type="dxa"/>
          </w:tcPr>
          <w:p w14:paraId="20C25DB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5B932BE5" w14:textId="77777777" w:rsidR="0000132C" w:rsidRPr="000B3A4D" w:rsidRDefault="0000132C" w:rsidP="0000132C">
            <w:pPr>
              <w:pStyle w:val="TableParagraph"/>
              <w:rPr>
                <w:rFonts w:ascii="Verdana" w:hAnsi="Verdana"/>
                <w:sz w:val="12"/>
                <w:lang w:val="it-IT"/>
              </w:rPr>
            </w:pPr>
          </w:p>
        </w:tc>
      </w:tr>
      <w:tr w:rsidR="0000132C" w:rsidRPr="000B3A4D" w14:paraId="40380217" w14:textId="77777777" w:rsidTr="001A537A">
        <w:trPr>
          <w:trHeight w:val="211"/>
        </w:trPr>
        <w:tc>
          <w:tcPr>
            <w:tcW w:w="7512" w:type="dxa"/>
          </w:tcPr>
          <w:p w14:paraId="21A71AF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22C37A50" w14:textId="77777777" w:rsidR="0000132C" w:rsidRPr="000B3A4D" w:rsidRDefault="0000132C" w:rsidP="0000132C">
            <w:pPr>
              <w:pStyle w:val="TableParagraph"/>
              <w:rPr>
                <w:rFonts w:ascii="Verdana" w:hAnsi="Verdana"/>
                <w:sz w:val="12"/>
              </w:rPr>
            </w:pPr>
          </w:p>
        </w:tc>
      </w:tr>
      <w:tr w:rsidR="0000132C" w:rsidRPr="000B3A4D" w14:paraId="55353714" w14:textId="77777777" w:rsidTr="001A537A">
        <w:trPr>
          <w:trHeight w:val="211"/>
        </w:trPr>
        <w:tc>
          <w:tcPr>
            <w:tcW w:w="7512" w:type="dxa"/>
          </w:tcPr>
          <w:p w14:paraId="3FB4FA9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1CFDF1E2" w14:textId="77777777" w:rsidR="0000132C" w:rsidRPr="000B3A4D" w:rsidRDefault="0000132C" w:rsidP="0000132C">
            <w:pPr>
              <w:pStyle w:val="TableParagraph"/>
              <w:rPr>
                <w:rFonts w:ascii="Verdana" w:hAnsi="Verdana"/>
                <w:sz w:val="12"/>
                <w:lang w:val="it-IT"/>
              </w:rPr>
            </w:pPr>
          </w:p>
        </w:tc>
      </w:tr>
      <w:tr w:rsidR="0000132C" w:rsidRPr="000B3A4D" w14:paraId="5A90E6CB" w14:textId="77777777" w:rsidTr="001A537A">
        <w:trPr>
          <w:trHeight w:val="211"/>
        </w:trPr>
        <w:tc>
          <w:tcPr>
            <w:tcW w:w="7512" w:type="dxa"/>
          </w:tcPr>
          <w:p w14:paraId="758EDB2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047A1554" w14:textId="77777777" w:rsidR="0000132C" w:rsidRPr="000B3A4D" w:rsidRDefault="0000132C" w:rsidP="0000132C">
            <w:pPr>
              <w:pStyle w:val="TableParagraph"/>
              <w:rPr>
                <w:rFonts w:ascii="Verdana" w:hAnsi="Verdana"/>
                <w:sz w:val="12"/>
                <w:lang w:val="it-IT"/>
              </w:rPr>
            </w:pPr>
          </w:p>
        </w:tc>
      </w:tr>
      <w:tr w:rsidR="0000132C" w:rsidRPr="000B3A4D" w14:paraId="3140B735" w14:textId="77777777" w:rsidTr="001A537A">
        <w:trPr>
          <w:trHeight w:val="211"/>
        </w:trPr>
        <w:tc>
          <w:tcPr>
            <w:tcW w:w="7512" w:type="dxa"/>
          </w:tcPr>
          <w:p w14:paraId="03F2EB3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19356A6E" w14:textId="77777777" w:rsidR="0000132C" w:rsidRPr="000B3A4D" w:rsidRDefault="0000132C" w:rsidP="0000132C">
            <w:pPr>
              <w:pStyle w:val="TableParagraph"/>
              <w:rPr>
                <w:rFonts w:ascii="Verdana" w:hAnsi="Verdana"/>
                <w:sz w:val="12"/>
                <w:lang w:val="it-IT"/>
              </w:rPr>
            </w:pPr>
          </w:p>
        </w:tc>
      </w:tr>
      <w:tr w:rsidR="0000132C" w:rsidRPr="000B3A4D" w14:paraId="54545266" w14:textId="77777777" w:rsidTr="001A537A">
        <w:trPr>
          <w:trHeight w:val="210"/>
        </w:trPr>
        <w:tc>
          <w:tcPr>
            <w:tcW w:w="7512" w:type="dxa"/>
          </w:tcPr>
          <w:p w14:paraId="1AC13D67"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25D676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032FA061" w14:textId="77777777" w:rsidTr="001A537A">
        <w:trPr>
          <w:trHeight w:val="530"/>
        </w:trPr>
        <w:tc>
          <w:tcPr>
            <w:tcW w:w="7512" w:type="dxa"/>
          </w:tcPr>
          <w:p w14:paraId="41EA028D"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4970B07E"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3,67</w:t>
            </w:r>
          </w:p>
        </w:tc>
      </w:tr>
      <w:tr w:rsidR="0000132C" w:rsidRPr="000B3A4D" w14:paraId="03DE5642" w14:textId="77777777" w:rsidTr="0000132C">
        <w:trPr>
          <w:trHeight w:val="777"/>
        </w:trPr>
        <w:tc>
          <w:tcPr>
            <w:tcW w:w="9512" w:type="dxa"/>
            <w:gridSpan w:val="2"/>
          </w:tcPr>
          <w:p w14:paraId="55284B1B" w14:textId="77777777" w:rsidR="0000132C" w:rsidRPr="000B3A4D" w:rsidRDefault="0000132C" w:rsidP="0000132C">
            <w:pPr>
              <w:pStyle w:val="TableParagraph"/>
              <w:spacing w:before="7"/>
              <w:rPr>
                <w:rFonts w:ascii="Verdana" w:hAnsi="Verdana"/>
                <w:b/>
                <w:lang w:val="it-IT"/>
              </w:rPr>
            </w:pPr>
          </w:p>
          <w:p w14:paraId="05D6288D"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039FDBD3"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51D6F1A8" w14:textId="77777777" w:rsidTr="0000132C">
        <w:trPr>
          <w:trHeight w:val="621"/>
        </w:trPr>
        <w:tc>
          <w:tcPr>
            <w:tcW w:w="9512" w:type="dxa"/>
            <w:gridSpan w:val="2"/>
          </w:tcPr>
          <w:p w14:paraId="26C0E9D2" w14:textId="77777777" w:rsidR="0000132C" w:rsidRPr="000B3A4D" w:rsidRDefault="0000132C" w:rsidP="0000132C">
            <w:pPr>
              <w:pStyle w:val="TableParagraph"/>
              <w:spacing w:before="160"/>
              <w:ind w:left="3159" w:right="3158"/>
              <w:jc w:val="center"/>
              <w:rPr>
                <w:rFonts w:ascii="Verdana" w:hAnsi="Verdana"/>
              </w:rPr>
            </w:pPr>
            <w:r w:rsidRPr="000B3A4D">
              <w:rPr>
                <w:rFonts w:ascii="Verdana" w:hAnsi="Verdana"/>
              </w:rPr>
              <w:t>Raccolta e smaltimento rifiuti</w:t>
            </w:r>
          </w:p>
        </w:tc>
      </w:tr>
      <w:tr w:rsidR="0000132C" w:rsidRPr="000B3A4D" w14:paraId="2BE1F872" w14:textId="77777777" w:rsidTr="001A537A">
        <w:trPr>
          <w:trHeight w:val="806"/>
        </w:trPr>
        <w:tc>
          <w:tcPr>
            <w:tcW w:w="9512" w:type="dxa"/>
            <w:gridSpan w:val="2"/>
          </w:tcPr>
          <w:p w14:paraId="3E01A81A" w14:textId="77777777" w:rsidR="0000132C" w:rsidRPr="000B3A4D" w:rsidRDefault="0000132C" w:rsidP="0000132C">
            <w:pPr>
              <w:pStyle w:val="TableParagraph"/>
              <w:spacing w:before="3"/>
              <w:rPr>
                <w:rFonts w:ascii="Verdana" w:hAnsi="Verdana"/>
                <w:b/>
                <w:sz w:val="20"/>
              </w:rPr>
            </w:pPr>
          </w:p>
          <w:p w14:paraId="609AC0C4"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69D62F31" w14:textId="77777777" w:rsidTr="001A537A">
        <w:trPr>
          <w:trHeight w:val="211"/>
        </w:trPr>
        <w:tc>
          <w:tcPr>
            <w:tcW w:w="7512" w:type="dxa"/>
          </w:tcPr>
          <w:p w14:paraId="1704EDB5"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331FE663" w14:textId="77777777" w:rsidR="0000132C" w:rsidRPr="000B3A4D" w:rsidRDefault="0000132C" w:rsidP="0000132C">
            <w:pPr>
              <w:pStyle w:val="TableParagraph"/>
              <w:rPr>
                <w:rFonts w:ascii="Verdana" w:hAnsi="Verdana"/>
                <w:sz w:val="12"/>
              </w:rPr>
            </w:pPr>
          </w:p>
        </w:tc>
      </w:tr>
      <w:tr w:rsidR="0000132C" w:rsidRPr="000B3A4D" w14:paraId="5D4E4915" w14:textId="77777777" w:rsidTr="001A537A">
        <w:trPr>
          <w:trHeight w:val="1082"/>
        </w:trPr>
        <w:tc>
          <w:tcPr>
            <w:tcW w:w="7512" w:type="dxa"/>
          </w:tcPr>
          <w:p w14:paraId="58DD52BA"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3DBB80F0" w14:textId="77777777" w:rsidR="0000132C" w:rsidRPr="000B3A4D" w:rsidRDefault="0000132C" w:rsidP="0000132C">
            <w:pPr>
              <w:pStyle w:val="TableParagraph"/>
              <w:rPr>
                <w:rFonts w:ascii="Verdana" w:hAnsi="Verdana"/>
                <w:sz w:val="14"/>
                <w:lang w:val="it-IT"/>
              </w:rPr>
            </w:pPr>
          </w:p>
        </w:tc>
      </w:tr>
      <w:tr w:rsidR="0000132C" w:rsidRPr="000B3A4D" w14:paraId="172E133F" w14:textId="77777777" w:rsidTr="001A537A">
        <w:trPr>
          <w:trHeight w:val="211"/>
        </w:trPr>
        <w:tc>
          <w:tcPr>
            <w:tcW w:w="7512" w:type="dxa"/>
          </w:tcPr>
          <w:p w14:paraId="1F5698E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58357DF5" w14:textId="77777777" w:rsidR="0000132C" w:rsidRPr="000B3A4D" w:rsidRDefault="0000132C" w:rsidP="0000132C">
            <w:pPr>
              <w:pStyle w:val="TableParagraph"/>
              <w:rPr>
                <w:rFonts w:ascii="Verdana" w:hAnsi="Verdana"/>
                <w:sz w:val="12"/>
              </w:rPr>
            </w:pPr>
          </w:p>
        </w:tc>
      </w:tr>
      <w:tr w:rsidR="0000132C" w:rsidRPr="000B3A4D" w14:paraId="205A118F" w14:textId="77777777" w:rsidTr="001A537A">
        <w:trPr>
          <w:trHeight w:val="210"/>
        </w:trPr>
        <w:tc>
          <w:tcPr>
            <w:tcW w:w="7512" w:type="dxa"/>
          </w:tcPr>
          <w:p w14:paraId="5DA5194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21C86868" w14:textId="77777777" w:rsidR="0000132C" w:rsidRPr="000B3A4D" w:rsidRDefault="0000132C" w:rsidP="0000132C">
            <w:pPr>
              <w:pStyle w:val="TableParagraph"/>
              <w:rPr>
                <w:rFonts w:ascii="Verdana" w:hAnsi="Verdana"/>
                <w:sz w:val="12"/>
              </w:rPr>
            </w:pPr>
          </w:p>
        </w:tc>
      </w:tr>
      <w:tr w:rsidR="0000132C" w:rsidRPr="000B3A4D" w14:paraId="340262B4" w14:textId="77777777" w:rsidTr="001A537A">
        <w:trPr>
          <w:trHeight w:val="211"/>
        </w:trPr>
        <w:tc>
          <w:tcPr>
            <w:tcW w:w="7512" w:type="dxa"/>
          </w:tcPr>
          <w:p w14:paraId="3A60622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1EA17B42" w14:textId="77777777" w:rsidR="0000132C" w:rsidRPr="000B3A4D" w:rsidRDefault="0000132C" w:rsidP="0000132C">
            <w:pPr>
              <w:pStyle w:val="TableParagraph"/>
              <w:rPr>
                <w:rFonts w:ascii="Verdana" w:hAnsi="Verdana"/>
                <w:sz w:val="12"/>
              </w:rPr>
            </w:pPr>
          </w:p>
        </w:tc>
      </w:tr>
      <w:tr w:rsidR="0000132C" w:rsidRPr="000B3A4D" w14:paraId="7E41584E" w14:textId="77777777" w:rsidTr="001A537A">
        <w:trPr>
          <w:trHeight w:val="211"/>
        </w:trPr>
        <w:tc>
          <w:tcPr>
            <w:tcW w:w="7512" w:type="dxa"/>
          </w:tcPr>
          <w:p w14:paraId="5A91510E"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13DF72BC" w14:textId="77777777" w:rsidR="0000132C" w:rsidRPr="000B3A4D" w:rsidRDefault="0000132C" w:rsidP="0000132C">
            <w:pPr>
              <w:pStyle w:val="TableParagraph"/>
              <w:rPr>
                <w:rFonts w:ascii="Verdana" w:hAnsi="Verdana"/>
                <w:sz w:val="12"/>
              </w:rPr>
            </w:pPr>
          </w:p>
        </w:tc>
      </w:tr>
      <w:tr w:rsidR="0000132C" w:rsidRPr="000B3A4D" w14:paraId="651D23CD" w14:textId="77777777" w:rsidTr="001A537A">
        <w:trPr>
          <w:trHeight w:val="211"/>
        </w:trPr>
        <w:tc>
          <w:tcPr>
            <w:tcW w:w="7512" w:type="dxa"/>
          </w:tcPr>
          <w:p w14:paraId="2BE5A98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24A4E620" w14:textId="77777777" w:rsidR="0000132C" w:rsidRPr="000B3A4D" w:rsidRDefault="0000132C" w:rsidP="0000132C">
            <w:pPr>
              <w:pStyle w:val="TableParagraph"/>
              <w:rPr>
                <w:rFonts w:ascii="Verdana" w:hAnsi="Verdana"/>
                <w:sz w:val="12"/>
              </w:rPr>
            </w:pPr>
          </w:p>
        </w:tc>
      </w:tr>
      <w:tr w:rsidR="0000132C" w:rsidRPr="000B3A4D" w14:paraId="6DBBBA8B" w14:textId="77777777" w:rsidTr="001A537A">
        <w:trPr>
          <w:trHeight w:val="210"/>
        </w:trPr>
        <w:tc>
          <w:tcPr>
            <w:tcW w:w="7512" w:type="dxa"/>
          </w:tcPr>
          <w:p w14:paraId="29F368E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A0D5D2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8A92859" w14:textId="77777777" w:rsidTr="001A537A">
        <w:trPr>
          <w:trHeight w:val="211"/>
        </w:trPr>
        <w:tc>
          <w:tcPr>
            <w:tcW w:w="7512" w:type="dxa"/>
          </w:tcPr>
          <w:p w14:paraId="55F05FCE" w14:textId="77777777" w:rsidR="0000132C" w:rsidRPr="000B3A4D" w:rsidRDefault="0000132C" w:rsidP="0000132C">
            <w:pPr>
              <w:pStyle w:val="TableParagraph"/>
              <w:rPr>
                <w:rFonts w:ascii="Verdana" w:hAnsi="Verdana"/>
                <w:sz w:val="12"/>
              </w:rPr>
            </w:pPr>
          </w:p>
        </w:tc>
        <w:tc>
          <w:tcPr>
            <w:tcW w:w="2000" w:type="dxa"/>
          </w:tcPr>
          <w:p w14:paraId="01983EAD" w14:textId="77777777" w:rsidR="0000132C" w:rsidRPr="000B3A4D" w:rsidRDefault="0000132C" w:rsidP="0000132C">
            <w:pPr>
              <w:pStyle w:val="TableParagraph"/>
              <w:rPr>
                <w:rFonts w:ascii="Verdana" w:hAnsi="Verdana"/>
                <w:sz w:val="12"/>
              </w:rPr>
            </w:pPr>
          </w:p>
        </w:tc>
      </w:tr>
      <w:tr w:rsidR="0000132C" w:rsidRPr="000B3A4D" w14:paraId="3C9914E9" w14:textId="77777777" w:rsidTr="001A537A">
        <w:trPr>
          <w:trHeight w:val="210"/>
        </w:trPr>
        <w:tc>
          <w:tcPr>
            <w:tcW w:w="7512" w:type="dxa"/>
          </w:tcPr>
          <w:p w14:paraId="1C7DAC56"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1C49218E" w14:textId="77777777" w:rsidR="0000132C" w:rsidRPr="000B3A4D" w:rsidRDefault="0000132C" w:rsidP="0000132C">
            <w:pPr>
              <w:pStyle w:val="TableParagraph"/>
              <w:rPr>
                <w:rFonts w:ascii="Verdana" w:hAnsi="Verdana"/>
                <w:sz w:val="12"/>
              </w:rPr>
            </w:pPr>
          </w:p>
        </w:tc>
      </w:tr>
      <w:tr w:rsidR="0000132C" w:rsidRPr="000B3A4D" w14:paraId="31EB31FB" w14:textId="77777777" w:rsidTr="001A537A">
        <w:trPr>
          <w:trHeight w:val="866"/>
        </w:trPr>
        <w:tc>
          <w:tcPr>
            <w:tcW w:w="7512" w:type="dxa"/>
          </w:tcPr>
          <w:p w14:paraId="57C3FDB1"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14E86158" w14:textId="77777777" w:rsidR="0000132C" w:rsidRPr="000B3A4D" w:rsidRDefault="0000132C" w:rsidP="0000132C">
            <w:pPr>
              <w:pStyle w:val="TableParagraph"/>
              <w:rPr>
                <w:rFonts w:ascii="Verdana" w:hAnsi="Verdana"/>
                <w:sz w:val="14"/>
                <w:lang w:val="it-IT"/>
              </w:rPr>
            </w:pPr>
          </w:p>
        </w:tc>
      </w:tr>
      <w:tr w:rsidR="0000132C" w:rsidRPr="000B3A4D" w14:paraId="1AD53D47" w14:textId="77777777" w:rsidTr="001A537A">
        <w:trPr>
          <w:trHeight w:val="211"/>
        </w:trPr>
        <w:tc>
          <w:tcPr>
            <w:tcW w:w="7512" w:type="dxa"/>
          </w:tcPr>
          <w:p w14:paraId="26E928D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59CFFACC" w14:textId="77777777" w:rsidR="0000132C" w:rsidRPr="000B3A4D" w:rsidRDefault="0000132C" w:rsidP="0000132C">
            <w:pPr>
              <w:pStyle w:val="TableParagraph"/>
              <w:rPr>
                <w:rFonts w:ascii="Verdana" w:hAnsi="Verdana"/>
                <w:sz w:val="12"/>
              </w:rPr>
            </w:pPr>
          </w:p>
        </w:tc>
      </w:tr>
      <w:tr w:rsidR="0000132C" w:rsidRPr="000B3A4D" w14:paraId="4A577786" w14:textId="77777777" w:rsidTr="001A537A">
        <w:trPr>
          <w:trHeight w:val="210"/>
        </w:trPr>
        <w:tc>
          <w:tcPr>
            <w:tcW w:w="7512" w:type="dxa"/>
          </w:tcPr>
          <w:p w14:paraId="019C861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6CD1DEA6" w14:textId="77777777" w:rsidR="0000132C" w:rsidRPr="000B3A4D" w:rsidRDefault="0000132C" w:rsidP="0000132C">
            <w:pPr>
              <w:pStyle w:val="TableParagraph"/>
              <w:rPr>
                <w:rFonts w:ascii="Verdana" w:hAnsi="Verdana"/>
                <w:sz w:val="12"/>
              </w:rPr>
            </w:pPr>
          </w:p>
        </w:tc>
      </w:tr>
      <w:tr w:rsidR="0000132C" w:rsidRPr="000B3A4D" w14:paraId="5121E0A3" w14:textId="77777777" w:rsidTr="001A537A">
        <w:trPr>
          <w:trHeight w:val="211"/>
        </w:trPr>
        <w:tc>
          <w:tcPr>
            <w:tcW w:w="7512" w:type="dxa"/>
          </w:tcPr>
          <w:p w14:paraId="18912061"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293F4C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2E72E8D" w14:textId="77777777" w:rsidTr="001A537A">
        <w:trPr>
          <w:trHeight w:val="211"/>
        </w:trPr>
        <w:tc>
          <w:tcPr>
            <w:tcW w:w="7512" w:type="dxa"/>
          </w:tcPr>
          <w:p w14:paraId="1BB3BA76" w14:textId="77777777" w:rsidR="0000132C" w:rsidRPr="000B3A4D" w:rsidRDefault="0000132C" w:rsidP="0000132C">
            <w:pPr>
              <w:pStyle w:val="TableParagraph"/>
              <w:rPr>
                <w:rFonts w:ascii="Verdana" w:hAnsi="Verdana"/>
                <w:sz w:val="12"/>
              </w:rPr>
            </w:pPr>
          </w:p>
        </w:tc>
        <w:tc>
          <w:tcPr>
            <w:tcW w:w="2000" w:type="dxa"/>
          </w:tcPr>
          <w:p w14:paraId="59051443" w14:textId="77777777" w:rsidR="0000132C" w:rsidRPr="000B3A4D" w:rsidRDefault="0000132C" w:rsidP="0000132C">
            <w:pPr>
              <w:pStyle w:val="TableParagraph"/>
              <w:rPr>
                <w:rFonts w:ascii="Verdana" w:hAnsi="Verdana"/>
                <w:sz w:val="12"/>
              </w:rPr>
            </w:pPr>
          </w:p>
        </w:tc>
      </w:tr>
      <w:tr w:rsidR="0000132C" w:rsidRPr="000B3A4D" w14:paraId="4A5595BC" w14:textId="77777777" w:rsidTr="001A537A">
        <w:trPr>
          <w:trHeight w:val="211"/>
        </w:trPr>
        <w:tc>
          <w:tcPr>
            <w:tcW w:w="7512" w:type="dxa"/>
          </w:tcPr>
          <w:p w14:paraId="69F1936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73B037B2" w14:textId="77777777" w:rsidR="0000132C" w:rsidRPr="000B3A4D" w:rsidRDefault="0000132C" w:rsidP="0000132C">
            <w:pPr>
              <w:pStyle w:val="TableParagraph"/>
              <w:rPr>
                <w:rFonts w:ascii="Verdana" w:hAnsi="Verdana"/>
                <w:sz w:val="12"/>
              </w:rPr>
            </w:pPr>
          </w:p>
        </w:tc>
      </w:tr>
      <w:tr w:rsidR="0000132C" w:rsidRPr="000B3A4D" w14:paraId="491B8BC2" w14:textId="77777777" w:rsidTr="001A537A">
        <w:trPr>
          <w:trHeight w:val="429"/>
        </w:trPr>
        <w:tc>
          <w:tcPr>
            <w:tcW w:w="7512" w:type="dxa"/>
          </w:tcPr>
          <w:p w14:paraId="505E20B1"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46190682" w14:textId="77777777" w:rsidR="0000132C" w:rsidRPr="000B3A4D" w:rsidRDefault="0000132C" w:rsidP="0000132C">
            <w:pPr>
              <w:pStyle w:val="TableParagraph"/>
              <w:rPr>
                <w:rFonts w:ascii="Verdana" w:hAnsi="Verdana"/>
                <w:sz w:val="14"/>
                <w:lang w:val="it-IT"/>
              </w:rPr>
            </w:pPr>
          </w:p>
        </w:tc>
      </w:tr>
      <w:tr w:rsidR="0000132C" w:rsidRPr="000B3A4D" w14:paraId="13B36A75" w14:textId="77777777" w:rsidTr="001A537A">
        <w:trPr>
          <w:trHeight w:val="211"/>
        </w:trPr>
        <w:tc>
          <w:tcPr>
            <w:tcW w:w="7512" w:type="dxa"/>
          </w:tcPr>
          <w:p w14:paraId="40CD65D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22C8FD8A" w14:textId="77777777" w:rsidR="0000132C" w:rsidRPr="000B3A4D" w:rsidRDefault="0000132C" w:rsidP="0000132C">
            <w:pPr>
              <w:pStyle w:val="TableParagraph"/>
              <w:rPr>
                <w:rFonts w:ascii="Verdana" w:hAnsi="Verdana"/>
                <w:sz w:val="12"/>
              </w:rPr>
            </w:pPr>
          </w:p>
        </w:tc>
      </w:tr>
      <w:tr w:rsidR="0000132C" w:rsidRPr="000B3A4D" w14:paraId="133CB6D3" w14:textId="77777777" w:rsidTr="001A537A">
        <w:trPr>
          <w:trHeight w:val="211"/>
        </w:trPr>
        <w:tc>
          <w:tcPr>
            <w:tcW w:w="7512" w:type="dxa"/>
          </w:tcPr>
          <w:p w14:paraId="6507BD6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74F918E3" w14:textId="77777777" w:rsidR="0000132C" w:rsidRPr="000B3A4D" w:rsidRDefault="0000132C" w:rsidP="0000132C">
            <w:pPr>
              <w:pStyle w:val="TableParagraph"/>
              <w:rPr>
                <w:rFonts w:ascii="Verdana" w:hAnsi="Verdana"/>
                <w:sz w:val="12"/>
              </w:rPr>
            </w:pPr>
          </w:p>
        </w:tc>
      </w:tr>
      <w:tr w:rsidR="0000132C" w:rsidRPr="000B3A4D" w14:paraId="1BB97D04" w14:textId="77777777" w:rsidTr="001A537A">
        <w:trPr>
          <w:trHeight w:val="211"/>
        </w:trPr>
        <w:tc>
          <w:tcPr>
            <w:tcW w:w="7512" w:type="dxa"/>
          </w:tcPr>
          <w:p w14:paraId="1B3E87F5"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48F28A89" w14:textId="77777777" w:rsidR="0000132C" w:rsidRPr="000B3A4D" w:rsidRDefault="0000132C" w:rsidP="0000132C">
            <w:pPr>
              <w:pStyle w:val="TableParagraph"/>
              <w:rPr>
                <w:rFonts w:ascii="Verdana" w:hAnsi="Verdana"/>
                <w:sz w:val="12"/>
              </w:rPr>
            </w:pPr>
          </w:p>
        </w:tc>
      </w:tr>
      <w:tr w:rsidR="0000132C" w:rsidRPr="000B3A4D" w14:paraId="76F71BCD" w14:textId="77777777" w:rsidTr="001A537A">
        <w:trPr>
          <w:trHeight w:val="211"/>
        </w:trPr>
        <w:tc>
          <w:tcPr>
            <w:tcW w:w="7512" w:type="dxa"/>
          </w:tcPr>
          <w:p w14:paraId="35FDD4B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65D6A7FA" w14:textId="77777777" w:rsidR="0000132C" w:rsidRPr="000B3A4D" w:rsidRDefault="0000132C" w:rsidP="0000132C">
            <w:pPr>
              <w:pStyle w:val="TableParagraph"/>
              <w:rPr>
                <w:rFonts w:ascii="Verdana" w:hAnsi="Verdana"/>
                <w:sz w:val="12"/>
              </w:rPr>
            </w:pPr>
          </w:p>
        </w:tc>
      </w:tr>
      <w:tr w:rsidR="0000132C" w:rsidRPr="000B3A4D" w14:paraId="7CCC74C2" w14:textId="77777777" w:rsidTr="001A537A">
        <w:trPr>
          <w:trHeight w:val="211"/>
        </w:trPr>
        <w:tc>
          <w:tcPr>
            <w:tcW w:w="7512" w:type="dxa"/>
          </w:tcPr>
          <w:p w14:paraId="00F27C9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71A25CBB" w14:textId="77777777" w:rsidR="0000132C" w:rsidRPr="000B3A4D" w:rsidRDefault="0000132C" w:rsidP="0000132C">
            <w:pPr>
              <w:pStyle w:val="TableParagraph"/>
              <w:rPr>
                <w:rFonts w:ascii="Verdana" w:hAnsi="Verdana"/>
                <w:sz w:val="12"/>
                <w:lang w:val="it-IT"/>
              </w:rPr>
            </w:pPr>
          </w:p>
        </w:tc>
      </w:tr>
      <w:tr w:rsidR="0000132C" w:rsidRPr="000B3A4D" w14:paraId="7FFD5869" w14:textId="77777777" w:rsidTr="001A537A">
        <w:trPr>
          <w:trHeight w:val="210"/>
        </w:trPr>
        <w:tc>
          <w:tcPr>
            <w:tcW w:w="7512" w:type="dxa"/>
          </w:tcPr>
          <w:p w14:paraId="4AA8216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2F1627B0" w14:textId="77777777" w:rsidR="0000132C" w:rsidRPr="000B3A4D" w:rsidRDefault="0000132C" w:rsidP="0000132C">
            <w:pPr>
              <w:pStyle w:val="TableParagraph"/>
              <w:rPr>
                <w:rFonts w:ascii="Verdana" w:hAnsi="Verdana"/>
                <w:sz w:val="12"/>
                <w:lang w:val="it-IT"/>
              </w:rPr>
            </w:pPr>
          </w:p>
        </w:tc>
      </w:tr>
      <w:tr w:rsidR="0000132C" w:rsidRPr="000B3A4D" w14:paraId="10B3D9E7" w14:textId="77777777" w:rsidTr="001A537A">
        <w:trPr>
          <w:trHeight w:val="211"/>
        </w:trPr>
        <w:tc>
          <w:tcPr>
            <w:tcW w:w="7512" w:type="dxa"/>
          </w:tcPr>
          <w:p w14:paraId="3535AD4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746583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2F178D90" w14:textId="77777777" w:rsidTr="001A537A">
        <w:trPr>
          <w:trHeight w:val="211"/>
        </w:trPr>
        <w:tc>
          <w:tcPr>
            <w:tcW w:w="7512" w:type="dxa"/>
          </w:tcPr>
          <w:p w14:paraId="5EBB402B" w14:textId="77777777" w:rsidR="0000132C" w:rsidRPr="000B3A4D" w:rsidRDefault="0000132C" w:rsidP="0000132C">
            <w:pPr>
              <w:pStyle w:val="TableParagraph"/>
              <w:rPr>
                <w:rFonts w:ascii="Verdana" w:hAnsi="Verdana"/>
                <w:sz w:val="12"/>
              </w:rPr>
            </w:pPr>
          </w:p>
        </w:tc>
        <w:tc>
          <w:tcPr>
            <w:tcW w:w="2000" w:type="dxa"/>
          </w:tcPr>
          <w:p w14:paraId="509995E0" w14:textId="77777777" w:rsidR="0000132C" w:rsidRPr="000B3A4D" w:rsidRDefault="0000132C" w:rsidP="0000132C">
            <w:pPr>
              <w:pStyle w:val="TableParagraph"/>
              <w:rPr>
                <w:rFonts w:ascii="Verdana" w:hAnsi="Verdana"/>
                <w:sz w:val="12"/>
              </w:rPr>
            </w:pPr>
          </w:p>
        </w:tc>
      </w:tr>
      <w:tr w:rsidR="0000132C" w:rsidRPr="000B3A4D" w14:paraId="07E09454" w14:textId="77777777" w:rsidTr="001A537A">
        <w:trPr>
          <w:trHeight w:val="211"/>
        </w:trPr>
        <w:tc>
          <w:tcPr>
            <w:tcW w:w="7512" w:type="dxa"/>
          </w:tcPr>
          <w:p w14:paraId="359EA95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22D2B117" w14:textId="77777777" w:rsidR="0000132C" w:rsidRPr="000B3A4D" w:rsidRDefault="0000132C" w:rsidP="0000132C">
            <w:pPr>
              <w:pStyle w:val="TableParagraph"/>
              <w:rPr>
                <w:rFonts w:ascii="Verdana" w:hAnsi="Verdana"/>
                <w:sz w:val="12"/>
              </w:rPr>
            </w:pPr>
          </w:p>
        </w:tc>
      </w:tr>
      <w:tr w:rsidR="0000132C" w:rsidRPr="000B3A4D" w14:paraId="3B14EC66" w14:textId="77777777" w:rsidTr="001A537A">
        <w:trPr>
          <w:trHeight w:val="515"/>
        </w:trPr>
        <w:tc>
          <w:tcPr>
            <w:tcW w:w="7512" w:type="dxa"/>
          </w:tcPr>
          <w:p w14:paraId="4DA70D3E" w14:textId="77777777" w:rsidR="0000132C" w:rsidRPr="000B3A4D" w:rsidRDefault="0000132C" w:rsidP="0000132C">
            <w:pPr>
              <w:pStyle w:val="TableParagraph"/>
              <w:spacing w:before="60"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1CB3DC3E" w14:textId="77777777" w:rsidR="0000132C" w:rsidRPr="000B3A4D" w:rsidRDefault="0000132C" w:rsidP="0000132C">
            <w:pPr>
              <w:pStyle w:val="TableParagraph"/>
              <w:rPr>
                <w:rFonts w:ascii="Verdana" w:hAnsi="Verdana"/>
                <w:sz w:val="14"/>
                <w:lang w:val="it-IT"/>
              </w:rPr>
            </w:pPr>
          </w:p>
        </w:tc>
      </w:tr>
      <w:tr w:rsidR="0000132C" w:rsidRPr="000B3A4D" w14:paraId="1BEFD417" w14:textId="77777777" w:rsidTr="001A537A">
        <w:trPr>
          <w:trHeight w:val="211"/>
        </w:trPr>
        <w:tc>
          <w:tcPr>
            <w:tcW w:w="7512" w:type="dxa"/>
          </w:tcPr>
          <w:p w14:paraId="2CBDCF8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08CF8361" w14:textId="77777777" w:rsidR="0000132C" w:rsidRPr="000B3A4D" w:rsidRDefault="0000132C" w:rsidP="0000132C">
            <w:pPr>
              <w:pStyle w:val="TableParagraph"/>
              <w:rPr>
                <w:rFonts w:ascii="Verdana" w:hAnsi="Verdana"/>
                <w:sz w:val="12"/>
              </w:rPr>
            </w:pPr>
          </w:p>
        </w:tc>
      </w:tr>
      <w:tr w:rsidR="0000132C" w:rsidRPr="000B3A4D" w14:paraId="6395E730" w14:textId="77777777" w:rsidTr="001A537A">
        <w:trPr>
          <w:trHeight w:val="211"/>
        </w:trPr>
        <w:tc>
          <w:tcPr>
            <w:tcW w:w="7512" w:type="dxa"/>
          </w:tcPr>
          <w:p w14:paraId="5AA8448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0458F404" w14:textId="77777777" w:rsidR="0000132C" w:rsidRPr="000B3A4D" w:rsidRDefault="0000132C" w:rsidP="0000132C">
            <w:pPr>
              <w:pStyle w:val="TableParagraph"/>
              <w:rPr>
                <w:rFonts w:ascii="Verdana" w:hAnsi="Verdana"/>
                <w:sz w:val="12"/>
                <w:lang w:val="it-IT"/>
              </w:rPr>
            </w:pPr>
          </w:p>
        </w:tc>
      </w:tr>
      <w:tr w:rsidR="0000132C" w:rsidRPr="000B3A4D" w14:paraId="7BBE25E3" w14:textId="77777777" w:rsidTr="001A537A">
        <w:trPr>
          <w:trHeight w:val="429"/>
        </w:trPr>
        <w:tc>
          <w:tcPr>
            <w:tcW w:w="7512" w:type="dxa"/>
          </w:tcPr>
          <w:p w14:paraId="08D2FCF3"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213EA7F5" w14:textId="77777777" w:rsidR="0000132C" w:rsidRPr="000B3A4D" w:rsidRDefault="0000132C" w:rsidP="0000132C">
            <w:pPr>
              <w:pStyle w:val="TableParagraph"/>
              <w:rPr>
                <w:rFonts w:ascii="Verdana" w:hAnsi="Verdana"/>
                <w:sz w:val="14"/>
                <w:lang w:val="it-IT"/>
              </w:rPr>
            </w:pPr>
          </w:p>
        </w:tc>
      </w:tr>
      <w:tr w:rsidR="0000132C" w:rsidRPr="000B3A4D" w14:paraId="0C583B48" w14:textId="77777777" w:rsidTr="001A537A">
        <w:trPr>
          <w:trHeight w:val="210"/>
        </w:trPr>
        <w:tc>
          <w:tcPr>
            <w:tcW w:w="7512" w:type="dxa"/>
          </w:tcPr>
          <w:p w14:paraId="48C0650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17F0CF95" w14:textId="77777777" w:rsidR="0000132C" w:rsidRPr="000B3A4D" w:rsidRDefault="0000132C" w:rsidP="0000132C">
            <w:pPr>
              <w:pStyle w:val="TableParagraph"/>
              <w:rPr>
                <w:rFonts w:ascii="Verdana" w:hAnsi="Verdana"/>
                <w:sz w:val="12"/>
                <w:lang w:val="it-IT"/>
              </w:rPr>
            </w:pPr>
          </w:p>
        </w:tc>
      </w:tr>
      <w:tr w:rsidR="0000132C" w:rsidRPr="000B3A4D" w14:paraId="311F4A74" w14:textId="77777777" w:rsidTr="001A537A">
        <w:trPr>
          <w:trHeight w:val="211"/>
        </w:trPr>
        <w:tc>
          <w:tcPr>
            <w:tcW w:w="7512" w:type="dxa"/>
          </w:tcPr>
          <w:p w14:paraId="2FE6FCD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4B7DB897" w14:textId="77777777" w:rsidR="0000132C" w:rsidRPr="000B3A4D" w:rsidRDefault="0000132C" w:rsidP="0000132C">
            <w:pPr>
              <w:pStyle w:val="TableParagraph"/>
              <w:rPr>
                <w:rFonts w:ascii="Verdana" w:hAnsi="Verdana"/>
                <w:sz w:val="12"/>
                <w:lang w:val="it-IT"/>
              </w:rPr>
            </w:pPr>
          </w:p>
        </w:tc>
      </w:tr>
      <w:tr w:rsidR="0000132C" w:rsidRPr="000B3A4D" w14:paraId="5A5072C5" w14:textId="77777777" w:rsidTr="001A537A">
        <w:trPr>
          <w:trHeight w:val="211"/>
        </w:trPr>
        <w:tc>
          <w:tcPr>
            <w:tcW w:w="7512" w:type="dxa"/>
          </w:tcPr>
          <w:p w14:paraId="18781691"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20664A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56A22AA3" w14:textId="77777777" w:rsidTr="001A537A">
        <w:trPr>
          <w:trHeight w:val="443"/>
        </w:trPr>
        <w:tc>
          <w:tcPr>
            <w:tcW w:w="7512" w:type="dxa"/>
          </w:tcPr>
          <w:p w14:paraId="5B4FE56D"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23217C16"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1,25</w:t>
            </w:r>
          </w:p>
        </w:tc>
      </w:tr>
      <w:tr w:rsidR="0000132C" w:rsidRPr="000B3A4D" w14:paraId="1037894C" w14:textId="77777777" w:rsidTr="0000132C">
        <w:trPr>
          <w:trHeight w:val="547"/>
        </w:trPr>
        <w:tc>
          <w:tcPr>
            <w:tcW w:w="9512" w:type="dxa"/>
            <w:gridSpan w:val="2"/>
          </w:tcPr>
          <w:p w14:paraId="264A9678" w14:textId="77777777" w:rsidR="0000132C" w:rsidRPr="000B3A4D" w:rsidRDefault="0000132C" w:rsidP="0000132C">
            <w:pPr>
              <w:pStyle w:val="TableParagraph"/>
              <w:spacing w:before="7"/>
              <w:rPr>
                <w:rFonts w:ascii="Verdana" w:hAnsi="Verdana"/>
                <w:b/>
                <w:sz w:val="12"/>
                <w:lang w:val="it-IT"/>
              </w:rPr>
            </w:pPr>
          </w:p>
          <w:p w14:paraId="167B389C"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3D9AED2B"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6207E737" w14:textId="77777777" w:rsidTr="001A537A">
        <w:trPr>
          <w:trHeight w:val="633"/>
        </w:trPr>
        <w:tc>
          <w:tcPr>
            <w:tcW w:w="9512" w:type="dxa"/>
            <w:gridSpan w:val="2"/>
          </w:tcPr>
          <w:p w14:paraId="7B896C2D"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35A7DDEF" w14:textId="77777777" w:rsidTr="001A537A">
        <w:trPr>
          <w:trHeight w:val="561"/>
        </w:trPr>
        <w:tc>
          <w:tcPr>
            <w:tcW w:w="7512" w:type="dxa"/>
          </w:tcPr>
          <w:p w14:paraId="643E2655"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3F5186A9"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4,58</w:t>
            </w:r>
          </w:p>
        </w:tc>
      </w:tr>
    </w:tbl>
    <w:p w14:paraId="03F9D9D1" w14:textId="77777777" w:rsidR="001A537A" w:rsidRDefault="001A537A" w:rsidP="00580AD4">
      <w:pPr>
        <w:pStyle w:val="Corpotesto"/>
        <w:spacing w:before="119"/>
        <w:ind w:right="-1"/>
        <w:jc w:val="both"/>
        <w:rPr>
          <w:rFonts w:ascii="Verdana" w:hAnsi="Verdana"/>
          <w:sz w:val="20"/>
          <w:lang w:val="it-IT"/>
        </w:rPr>
      </w:pPr>
    </w:p>
    <w:p w14:paraId="2325DF0D" w14:textId="77777777" w:rsidR="0000132C"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0BB1B7F8" w14:textId="77777777" w:rsidTr="0000132C">
        <w:trPr>
          <w:trHeight w:val="299"/>
        </w:trPr>
        <w:tc>
          <w:tcPr>
            <w:tcW w:w="9512" w:type="dxa"/>
            <w:gridSpan w:val="2"/>
          </w:tcPr>
          <w:p w14:paraId="7EEAAB11"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29</w:t>
            </w:r>
          </w:p>
        </w:tc>
      </w:tr>
      <w:tr w:rsidR="0000132C" w:rsidRPr="000B3A4D" w14:paraId="50721689" w14:textId="77777777" w:rsidTr="0000132C">
        <w:trPr>
          <w:trHeight w:val="705"/>
        </w:trPr>
        <w:tc>
          <w:tcPr>
            <w:tcW w:w="9512" w:type="dxa"/>
            <w:gridSpan w:val="2"/>
          </w:tcPr>
          <w:p w14:paraId="3BEB6442" w14:textId="77777777" w:rsidR="0000132C" w:rsidRPr="000B3A4D" w:rsidRDefault="0000132C" w:rsidP="0000132C">
            <w:pPr>
              <w:pStyle w:val="TableParagraph"/>
              <w:spacing w:before="200"/>
              <w:ind w:left="3158" w:right="3160"/>
              <w:jc w:val="center"/>
              <w:rPr>
                <w:rFonts w:ascii="Verdana" w:hAnsi="Verdana"/>
              </w:rPr>
            </w:pPr>
            <w:r w:rsidRPr="000B3A4D">
              <w:rPr>
                <w:rFonts w:ascii="Verdana" w:hAnsi="Verdana"/>
              </w:rPr>
              <w:t>Gestione del</w:t>
            </w:r>
            <w:r w:rsidRPr="000B3A4D">
              <w:rPr>
                <w:rFonts w:ascii="Verdana" w:hAnsi="Verdana"/>
                <w:spacing w:val="-1"/>
              </w:rPr>
              <w:t xml:space="preserve"> </w:t>
            </w:r>
            <w:r w:rsidRPr="000B3A4D">
              <w:rPr>
                <w:rFonts w:ascii="Verdana" w:hAnsi="Verdana"/>
              </w:rPr>
              <w:t>protocollo</w:t>
            </w:r>
          </w:p>
        </w:tc>
      </w:tr>
      <w:tr w:rsidR="0000132C" w:rsidRPr="000B3A4D" w14:paraId="39CEE615" w14:textId="77777777" w:rsidTr="001A537A">
        <w:trPr>
          <w:trHeight w:val="530"/>
        </w:trPr>
        <w:tc>
          <w:tcPr>
            <w:tcW w:w="9512" w:type="dxa"/>
            <w:gridSpan w:val="2"/>
          </w:tcPr>
          <w:p w14:paraId="43D76873"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1A44669A" w14:textId="77777777" w:rsidTr="001A537A">
        <w:trPr>
          <w:trHeight w:val="211"/>
        </w:trPr>
        <w:tc>
          <w:tcPr>
            <w:tcW w:w="7512" w:type="dxa"/>
          </w:tcPr>
          <w:p w14:paraId="515D9975"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0ED4F194"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4455DE21" w14:textId="77777777" w:rsidTr="001A537A">
        <w:trPr>
          <w:trHeight w:val="210"/>
        </w:trPr>
        <w:tc>
          <w:tcPr>
            <w:tcW w:w="7512" w:type="dxa"/>
          </w:tcPr>
          <w:p w14:paraId="4D20DF6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0126B0B6" w14:textId="77777777" w:rsidR="0000132C" w:rsidRPr="000B3A4D" w:rsidRDefault="0000132C" w:rsidP="0000132C">
            <w:pPr>
              <w:pStyle w:val="TableParagraph"/>
              <w:rPr>
                <w:rFonts w:ascii="Verdana" w:hAnsi="Verdana"/>
                <w:sz w:val="12"/>
              </w:rPr>
            </w:pPr>
          </w:p>
        </w:tc>
      </w:tr>
      <w:tr w:rsidR="0000132C" w:rsidRPr="000B3A4D" w14:paraId="7BBD68C1" w14:textId="77777777" w:rsidTr="001A537A">
        <w:trPr>
          <w:trHeight w:val="211"/>
        </w:trPr>
        <w:tc>
          <w:tcPr>
            <w:tcW w:w="7512" w:type="dxa"/>
          </w:tcPr>
          <w:p w14:paraId="2D3771A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4310EF69" w14:textId="77777777" w:rsidR="0000132C" w:rsidRPr="000B3A4D" w:rsidRDefault="0000132C" w:rsidP="0000132C">
            <w:pPr>
              <w:pStyle w:val="TableParagraph"/>
              <w:rPr>
                <w:rFonts w:ascii="Verdana" w:hAnsi="Verdana"/>
                <w:sz w:val="12"/>
              </w:rPr>
            </w:pPr>
          </w:p>
        </w:tc>
      </w:tr>
      <w:tr w:rsidR="0000132C" w:rsidRPr="000B3A4D" w14:paraId="08B717CA" w14:textId="77777777" w:rsidTr="001A537A">
        <w:trPr>
          <w:trHeight w:val="210"/>
        </w:trPr>
        <w:tc>
          <w:tcPr>
            <w:tcW w:w="7512" w:type="dxa"/>
          </w:tcPr>
          <w:p w14:paraId="2C68BD9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493EC923" w14:textId="77777777" w:rsidR="0000132C" w:rsidRPr="000B3A4D" w:rsidRDefault="0000132C" w:rsidP="0000132C">
            <w:pPr>
              <w:pStyle w:val="TableParagraph"/>
              <w:rPr>
                <w:rFonts w:ascii="Verdana" w:hAnsi="Verdana"/>
                <w:sz w:val="12"/>
                <w:lang w:val="it-IT"/>
              </w:rPr>
            </w:pPr>
          </w:p>
        </w:tc>
      </w:tr>
      <w:tr w:rsidR="0000132C" w:rsidRPr="000B3A4D" w14:paraId="16ED9FC3" w14:textId="77777777" w:rsidTr="001A537A">
        <w:trPr>
          <w:trHeight w:val="429"/>
        </w:trPr>
        <w:tc>
          <w:tcPr>
            <w:tcW w:w="7512" w:type="dxa"/>
          </w:tcPr>
          <w:p w14:paraId="73184C37"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0630BDCA" w14:textId="77777777" w:rsidR="0000132C" w:rsidRPr="000B3A4D" w:rsidRDefault="0000132C" w:rsidP="0000132C">
            <w:pPr>
              <w:pStyle w:val="TableParagraph"/>
              <w:rPr>
                <w:rFonts w:ascii="Verdana" w:hAnsi="Verdana"/>
                <w:sz w:val="14"/>
                <w:lang w:val="it-IT"/>
              </w:rPr>
            </w:pPr>
          </w:p>
        </w:tc>
      </w:tr>
      <w:tr w:rsidR="0000132C" w:rsidRPr="000B3A4D" w14:paraId="4B407F38" w14:textId="77777777" w:rsidTr="001A537A">
        <w:trPr>
          <w:trHeight w:val="210"/>
        </w:trPr>
        <w:tc>
          <w:tcPr>
            <w:tcW w:w="7512" w:type="dxa"/>
          </w:tcPr>
          <w:p w14:paraId="3516CA3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465879AB" w14:textId="77777777" w:rsidR="0000132C" w:rsidRPr="000B3A4D" w:rsidRDefault="0000132C" w:rsidP="0000132C">
            <w:pPr>
              <w:pStyle w:val="TableParagraph"/>
              <w:rPr>
                <w:rFonts w:ascii="Verdana" w:hAnsi="Verdana"/>
                <w:sz w:val="12"/>
                <w:lang w:val="it-IT"/>
              </w:rPr>
            </w:pPr>
          </w:p>
        </w:tc>
      </w:tr>
      <w:tr w:rsidR="0000132C" w:rsidRPr="000B3A4D" w14:paraId="6D919267" w14:textId="77777777" w:rsidTr="001A537A">
        <w:trPr>
          <w:trHeight w:val="210"/>
        </w:trPr>
        <w:tc>
          <w:tcPr>
            <w:tcW w:w="7512" w:type="dxa"/>
          </w:tcPr>
          <w:p w14:paraId="045D68F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0E910C4D" w14:textId="77777777" w:rsidR="0000132C" w:rsidRPr="000B3A4D" w:rsidRDefault="0000132C" w:rsidP="0000132C">
            <w:pPr>
              <w:pStyle w:val="TableParagraph"/>
              <w:rPr>
                <w:rFonts w:ascii="Verdana" w:hAnsi="Verdana"/>
                <w:sz w:val="12"/>
                <w:lang w:val="it-IT"/>
              </w:rPr>
            </w:pPr>
          </w:p>
        </w:tc>
      </w:tr>
      <w:tr w:rsidR="0000132C" w:rsidRPr="000B3A4D" w14:paraId="61AA9FC9" w14:textId="77777777" w:rsidTr="001A537A">
        <w:trPr>
          <w:trHeight w:val="211"/>
        </w:trPr>
        <w:tc>
          <w:tcPr>
            <w:tcW w:w="7512" w:type="dxa"/>
          </w:tcPr>
          <w:p w14:paraId="04AA6E9C"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19620D72" w14:textId="77777777" w:rsidR="0000132C" w:rsidRPr="000B3A4D" w:rsidRDefault="0000132C" w:rsidP="0000132C">
            <w:pPr>
              <w:pStyle w:val="TableParagraph"/>
              <w:rPr>
                <w:rFonts w:ascii="Verdana" w:hAnsi="Verdana"/>
                <w:sz w:val="12"/>
              </w:rPr>
            </w:pPr>
          </w:p>
        </w:tc>
      </w:tr>
      <w:tr w:rsidR="0000132C" w:rsidRPr="000B3A4D" w14:paraId="56D8E5F5" w14:textId="77777777" w:rsidTr="001A537A">
        <w:trPr>
          <w:trHeight w:val="211"/>
        </w:trPr>
        <w:tc>
          <w:tcPr>
            <w:tcW w:w="7512" w:type="dxa"/>
          </w:tcPr>
          <w:p w14:paraId="69C0C5E6"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374E74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FCE7524" w14:textId="77777777" w:rsidTr="001A537A">
        <w:trPr>
          <w:trHeight w:val="210"/>
        </w:trPr>
        <w:tc>
          <w:tcPr>
            <w:tcW w:w="7512" w:type="dxa"/>
          </w:tcPr>
          <w:p w14:paraId="59FAC211" w14:textId="77777777" w:rsidR="0000132C" w:rsidRPr="000B3A4D" w:rsidRDefault="0000132C" w:rsidP="0000132C">
            <w:pPr>
              <w:pStyle w:val="TableParagraph"/>
              <w:rPr>
                <w:rFonts w:ascii="Verdana" w:hAnsi="Verdana"/>
                <w:sz w:val="12"/>
              </w:rPr>
            </w:pPr>
          </w:p>
        </w:tc>
        <w:tc>
          <w:tcPr>
            <w:tcW w:w="2000" w:type="dxa"/>
          </w:tcPr>
          <w:p w14:paraId="03F3ECC2" w14:textId="77777777" w:rsidR="0000132C" w:rsidRPr="000B3A4D" w:rsidRDefault="0000132C" w:rsidP="0000132C">
            <w:pPr>
              <w:pStyle w:val="TableParagraph"/>
              <w:rPr>
                <w:rFonts w:ascii="Verdana" w:hAnsi="Verdana"/>
                <w:sz w:val="12"/>
              </w:rPr>
            </w:pPr>
          </w:p>
        </w:tc>
      </w:tr>
      <w:tr w:rsidR="0000132C" w:rsidRPr="000B3A4D" w14:paraId="42DED2D8" w14:textId="77777777" w:rsidTr="001A537A">
        <w:trPr>
          <w:trHeight w:val="210"/>
        </w:trPr>
        <w:tc>
          <w:tcPr>
            <w:tcW w:w="7512" w:type="dxa"/>
          </w:tcPr>
          <w:p w14:paraId="6E70B56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74ECFE25" w14:textId="77777777" w:rsidR="0000132C" w:rsidRPr="000B3A4D" w:rsidRDefault="0000132C" w:rsidP="0000132C">
            <w:pPr>
              <w:pStyle w:val="TableParagraph"/>
              <w:rPr>
                <w:rFonts w:ascii="Verdana" w:hAnsi="Verdana"/>
                <w:sz w:val="12"/>
              </w:rPr>
            </w:pPr>
          </w:p>
        </w:tc>
      </w:tr>
      <w:tr w:rsidR="0000132C" w:rsidRPr="000B3A4D" w14:paraId="625AA91B" w14:textId="77777777" w:rsidTr="001A537A">
        <w:trPr>
          <w:trHeight w:val="211"/>
        </w:trPr>
        <w:tc>
          <w:tcPr>
            <w:tcW w:w="7512" w:type="dxa"/>
          </w:tcPr>
          <w:p w14:paraId="794B769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5F12768B" w14:textId="77777777" w:rsidR="0000132C" w:rsidRPr="000B3A4D" w:rsidRDefault="0000132C" w:rsidP="0000132C">
            <w:pPr>
              <w:pStyle w:val="TableParagraph"/>
              <w:rPr>
                <w:rFonts w:ascii="Verdana" w:hAnsi="Verdana"/>
                <w:sz w:val="12"/>
                <w:lang w:val="it-IT"/>
              </w:rPr>
            </w:pPr>
          </w:p>
        </w:tc>
      </w:tr>
      <w:tr w:rsidR="0000132C" w:rsidRPr="000B3A4D" w14:paraId="24EF7725" w14:textId="77777777" w:rsidTr="001A537A">
        <w:trPr>
          <w:trHeight w:val="210"/>
        </w:trPr>
        <w:tc>
          <w:tcPr>
            <w:tcW w:w="7512" w:type="dxa"/>
          </w:tcPr>
          <w:p w14:paraId="4B165F4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3451106A" w14:textId="77777777" w:rsidR="0000132C" w:rsidRPr="000B3A4D" w:rsidRDefault="0000132C" w:rsidP="0000132C">
            <w:pPr>
              <w:pStyle w:val="TableParagraph"/>
              <w:rPr>
                <w:rFonts w:ascii="Verdana" w:hAnsi="Verdana"/>
                <w:sz w:val="12"/>
                <w:lang w:val="it-IT"/>
              </w:rPr>
            </w:pPr>
          </w:p>
        </w:tc>
      </w:tr>
      <w:tr w:rsidR="0000132C" w:rsidRPr="000B3A4D" w14:paraId="687ED7F4" w14:textId="77777777" w:rsidTr="001A537A">
        <w:trPr>
          <w:trHeight w:val="211"/>
        </w:trPr>
        <w:tc>
          <w:tcPr>
            <w:tcW w:w="7512" w:type="dxa"/>
          </w:tcPr>
          <w:p w14:paraId="11BA889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3C1764B2" w14:textId="77777777" w:rsidR="0000132C" w:rsidRPr="000B3A4D" w:rsidRDefault="0000132C" w:rsidP="0000132C">
            <w:pPr>
              <w:pStyle w:val="TableParagraph"/>
              <w:rPr>
                <w:rFonts w:ascii="Verdana" w:hAnsi="Verdana"/>
                <w:sz w:val="12"/>
                <w:lang w:val="it-IT"/>
              </w:rPr>
            </w:pPr>
          </w:p>
        </w:tc>
      </w:tr>
      <w:tr w:rsidR="0000132C" w:rsidRPr="000B3A4D" w14:paraId="2F8CA13A" w14:textId="77777777" w:rsidTr="001A537A">
        <w:trPr>
          <w:trHeight w:val="210"/>
        </w:trPr>
        <w:tc>
          <w:tcPr>
            <w:tcW w:w="7512" w:type="dxa"/>
          </w:tcPr>
          <w:p w14:paraId="652F9CE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EA448E0"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468F7D5F" w14:textId="77777777" w:rsidTr="001A537A">
        <w:trPr>
          <w:trHeight w:val="210"/>
        </w:trPr>
        <w:tc>
          <w:tcPr>
            <w:tcW w:w="7512" w:type="dxa"/>
          </w:tcPr>
          <w:p w14:paraId="4111FE9E" w14:textId="77777777" w:rsidR="0000132C" w:rsidRPr="000B3A4D" w:rsidRDefault="0000132C" w:rsidP="0000132C">
            <w:pPr>
              <w:pStyle w:val="TableParagraph"/>
              <w:rPr>
                <w:rFonts w:ascii="Verdana" w:hAnsi="Verdana"/>
                <w:sz w:val="12"/>
              </w:rPr>
            </w:pPr>
          </w:p>
        </w:tc>
        <w:tc>
          <w:tcPr>
            <w:tcW w:w="2000" w:type="dxa"/>
          </w:tcPr>
          <w:p w14:paraId="6A61D75A" w14:textId="77777777" w:rsidR="0000132C" w:rsidRPr="000B3A4D" w:rsidRDefault="0000132C" w:rsidP="0000132C">
            <w:pPr>
              <w:pStyle w:val="TableParagraph"/>
              <w:rPr>
                <w:rFonts w:ascii="Verdana" w:hAnsi="Verdana"/>
                <w:sz w:val="12"/>
              </w:rPr>
            </w:pPr>
          </w:p>
        </w:tc>
      </w:tr>
      <w:tr w:rsidR="0000132C" w:rsidRPr="000B3A4D" w14:paraId="50B1FB50" w14:textId="77777777" w:rsidTr="001A537A">
        <w:trPr>
          <w:trHeight w:val="211"/>
        </w:trPr>
        <w:tc>
          <w:tcPr>
            <w:tcW w:w="7512" w:type="dxa"/>
          </w:tcPr>
          <w:p w14:paraId="09C9920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14F3312B" w14:textId="77777777" w:rsidR="0000132C" w:rsidRPr="000B3A4D" w:rsidRDefault="0000132C" w:rsidP="0000132C">
            <w:pPr>
              <w:pStyle w:val="TableParagraph"/>
              <w:rPr>
                <w:rFonts w:ascii="Verdana" w:hAnsi="Verdana"/>
                <w:sz w:val="12"/>
              </w:rPr>
            </w:pPr>
          </w:p>
        </w:tc>
      </w:tr>
      <w:tr w:rsidR="0000132C" w:rsidRPr="000B3A4D" w14:paraId="3B100708" w14:textId="77777777" w:rsidTr="001A537A">
        <w:trPr>
          <w:trHeight w:val="429"/>
        </w:trPr>
        <w:tc>
          <w:tcPr>
            <w:tcW w:w="7512" w:type="dxa"/>
          </w:tcPr>
          <w:p w14:paraId="57030AD9"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2AC3F80E" w14:textId="77777777" w:rsidR="0000132C" w:rsidRPr="000B3A4D" w:rsidRDefault="0000132C" w:rsidP="0000132C">
            <w:pPr>
              <w:pStyle w:val="TableParagraph"/>
              <w:rPr>
                <w:rFonts w:ascii="Verdana" w:hAnsi="Verdana"/>
                <w:sz w:val="14"/>
                <w:lang w:val="it-IT"/>
              </w:rPr>
            </w:pPr>
          </w:p>
        </w:tc>
      </w:tr>
      <w:tr w:rsidR="0000132C" w:rsidRPr="000B3A4D" w14:paraId="77DD4FC2" w14:textId="77777777" w:rsidTr="001A537A">
        <w:trPr>
          <w:trHeight w:val="211"/>
        </w:trPr>
        <w:tc>
          <w:tcPr>
            <w:tcW w:w="7512" w:type="dxa"/>
          </w:tcPr>
          <w:p w14:paraId="70EA7E7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6F0397A4" w14:textId="77777777" w:rsidR="0000132C" w:rsidRPr="000B3A4D" w:rsidRDefault="0000132C" w:rsidP="0000132C">
            <w:pPr>
              <w:pStyle w:val="TableParagraph"/>
              <w:rPr>
                <w:rFonts w:ascii="Verdana" w:hAnsi="Verdana"/>
                <w:sz w:val="12"/>
                <w:lang w:val="it-IT"/>
              </w:rPr>
            </w:pPr>
          </w:p>
        </w:tc>
      </w:tr>
      <w:tr w:rsidR="0000132C" w:rsidRPr="000B3A4D" w14:paraId="73C43B52" w14:textId="77777777" w:rsidTr="001A537A">
        <w:trPr>
          <w:trHeight w:val="211"/>
        </w:trPr>
        <w:tc>
          <w:tcPr>
            <w:tcW w:w="7512" w:type="dxa"/>
          </w:tcPr>
          <w:p w14:paraId="0049B5F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26D5D11E" w14:textId="77777777" w:rsidR="0000132C" w:rsidRPr="000B3A4D" w:rsidRDefault="0000132C" w:rsidP="0000132C">
            <w:pPr>
              <w:pStyle w:val="TableParagraph"/>
              <w:rPr>
                <w:rFonts w:ascii="Verdana" w:hAnsi="Verdana"/>
                <w:sz w:val="12"/>
                <w:lang w:val="it-IT"/>
              </w:rPr>
            </w:pPr>
          </w:p>
        </w:tc>
      </w:tr>
      <w:tr w:rsidR="0000132C" w:rsidRPr="000B3A4D" w14:paraId="30A7FEFC" w14:textId="77777777" w:rsidTr="001A537A">
        <w:trPr>
          <w:trHeight w:val="210"/>
        </w:trPr>
        <w:tc>
          <w:tcPr>
            <w:tcW w:w="7512" w:type="dxa"/>
          </w:tcPr>
          <w:p w14:paraId="4A24B5B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7D5B3FB5" w14:textId="77777777" w:rsidR="0000132C" w:rsidRPr="000B3A4D" w:rsidRDefault="0000132C" w:rsidP="0000132C">
            <w:pPr>
              <w:pStyle w:val="TableParagraph"/>
              <w:rPr>
                <w:rFonts w:ascii="Verdana" w:hAnsi="Verdana"/>
                <w:sz w:val="12"/>
                <w:lang w:val="it-IT"/>
              </w:rPr>
            </w:pPr>
          </w:p>
        </w:tc>
      </w:tr>
      <w:tr w:rsidR="0000132C" w:rsidRPr="000B3A4D" w14:paraId="2573EB6C" w14:textId="77777777" w:rsidTr="001A537A">
        <w:trPr>
          <w:trHeight w:val="211"/>
        </w:trPr>
        <w:tc>
          <w:tcPr>
            <w:tcW w:w="7512" w:type="dxa"/>
          </w:tcPr>
          <w:p w14:paraId="37EDE9A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D2A93C6"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96C1FDF" w14:textId="77777777" w:rsidTr="001A537A">
        <w:trPr>
          <w:trHeight w:val="211"/>
        </w:trPr>
        <w:tc>
          <w:tcPr>
            <w:tcW w:w="7512" w:type="dxa"/>
          </w:tcPr>
          <w:p w14:paraId="6B1B5590" w14:textId="77777777" w:rsidR="0000132C" w:rsidRPr="000B3A4D" w:rsidRDefault="0000132C" w:rsidP="0000132C">
            <w:pPr>
              <w:pStyle w:val="TableParagraph"/>
              <w:rPr>
                <w:rFonts w:ascii="Verdana" w:hAnsi="Verdana"/>
                <w:sz w:val="12"/>
              </w:rPr>
            </w:pPr>
          </w:p>
        </w:tc>
        <w:tc>
          <w:tcPr>
            <w:tcW w:w="2000" w:type="dxa"/>
          </w:tcPr>
          <w:p w14:paraId="12AE7285" w14:textId="77777777" w:rsidR="0000132C" w:rsidRPr="000B3A4D" w:rsidRDefault="0000132C" w:rsidP="0000132C">
            <w:pPr>
              <w:pStyle w:val="TableParagraph"/>
              <w:rPr>
                <w:rFonts w:ascii="Verdana" w:hAnsi="Verdana"/>
                <w:sz w:val="12"/>
              </w:rPr>
            </w:pPr>
          </w:p>
        </w:tc>
      </w:tr>
      <w:tr w:rsidR="0000132C" w:rsidRPr="000B3A4D" w14:paraId="5EB504E8" w14:textId="77777777" w:rsidTr="001A537A">
        <w:trPr>
          <w:trHeight w:val="211"/>
        </w:trPr>
        <w:tc>
          <w:tcPr>
            <w:tcW w:w="7512" w:type="dxa"/>
          </w:tcPr>
          <w:p w14:paraId="540F99C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758A88F5" w14:textId="77777777" w:rsidR="0000132C" w:rsidRPr="000B3A4D" w:rsidRDefault="0000132C" w:rsidP="0000132C">
            <w:pPr>
              <w:pStyle w:val="TableParagraph"/>
              <w:rPr>
                <w:rFonts w:ascii="Verdana" w:hAnsi="Verdana"/>
                <w:sz w:val="12"/>
              </w:rPr>
            </w:pPr>
          </w:p>
        </w:tc>
      </w:tr>
      <w:tr w:rsidR="0000132C" w:rsidRPr="000B3A4D" w14:paraId="5F254876" w14:textId="77777777" w:rsidTr="001A537A">
        <w:trPr>
          <w:trHeight w:val="211"/>
        </w:trPr>
        <w:tc>
          <w:tcPr>
            <w:tcW w:w="7512" w:type="dxa"/>
          </w:tcPr>
          <w:p w14:paraId="618A135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0913FEDE" w14:textId="77777777" w:rsidR="0000132C" w:rsidRPr="000B3A4D" w:rsidRDefault="0000132C" w:rsidP="0000132C">
            <w:pPr>
              <w:pStyle w:val="TableParagraph"/>
              <w:rPr>
                <w:rFonts w:ascii="Verdana" w:hAnsi="Verdana"/>
                <w:sz w:val="12"/>
                <w:lang w:val="it-IT"/>
              </w:rPr>
            </w:pPr>
          </w:p>
        </w:tc>
      </w:tr>
      <w:tr w:rsidR="0000132C" w:rsidRPr="000B3A4D" w14:paraId="45F3AE35" w14:textId="77777777" w:rsidTr="001A537A">
        <w:trPr>
          <w:trHeight w:val="211"/>
        </w:trPr>
        <w:tc>
          <w:tcPr>
            <w:tcW w:w="7512" w:type="dxa"/>
          </w:tcPr>
          <w:p w14:paraId="3459D173"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74C508E8" w14:textId="77777777" w:rsidR="0000132C" w:rsidRPr="000B3A4D" w:rsidRDefault="0000132C" w:rsidP="0000132C">
            <w:pPr>
              <w:pStyle w:val="TableParagraph"/>
              <w:rPr>
                <w:rFonts w:ascii="Verdana" w:hAnsi="Verdana"/>
                <w:sz w:val="12"/>
              </w:rPr>
            </w:pPr>
          </w:p>
        </w:tc>
      </w:tr>
      <w:tr w:rsidR="0000132C" w:rsidRPr="000B3A4D" w14:paraId="354C8278" w14:textId="77777777" w:rsidTr="001A537A">
        <w:trPr>
          <w:trHeight w:val="429"/>
        </w:trPr>
        <w:tc>
          <w:tcPr>
            <w:tcW w:w="7512" w:type="dxa"/>
          </w:tcPr>
          <w:p w14:paraId="306EFFE5" w14:textId="77777777" w:rsidR="0000132C" w:rsidRPr="000B3A4D" w:rsidRDefault="0000132C" w:rsidP="0000132C">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2D5BC976" w14:textId="77777777" w:rsidR="0000132C" w:rsidRPr="000B3A4D" w:rsidRDefault="0000132C" w:rsidP="0000132C">
            <w:pPr>
              <w:pStyle w:val="TableParagraph"/>
              <w:rPr>
                <w:rFonts w:ascii="Verdana" w:hAnsi="Verdana"/>
                <w:sz w:val="14"/>
                <w:lang w:val="it-IT"/>
              </w:rPr>
            </w:pPr>
          </w:p>
        </w:tc>
      </w:tr>
      <w:tr w:rsidR="0000132C" w:rsidRPr="000B3A4D" w14:paraId="08D969B9" w14:textId="77777777" w:rsidTr="001A537A">
        <w:trPr>
          <w:trHeight w:val="211"/>
        </w:trPr>
        <w:tc>
          <w:tcPr>
            <w:tcW w:w="7512" w:type="dxa"/>
          </w:tcPr>
          <w:p w14:paraId="5335FDD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59576563" w14:textId="77777777" w:rsidR="0000132C" w:rsidRPr="000B3A4D" w:rsidRDefault="0000132C" w:rsidP="0000132C">
            <w:pPr>
              <w:pStyle w:val="TableParagraph"/>
              <w:rPr>
                <w:rFonts w:ascii="Verdana" w:hAnsi="Verdana"/>
                <w:sz w:val="12"/>
                <w:lang w:val="it-IT"/>
              </w:rPr>
            </w:pPr>
          </w:p>
        </w:tc>
      </w:tr>
      <w:tr w:rsidR="0000132C" w:rsidRPr="000B3A4D" w14:paraId="505057C1" w14:textId="77777777" w:rsidTr="001A537A">
        <w:trPr>
          <w:trHeight w:val="211"/>
        </w:trPr>
        <w:tc>
          <w:tcPr>
            <w:tcW w:w="7512" w:type="dxa"/>
          </w:tcPr>
          <w:p w14:paraId="17B9A11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766DD9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51602EBE" w14:textId="77777777" w:rsidTr="001A537A">
        <w:trPr>
          <w:trHeight w:val="211"/>
        </w:trPr>
        <w:tc>
          <w:tcPr>
            <w:tcW w:w="7512" w:type="dxa"/>
          </w:tcPr>
          <w:p w14:paraId="354355CA" w14:textId="77777777" w:rsidR="0000132C" w:rsidRPr="000B3A4D" w:rsidRDefault="0000132C" w:rsidP="0000132C">
            <w:pPr>
              <w:pStyle w:val="TableParagraph"/>
              <w:rPr>
                <w:rFonts w:ascii="Verdana" w:hAnsi="Verdana"/>
                <w:sz w:val="12"/>
              </w:rPr>
            </w:pPr>
          </w:p>
        </w:tc>
        <w:tc>
          <w:tcPr>
            <w:tcW w:w="2000" w:type="dxa"/>
          </w:tcPr>
          <w:p w14:paraId="733EF594" w14:textId="77777777" w:rsidR="0000132C" w:rsidRPr="000B3A4D" w:rsidRDefault="0000132C" w:rsidP="0000132C">
            <w:pPr>
              <w:pStyle w:val="TableParagraph"/>
              <w:rPr>
                <w:rFonts w:ascii="Verdana" w:hAnsi="Verdana"/>
                <w:sz w:val="12"/>
              </w:rPr>
            </w:pPr>
          </w:p>
        </w:tc>
      </w:tr>
      <w:tr w:rsidR="0000132C" w:rsidRPr="000B3A4D" w14:paraId="5E42F5FC" w14:textId="77777777" w:rsidTr="001A537A">
        <w:trPr>
          <w:trHeight w:val="210"/>
        </w:trPr>
        <w:tc>
          <w:tcPr>
            <w:tcW w:w="7512" w:type="dxa"/>
          </w:tcPr>
          <w:p w14:paraId="71EE1227"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553B47EB" w14:textId="77777777" w:rsidR="0000132C" w:rsidRPr="000B3A4D" w:rsidRDefault="0000132C" w:rsidP="0000132C">
            <w:pPr>
              <w:pStyle w:val="TableParagraph"/>
              <w:rPr>
                <w:rFonts w:ascii="Verdana" w:hAnsi="Verdana"/>
                <w:sz w:val="12"/>
              </w:rPr>
            </w:pPr>
          </w:p>
        </w:tc>
      </w:tr>
      <w:tr w:rsidR="0000132C" w:rsidRPr="000B3A4D" w14:paraId="60937E68" w14:textId="77777777" w:rsidTr="001A537A">
        <w:trPr>
          <w:trHeight w:val="647"/>
        </w:trPr>
        <w:tc>
          <w:tcPr>
            <w:tcW w:w="7512" w:type="dxa"/>
          </w:tcPr>
          <w:p w14:paraId="49E3A8CD"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3DCF9BA9" w14:textId="77777777" w:rsidR="0000132C" w:rsidRPr="000B3A4D" w:rsidRDefault="0000132C" w:rsidP="0000132C">
            <w:pPr>
              <w:pStyle w:val="TableParagraph"/>
              <w:rPr>
                <w:rFonts w:ascii="Verdana" w:hAnsi="Verdana"/>
                <w:sz w:val="14"/>
                <w:lang w:val="it-IT"/>
              </w:rPr>
            </w:pPr>
          </w:p>
        </w:tc>
      </w:tr>
      <w:tr w:rsidR="0000132C" w:rsidRPr="000B3A4D" w14:paraId="07369EA8" w14:textId="77777777" w:rsidTr="001A537A">
        <w:trPr>
          <w:trHeight w:val="210"/>
        </w:trPr>
        <w:tc>
          <w:tcPr>
            <w:tcW w:w="7512" w:type="dxa"/>
          </w:tcPr>
          <w:p w14:paraId="156537B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671762CF" w14:textId="77777777" w:rsidR="0000132C" w:rsidRPr="000B3A4D" w:rsidRDefault="0000132C" w:rsidP="0000132C">
            <w:pPr>
              <w:pStyle w:val="TableParagraph"/>
              <w:rPr>
                <w:rFonts w:ascii="Verdana" w:hAnsi="Verdana"/>
                <w:sz w:val="12"/>
              </w:rPr>
            </w:pPr>
          </w:p>
        </w:tc>
      </w:tr>
      <w:tr w:rsidR="0000132C" w:rsidRPr="000B3A4D" w14:paraId="3BB0AE96" w14:textId="77777777" w:rsidTr="001A537A">
        <w:trPr>
          <w:trHeight w:val="211"/>
        </w:trPr>
        <w:tc>
          <w:tcPr>
            <w:tcW w:w="7512" w:type="dxa"/>
          </w:tcPr>
          <w:p w14:paraId="5571456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757F9CD6" w14:textId="77777777" w:rsidR="0000132C" w:rsidRPr="000B3A4D" w:rsidRDefault="0000132C" w:rsidP="0000132C">
            <w:pPr>
              <w:pStyle w:val="TableParagraph"/>
              <w:rPr>
                <w:rFonts w:ascii="Verdana" w:hAnsi="Verdana"/>
                <w:sz w:val="12"/>
              </w:rPr>
            </w:pPr>
          </w:p>
        </w:tc>
      </w:tr>
      <w:tr w:rsidR="0000132C" w:rsidRPr="000B3A4D" w14:paraId="33EC9B8B" w14:textId="77777777" w:rsidTr="001A537A">
        <w:trPr>
          <w:trHeight w:val="211"/>
        </w:trPr>
        <w:tc>
          <w:tcPr>
            <w:tcW w:w="7512" w:type="dxa"/>
          </w:tcPr>
          <w:p w14:paraId="0426794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3064E09"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2252DB08" w14:textId="77777777" w:rsidTr="001A537A">
        <w:trPr>
          <w:trHeight w:val="153"/>
        </w:trPr>
        <w:tc>
          <w:tcPr>
            <w:tcW w:w="7512" w:type="dxa"/>
          </w:tcPr>
          <w:p w14:paraId="1717E908" w14:textId="77777777" w:rsidR="0000132C" w:rsidRPr="000B3A4D" w:rsidRDefault="0000132C" w:rsidP="0000132C">
            <w:pPr>
              <w:pStyle w:val="TableParagraph"/>
              <w:rPr>
                <w:rFonts w:ascii="Verdana" w:hAnsi="Verdana"/>
                <w:sz w:val="6"/>
              </w:rPr>
            </w:pPr>
          </w:p>
        </w:tc>
        <w:tc>
          <w:tcPr>
            <w:tcW w:w="2000" w:type="dxa"/>
          </w:tcPr>
          <w:p w14:paraId="0B53A0F7" w14:textId="77777777" w:rsidR="0000132C" w:rsidRPr="000B3A4D" w:rsidRDefault="0000132C" w:rsidP="0000132C">
            <w:pPr>
              <w:pStyle w:val="TableParagraph"/>
              <w:rPr>
                <w:rFonts w:ascii="Verdana" w:hAnsi="Verdana"/>
                <w:sz w:val="6"/>
              </w:rPr>
            </w:pPr>
          </w:p>
        </w:tc>
      </w:tr>
      <w:tr w:rsidR="0000132C" w:rsidRPr="000B3A4D" w14:paraId="3ECFD1FA" w14:textId="77777777" w:rsidTr="001A537A">
        <w:trPr>
          <w:trHeight w:val="256"/>
        </w:trPr>
        <w:tc>
          <w:tcPr>
            <w:tcW w:w="7512" w:type="dxa"/>
          </w:tcPr>
          <w:p w14:paraId="5FA97754"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0353BEEA" w14:textId="77777777" w:rsidR="0000132C" w:rsidRPr="000B3A4D" w:rsidRDefault="0000132C" w:rsidP="0000132C">
            <w:pPr>
              <w:pStyle w:val="TableParagraph"/>
              <w:rPr>
                <w:rFonts w:ascii="Verdana" w:hAnsi="Verdana"/>
                <w:sz w:val="14"/>
              </w:rPr>
            </w:pPr>
          </w:p>
        </w:tc>
      </w:tr>
      <w:tr w:rsidR="0000132C" w:rsidRPr="000B3A4D" w14:paraId="67E2DC98" w14:textId="77777777" w:rsidTr="001A537A">
        <w:trPr>
          <w:trHeight w:val="429"/>
        </w:trPr>
        <w:tc>
          <w:tcPr>
            <w:tcW w:w="7512" w:type="dxa"/>
          </w:tcPr>
          <w:p w14:paraId="45B73BCA"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217D884E" w14:textId="77777777" w:rsidR="0000132C" w:rsidRPr="000B3A4D" w:rsidRDefault="0000132C" w:rsidP="0000132C">
            <w:pPr>
              <w:pStyle w:val="TableParagraph"/>
              <w:rPr>
                <w:rFonts w:ascii="Verdana" w:hAnsi="Verdana"/>
                <w:sz w:val="14"/>
                <w:lang w:val="it-IT"/>
              </w:rPr>
            </w:pPr>
          </w:p>
        </w:tc>
      </w:tr>
      <w:tr w:rsidR="0000132C" w:rsidRPr="000B3A4D" w14:paraId="2C0BE415" w14:textId="77777777" w:rsidTr="001A537A">
        <w:trPr>
          <w:trHeight w:val="211"/>
        </w:trPr>
        <w:tc>
          <w:tcPr>
            <w:tcW w:w="7512" w:type="dxa"/>
          </w:tcPr>
          <w:p w14:paraId="05359F4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752BCAB1" w14:textId="77777777" w:rsidR="0000132C" w:rsidRPr="000B3A4D" w:rsidRDefault="0000132C" w:rsidP="0000132C">
            <w:pPr>
              <w:pStyle w:val="TableParagraph"/>
              <w:rPr>
                <w:rFonts w:ascii="Verdana" w:hAnsi="Verdana"/>
                <w:sz w:val="12"/>
                <w:lang w:val="it-IT"/>
              </w:rPr>
            </w:pPr>
          </w:p>
        </w:tc>
      </w:tr>
      <w:tr w:rsidR="0000132C" w:rsidRPr="000B3A4D" w14:paraId="6BCA1227" w14:textId="77777777" w:rsidTr="001A537A">
        <w:trPr>
          <w:trHeight w:val="211"/>
        </w:trPr>
        <w:tc>
          <w:tcPr>
            <w:tcW w:w="7512" w:type="dxa"/>
          </w:tcPr>
          <w:p w14:paraId="5F39D62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48D9EF9C" w14:textId="77777777" w:rsidR="0000132C" w:rsidRPr="000B3A4D" w:rsidRDefault="0000132C" w:rsidP="0000132C">
            <w:pPr>
              <w:pStyle w:val="TableParagraph"/>
              <w:rPr>
                <w:rFonts w:ascii="Verdana" w:hAnsi="Verdana"/>
                <w:sz w:val="12"/>
              </w:rPr>
            </w:pPr>
          </w:p>
        </w:tc>
      </w:tr>
      <w:tr w:rsidR="0000132C" w:rsidRPr="000B3A4D" w14:paraId="5F2243BB" w14:textId="77777777" w:rsidTr="001A537A">
        <w:trPr>
          <w:trHeight w:val="211"/>
        </w:trPr>
        <w:tc>
          <w:tcPr>
            <w:tcW w:w="7512" w:type="dxa"/>
          </w:tcPr>
          <w:p w14:paraId="4227643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7C3D84F2" w14:textId="77777777" w:rsidR="0000132C" w:rsidRPr="000B3A4D" w:rsidRDefault="0000132C" w:rsidP="0000132C">
            <w:pPr>
              <w:pStyle w:val="TableParagraph"/>
              <w:rPr>
                <w:rFonts w:ascii="Verdana" w:hAnsi="Verdana"/>
                <w:sz w:val="12"/>
                <w:lang w:val="it-IT"/>
              </w:rPr>
            </w:pPr>
          </w:p>
        </w:tc>
      </w:tr>
      <w:tr w:rsidR="0000132C" w:rsidRPr="000B3A4D" w14:paraId="722B2765" w14:textId="77777777" w:rsidTr="001A537A">
        <w:trPr>
          <w:trHeight w:val="210"/>
        </w:trPr>
        <w:tc>
          <w:tcPr>
            <w:tcW w:w="7512" w:type="dxa"/>
          </w:tcPr>
          <w:p w14:paraId="408D34A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042A9F3A" w14:textId="77777777" w:rsidR="0000132C" w:rsidRPr="000B3A4D" w:rsidRDefault="0000132C" w:rsidP="0000132C">
            <w:pPr>
              <w:pStyle w:val="TableParagraph"/>
              <w:rPr>
                <w:rFonts w:ascii="Verdana" w:hAnsi="Verdana"/>
                <w:sz w:val="12"/>
                <w:lang w:val="it-IT"/>
              </w:rPr>
            </w:pPr>
          </w:p>
        </w:tc>
      </w:tr>
      <w:tr w:rsidR="0000132C" w:rsidRPr="000B3A4D" w14:paraId="69B5C100" w14:textId="77777777" w:rsidTr="001A537A">
        <w:trPr>
          <w:trHeight w:val="211"/>
        </w:trPr>
        <w:tc>
          <w:tcPr>
            <w:tcW w:w="7512" w:type="dxa"/>
          </w:tcPr>
          <w:p w14:paraId="7C9337C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36D02204" w14:textId="77777777" w:rsidR="0000132C" w:rsidRPr="000B3A4D" w:rsidRDefault="0000132C" w:rsidP="0000132C">
            <w:pPr>
              <w:pStyle w:val="TableParagraph"/>
              <w:rPr>
                <w:rFonts w:ascii="Verdana" w:hAnsi="Verdana"/>
                <w:sz w:val="12"/>
                <w:lang w:val="it-IT"/>
              </w:rPr>
            </w:pPr>
          </w:p>
        </w:tc>
      </w:tr>
      <w:tr w:rsidR="0000132C" w:rsidRPr="000B3A4D" w14:paraId="0B0A74E4" w14:textId="77777777" w:rsidTr="001A537A">
        <w:trPr>
          <w:trHeight w:val="211"/>
        </w:trPr>
        <w:tc>
          <w:tcPr>
            <w:tcW w:w="7512" w:type="dxa"/>
          </w:tcPr>
          <w:p w14:paraId="7CBA1D2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AFC45B2"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B593B71" w14:textId="77777777" w:rsidTr="001A537A">
        <w:trPr>
          <w:trHeight w:val="530"/>
        </w:trPr>
        <w:tc>
          <w:tcPr>
            <w:tcW w:w="7512" w:type="dxa"/>
          </w:tcPr>
          <w:p w14:paraId="2B32FD49"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5E2BA4AC"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1,17</w:t>
            </w:r>
          </w:p>
        </w:tc>
      </w:tr>
      <w:tr w:rsidR="0000132C" w:rsidRPr="000B3A4D" w14:paraId="3D86DC7C" w14:textId="77777777" w:rsidTr="0000132C">
        <w:trPr>
          <w:trHeight w:val="777"/>
        </w:trPr>
        <w:tc>
          <w:tcPr>
            <w:tcW w:w="9512" w:type="dxa"/>
            <w:gridSpan w:val="2"/>
          </w:tcPr>
          <w:p w14:paraId="394A398A" w14:textId="77777777" w:rsidR="0000132C" w:rsidRPr="000B3A4D" w:rsidRDefault="0000132C" w:rsidP="0000132C">
            <w:pPr>
              <w:pStyle w:val="TableParagraph"/>
              <w:spacing w:before="7"/>
              <w:rPr>
                <w:rFonts w:ascii="Verdana" w:hAnsi="Verdana"/>
                <w:b/>
                <w:lang w:val="it-IT"/>
              </w:rPr>
            </w:pPr>
          </w:p>
          <w:p w14:paraId="6F8E34A7"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79C55796" w14:textId="77777777" w:rsidR="0000132C" w:rsidRDefault="0000132C" w:rsidP="00580AD4">
      <w:pPr>
        <w:pStyle w:val="Corpotesto"/>
        <w:spacing w:before="119"/>
        <w:ind w:right="-1"/>
        <w:jc w:val="both"/>
        <w:rPr>
          <w:rFonts w:ascii="Verdana" w:hAnsi="Verdana"/>
          <w:sz w:val="20"/>
          <w:lang w:val="it-IT"/>
        </w:rPr>
      </w:pPr>
    </w:p>
    <w:p w14:paraId="22BE0DD4" w14:textId="77777777" w:rsidR="00BE7B7A" w:rsidRPr="000B3A4D" w:rsidRDefault="00BE7B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620A50DA" w14:textId="77777777" w:rsidTr="0000132C">
        <w:trPr>
          <w:trHeight w:val="621"/>
        </w:trPr>
        <w:tc>
          <w:tcPr>
            <w:tcW w:w="9512" w:type="dxa"/>
            <w:gridSpan w:val="2"/>
          </w:tcPr>
          <w:p w14:paraId="70254D10" w14:textId="77777777" w:rsidR="0000132C" w:rsidRPr="000B3A4D" w:rsidRDefault="0000132C" w:rsidP="0000132C">
            <w:pPr>
              <w:pStyle w:val="TableParagraph"/>
              <w:spacing w:before="160"/>
              <w:ind w:left="3158" w:right="3160"/>
              <w:jc w:val="center"/>
              <w:rPr>
                <w:rFonts w:ascii="Verdana" w:hAnsi="Verdana"/>
              </w:rPr>
            </w:pPr>
            <w:r w:rsidRPr="000B3A4D">
              <w:rPr>
                <w:rFonts w:ascii="Verdana" w:hAnsi="Verdana"/>
              </w:rPr>
              <w:t>Gestione del</w:t>
            </w:r>
            <w:r w:rsidRPr="000B3A4D">
              <w:rPr>
                <w:rFonts w:ascii="Verdana" w:hAnsi="Verdana"/>
                <w:spacing w:val="-1"/>
              </w:rPr>
              <w:t xml:space="preserve"> </w:t>
            </w:r>
            <w:r w:rsidRPr="000B3A4D">
              <w:rPr>
                <w:rFonts w:ascii="Verdana" w:hAnsi="Verdana"/>
              </w:rPr>
              <w:t>protocollo</w:t>
            </w:r>
          </w:p>
        </w:tc>
      </w:tr>
      <w:tr w:rsidR="0000132C" w:rsidRPr="000B3A4D" w14:paraId="481DD423" w14:textId="77777777" w:rsidTr="001A537A">
        <w:trPr>
          <w:trHeight w:val="806"/>
        </w:trPr>
        <w:tc>
          <w:tcPr>
            <w:tcW w:w="9512" w:type="dxa"/>
            <w:gridSpan w:val="2"/>
          </w:tcPr>
          <w:p w14:paraId="40CCA6B8" w14:textId="77777777" w:rsidR="0000132C" w:rsidRPr="000B3A4D" w:rsidRDefault="0000132C" w:rsidP="0000132C">
            <w:pPr>
              <w:pStyle w:val="TableParagraph"/>
              <w:spacing w:before="3"/>
              <w:rPr>
                <w:rFonts w:ascii="Verdana" w:hAnsi="Verdana"/>
                <w:b/>
                <w:sz w:val="20"/>
              </w:rPr>
            </w:pPr>
          </w:p>
          <w:p w14:paraId="0624AD6D"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6B983841" w14:textId="77777777" w:rsidTr="001A537A">
        <w:trPr>
          <w:trHeight w:val="211"/>
        </w:trPr>
        <w:tc>
          <w:tcPr>
            <w:tcW w:w="7512" w:type="dxa"/>
          </w:tcPr>
          <w:p w14:paraId="3B601CA1"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71372520" w14:textId="77777777" w:rsidR="0000132C" w:rsidRPr="000B3A4D" w:rsidRDefault="0000132C" w:rsidP="0000132C">
            <w:pPr>
              <w:pStyle w:val="TableParagraph"/>
              <w:rPr>
                <w:rFonts w:ascii="Verdana" w:hAnsi="Verdana"/>
                <w:sz w:val="12"/>
              </w:rPr>
            </w:pPr>
          </w:p>
        </w:tc>
      </w:tr>
      <w:tr w:rsidR="0000132C" w:rsidRPr="000B3A4D" w14:paraId="05C8A307" w14:textId="77777777" w:rsidTr="001A537A">
        <w:trPr>
          <w:trHeight w:val="1082"/>
        </w:trPr>
        <w:tc>
          <w:tcPr>
            <w:tcW w:w="7512" w:type="dxa"/>
          </w:tcPr>
          <w:p w14:paraId="49B30ABA"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74AF57CF" w14:textId="77777777" w:rsidR="0000132C" w:rsidRPr="000B3A4D" w:rsidRDefault="0000132C" w:rsidP="0000132C">
            <w:pPr>
              <w:pStyle w:val="TableParagraph"/>
              <w:rPr>
                <w:rFonts w:ascii="Verdana" w:hAnsi="Verdana"/>
                <w:sz w:val="14"/>
                <w:lang w:val="it-IT"/>
              </w:rPr>
            </w:pPr>
          </w:p>
        </w:tc>
      </w:tr>
      <w:tr w:rsidR="0000132C" w:rsidRPr="000B3A4D" w14:paraId="0949A0A5" w14:textId="77777777" w:rsidTr="001A537A">
        <w:trPr>
          <w:trHeight w:val="211"/>
        </w:trPr>
        <w:tc>
          <w:tcPr>
            <w:tcW w:w="7512" w:type="dxa"/>
          </w:tcPr>
          <w:p w14:paraId="7D22FCB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4245C2A9" w14:textId="77777777" w:rsidR="0000132C" w:rsidRPr="000B3A4D" w:rsidRDefault="0000132C" w:rsidP="0000132C">
            <w:pPr>
              <w:pStyle w:val="TableParagraph"/>
              <w:rPr>
                <w:rFonts w:ascii="Verdana" w:hAnsi="Verdana"/>
                <w:sz w:val="12"/>
              </w:rPr>
            </w:pPr>
          </w:p>
        </w:tc>
      </w:tr>
      <w:tr w:rsidR="0000132C" w:rsidRPr="000B3A4D" w14:paraId="137CCDEE" w14:textId="77777777" w:rsidTr="001A537A">
        <w:trPr>
          <w:trHeight w:val="210"/>
        </w:trPr>
        <w:tc>
          <w:tcPr>
            <w:tcW w:w="7512" w:type="dxa"/>
          </w:tcPr>
          <w:p w14:paraId="68A485D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0AAFC09C" w14:textId="77777777" w:rsidR="0000132C" w:rsidRPr="000B3A4D" w:rsidRDefault="0000132C" w:rsidP="0000132C">
            <w:pPr>
              <w:pStyle w:val="TableParagraph"/>
              <w:rPr>
                <w:rFonts w:ascii="Verdana" w:hAnsi="Verdana"/>
                <w:sz w:val="12"/>
              </w:rPr>
            </w:pPr>
          </w:p>
        </w:tc>
      </w:tr>
      <w:tr w:rsidR="0000132C" w:rsidRPr="000B3A4D" w14:paraId="4EEF0F83" w14:textId="77777777" w:rsidTr="001A537A">
        <w:trPr>
          <w:trHeight w:val="211"/>
        </w:trPr>
        <w:tc>
          <w:tcPr>
            <w:tcW w:w="7512" w:type="dxa"/>
          </w:tcPr>
          <w:p w14:paraId="35F4F23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10FCD7CA" w14:textId="77777777" w:rsidR="0000132C" w:rsidRPr="000B3A4D" w:rsidRDefault="0000132C" w:rsidP="0000132C">
            <w:pPr>
              <w:pStyle w:val="TableParagraph"/>
              <w:rPr>
                <w:rFonts w:ascii="Verdana" w:hAnsi="Verdana"/>
                <w:sz w:val="12"/>
              </w:rPr>
            </w:pPr>
          </w:p>
        </w:tc>
      </w:tr>
      <w:tr w:rsidR="0000132C" w:rsidRPr="000B3A4D" w14:paraId="17665324" w14:textId="77777777" w:rsidTr="001A537A">
        <w:trPr>
          <w:trHeight w:val="211"/>
        </w:trPr>
        <w:tc>
          <w:tcPr>
            <w:tcW w:w="7512" w:type="dxa"/>
          </w:tcPr>
          <w:p w14:paraId="4432F818"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726492F2" w14:textId="77777777" w:rsidR="0000132C" w:rsidRPr="000B3A4D" w:rsidRDefault="0000132C" w:rsidP="0000132C">
            <w:pPr>
              <w:pStyle w:val="TableParagraph"/>
              <w:rPr>
                <w:rFonts w:ascii="Verdana" w:hAnsi="Verdana"/>
                <w:sz w:val="12"/>
              </w:rPr>
            </w:pPr>
          </w:p>
        </w:tc>
      </w:tr>
      <w:tr w:rsidR="0000132C" w:rsidRPr="000B3A4D" w14:paraId="3C74038E" w14:textId="77777777" w:rsidTr="001A537A">
        <w:trPr>
          <w:trHeight w:val="211"/>
        </w:trPr>
        <w:tc>
          <w:tcPr>
            <w:tcW w:w="7512" w:type="dxa"/>
          </w:tcPr>
          <w:p w14:paraId="4B903E0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77A97ED7" w14:textId="77777777" w:rsidR="0000132C" w:rsidRPr="000B3A4D" w:rsidRDefault="0000132C" w:rsidP="0000132C">
            <w:pPr>
              <w:pStyle w:val="TableParagraph"/>
              <w:rPr>
                <w:rFonts w:ascii="Verdana" w:hAnsi="Verdana"/>
                <w:sz w:val="12"/>
              </w:rPr>
            </w:pPr>
          </w:p>
        </w:tc>
      </w:tr>
      <w:tr w:rsidR="0000132C" w:rsidRPr="000B3A4D" w14:paraId="4760433A" w14:textId="77777777" w:rsidTr="001A537A">
        <w:trPr>
          <w:trHeight w:val="210"/>
        </w:trPr>
        <w:tc>
          <w:tcPr>
            <w:tcW w:w="7512" w:type="dxa"/>
          </w:tcPr>
          <w:p w14:paraId="49B9256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EDC601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54E4DBAE" w14:textId="77777777" w:rsidTr="001A537A">
        <w:trPr>
          <w:trHeight w:val="211"/>
        </w:trPr>
        <w:tc>
          <w:tcPr>
            <w:tcW w:w="7512" w:type="dxa"/>
          </w:tcPr>
          <w:p w14:paraId="52FFEA3A" w14:textId="77777777" w:rsidR="0000132C" w:rsidRPr="000B3A4D" w:rsidRDefault="0000132C" w:rsidP="0000132C">
            <w:pPr>
              <w:pStyle w:val="TableParagraph"/>
              <w:rPr>
                <w:rFonts w:ascii="Verdana" w:hAnsi="Verdana"/>
                <w:sz w:val="12"/>
              </w:rPr>
            </w:pPr>
          </w:p>
        </w:tc>
        <w:tc>
          <w:tcPr>
            <w:tcW w:w="2000" w:type="dxa"/>
          </w:tcPr>
          <w:p w14:paraId="3EC98AF6" w14:textId="77777777" w:rsidR="0000132C" w:rsidRPr="000B3A4D" w:rsidRDefault="0000132C" w:rsidP="0000132C">
            <w:pPr>
              <w:pStyle w:val="TableParagraph"/>
              <w:rPr>
                <w:rFonts w:ascii="Verdana" w:hAnsi="Verdana"/>
                <w:sz w:val="12"/>
              </w:rPr>
            </w:pPr>
          </w:p>
        </w:tc>
      </w:tr>
      <w:tr w:rsidR="0000132C" w:rsidRPr="000B3A4D" w14:paraId="37DC387A" w14:textId="77777777" w:rsidTr="001A537A">
        <w:trPr>
          <w:trHeight w:val="210"/>
        </w:trPr>
        <w:tc>
          <w:tcPr>
            <w:tcW w:w="7512" w:type="dxa"/>
          </w:tcPr>
          <w:p w14:paraId="6ACC73A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407DDEE1" w14:textId="77777777" w:rsidR="0000132C" w:rsidRPr="000B3A4D" w:rsidRDefault="0000132C" w:rsidP="0000132C">
            <w:pPr>
              <w:pStyle w:val="TableParagraph"/>
              <w:rPr>
                <w:rFonts w:ascii="Verdana" w:hAnsi="Verdana"/>
                <w:sz w:val="12"/>
              </w:rPr>
            </w:pPr>
          </w:p>
        </w:tc>
      </w:tr>
      <w:tr w:rsidR="0000132C" w:rsidRPr="000B3A4D" w14:paraId="5F75B3EC" w14:textId="77777777" w:rsidTr="001A537A">
        <w:trPr>
          <w:trHeight w:val="866"/>
        </w:trPr>
        <w:tc>
          <w:tcPr>
            <w:tcW w:w="7512" w:type="dxa"/>
          </w:tcPr>
          <w:p w14:paraId="166F78E3"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4D7D6AC4" w14:textId="77777777" w:rsidR="0000132C" w:rsidRPr="000B3A4D" w:rsidRDefault="0000132C" w:rsidP="0000132C">
            <w:pPr>
              <w:pStyle w:val="TableParagraph"/>
              <w:rPr>
                <w:rFonts w:ascii="Verdana" w:hAnsi="Verdana"/>
                <w:sz w:val="14"/>
                <w:lang w:val="it-IT"/>
              </w:rPr>
            </w:pPr>
          </w:p>
        </w:tc>
      </w:tr>
      <w:tr w:rsidR="0000132C" w:rsidRPr="000B3A4D" w14:paraId="2259B78E" w14:textId="77777777" w:rsidTr="001A537A">
        <w:trPr>
          <w:trHeight w:val="211"/>
        </w:trPr>
        <w:tc>
          <w:tcPr>
            <w:tcW w:w="7512" w:type="dxa"/>
          </w:tcPr>
          <w:p w14:paraId="418452F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0C6F3BE7" w14:textId="77777777" w:rsidR="0000132C" w:rsidRPr="000B3A4D" w:rsidRDefault="0000132C" w:rsidP="0000132C">
            <w:pPr>
              <w:pStyle w:val="TableParagraph"/>
              <w:rPr>
                <w:rFonts w:ascii="Verdana" w:hAnsi="Verdana"/>
                <w:sz w:val="12"/>
              </w:rPr>
            </w:pPr>
          </w:p>
        </w:tc>
      </w:tr>
      <w:tr w:rsidR="0000132C" w:rsidRPr="000B3A4D" w14:paraId="6A4EEDA5" w14:textId="77777777" w:rsidTr="001A537A">
        <w:trPr>
          <w:trHeight w:val="210"/>
        </w:trPr>
        <w:tc>
          <w:tcPr>
            <w:tcW w:w="7512" w:type="dxa"/>
          </w:tcPr>
          <w:p w14:paraId="66E3839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413D5E14" w14:textId="77777777" w:rsidR="0000132C" w:rsidRPr="000B3A4D" w:rsidRDefault="0000132C" w:rsidP="0000132C">
            <w:pPr>
              <w:pStyle w:val="TableParagraph"/>
              <w:rPr>
                <w:rFonts w:ascii="Verdana" w:hAnsi="Verdana"/>
                <w:sz w:val="12"/>
              </w:rPr>
            </w:pPr>
          </w:p>
        </w:tc>
      </w:tr>
      <w:tr w:rsidR="0000132C" w:rsidRPr="000B3A4D" w14:paraId="27D14FE2" w14:textId="77777777" w:rsidTr="001A537A">
        <w:trPr>
          <w:trHeight w:val="211"/>
        </w:trPr>
        <w:tc>
          <w:tcPr>
            <w:tcW w:w="7512" w:type="dxa"/>
          </w:tcPr>
          <w:p w14:paraId="70FFBE9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E40678D"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3F3FDE5" w14:textId="77777777" w:rsidTr="001A537A">
        <w:trPr>
          <w:trHeight w:val="211"/>
        </w:trPr>
        <w:tc>
          <w:tcPr>
            <w:tcW w:w="7512" w:type="dxa"/>
          </w:tcPr>
          <w:p w14:paraId="23F26BC4" w14:textId="77777777" w:rsidR="0000132C" w:rsidRPr="000B3A4D" w:rsidRDefault="0000132C" w:rsidP="0000132C">
            <w:pPr>
              <w:pStyle w:val="TableParagraph"/>
              <w:rPr>
                <w:rFonts w:ascii="Verdana" w:hAnsi="Verdana"/>
                <w:sz w:val="12"/>
              </w:rPr>
            </w:pPr>
          </w:p>
        </w:tc>
        <w:tc>
          <w:tcPr>
            <w:tcW w:w="2000" w:type="dxa"/>
          </w:tcPr>
          <w:p w14:paraId="261D0FCD" w14:textId="77777777" w:rsidR="0000132C" w:rsidRPr="000B3A4D" w:rsidRDefault="0000132C" w:rsidP="0000132C">
            <w:pPr>
              <w:pStyle w:val="TableParagraph"/>
              <w:rPr>
                <w:rFonts w:ascii="Verdana" w:hAnsi="Verdana"/>
                <w:sz w:val="12"/>
              </w:rPr>
            </w:pPr>
          </w:p>
        </w:tc>
      </w:tr>
      <w:tr w:rsidR="0000132C" w:rsidRPr="000B3A4D" w14:paraId="2884D218" w14:textId="77777777" w:rsidTr="001A537A">
        <w:trPr>
          <w:trHeight w:val="211"/>
        </w:trPr>
        <w:tc>
          <w:tcPr>
            <w:tcW w:w="7512" w:type="dxa"/>
          </w:tcPr>
          <w:p w14:paraId="02600C8B"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39CDD583" w14:textId="77777777" w:rsidR="0000132C" w:rsidRPr="000B3A4D" w:rsidRDefault="0000132C" w:rsidP="0000132C">
            <w:pPr>
              <w:pStyle w:val="TableParagraph"/>
              <w:rPr>
                <w:rFonts w:ascii="Verdana" w:hAnsi="Verdana"/>
                <w:sz w:val="12"/>
              </w:rPr>
            </w:pPr>
          </w:p>
        </w:tc>
      </w:tr>
      <w:tr w:rsidR="0000132C" w:rsidRPr="000B3A4D" w14:paraId="3AF33A33" w14:textId="77777777" w:rsidTr="001A537A">
        <w:trPr>
          <w:trHeight w:val="429"/>
        </w:trPr>
        <w:tc>
          <w:tcPr>
            <w:tcW w:w="7512" w:type="dxa"/>
          </w:tcPr>
          <w:p w14:paraId="0A7CA27C"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6A7238A0" w14:textId="77777777" w:rsidR="0000132C" w:rsidRPr="000B3A4D" w:rsidRDefault="0000132C" w:rsidP="0000132C">
            <w:pPr>
              <w:pStyle w:val="TableParagraph"/>
              <w:rPr>
                <w:rFonts w:ascii="Verdana" w:hAnsi="Verdana"/>
                <w:sz w:val="14"/>
                <w:lang w:val="it-IT"/>
              </w:rPr>
            </w:pPr>
          </w:p>
        </w:tc>
      </w:tr>
      <w:tr w:rsidR="0000132C" w:rsidRPr="000B3A4D" w14:paraId="3A7E95F3" w14:textId="77777777" w:rsidTr="001A537A">
        <w:trPr>
          <w:trHeight w:val="211"/>
        </w:trPr>
        <w:tc>
          <w:tcPr>
            <w:tcW w:w="7512" w:type="dxa"/>
          </w:tcPr>
          <w:p w14:paraId="200C9BD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1EC30409" w14:textId="77777777" w:rsidR="0000132C" w:rsidRPr="000B3A4D" w:rsidRDefault="0000132C" w:rsidP="0000132C">
            <w:pPr>
              <w:pStyle w:val="TableParagraph"/>
              <w:rPr>
                <w:rFonts w:ascii="Verdana" w:hAnsi="Verdana"/>
                <w:sz w:val="12"/>
              </w:rPr>
            </w:pPr>
          </w:p>
        </w:tc>
      </w:tr>
      <w:tr w:rsidR="0000132C" w:rsidRPr="000B3A4D" w14:paraId="0604A0B8" w14:textId="77777777" w:rsidTr="001A537A">
        <w:trPr>
          <w:trHeight w:val="211"/>
        </w:trPr>
        <w:tc>
          <w:tcPr>
            <w:tcW w:w="7512" w:type="dxa"/>
          </w:tcPr>
          <w:p w14:paraId="254B6C7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598CB4E5" w14:textId="77777777" w:rsidR="0000132C" w:rsidRPr="000B3A4D" w:rsidRDefault="0000132C" w:rsidP="0000132C">
            <w:pPr>
              <w:pStyle w:val="TableParagraph"/>
              <w:rPr>
                <w:rFonts w:ascii="Verdana" w:hAnsi="Verdana"/>
                <w:sz w:val="12"/>
              </w:rPr>
            </w:pPr>
          </w:p>
        </w:tc>
      </w:tr>
      <w:tr w:rsidR="0000132C" w:rsidRPr="000B3A4D" w14:paraId="51F436AF" w14:textId="77777777" w:rsidTr="001A537A">
        <w:trPr>
          <w:trHeight w:val="211"/>
        </w:trPr>
        <w:tc>
          <w:tcPr>
            <w:tcW w:w="7512" w:type="dxa"/>
          </w:tcPr>
          <w:p w14:paraId="7A96590E"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74E36059" w14:textId="77777777" w:rsidR="0000132C" w:rsidRPr="000B3A4D" w:rsidRDefault="0000132C" w:rsidP="0000132C">
            <w:pPr>
              <w:pStyle w:val="TableParagraph"/>
              <w:rPr>
                <w:rFonts w:ascii="Verdana" w:hAnsi="Verdana"/>
                <w:sz w:val="12"/>
              </w:rPr>
            </w:pPr>
          </w:p>
        </w:tc>
      </w:tr>
      <w:tr w:rsidR="0000132C" w:rsidRPr="000B3A4D" w14:paraId="0E575E93" w14:textId="77777777" w:rsidTr="001A537A">
        <w:trPr>
          <w:trHeight w:val="211"/>
        </w:trPr>
        <w:tc>
          <w:tcPr>
            <w:tcW w:w="7512" w:type="dxa"/>
          </w:tcPr>
          <w:p w14:paraId="20E2B74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349D3718" w14:textId="77777777" w:rsidR="0000132C" w:rsidRPr="000B3A4D" w:rsidRDefault="0000132C" w:rsidP="0000132C">
            <w:pPr>
              <w:pStyle w:val="TableParagraph"/>
              <w:rPr>
                <w:rFonts w:ascii="Verdana" w:hAnsi="Verdana"/>
                <w:sz w:val="12"/>
              </w:rPr>
            </w:pPr>
          </w:p>
        </w:tc>
      </w:tr>
      <w:tr w:rsidR="0000132C" w:rsidRPr="000B3A4D" w14:paraId="58B86ED7" w14:textId="77777777" w:rsidTr="001A537A">
        <w:trPr>
          <w:trHeight w:val="211"/>
        </w:trPr>
        <w:tc>
          <w:tcPr>
            <w:tcW w:w="7512" w:type="dxa"/>
          </w:tcPr>
          <w:p w14:paraId="48D3F27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060A6B06" w14:textId="77777777" w:rsidR="0000132C" w:rsidRPr="000B3A4D" w:rsidRDefault="0000132C" w:rsidP="0000132C">
            <w:pPr>
              <w:pStyle w:val="TableParagraph"/>
              <w:rPr>
                <w:rFonts w:ascii="Verdana" w:hAnsi="Verdana"/>
                <w:sz w:val="12"/>
                <w:lang w:val="it-IT"/>
              </w:rPr>
            </w:pPr>
          </w:p>
        </w:tc>
      </w:tr>
      <w:tr w:rsidR="0000132C" w:rsidRPr="000B3A4D" w14:paraId="5275CC51" w14:textId="77777777" w:rsidTr="001A537A">
        <w:trPr>
          <w:trHeight w:val="210"/>
        </w:trPr>
        <w:tc>
          <w:tcPr>
            <w:tcW w:w="7512" w:type="dxa"/>
          </w:tcPr>
          <w:p w14:paraId="368107A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0F0F211B" w14:textId="77777777" w:rsidR="0000132C" w:rsidRPr="000B3A4D" w:rsidRDefault="0000132C" w:rsidP="0000132C">
            <w:pPr>
              <w:pStyle w:val="TableParagraph"/>
              <w:rPr>
                <w:rFonts w:ascii="Verdana" w:hAnsi="Verdana"/>
                <w:sz w:val="12"/>
                <w:lang w:val="it-IT"/>
              </w:rPr>
            </w:pPr>
          </w:p>
        </w:tc>
      </w:tr>
      <w:tr w:rsidR="0000132C" w:rsidRPr="000B3A4D" w14:paraId="4B88FC6B" w14:textId="77777777" w:rsidTr="001A537A">
        <w:trPr>
          <w:trHeight w:val="211"/>
        </w:trPr>
        <w:tc>
          <w:tcPr>
            <w:tcW w:w="7512" w:type="dxa"/>
          </w:tcPr>
          <w:p w14:paraId="0C2C328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69ACBC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43935C6E" w14:textId="77777777" w:rsidTr="001A537A">
        <w:trPr>
          <w:trHeight w:val="211"/>
        </w:trPr>
        <w:tc>
          <w:tcPr>
            <w:tcW w:w="7512" w:type="dxa"/>
          </w:tcPr>
          <w:p w14:paraId="61486E42" w14:textId="77777777" w:rsidR="0000132C" w:rsidRPr="000B3A4D" w:rsidRDefault="0000132C" w:rsidP="0000132C">
            <w:pPr>
              <w:pStyle w:val="TableParagraph"/>
              <w:rPr>
                <w:rFonts w:ascii="Verdana" w:hAnsi="Verdana"/>
                <w:sz w:val="12"/>
              </w:rPr>
            </w:pPr>
          </w:p>
        </w:tc>
        <w:tc>
          <w:tcPr>
            <w:tcW w:w="2000" w:type="dxa"/>
          </w:tcPr>
          <w:p w14:paraId="32BACE91" w14:textId="77777777" w:rsidR="0000132C" w:rsidRPr="000B3A4D" w:rsidRDefault="0000132C" w:rsidP="0000132C">
            <w:pPr>
              <w:pStyle w:val="TableParagraph"/>
              <w:rPr>
                <w:rFonts w:ascii="Verdana" w:hAnsi="Verdana"/>
                <w:sz w:val="12"/>
              </w:rPr>
            </w:pPr>
          </w:p>
        </w:tc>
      </w:tr>
      <w:tr w:rsidR="0000132C" w:rsidRPr="000B3A4D" w14:paraId="62068A0E" w14:textId="77777777" w:rsidTr="001A537A">
        <w:trPr>
          <w:trHeight w:val="211"/>
        </w:trPr>
        <w:tc>
          <w:tcPr>
            <w:tcW w:w="7512" w:type="dxa"/>
          </w:tcPr>
          <w:p w14:paraId="074DB3F1"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4AFCDF12" w14:textId="77777777" w:rsidR="0000132C" w:rsidRPr="000B3A4D" w:rsidRDefault="0000132C" w:rsidP="0000132C">
            <w:pPr>
              <w:pStyle w:val="TableParagraph"/>
              <w:rPr>
                <w:rFonts w:ascii="Verdana" w:hAnsi="Verdana"/>
                <w:sz w:val="12"/>
              </w:rPr>
            </w:pPr>
          </w:p>
        </w:tc>
      </w:tr>
      <w:tr w:rsidR="0000132C" w:rsidRPr="000B3A4D" w14:paraId="2F1A921A" w14:textId="77777777" w:rsidTr="001A537A">
        <w:trPr>
          <w:trHeight w:val="647"/>
        </w:trPr>
        <w:tc>
          <w:tcPr>
            <w:tcW w:w="7512" w:type="dxa"/>
          </w:tcPr>
          <w:p w14:paraId="2FEB3718" w14:textId="77777777" w:rsidR="0000132C" w:rsidRPr="000B3A4D" w:rsidRDefault="0000132C" w:rsidP="0000132C">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6DAD5ECB" w14:textId="77777777" w:rsidR="0000132C" w:rsidRPr="000B3A4D" w:rsidRDefault="0000132C" w:rsidP="0000132C">
            <w:pPr>
              <w:pStyle w:val="TableParagraph"/>
              <w:rPr>
                <w:rFonts w:ascii="Verdana" w:hAnsi="Verdana"/>
                <w:sz w:val="14"/>
                <w:lang w:val="it-IT"/>
              </w:rPr>
            </w:pPr>
          </w:p>
        </w:tc>
      </w:tr>
      <w:tr w:rsidR="0000132C" w:rsidRPr="000B3A4D" w14:paraId="27DFF7A5" w14:textId="77777777" w:rsidTr="001A537A">
        <w:trPr>
          <w:trHeight w:val="211"/>
        </w:trPr>
        <w:tc>
          <w:tcPr>
            <w:tcW w:w="7512" w:type="dxa"/>
          </w:tcPr>
          <w:p w14:paraId="2963A8C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6F4E3F51" w14:textId="77777777" w:rsidR="0000132C" w:rsidRPr="000B3A4D" w:rsidRDefault="0000132C" w:rsidP="0000132C">
            <w:pPr>
              <w:pStyle w:val="TableParagraph"/>
              <w:rPr>
                <w:rFonts w:ascii="Verdana" w:hAnsi="Verdana"/>
                <w:sz w:val="12"/>
              </w:rPr>
            </w:pPr>
          </w:p>
        </w:tc>
      </w:tr>
      <w:tr w:rsidR="0000132C" w:rsidRPr="000B3A4D" w14:paraId="0015E616" w14:textId="77777777" w:rsidTr="001A537A">
        <w:trPr>
          <w:trHeight w:val="211"/>
        </w:trPr>
        <w:tc>
          <w:tcPr>
            <w:tcW w:w="7512" w:type="dxa"/>
          </w:tcPr>
          <w:p w14:paraId="562C3A1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79BDC405" w14:textId="77777777" w:rsidR="0000132C" w:rsidRPr="000B3A4D" w:rsidRDefault="0000132C" w:rsidP="0000132C">
            <w:pPr>
              <w:pStyle w:val="TableParagraph"/>
              <w:rPr>
                <w:rFonts w:ascii="Verdana" w:hAnsi="Verdana"/>
                <w:sz w:val="12"/>
                <w:lang w:val="it-IT"/>
              </w:rPr>
            </w:pPr>
          </w:p>
        </w:tc>
      </w:tr>
      <w:tr w:rsidR="0000132C" w:rsidRPr="000B3A4D" w14:paraId="62321982" w14:textId="77777777" w:rsidTr="001A537A">
        <w:trPr>
          <w:trHeight w:val="429"/>
        </w:trPr>
        <w:tc>
          <w:tcPr>
            <w:tcW w:w="7512" w:type="dxa"/>
          </w:tcPr>
          <w:p w14:paraId="63288D9E"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25CDC603" w14:textId="77777777" w:rsidR="0000132C" w:rsidRPr="000B3A4D" w:rsidRDefault="0000132C" w:rsidP="0000132C">
            <w:pPr>
              <w:pStyle w:val="TableParagraph"/>
              <w:rPr>
                <w:rFonts w:ascii="Verdana" w:hAnsi="Verdana"/>
                <w:sz w:val="14"/>
                <w:lang w:val="it-IT"/>
              </w:rPr>
            </w:pPr>
          </w:p>
        </w:tc>
      </w:tr>
      <w:tr w:rsidR="0000132C" w:rsidRPr="000B3A4D" w14:paraId="7A6897D0" w14:textId="77777777" w:rsidTr="001A537A">
        <w:trPr>
          <w:trHeight w:val="211"/>
        </w:trPr>
        <w:tc>
          <w:tcPr>
            <w:tcW w:w="7512" w:type="dxa"/>
          </w:tcPr>
          <w:p w14:paraId="370987D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03AC0C82" w14:textId="77777777" w:rsidR="0000132C" w:rsidRPr="000B3A4D" w:rsidRDefault="0000132C" w:rsidP="0000132C">
            <w:pPr>
              <w:pStyle w:val="TableParagraph"/>
              <w:rPr>
                <w:rFonts w:ascii="Verdana" w:hAnsi="Verdana"/>
                <w:sz w:val="12"/>
                <w:lang w:val="it-IT"/>
              </w:rPr>
            </w:pPr>
          </w:p>
        </w:tc>
      </w:tr>
      <w:tr w:rsidR="0000132C" w:rsidRPr="000B3A4D" w14:paraId="6A1E4478" w14:textId="77777777" w:rsidTr="001A537A">
        <w:trPr>
          <w:trHeight w:val="211"/>
        </w:trPr>
        <w:tc>
          <w:tcPr>
            <w:tcW w:w="7512" w:type="dxa"/>
          </w:tcPr>
          <w:p w14:paraId="1994F66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02BEBB26" w14:textId="77777777" w:rsidR="0000132C" w:rsidRPr="000B3A4D" w:rsidRDefault="0000132C" w:rsidP="0000132C">
            <w:pPr>
              <w:pStyle w:val="TableParagraph"/>
              <w:rPr>
                <w:rFonts w:ascii="Verdana" w:hAnsi="Verdana"/>
                <w:sz w:val="12"/>
                <w:lang w:val="it-IT"/>
              </w:rPr>
            </w:pPr>
          </w:p>
        </w:tc>
      </w:tr>
      <w:tr w:rsidR="0000132C" w:rsidRPr="000B3A4D" w14:paraId="3D817E85" w14:textId="77777777" w:rsidTr="001A537A">
        <w:trPr>
          <w:trHeight w:val="210"/>
        </w:trPr>
        <w:tc>
          <w:tcPr>
            <w:tcW w:w="7512" w:type="dxa"/>
          </w:tcPr>
          <w:p w14:paraId="26359B1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18CB17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5773A8F8" w14:textId="77777777" w:rsidTr="001A537A">
        <w:trPr>
          <w:trHeight w:val="443"/>
        </w:trPr>
        <w:tc>
          <w:tcPr>
            <w:tcW w:w="7512" w:type="dxa"/>
          </w:tcPr>
          <w:p w14:paraId="2BDF8F0E"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3A7FE4A7"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0,75</w:t>
            </w:r>
          </w:p>
        </w:tc>
      </w:tr>
      <w:tr w:rsidR="0000132C" w:rsidRPr="000B3A4D" w14:paraId="53B312EA" w14:textId="77777777" w:rsidTr="0000132C">
        <w:trPr>
          <w:trHeight w:val="547"/>
        </w:trPr>
        <w:tc>
          <w:tcPr>
            <w:tcW w:w="9512" w:type="dxa"/>
            <w:gridSpan w:val="2"/>
          </w:tcPr>
          <w:p w14:paraId="0B2604D1" w14:textId="77777777" w:rsidR="0000132C" w:rsidRPr="000B3A4D" w:rsidRDefault="0000132C" w:rsidP="0000132C">
            <w:pPr>
              <w:pStyle w:val="TableParagraph"/>
              <w:spacing w:before="7"/>
              <w:rPr>
                <w:rFonts w:ascii="Verdana" w:hAnsi="Verdana"/>
                <w:b/>
                <w:sz w:val="12"/>
                <w:lang w:val="it-IT"/>
              </w:rPr>
            </w:pPr>
          </w:p>
          <w:p w14:paraId="4C938DC8"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7E96C02"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0DD7B128" w14:textId="77777777" w:rsidTr="001A537A">
        <w:trPr>
          <w:trHeight w:val="633"/>
        </w:trPr>
        <w:tc>
          <w:tcPr>
            <w:tcW w:w="9512" w:type="dxa"/>
            <w:gridSpan w:val="2"/>
          </w:tcPr>
          <w:p w14:paraId="70E149C3"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05EE10D5" w14:textId="77777777" w:rsidTr="001A537A">
        <w:trPr>
          <w:trHeight w:val="561"/>
        </w:trPr>
        <w:tc>
          <w:tcPr>
            <w:tcW w:w="7512" w:type="dxa"/>
          </w:tcPr>
          <w:p w14:paraId="26B413FD"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656F9D2F"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0,88</w:t>
            </w:r>
          </w:p>
        </w:tc>
      </w:tr>
    </w:tbl>
    <w:p w14:paraId="19087F6B" w14:textId="77777777" w:rsidR="001A537A" w:rsidRDefault="001A537A" w:rsidP="00580AD4">
      <w:pPr>
        <w:pStyle w:val="Corpotesto"/>
        <w:spacing w:before="119"/>
        <w:ind w:right="-1"/>
        <w:jc w:val="both"/>
        <w:rPr>
          <w:rFonts w:ascii="Verdana" w:hAnsi="Verdana"/>
          <w:sz w:val="20"/>
          <w:lang w:val="it-IT"/>
        </w:rPr>
      </w:pPr>
    </w:p>
    <w:p w14:paraId="760CDCA5" w14:textId="77777777" w:rsidR="0000132C"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6554BAD6" w14:textId="77777777" w:rsidTr="0000132C">
        <w:trPr>
          <w:trHeight w:val="299"/>
        </w:trPr>
        <w:tc>
          <w:tcPr>
            <w:tcW w:w="9512" w:type="dxa"/>
            <w:gridSpan w:val="2"/>
          </w:tcPr>
          <w:p w14:paraId="6679AFA8"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30</w:t>
            </w:r>
          </w:p>
        </w:tc>
      </w:tr>
      <w:tr w:rsidR="0000132C" w:rsidRPr="000B3A4D" w14:paraId="0C41FFDC" w14:textId="77777777" w:rsidTr="0000132C">
        <w:trPr>
          <w:trHeight w:val="705"/>
        </w:trPr>
        <w:tc>
          <w:tcPr>
            <w:tcW w:w="9512" w:type="dxa"/>
            <w:gridSpan w:val="2"/>
          </w:tcPr>
          <w:p w14:paraId="7E9098C7" w14:textId="77777777" w:rsidR="0000132C" w:rsidRPr="000B3A4D" w:rsidRDefault="0000132C" w:rsidP="0000132C">
            <w:pPr>
              <w:pStyle w:val="TableParagraph"/>
              <w:spacing w:before="200"/>
              <w:ind w:left="3159" w:right="3159"/>
              <w:jc w:val="center"/>
              <w:rPr>
                <w:rFonts w:ascii="Verdana" w:hAnsi="Verdana"/>
              </w:rPr>
            </w:pPr>
            <w:r w:rsidRPr="000B3A4D">
              <w:rPr>
                <w:rFonts w:ascii="Verdana" w:hAnsi="Verdana"/>
              </w:rPr>
              <w:t>Gestione dell'archivio</w:t>
            </w:r>
          </w:p>
        </w:tc>
      </w:tr>
      <w:tr w:rsidR="0000132C" w:rsidRPr="000B3A4D" w14:paraId="5C23B0FC" w14:textId="77777777" w:rsidTr="001A537A">
        <w:trPr>
          <w:trHeight w:val="530"/>
        </w:trPr>
        <w:tc>
          <w:tcPr>
            <w:tcW w:w="9512" w:type="dxa"/>
            <w:gridSpan w:val="2"/>
          </w:tcPr>
          <w:p w14:paraId="5B014E3F"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756EAB3B" w14:textId="77777777" w:rsidTr="001A537A">
        <w:trPr>
          <w:trHeight w:val="211"/>
        </w:trPr>
        <w:tc>
          <w:tcPr>
            <w:tcW w:w="7512" w:type="dxa"/>
          </w:tcPr>
          <w:p w14:paraId="6049952D"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01ECD331"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2E931419" w14:textId="77777777" w:rsidTr="001A537A">
        <w:trPr>
          <w:trHeight w:val="210"/>
        </w:trPr>
        <w:tc>
          <w:tcPr>
            <w:tcW w:w="7512" w:type="dxa"/>
          </w:tcPr>
          <w:p w14:paraId="31ABEBA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2B7B26FA" w14:textId="77777777" w:rsidR="0000132C" w:rsidRPr="000B3A4D" w:rsidRDefault="0000132C" w:rsidP="0000132C">
            <w:pPr>
              <w:pStyle w:val="TableParagraph"/>
              <w:rPr>
                <w:rFonts w:ascii="Verdana" w:hAnsi="Verdana"/>
                <w:sz w:val="12"/>
              </w:rPr>
            </w:pPr>
          </w:p>
        </w:tc>
      </w:tr>
      <w:tr w:rsidR="0000132C" w:rsidRPr="000B3A4D" w14:paraId="0F43B050" w14:textId="77777777" w:rsidTr="001A537A">
        <w:trPr>
          <w:trHeight w:val="211"/>
        </w:trPr>
        <w:tc>
          <w:tcPr>
            <w:tcW w:w="7512" w:type="dxa"/>
          </w:tcPr>
          <w:p w14:paraId="5B76BD4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754911FB" w14:textId="77777777" w:rsidR="0000132C" w:rsidRPr="000B3A4D" w:rsidRDefault="0000132C" w:rsidP="0000132C">
            <w:pPr>
              <w:pStyle w:val="TableParagraph"/>
              <w:rPr>
                <w:rFonts w:ascii="Verdana" w:hAnsi="Verdana"/>
                <w:sz w:val="12"/>
              </w:rPr>
            </w:pPr>
          </w:p>
        </w:tc>
      </w:tr>
      <w:tr w:rsidR="0000132C" w:rsidRPr="000B3A4D" w14:paraId="7EBFEADC" w14:textId="77777777" w:rsidTr="001A537A">
        <w:trPr>
          <w:trHeight w:val="210"/>
        </w:trPr>
        <w:tc>
          <w:tcPr>
            <w:tcW w:w="7512" w:type="dxa"/>
          </w:tcPr>
          <w:p w14:paraId="32CFB6B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65A17986" w14:textId="77777777" w:rsidR="0000132C" w:rsidRPr="000B3A4D" w:rsidRDefault="0000132C" w:rsidP="0000132C">
            <w:pPr>
              <w:pStyle w:val="TableParagraph"/>
              <w:rPr>
                <w:rFonts w:ascii="Verdana" w:hAnsi="Verdana"/>
                <w:sz w:val="12"/>
                <w:lang w:val="it-IT"/>
              </w:rPr>
            </w:pPr>
          </w:p>
        </w:tc>
      </w:tr>
      <w:tr w:rsidR="0000132C" w:rsidRPr="000B3A4D" w14:paraId="3F824912" w14:textId="77777777" w:rsidTr="001A537A">
        <w:trPr>
          <w:trHeight w:val="429"/>
        </w:trPr>
        <w:tc>
          <w:tcPr>
            <w:tcW w:w="7512" w:type="dxa"/>
          </w:tcPr>
          <w:p w14:paraId="23A1EA51"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15A6EA96" w14:textId="77777777" w:rsidR="0000132C" w:rsidRPr="000B3A4D" w:rsidRDefault="0000132C" w:rsidP="0000132C">
            <w:pPr>
              <w:pStyle w:val="TableParagraph"/>
              <w:rPr>
                <w:rFonts w:ascii="Verdana" w:hAnsi="Verdana"/>
                <w:sz w:val="14"/>
                <w:lang w:val="it-IT"/>
              </w:rPr>
            </w:pPr>
          </w:p>
        </w:tc>
      </w:tr>
      <w:tr w:rsidR="0000132C" w:rsidRPr="000B3A4D" w14:paraId="4376DF5F" w14:textId="77777777" w:rsidTr="001A537A">
        <w:trPr>
          <w:trHeight w:val="210"/>
        </w:trPr>
        <w:tc>
          <w:tcPr>
            <w:tcW w:w="7512" w:type="dxa"/>
          </w:tcPr>
          <w:p w14:paraId="043A037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40A2DFF7" w14:textId="77777777" w:rsidR="0000132C" w:rsidRPr="000B3A4D" w:rsidRDefault="0000132C" w:rsidP="0000132C">
            <w:pPr>
              <w:pStyle w:val="TableParagraph"/>
              <w:rPr>
                <w:rFonts w:ascii="Verdana" w:hAnsi="Verdana"/>
                <w:sz w:val="12"/>
                <w:lang w:val="it-IT"/>
              </w:rPr>
            </w:pPr>
          </w:p>
        </w:tc>
      </w:tr>
      <w:tr w:rsidR="0000132C" w:rsidRPr="000B3A4D" w14:paraId="4282AB35" w14:textId="77777777" w:rsidTr="001A537A">
        <w:trPr>
          <w:trHeight w:val="210"/>
        </w:trPr>
        <w:tc>
          <w:tcPr>
            <w:tcW w:w="7512" w:type="dxa"/>
          </w:tcPr>
          <w:p w14:paraId="426414C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147E0B42" w14:textId="77777777" w:rsidR="0000132C" w:rsidRPr="000B3A4D" w:rsidRDefault="0000132C" w:rsidP="0000132C">
            <w:pPr>
              <w:pStyle w:val="TableParagraph"/>
              <w:rPr>
                <w:rFonts w:ascii="Verdana" w:hAnsi="Verdana"/>
                <w:sz w:val="12"/>
                <w:lang w:val="it-IT"/>
              </w:rPr>
            </w:pPr>
          </w:p>
        </w:tc>
      </w:tr>
      <w:tr w:rsidR="0000132C" w:rsidRPr="000B3A4D" w14:paraId="2B739409" w14:textId="77777777" w:rsidTr="001A537A">
        <w:trPr>
          <w:trHeight w:val="211"/>
        </w:trPr>
        <w:tc>
          <w:tcPr>
            <w:tcW w:w="7512" w:type="dxa"/>
          </w:tcPr>
          <w:p w14:paraId="29EEEDFE"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4E2CE5AA" w14:textId="77777777" w:rsidR="0000132C" w:rsidRPr="000B3A4D" w:rsidRDefault="0000132C" w:rsidP="0000132C">
            <w:pPr>
              <w:pStyle w:val="TableParagraph"/>
              <w:rPr>
                <w:rFonts w:ascii="Verdana" w:hAnsi="Verdana"/>
                <w:sz w:val="12"/>
              </w:rPr>
            </w:pPr>
          </w:p>
        </w:tc>
      </w:tr>
      <w:tr w:rsidR="0000132C" w:rsidRPr="000B3A4D" w14:paraId="0C89E45D" w14:textId="77777777" w:rsidTr="001A537A">
        <w:trPr>
          <w:trHeight w:val="211"/>
        </w:trPr>
        <w:tc>
          <w:tcPr>
            <w:tcW w:w="7512" w:type="dxa"/>
          </w:tcPr>
          <w:p w14:paraId="0C02D89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43CD37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2006EB02" w14:textId="77777777" w:rsidTr="001A537A">
        <w:trPr>
          <w:trHeight w:val="210"/>
        </w:trPr>
        <w:tc>
          <w:tcPr>
            <w:tcW w:w="7512" w:type="dxa"/>
          </w:tcPr>
          <w:p w14:paraId="210A6CA0" w14:textId="77777777" w:rsidR="0000132C" w:rsidRPr="000B3A4D" w:rsidRDefault="0000132C" w:rsidP="0000132C">
            <w:pPr>
              <w:pStyle w:val="TableParagraph"/>
              <w:rPr>
                <w:rFonts w:ascii="Verdana" w:hAnsi="Verdana"/>
                <w:sz w:val="12"/>
              </w:rPr>
            </w:pPr>
          </w:p>
        </w:tc>
        <w:tc>
          <w:tcPr>
            <w:tcW w:w="2000" w:type="dxa"/>
          </w:tcPr>
          <w:p w14:paraId="27F5E961" w14:textId="77777777" w:rsidR="0000132C" w:rsidRPr="000B3A4D" w:rsidRDefault="0000132C" w:rsidP="0000132C">
            <w:pPr>
              <w:pStyle w:val="TableParagraph"/>
              <w:rPr>
                <w:rFonts w:ascii="Verdana" w:hAnsi="Verdana"/>
                <w:sz w:val="12"/>
              </w:rPr>
            </w:pPr>
          </w:p>
        </w:tc>
      </w:tr>
      <w:tr w:rsidR="0000132C" w:rsidRPr="000B3A4D" w14:paraId="0D727552" w14:textId="77777777" w:rsidTr="001A537A">
        <w:trPr>
          <w:trHeight w:val="210"/>
        </w:trPr>
        <w:tc>
          <w:tcPr>
            <w:tcW w:w="7512" w:type="dxa"/>
          </w:tcPr>
          <w:p w14:paraId="44726B1E"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74842AFF" w14:textId="77777777" w:rsidR="0000132C" w:rsidRPr="000B3A4D" w:rsidRDefault="0000132C" w:rsidP="0000132C">
            <w:pPr>
              <w:pStyle w:val="TableParagraph"/>
              <w:rPr>
                <w:rFonts w:ascii="Verdana" w:hAnsi="Verdana"/>
                <w:sz w:val="12"/>
              </w:rPr>
            </w:pPr>
          </w:p>
        </w:tc>
      </w:tr>
      <w:tr w:rsidR="0000132C" w:rsidRPr="000B3A4D" w14:paraId="1A03D66C" w14:textId="77777777" w:rsidTr="001A537A">
        <w:trPr>
          <w:trHeight w:val="211"/>
        </w:trPr>
        <w:tc>
          <w:tcPr>
            <w:tcW w:w="7512" w:type="dxa"/>
          </w:tcPr>
          <w:p w14:paraId="7B0B87D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0467B7D3" w14:textId="77777777" w:rsidR="0000132C" w:rsidRPr="000B3A4D" w:rsidRDefault="0000132C" w:rsidP="0000132C">
            <w:pPr>
              <w:pStyle w:val="TableParagraph"/>
              <w:rPr>
                <w:rFonts w:ascii="Verdana" w:hAnsi="Verdana"/>
                <w:sz w:val="12"/>
                <w:lang w:val="it-IT"/>
              </w:rPr>
            </w:pPr>
          </w:p>
        </w:tc>
      </w:tr>
      <w:tr w:rsidR="0000132C" w:rsidRPr="000B3A4D" w14:paraId="07ABDE64" w14:textId="77777777" w:rsidTr="001A537A">
        <w:trPr>
          <w:trHeight w:val="210"/>
        </w:trPr>
        <w:tc>
          <w:tcPr>
            <w:tcW w:w="7512" w:type="dxa"/>
          </w:tcPr>
          <w:p w14:paraId="2045ACA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2BFC433A" w14:textId="77777777" w:rsidR="0000132C" w:rsidRPr="000B3A4D" w:rsidRDefault="0000132C" w:rsidP="0000132C">
            <w:pPr>
              <w:pStyle w:val="TableParagraph"/>
              <w:rPr>
                <w:rFonts w:ascii="Verdana" w:hAnsi="Verdana"/>
                <w:sz w:val="12"/>
                <w:lang w:val="it-IT"/>
              </w:rPr>
            </w:pPr>
          </w:p>
        </w:tc>
      </w:tr>
      <w:tr w:rsidR="0000132C" w:rsidRPr="000B3A4D" w14:paraId="490EF39F" w14:textId="77777777" w:rsidTr="001A537A">
        <w:trPr>
          <w:trHeight w:val="211"/>
        </w:trPr>
        <w:tc>
          <w:tcPr>
            <w:tcW w:w="7512" w:type="dxa"/>
          </w:tcPr>
          <w:p w14:paraId="677F5F6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1C7B80F5" w14:textId="77777777" w:rsidR="0000132C" w:rsidRPr="000B3A4D" w:rsidRDefault="0000132C" w:rsidP="0000132C">
            <w:pPr>
              <w:pStyle w:val="TableParagraph"/>
              <w:rPr>
                <w:rFonts w:ascii="Verdana" w:hAnsi="Verdana"/>
                <w:sz w:val="12"/>
                <w:lang w:val="it-IT"/>
              </w:rPr>
            </w:pPr>
          </w:p>
        </w:tc>
      </w:tr>
      <w:tr w:rsidR="0000132C" w:rsidRPr="000B3A4D" w14:paraId="046720BE" w14:textId="77777777" w:rsidTr="001A537A">
        <w:trPr>
          <w:trHeight w:val="210"/>
        </w:trPr>
        <w:tc>
          <w:tcPr>
            <w:tcW w:w="7512" w:type="dxa"/>
          </w:tcPr>
          <w:p w14:paraId="5DA4F29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BFAED1D"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6A967119" w14:textId="77777777" w:rsidTr="001A537A">
        <w:trPr>
          <w:trHeight w:val="210"/>
        </w:trPr>
        <w:tc>
          <w:tcPr>
            <w:tcW w:w="7512" w:type="dxa"/>
          </w:tcPr>
          <w:p w14:paraId="035FDD23" w14:textId="77777777" w:rsidR="0000132C" w:rsidRPr="000B3A4D" w:rsidRDefault="0000132C" w:rsidP="0000132C">
            <w:pPr>
              <w:pStyle w:val="TableParagraph"/>
              <w:rPr>
                <w:rFonts w:ascii="Verdana" w:hAnsi="Verdana"/>
                <w:sz w:val="12"/>
              </w:rPr>
            </w:pPr>
          </w:p>
        </w:tc>
        <w:tc>
          <w:tcPr>
            <w:tcW w:w="2000" w:type="dxa"/>
          </w:tcPr>
          <w:p w14:paraId="0FB33F77" w14:textId="77777777" w:rsidR="0000132C" w:rsidRPr="000B3A4D" w:rsidRDefault="0000132C" w:rsidP="0000132C">
            <w:pPr>
              <w:pStyle w:val="TableParagraph"/>
              <w:rPr>
                <w:rFonts w:ascii="Verdana" w:hAnsi="Verdana"/>
                <w:sz w:val="12"/>
              </w:rPr>
            </w:pPr>
          </w:p>
        </w:tc>
      </w:tr>
      <w:tr w:rsidR="0000132C" w:rsidRPr="000B3A4D" w14:paraId="1EE84CBD" w14:textId="77777777" w:rsidTr="001A537A">
        <w:trPr>
          <w:trHeight w:val="211"/>
        </w:trPr>
        <w:tc>
          <w:tcPr>
            <w:tcW w:w="7512" w:type="dxa"/>
          </w:tcPr>
          <w:p w14:paraId="287DC71E"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7C4C871D" w14:textId="77777777" w:rsidR="0000132C" w:rsidRPr="000B3A4D" w:rsidRDefault="0000132C" w:rsidP="0000132C">
            <w:pPr>
              <w:pStyle w:val="TableParagraph"/>
              <w:rPr>
                <w:rFonts w:ascii="Verdana" w:hAnsi="Verdana"/>
                <w:sz w:val="12"/>
              </w:rPr>
            </w:pPr>
          </w:p>
        </w:tc>
      </w:tr>
      <w:tr w:rsidR="0000132C" w:rsidRPr="000B3A4D" w14:paraId="1AE5A80B" w14:textId="77777777" w:rsidTr="001A537A">
        <w:trPr>
          <w:trHeight w:val="429"/>
        </w:trPr>
        <w:tc>
          <w:tcPr>
            <w:tcW w:w="7512" w:type="dxa"/>
          </w:tcPr>
          <w:p w14:paraId="50D4A309"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087F68D7" w14:textId="77777777" w:rsidR="0000132C" w:rsidRPr="000B3A4D" w:rsidRDefault="0000132C" w:rsidP="0000132C">
            <w:pPr>
              <w:pStyle w:val="TableParagraph"/>
              <w:rPr>
                <w:rFonts w:ascii="Verdana" w:hAnsi="Verdana"/>
                <w:sz w:val="14"/>
                <w:lang w:val="it-IT"/>
              </w:rPr>
            </w:pPr>
          </w:p>
        </w:tc>
      </w:tr>
      <w:tr w:rsidR="0000132C" w:rsidRPr="000B3A4D" w14:paraId="54DCE65C" w14:textId="77777777" w:rsidTr="001A537A">
        <w:trPr>
          <w:trHeight w:val="211"/>
        </w:trPr>
        <w:tc>
          <w:tcPr>
            <w:tcW w:w="7512" w:type="dxa"/>
          </w:tcPr>
          <w:p w14:paraId="776C80B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1892DAB4" w14:textId="77777777" w:rsidR="0000132C" w:rsidRPr="000B3A4D" w:rsidRDefault="0000132C" w:rsidP="0000132C">
            <w:pPr>
              <w:pStyle w:val="TableParagraph"/>
              <w:rPr>
                <w:rFonts w:ascii="Verdana" w:hAnsi="Verdana"/>
                <w:sz w:val="12"/>
                <w:lang w:val="it-IT"/>
              </w:rPr>
            </w:pPr>
          </w:p>
        </w:tc>
      </w:tr>
      <w:tr w:rsidR="0000132C" w:rsidRPr="000B3A4D" w14:paraId="6F645A36" w14:textId="77777777" w:rsidTr="001A537A">
        <w:trPr>
          <w:trHeight w:val="211"/>
        </w:trPr>
        <w:tc>
          <w:tcPr>
            <w:tcW w:w="7512" w:type="dxa"/>
          </w:tcPr>
          <w:p w14:paraId="397E2F6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38ECCC3F" w14:textId="77777777" w:rsidR="0000132C" w:rsidRPr="000B3A4D" w:rsidRDefault="0000132C" w:rsidP="0000132C">
            <w:pPr>
              <w:pStyle w:val="TableParagraph"/>
              <w:rPr>
                <w:rFonts w:ascii="Verdana" w:hAnsi="Verdana"/>
                <w:sz w:val="12"/>
                <w:lang w:val="it-IT"/>
              </w:rPr>
            </w:pPr>
          </w:p>
        </w:tc>
      </w:tr>
      <w:tr w:rsidR="0000132C" w:rsidRPr="000B3A4D" w14:paraId="2FED1B51" w14:textId="77777777" w:rsidTr="001A537A">
        <w:trPr>
          <w:trHeight w:val="210"/>
        </w:trPr>
        <w:tc>
          <w:tcPr>
            <w:tcW w:w="7512" w:type="dxa"/>
          </w:tcPr>
          <w:p w14:paraId="77E5B4D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4257733F" w14:textId="77777777" w:rsidR="0000132C" w:rsidRPr="000B3A4D" w:rsidRDefault="0000132C" w:rsidP="0000132C">
            <w:pPr>
              <w:pStyle w:val="TableParagraph"/>
              <w:rPr>
                <w:rFonts w:ascii="Verdana" w:hAnsi="Verdana"/>
                <w:sz w:val="12"/>
                <w:lang w:val="it-IT"/>
              </w:rPr>
            </w:pPr>
          </w:p>
        </w:tc>
      </w:tr>
      <w:tr w:rsidR="0000132C" w:rsidRPr="000B3A4D" w14:paraId="761DFE2F" w14:textId="77777777" w:rsidTr="001A537A">
        <w:trPr>
          <w:trHeight w:val="211"/>
        </w:trPr>
        <w:tc>
          <w:tcPr>
            <w:tcW w:w="7512" w:type="dxa"/>
          </w:tcPr>
          <w:p w14:paraId="363DCDB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C08BBE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7065D720" w14:textId="77777777" w:rsidTr="001A537A">
        <w:trPr>
          <w:trHeight w:val="211"/>
        </w:trPr>
        <w:tc>
          <w:tcPr>
            <w:tcW w:w="7512" w:type="dxa"/>
          </w:tcPr>
          <w:p w14:paraId="77AD4CC7" w14:textId="77777777" w:rsidR="0000132C" w:rsidRPr="000B3A4D" w:rsidRDefault="0000132C" w:rsidP="0000132C">
            <w:pPr>
              <w:pStyle w:val="TableParagraph"/>
              <w:rPr>
                <w:rFonts w:ascii="Verdana" w:hAnsi="Verdana"/>
                <w:sz w:val="12"/>
              </w:rPr>
            </w:pPr>
          </w:p>
        </w:tc>
        <w:tc>
          <w:tcPr>
            <w:tcW w:w="2000" w:type="dxa"/>
          </w:tcPr>
          <w:p w14:paraId="4E676A4C" w14:textId="77777777" w:rsidR="0000132C" w:rsidRPr="000B3A4D" w:rsidRDefault="0000132C" w:rsidP="0000132C">
            <w:pPr>
              <w:pStyle w:val="TableParagraph"/>
              <w:rPr>
                <w:rFonts w:ascii="Verdana" w:hAnsi="Verdana"/>
                <w:sz w:val="12"/>
              </w:rPr>
            </w:pPr>
          </w:p>
        </w:tc>
      </w:tr>
      <w:tr w:rsidR="0000132C" w:rsidRPr="000B3A4D" w14:paraId="47BD90A9" w14:textId="77777777" w:rsidTr="001A537A">
        <w:trPr>
          <w:trHeight w:val="211"/>
        </w:trPr>
        <w:tc>
          <w:tcPr>
            <w:tcW w:w="7512" w:type="dxa"/>
          </w:tcPr>
          <w:p w14:paraId="0DFAC796"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68C77AC4" w14:textId="77777777" w:rsidR="0000132C" w:rsidRPr="000B3A4D" w:rsidRDefault="0000132C" w:rsidP="0000132C">
            <w:pPr>
              <w:pStyle w:val="TableParagraph"/>
              <w:rPr>
                <w:rFonts w:ascii="Verdana" w:hAnsi="Verdana"/>
                <w:sz w:val="12"/>
              </w:rPr>
            </w:pPr>
          </w:p>
        </w:tc>
      </w:tr>
      <w:tr w:rsidR="0000132C" w:rsidRPr="000B3A4D" w14:paraId="66EE0A05" w14:textId="77777777" w:rsidTr="001A537A">
        <w:trPr>
          <w:trHeight w:val="211"/>
        </w:trPr>
        <w:tc>
          <w:tcPr>
            <w:tcW w:w="7512" w:type="dxa"/>
          </w:tcPr>
          <w:p w14:paraId="4E638CF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5C23DD4F" w14:textId="77777777" w:rsidR="0000132C" w:rsidRPr="000B3A4D" w:rsidRDefault="0000132C" w:rsidP="0000132C">
            <w:pPr>
              <w:pStyle w:val="TableParagraph"/>
              <w:rPr>
                <w:rFonts w:ascii="Verdana" w:hAnsi="Verdana"/>
                <w:sz w:val="12"/>
                <w:lang w:val="it-IT"/>
              </w:rPr>
            </w:pPr>
          </w:p>
        </w:tc>
      </w:tr>
      <w:tr w:rsidR="0000132C" w:rsidRPr="000B3A4D" w14:paraId="3E19D7E8" w14:textId="77777777" w:rsidTr="001A537A">
        <w:trPr>
          <w:trHeight w:val="211"/>
        </w:trPr>
        <w:tc>
          <w:tcPr>
            <w:tcW w:w="7512" w:type="dxa"/>
          </w:tcPr>
          <w:p w14:paraId="5503585A"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7C615C2B" w14:textId="77777777" w:rsidR="0000132C" w:rsidRPr="000B3A4D" w:rsidRDefault="0000132C" w:rsidP="0000132C">
            <w:pPr>
              <w:pStyle w:val="TableParagraph"/>
              <w:rPr>
                <w:rFonts w:ascii="Verdana" w:hAnsi="Verdana"/>
                <w:sz w:val="12"/>
              </w:rPr>
            </w:pPr>
          </w:p>
        </w:tc>
      </w:tr>
      <w:tr w:rsidR="0000132C" w:rsidRPr="000B3A4D" w14:paraId="7657A8B3" w14:textId="77777777" w:rsidTr="001A537A">
        <w:trPr>
          <w:trHeight w:val="429"/>
        </w:trPr>
        <w:tc>
          <w:tcPr>
            <w:tcW w:w="7512" w:type="dxa"/>
          </w:tcPr>
          <w:p w14:paraId="007CA38C" w14:textId="77777777" w:rsidR="0000132C" w:rsidRPr="000B3A4D" w:rsidRDefault="0000132C" w:rsidP="0000132C">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489AD12E" w14:textId="77777777" w:rsidR="0000132C" w:rsidRPr="000B3A4D" w:rsidRDefault="0000132C" w:rsidP="0000132C">
            <w:pPr>
              <w:pStyle w:val="TableParagraph"/>
              <w:rPr>
                <w:rFonts w:ascii="Verdana" w:hAnsi="Verdana"/>
                <w:sz w:val="14"/>
                <w:lang w:val="it-IT"/>
              </w:rPr>
            </w:pPr>
          </w:p>
        </w:tc>
      </w:tr>
      <w:tr w:rsidR="0000132C" w:rsidRPr="000B3A4D" w14:paraId="0FE4FECB" w14:textId="77777777" w:rsidTr="001A537A">
        <w:trPr>
          <w:trHeight w:val="211"/>
        </w:trPr>
        <w:tc>
          <w:tcPr>
            <w:tcW w:w="7512" w:type="dxa"/>
          </w:tcPr>
          <w:p w14:paraId="1BEFE24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5CC86C06" w14:textId="77777777" w:rsidR="0000132C" w:rsidRPr="000B3A4D" w:rsidRDefault="0000132C" w:rsidP="0000132C">
            <w:pPr>
              <w:pStyle w:val="TableParagraph"/>
              <w:rPr>
                <w:rFonts w:ascii="Verdana" w:hAnsi="Verdana"/>
                <w:sz w:val="12"/>
                <w:lang w:val="it-IT"/>
              </w:rPr>
            </w:pPr>
          </w:p>
        </w:tc>
      </w:tr>
      <w:tr w:rsidR="0000132C" w:rsidRPr="000B3A4D" w14:paraId="78B0A732" w14:textId="77777777" w:rsidTr="001A537A">
        <w:trPr>
          <w:trHeight w:val="211"/>
        </w:trPr>
        <w:tc>
          <w:tcPr>
            <w:tcW w:w="7512" w:type="dxa"/>
          </w:tcPr>
          <w:p w14:paraId="5F0F78B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F966BC0"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8D5C435" w14:textId="77777777" w:rsidTr="001A537A">
        <w:trPr>
          <w:trHeight w:val="211"/>
        </w:trPr>
        <w:tc>
          <w:tcPr>
            <w:tcW w:w="7512" w:type="dxa"/>
          </w:tcPr>
          <w:p w14:paraId="2C0B3282" w14:textId="77777777" w:rsidR="0000132C" w:rsidRPr="000B3A4D" w:rsidRDefault="0000132C" w:rsidP="0000132C">
            <w:pPr>
              <w:pStyle w:val="TableParagraph"/>
              <w:rPr>
                <w:rFonts w:ascii="Verdana" w:hAnsi="Verdana"/>
                <w:sz w:val="12"/>
              </w:rPr>
            </w:pPr>
          </w:p>
        </w:tc>
        <w:tc>
          <w:tcPr>
            <w:tcW w:w="2000" w:type="dxa"/>
          </w:tcPr>
          <w:p w14:paraId="449D7D1E" w14:textId="77777777" w:rsidR="0000132C" w:rsidRPr="000B3A4D" w:rsidRDefault="0000132C" w:rsidP="0000132C">
            <w:pPr>
              <w:pStyle w:val="TableParagraph"/>
              <w:rPr>
                <w:rFonts w:ascii="Verdana" w:hAnsi="Verdana"/>
                <w:sz w:val="12"/>
              </w:rPr>
            </w:pPr>
          </w:p>
        </w:tc>
      </w:tr>
      <w:tr w:rsidR="0000132C" w:rsidRPr="000B3A4D" w14:paraId="59530322" w14:textId="77777777" w:rsidTr="001A537A">
        <w:trPr>
          <w:trHeight w:val="210"/>
        </w:trPr>
        <w:tc>
          <w:tcPr>
            <w:tcW w:w="7512" w:type="dxa"/>
          </w:tcPr>
          <w:p w14:paraId="6BD51D1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69C8D9A8" w14:textId="77777777" w:rsidR="0000132C" w:rsidRPr="000B3A4D" w:rsidRDefault="0000132C" w:rsidP="0000132C">
            <w:pPr>
              <w:pStyle w:val="TableParagraph"/>
              <w:rPr>
                <w:rFonts w:ascii="Verdana" w:hAnsi="Verdana"/>
                <w:sz w:val="12"/>
              </w:rPr>
            </w:pPr>
          </w:p>
        </w:tc>
      </w:tr>
      <w:tr w:rsidR="0000132C" w:rsidRPr="000B3A4D" w14:paraId="3D92E935" w14:textId="77777777" w:rsidTr="001A537A">
        <w:trPr>
          <w:trHeight w:val="647"/>
        </w:trPr>
        <w:tc>
          <w:tcPr>
            <w:tcW w:w="7512" w:type="dxa"/>
          </w:tcPr>
          <w:p w14:paraId="60AC07EA"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42B890AC" w14:textId="77777777" w:rsidR="0000132C" w:rsidRPr="000B3A4D" w:rsidRDefault="0000132C" w:rsidP="0000132C">
            <w:pPr>
              <w:pStyle w:val="TableParagraph"/>
              <w:rPr>
                <w:rFonts w:ascii="Verdana" w:hAnsi="Verdana"/>
                <w:sz w:val="14"/>
                <w:lang w:val="it-IT"/>
              </w:rPr>
            </w:pPr>
          </w:p>
        </w:tc>
      </w:tr>
      <w:tr w:rsidR="0000132C" w:rsidRPr="000B3A4D" w14:paraId="14E401F6" w14:textId="77777777" w:rsidTr="001A537A">
        <w:trPr>
          <w:trHeight w:val="210"/>
        </w:trPr>
        <w:tc>
          <w:tcPr>
            <w:tcW w:w="7512" w:type="dxa"/>
          </w:tcPr>
          <w:p w14:paraId="48095E1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2A6C396E" w14:textId="77777777" w:rsidR="0000132C" w:rsidRPr="000B3A4D" w:rsidRDefault="0000132C" w:rsidP="0000132C">
            <w:pPr>
              <w:pStyle w:val="TableParagraph"/>
              <w:rPr>
                <w:rFonts w:ascii="Verdana" w:hAnsi="Verdana"/>
                <w:sz w:val="12"/>
              </w:rPr>
            </w:pPr>
          </w:p>
        </w:tc>
      </w:tr>
      <w:tr w:rsidR="0000132C" w:rsidRPr="000B3A4D" w14:paraId="64DBA1AD" w14:textId="77777777" w:rsidTr="001A537A">
        <w:trPr>
          <w:trHeight w:val="211"/>
        </w:trPr>
        <w:tc>
          <w:tcPr>
            <w:tcW w:w="7512" w:type="dxa"/>
          </w:tcPr>
          <w:p w14:paraId="0A2BFB6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545891BB" w14:textId="77777777" w:rsidR="0000132C" w:rsidRPr="000B3A4D" w:rsidRDefault="0000132C" w:rsidP="0000132C">
            <w:pPr>
              <w:pStyle w:val="TableParagraph"/>
              <w:rPr>
                <w:rFonts w:ascii="Verdana" w:hAnsi="Verdana"/>
                <w:sz w:val="12"/>
              </w:rPr>
            </w:pPr>
          </w:p>
        </w:tc>
      </w:tr>
      <w:tr w:rsidR="0000132C" w:rsidRPr="000B3A4D" w14:paraId="3BCF140A" w14:textId="77777777" w:rsidTr="001A537A">
        <w:trPr>
          <w:trHeight w:val="211"/>
        </w:trPr>
        <w:tc>
          <w:tcPr>
            <w:tcW w:w="7512" w:type="dxa"/>
          </w:tcPr>
          <w:p w14:paraId="58D6558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19BA9D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762012AC" w14:textId="77777777" w:rsidTr="001A537A">
        <w:trPr>
          <w:trHeight w:val="153"/>
        </w:trPr>
        <w:tc>
          <w:tcPr>
            <w:tcW w:w="7512" w:type="dxa"/>
          </w:tcPr>
          <w:p w14:paraId="12409E4D" w14:textId="77777777" w:rsidR="0000132C" w:rsidRPr="000B3A4D" w:rsidRDefault="0000132C" w:rsidP="0000132C">
            <w:pPr>
              <w:pStyle w:val="TableParagraph"/>
              <w:rPr>
                <w:rFonts w:ascii="Verdana" w:hAnsi="Verdana"/>
                <w:sz w:val="6"/>
              </w:rPr>
            </w:pPr>
          </w:p>
        </w:tc>
        <w:tc>
          <w:tcPr>
            <w:tcW w:w="2000" w:type="dxa"/>
          </w:tcPr>
          <w:p w14:paraId="54059B35" w14:textId="77777777" w:rsidR="0000132C" w:rsidRPr="000B3A4D" w:rsidRDefault="0000132C" w:rsidP="0000132C">
            <w:pPr>
              <w:pStyle w:val="TableParagraph"/>
              <w:rPr>
                <w:rFonts w:ascii="Verdana" w:hAnsi="Verdana"/>
                <w:sz w:val="6"/>
              </w:rPr>
            </w:pPr>
          </w:p>
        </w:tc>
      </w:tr>
      <w:tr w:rsidR="0000132C" w:rsidRPr="000B3A4D" w14:paraId="147859DE" w14:textId="77777777" w:rsidTr="001A537A">
        <w:trPr>
          <w:trHeight w:val="256"/>
        </w:trPr>
        <w:tc>
          <w:tcPr>
            <w:tcW w:w="7512" w:type="dxa"/>
          </w:tcPr>
          <w:p w14:paraId="47794932"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12F9CE9F" w14:textId="77777777" w:rsidR="0000132C" w:rsidRPr="000B3A4D" w:rsidRDefault="0000132C" w:rsidP="0000132C">
            <w:pPr>
              <w:pStyle w:val="TableParagraph"/>
              <w:rPr>
                <w:rFonts w:ascii="Verdana" w:hAnsi="Verdana"/>
                <w:sz w:val="14"/>
              </w:rPr>
            </w:pPr>
          </w:p>
        </w:tc>
      </w:tr>
      <w:tr w:rsidR="0000132C" w:rsidRPr="000B3A4D" w14:paraId="663B9CAA" w14:textId="77777777" w:rsidTr="001A537A">
        <w:trPr>
          <w:trHeight w:val="429"/>
        </w:trPr>
        <w:tc>
          <w:tcPr>
            <w:tcW w:w="7512" w:type="dxa"/>
          </w:tcPr>
          <w:p w14:paraId="681C64A6"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244E2DB1" w14:textId="77777777" w:rsidR="0000132C" w:rsidRPr="000B3A4D" w:rsidRDefault="0000132C" w:rsidP="0000132C">
            <w:pPr>
              <w:pStyle w:val="TableParagraph"/>
              <w:rPr>
                <w:rFonts w:ascii="Verdana" w:hAnsi="Verdana"/>
                <w:sz w:val="14"/>
                <w:lang w:val="it-IT"/>
              </w:rPr>
            </w:pPr>
          </w:p>
        </w:tc>
      </w:tr>
      <w:tr w:rsidR="0000132C" w:rsidRPr="000B3A4D" w14:paraId="6160EC40" w14:textId="77777777" w:rsidTr="001A537A">
        <w:trPr>
          <w:trHeight w:val="211"/>
        </w:trPr>
        <w:tc>
          <w:tcPr>
            <w:tcW w:w="7512" w:type="dxa"/>
          </w:tcPr>
          <w:p w14:paraId="17F61CE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57BF4FB0" w14:textId="77777777" w:rsidR="0000132C" w:rsidRPr="000B3A4D" w:rsidRDefault="0000132C" w:rsidP="0000132C">
            <w:pPr>
              <w:pStyle w:val="TableParagraph"/>
              <w:rPr>
                <w:rFonts w:ascii="Verdana" w:hAnsi="Verdana"/>
                <w:sz w:val="12"/>
                <w:lang w:val="it-IT"/>
              </w:rPr>
            </w:pPr>
          </w:p>
        </w:tc>
      </w:tr>
      <w:tr w:rsidR="0000132C" w:rsidRPr="000B3A4D" w14:paraId="5AFC2211" w14:textId="77777777" w:rsidTr="001A537A">
        <w:trPr>
          <w:trHeight w:val="211"/>
        </w:trPr>
        <w:tc>
          <w:tcPr>
            <w:tcW w:w="7512" w:type="dxa"/>
          </w:tcPr>
          <w:p w14:paraId="5E5440D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61497AE2" w14:textId="77777777" w:rsidR="0000132C" w:rsidRPr="000B3A4D" w:rsidRDefault="0000132C" w:rsidP="0000132C">
            <w:pPr>
              <w:pStyle w:val="TableParagraph"/>
              <w:rPr>
                <w:rFonts w:ascii="Verdana" w:hAnsi="Verdana"/>
                <w:sz w:val="12"/>
              </w:rPr>
            </w:pPr>
          </w:p>
        </w:tc>
      </w:tr>
      <w:tr w:rsidR="0000132C" w:rsidRPr="000B3A4D" w14:paraId="287D969A" w14:textId="77777777" w:rsidTr="001A537A">
        <w:trPr>
          <w:trHeight w:val="211"/>
        </w:trPr>
        <w:tc>
          <w:tcPr>
            <w:tcW w:w="7512" w:type="dxa"/>
          </w:tcPr>
          <w:p w14:paraId="15B3CA9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2D6F78E4" w14:textId="77777777" w:rsidR="0000132C" w:rsidRPr="000B3A4D" w:rsidRDefault="0000132C" w:rsidP="0000132C">
            <w:pPr>
              <w:pStyle w:val="TableParagraph"/>
              <w:rPr>
                <w:rFonts w:ascii="Verdana" w:hAnsi="Verdana"/>
                <w:sz w:val="12"/>
                <w:lang w:val="it-IT"/>
              </w:rPr>
            </w:pPr>
          </w:p>
        </w:tc>
      </w:tr>
      <w:tr w:rsidR="0000132C" w:rsidRPr="000B3A4D" w14:paraId="5CD28284" w14:textId="77777777" w:rsidTr="001A537A">
        <w:trPr>
          <w:trHeight w:val="210"/>
        </w:trPr>
        <w:tc>
          <w:tcPr>
            <w:tcW w:w="7512" w:type="dxa"/>
          </w:tcPr>
          <w:p w14:paraId="7507484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336C4CFE" w14:textId="77777777" w:rsidR="0000132C" w:rsidRPr="000B3A4D" w:rsidRDefault="0000132C" w:rsidP="0000132C">
            <w:pPr>
              <w:pStyle w:val="TableParagraph"/>
              <w:rPr>
                <w:rFonts w:ascii="Verdana" w:hAnsi="Verdana"/>
                <w:sz w:val="12"/>
                <w:lang w:val="it-IT"/>
              </w:rPr>
            </w:pPr>
          </w:p>
        </w:tc>
      </w:tr>
      <w:tr w:rsidR="0000132C" w:rsidRPr="000B3A4D" w14:paraId="66A8786F" w14:textId="77777777" w:rsidTr="001A537A">
        <w:trPr>
          <w:trHeight w:val="211"/>
        </w:trPr>
        <w:tc>
          <w:tcPr>
            <w:tcW w:w="7512" w:type="dxa"/>
          </w:tcPr>
          <w:p w14:paraId="12E5DE6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179267E5" w14:textId="77777777" w:rsidR="0000132C" w:rsidRPr="000B3A4D" w:rsidRDefault="0000132C" w:rsidP="0000132C">
            <w:pPr>
              <w:pStyle w:val="TableParagraph"/>
              <w:rPr>
                <w:rFonts w:ascii="Verdana" w:hAnsi="Verdana"/>
                <w:sz w:val="12"/>
                <w:lang w:val="it-IT"/>
              </w:rPr>
            </w:pPr>
          </w:p>
        </w:tc>
      </w:tr>
      <w:tr w:rsidR="0000132C" w:rsidRPr="000B3A4D" w14:paraId="7E86A9A9" w14:textId="77777777" w:rsidTr="001A537A">
        <w:trPr>
          <w:trHeight w:val="211"/>
        </w:trPr>
        <w:tc>
          <w:tcPr>
            <w:tcW w:w="7512" w:type="dxa"/>
          </w:tcPr>
          <w:p w14:paraId="682115A9"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848DE5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553B205" w14:textId="77777777" w:rsidTr="001A537A">
        <w:trPr>
          <w:trHeight w:val="530"/>
        </w:trPr>
        <w:tc>
          <w:tcPr>
            <w:tcW w:w="7512" w:type="dxa"/>
          </w:tcPr>
          <w:p w14:paraId="0F27B47B"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01437E5F"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1,17</w:t>
            </w:r>
          </w:p>
        </w:tc>
      </w:tr>
      <w:tr w:rsidR="0000132C" w:rsidRPr="000B3A4D" w14:paraId="557112E8" w14:textId="77777777" w:rsidTr="0000132C">
        <w:trPr>
          <w:trHeight w:val="777"/>
        </w:trPr>
        <w:tc>
          <w:tcPr>
            <w:tcW w:w="9512" w:type="dxa"/>
            <w:gridSpan w:val="2"/>
          </w:tcPr>
          <w:p w14:paraId="46E12370" w14:textId="77777777" w:rsidR="0000132C" w:rsidRPr="000B3A4D" w:rsidRDefault="0000132C" w:rsidP="0000132C">
            <w:pPr>
              <w:pStyle w:val="TableParagraph"/>
              <w:spacing w:before="7"/>
              <w:rPr>
                <w:rFonts w:ascii="Verdana" w:hAnsi="Verdana"/>
                <w:b/>
                <w:lang w:val="it-IT"/>
              </w:rPr>
            </w:pPr>
          </w:p>
          <w:p w14:paraId="461958D1"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6DEF24F9" w14:textId="77777777" w:rsidR="0000132C" w:rsidRPr="000B3A4D" w:rsidRDefault="0000132C" w:rsidP="00580AD4">
      <w:pPr>
        <w:pStyle w:val="Corpotesto"/>
        <w:spacing w:before="119"/>
        <w:ind w:right="-1"/>
        <w:jc w:val="both"/>
        <w:rPr>
          <w:rFonts w:ascii="Verdana" w:hAnsi="Verdana"/>
          <w:sz w:val="20"/>
          <w:lang w:val="it-IT"/>
        </w:rPr>
      </w:pPr>
    </w:p>
    <w:p w14:paraId="0A6A445E"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4E3913B0" w14:textId="77777777" w:rsidTr="0000132C">
        <w:trPr>
          <w:trHeight w:val="621"/>
        </w:trPr>
        <w:tc>
          <w:tcPr>
            <w:tcW w:w="9512" w:type="dxa"/>
            <w:gridSpan w:val="2"/>
          </w:tcPr>
          <w:p w14:paraId="29CD90CF" w14:textId="77777777" w:rsidR="0000132C" w:rsidRPr="000B3A4D" w:rsidRDefault="0000132C" w:rsidP="0000132C">
            <w:pPr>
              <w:pStyle w:val="TableParagraph"/>
              <w:spacing w:before="160"/>
              <w:ind w:left="3159" w:right="3159"/>
              <w:jc w:val="center"/>
              <w:rPr>
                <w:rFonts w:ascii="Verdana" w:hAnsi="Verdana"/>
              </w:rPr>
            </w:pPr>
            <w:r w:rsidRPr="000B3A4D">
              <w:rPr>
                <w:rFonts w:ascii="Verdana" w:hAnsi="Verdana"/>
              </w:rPr>
              <w:t>Gestione dell'archivio</w:t>
            </w:r>
          </w:p>
        </w:tc>
      </w:tr>
      <w:tr w:rsidR="0000132C" w:rsidRPr="000B3A4D" w14:paraId="137A9CCA" w14:textId="77777777" w:rsidTr="001A537A">
        <w:trPr>
          <w:trHeight w:val="806"/>
        </w:trPr>
        <w:tc>
          <w:tcPr>
            <w:tcW w:w="9512" w:type="dxa"/>
            <w:gridSpan w:val="2"/>
          </w:tcPr>
          <w:p w14:paraId="7EB53381" w14:textId="77777777" w:rsidR="0000132C" w:rsidRPr="000B3A4D" w:rsidRDefault="0000132C" w:rsidP="0000132C">
            <w:pPr>
              <w:pStyle w:val="TableParagraph"/>
              <w:spacing w:before="3"/>
              <w:rPr>
                <w:rFonts w:ascii="Verdana" w:hAnsi="Verdana"/>
                <w:b/>
                <w:sz w:val="20"/>
              </w:rPr>
            </w:pPr>
          </w:p>
          <w:p w14:paraId="0885E3A3"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313CC7D9" w14:textId="77777777" w:rsidTr="001A537A">
        <w:trPr>
          <w:trHeight w:val="211"/>
        </w:trPr>
        <w:tc>
          <w:tcPr>
            <w:tcW w:w="7512" w:type="dxa"/>
          </w:tcPr>
          <w:p w14:paraId="61DDAA2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0FD6746A" w14:textId="77777777" w:rsidR="0000132C" w:rsidRPr="000B3A4D" w:rsidRDefault="0000132C" w:rsidP="0000132C">
            <w:pPr>
              <w:pStyle w:val="TableParagraph"/>
              <w:rPr>
                <w:rFonts w:ascii="Verdana" w:hAnsi="Verdana"/>
                <w:sz w:val="12"/>
              </w:rPr>
            </w:pPr>
          </w:p>
        </w:tc>
      </w:tr>
      <w:tr w:rsidR="0000132C" w:rsidRPr="000B3A4D" w14:paraId="3A83B309" w14:textId="77777777" w:rsidTr="001A537A">
        <w:trPr>
          <w:trHeight w:val="1082"/>
        </w:trPr>
        <w:tc>
          <w:tcPr>
            <w:tcW w:w="7512" w:type="dxa"/>
          </w:tcPr>
          <w:p w14:paraId="03CB924C"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33B82582" w14:textId="77777777" w:rsidR="0000132C" w:rsidRPr="000B3A4D" w:rsidRDefault="0000132C" w:rsidP="0000132C">
            <w:pPr>
              <w:pStyle w:val="TableParagraph"/>
              <w:rPr>
                <w:rFonts w:ascii="Verdana" w:hAnsi="Verdana"/>
                <w:sz w:val="14"/>
                <w:lang w:val="it-IT"/>
              </w:rPr>
            </w:pPr>
          </w:p>
        </w:tc>
      </w:tr>
      <w:tr w:rsidR="0000132C" w:rsidRPr="000B3A4D" w14:paraId="33C8CE6E" w14:textId="77777777" w:rsidTr="001A537A">
        <w:trPr>
          <w:trHeight w:val="211"/>
        </w:trPr>
        <w:tc>
          <w:tcPr>
            <w:tcW w:w="7512" w:type="dxa"/>
          </w:tcPr>
          <w:p w14:paraId="69782CB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42578CFE" w14:textId="77777777" w:rsidR="0000132C" w:rsidRPr="000B3A4D" w:rsidRDefault="0000132C" w:rsidP="0000132C">
            <w:pPr>
              <w:pStyle w:val="TableParagraph"/>
              <w:rPr>
                <w:rFonts w:ascii="Verdana" w:hAnsi="Verdana"/>
                <w:sz w:val="12"/>
              </w:rPr>
            </w:pPr>
          </w:p>
        </w:tc>
      </w:tr>
      <w:tr w:rsidR="0000132C" w:rsidRPr="000B3A4D" w14:paraId="47DD88AC" w14:textId="77777777" w:rsidTr="001A537A">
        <w:trPr>
          <w:trHeight w:val="210"/>
        </w:trPr>
        <w:tc>
          <w:tcPr>
            <w:tcW w:w="7512" w:type="dxa"/>
          </w:tcPr>
          <w:p w14:paraId="39A429D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69E66C81" w14:textId="77777777" w:rsidR="0000132C" w:rsidRPr="000B3A4D" w:rsidRDefault="0000132C" w:rsidP="0000132C">
            <w:pPr>
              <w:pStyle w:val="TableParagraph"/>
              <w:rPr>
                <w:rFonts w:ascii="Verdana" w:hAnsi="Verdana"/>
                <w:sz w:val="12"/>
              </w:rPr>
            </w:pPr>
          </w:p>
        </w:tc>
      </w:tr>
      <w:tr w:rsidR="0000132C" w:rsidRPr="000B3A4D" w14:paraId="42764239" w14:textId="77777777" w:rsidTr="001A537A">
        <w:trPr>
          <w:trHeight w:val="211"/>
        </w:trPr>
        <w:tc>
          <w:tcPr>
            <w:tcW w:w="7512" w:type="dxa"/>
          </w:tcPr>
          <w:p w14:paraId="18D1195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28C5AC78" w14:textId="77777777" w:rsidR="0000132C" w:rsidRPr="000B3A4D" w:rsidRDefault="0000132C" w:rsidP="0000132C">
            <w:pPr>
              <w:pStyle w:val="TableParagraph"/>
              <w:rPr>
                <w:rFonts w:ascii="Verdana" w:hAnsi="Verdana"/>
                <w:sz w:val="12"/>
              </w:rPr>
            </w:pPr>
          </w:p>
        </w:tc>
      </w:tr>
      <w:tr w:rsidR="0000132C" w:rsidRPr="000B3A4D" w14:paraId="4714F19B" w14:textId="77777777" w:rsidTr="001A537A">
        <w:trPr>
          <w:trHeight w:val="211"/>
        </w:trPr>
        <w:tc>
          <w:tcPr>
            <w:tcW w:w="7512" w:type="dxa"/>
          </w:tcPr>
          <w:p w14:paraId="4DD75B40"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59D47838" w14:textId="77777777" w:rsidR="0000132C" w:rsidRPr="000B3A4D" w:rsidRDefault="0000132C" w:rsidP="0000132C">
            <w:pPr>
              <w:pStyle w:val="TableParagraph"/>
              <w:rPr>
                <w:rFonts w:ascii="Verdana" w:hAnsi="Verdana"/>
                <w:sz w:val="12"/>
              </w:rPr>
            </w:pPr>
          </w:p>
        </w:tc>
      </w:tr>
      <w:tr w:rsidR="0000132C" w:rsidRPr="000B3A4D" w14:paraId="74C1CCBA" w14:textId="77777777" w:rsidTr="001A537A">
        <w:trPr>
          <w:trHeight w:val="211"/>
        </w:trPr>
        <w:tc>
          <w:tcPr>
            <w:tcW w:w="7512" w:type="dxa"/>
          </w:tcPr>
          <w:p w14:paraId="0985AB6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680DCEC2" w14:textId="77777777" w:rsidR="0000132C" w:rsidRPr="000B3A4D" w:rsidRDefault="0000132C" w:rsidP="0000132C">
            <w:pPr>
              <w:pStyle w:val="TableParagraph"/>
              <w:rPr>
                <w:rFonts w:ascii="Verdana" w:hAnsi="Verdana"/>
                <w:sz w:val="12"/>
              </w:rPr>
            </w:pPr>
          </w:p>
        </w:tc>
      </w:tr>
      <w:tr w:rsidR="0000132C" w:rsidRPr="000B3A4D" w14:paraId="3CFABB3D" w14:textId="77777777" w:rsidTr="001A537A">
        <w:trPr>
          <w:trHeight w:val="210"/>
        </w:trPr>
        <w:tc>
          <w:tcPr>
            <w:tcW w:w="7512" w:type="dxa"/>
          </w:tcPr>
          <w:p w14:paraId="49D7FD1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E166A5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5B9AFF25" w14:textId="77777777" w:rsidTr="001A537A">
        <w:trPr>
          <w:trHeight w:val="211"/>
        </w:trPr>
        <w:tc>
          <w:tcPr>
            <w:tcW w:w="7512" w:type="dxa"/>
          </w:tcPr>
          <w:p w14:paraId="79EDE401" w14:textId="77777777" w:rsidR="0000132C" w:rsidRPr="000B3A4D" w:rsidRDefault="0000132C" w:rsidP="0000132C">
            <w:pPr>
              <w:pStyle w:val="TableParagraph"/>
              <w:rPr>
                <w:rFonts w:ascii="Verdana" w:hAnsi="Verdana"/>
                <w:sz w:val="12"/>
              </w:rPr>
            </w:pPr>
          </w:p>
        </w:tc>
        <w:tc>
          <w:tcPr>
            <w:tcW w:w="2000" w:type="dxa"/>
          </w:tcPr>
          <w:p w14:paraId="3650FA31" w14:textId="77777777" w:rsidR="0000132C" w:rsidRPr="000B3A4D" w:rsidRDefault="0000132C" w:rsidP="0000132C">
            <w:pPr>
              <w:pStyle w:val="TableParagraph"/>
              <w:rPr>
                <w:rFonts w:ascii="Verdana" w:hAnsi="Verdana"/>
                <w:sz w:val="12"/>
              </w:rPr>
            </w:pPr>
          </w:p>
        </w:tc>
      </w:tr>
      <w:tr w:rsidR="0000132C" w:rsidRPr="000B3A4D" w14:paraId="2555A1A4" w14:textId="77777777" w:rsidTr="001A537A">
        <w:trPr>
          <w:trHeight w:val="210"/>
        </w:trPr>
        <w:tc>
          <w:tcPr>
            <w:tcW w:w="7512" w:type="dxa"/>
          </w:tcPr>
          <w:p w14:paraId="643B040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4715AB33" w14:textId="77777777" w:rsidR="0000132C" w:rsidRPr="000B3A4D" w:rsidRDefault="0000132C" w:rsidP="0000132C">
            <w:pPr>
              <w:pStyle w:val="TableParagraph"/>
              <w:rPr>
                <w:rFonts w:ascii="Verdana" w:hAnsi="Verdana"/>
                <w:sz w:val="12"/>
              </w:rPr>
            </w:pPr>
          </w:p>
        </w:tc>
      </w:tr>
      <w:tr w:rsidR="0000132C" w:rsidRPr="000B3A4D" w14:paraId="4C4299FE" w14:textId="77777777" w:rsidTr="001A537A">
        <w:trPr>
          <w:trHeight w:val="866"/>
        </w:trPr>
        <w:tc>
          <w:tcPr>
            <w:tcW w:w="7512" w:type="dxa"/>
          </w:tcPr>
          <w:p w14:paraId="6126C972"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280B1573" w14:textId="77777777" w:rsidR="0000132C" w:rsidRPr="000B3A4D" w:rsidRDefault="0000132C" w:rsidP="0000132C">
            <w:pPr>
              <w:pStyle w:val="TableParagraph"/>
              <w:rPr>
                <w:rFonts w:ascii="Verdana" w:hAnsi="Verdana"/>
                <w:sz w:val="14"/>
                <w:lang w:val="it-IT"/>
              </w:rPr>
            </w:pPr>
          </w:p>
        </w:tc>
      </w:tr>
      <w:tr w:rsidR="0000132C" w:rsidRPr="000B3A4D" w14:paraId="72808F3A" w14:textId="77777777" w:rsidTr="001A537A">
        <w:trPr>
          <w:trHeight w:val="211"/>
        </w:trPr>
        <w:tc>
          <w:tcPr>
            <w:tcW w:w="7512" w:type="dxa"/>
          </w:tcPr>
          <w:p w14:paraId="321A8E7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3FD892B2" w14:textId="77777777" w:rsidR="0000132C" w:rsidRPr="000B3A4D" w:rsidRDefault="0000132C" w:rsidP="0000132C">
            <w:pPr>
              <w:pStyle w:val="TableParagraph"/>
              <w:rPr>
                <w:rFonts w:ascii="Verdana" w:hAnsi="Verdana"/>
                <w:sz w:val="12"/>
              </w:rPr>
            </w:pPr>
          </w:p>
        </w:tc>
      </w:tr>
      <w:tr w:rsidR="0000132C" w:rsidRPr="000B3A4D" w14:paraId="71D9628A" w14:textId="77777777" w:rsidTr="001A537A">
        <w:trPr>
          <w:trHeight w:val="210"/>
        </w:trPr>
        <w:tc>
          <w:tcPr>
            <w:tcW w:w="7512" w:type="dxa"/>
          </w:tcPr>
          <w:p w14:paraId="490398B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2A073718" w14:textId="77777777" w:rsidR="0000132C" w:rsidRPr="000B3A4D" w:rsidRDefault="0000132C" w:rsidP="0000132C">
            <w:pPr>
              <w:pStyle w:val="TableParagraph"/>
              <w:rPr>
                <w:rFonts w:ascii="Verdana" w:hAnsi="Verdana"/>
                <w:sz w:val="12"/>
              </w:rPr>
            </w:pPr>
          </w:p>
        </w:tc>
      </w:tr>
      <w:tr w:rsidR="0000132C" w:rsidRPr="000B3A4D" w14:paraId="0911E976" w14:textId="77777777" w:rsidTr="001A537A">
        <w:trPr>
          <w:trHeight w:val="211"/>
        </w:trPr>
        <w:tc>
          <w:tcPr>
            <w:tcW w:w="7512" w:type="dxa"/>
          </w:tcPr>
          <w:p w14:paraId="3BA64BA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5B0574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08A13FA9" w14:textId="77777777" w:rsidTr="001A537A">
        <w:trPr>
          <w:trHeight w:val="211"/>
        </w:trPr>
        <w:tc>
          <w:tcPr>
            <w:tcW w:w="7512" w:type="dxa"/>
          </w:tcPr>
          <w:p w14:paraId="0F36083F" w14:textId="77777777" w:rsidR="0000132C" w:rsidRPr="000B3A4D" w:rsidRDefault="0000132C" w:rsidP="0000132C">
            <w:pPr>
              <w:pStyle w:val="TableParagraph"/>
              <w:rPr>
                <w:rFonts w:ascii="Verdana" w:hAnsi="Verdana"/>
                <w:sz w:val="12"/>
              </w:rPr>
            </w:pPr>
          </w:p>
        </w:tc>
        <w:tc>
          <w:tcPr>
            <w:tcW w:w="2000" w:type="dxa"/>
          </w:tcPr>
          <w:p w14:paraId="26E70B17" w14:textId="77777777" w:rsidR="0000132C" w:rsidRPr="000B3A4D" w:rsidRDefault="0000132C" w:rsidP="0000132C">
            <w:pPr>
              <w:pStyle w:val="TableParagraph"/>
              <w:rPr>
                <w:rFonts w:ascii="Verdana" w:hAnsi="Verdana"/>
                <w:sz w:val="12"/>
              </w:rPr>
            </w:pPr>
          </w:p>
        </w:tc>
      </w:tr>
      <w:tr w:rsidR="0000132C" w:rsidRPr="000B3A4D" w14:paraId="5A608459" w14:textId="77777777" w:rsidTr="001A537A">
        <w:trPr>
          <w:trHeight w:val="211"/>
        </w:trPr>
        <w:tc>
          <w:tcPr>
            <w:tcW w:w="7512" w:type="dxa"/>
          </w:tcPr>
          <w:p w14:paraId="2D13E2C1"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6EEECDF8" w14:textId="77777777" w:rsidR="0000132C" w:rsidRPr="000B3A4D" w:rsidRDefault="0000132C" w:rsidP="0000132C">
            <w:pPr>
              <w:pStyle w:val="TableParagraph"/>
              <w:rPr>
                <w:rFonts w:ascii="Verdana" w:hAnsi="Verdana"/>
                <w:sz w:val="12"/>
              </w:rPr>
            </w:pPr>
          </w:p>
        </w:tc>
      </w:tr>
      <w:tr w:rsidR="0000132C" w:rsidRPr="000B3A4D" w14:paraId="4BB73C1F" w14:textId="77777777" w:rsidTr="001A537A">
        <w:trPr>
          <w:trHeight w:val="429"/>
        </w:trPr>
        <w:tc>
          <w:tcPr>
            <w:tcW w:w="7512" w:type="dxa"/>
          </w:tcPr>
          <w:p w14:paraId="43C241D8"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0E64CA72" w14:textId="77777777" w:rsidR="0000132C" w:rsidRPr="000B3A4D" w:rsidRDefault="0000132C" w:rsidP="0000132C">
            <w:pPr>
              <w:pStyle w:val="TableParagraph"/>
              <w:rPr>
                <w:rFonts w:ascii="Verdana" w:hAnsi="Verdana"/>
                <w:sz w:val="14"/>
                <w:lang w:val="it-IT"/>
              </w:rPr>
            </w:pPr>
          </w:p>
        </w:tc>
      </w:tr>
      <w:tr w:rsidR="0000132C" w:rsidRPr="000B3A4D" w14:paraId="6ABF40B0" w14:textId="77777777" w:rsidTr="001A537A">
        <w:trPr>
          <w:trHeight w:val="211"/>
        </w:trPr>
        <w:tc>
          <w:tcPr>
            <w:tcW w:w="7512" w:type="dxa"/>
          </w:tcPr>
          <w:p w14:paraId="4F8A60C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0AAEB0BF" w14:textId="77777777" w:rsidR="0000132C" w:rsidRPr="000B3A4D" w:rsidRDefault="0000132C" w:rsidP="0000132C">
            <w:pPr>
              <w:pStyle w:val="TableParagraph"/>
              <w:rPr>
                <w:rFonts w:ascii="Verdana" w:hAnsi="Verdana"/>
                <w:sz w:val="12"/>
              </w:rPr>
            </w:pPr>
          </w:p>
        </w:tc>
      </w:tr>
      <w:tr w:rsidR="0000132C" w:rsidRPr="000B3A4D" w14:paraId="70A81C09" w14:textId="77777777" w:rsidTr="001A537A">
        <w:trPr>
          <w:trHeight w:val="211"/>
        </w:trPr>
        <w:tc>
          <w:tcPr>
            <w:tcW w:w="7512" w:type="dxa"/>
          </w:tcPr>
          <w:p w14:paraId="46218DB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10463691" w14:textId="77777777" w:rsidR="0000132C" w:rsidRPr="000B3A4D" w:rsidRDefault="0000132C" w:rsidP="0000132C">
            <w:pPr>
              <w:pStyle w:val="TableParagraph"/>
              <w:rPr>
                <w:rFonts w:ascii="Verdana" w:hAnsi="Verdana"/>
                <w:sz w:val="12"/>
              </w:rPr>
            </w:pPr>
          </w:p>
        </w:tc>
      </w:tr>
      <w:tr w:rsidR="0000132C" w:rsidRPr="000B3A4D" w14:paraId="66511B2A" w14:textId="77777777" w:rsidTr="001A537A">
        <w:trPr>
          <w:trHeight w:val="211"/>
        </w:trPr>
        <w:tc>
          <w:tcPr>
            <w:tcW w:w="7512" w:type="dxa"/>
          </w:tcPr>
          <w:p w14:paraId="7C486A6B"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01279378" w14:textId="77777777" w:rsidR="0000132C" w:rsidRPr="000B3A4D" w:rsidRDefault="0000132C" w:rsidP="0000132C">
            <w:pPr>
              <w:pStyle w:val="TableParagraph"/>
              <w:rPr>
                <w:rFonts w:ascii="Verdana" w:hAnsi="Verdana"/>
                <w:sz w:val="12"/>
              </w:rPr>
            </w:pPr>
          </w:p>
        </w:tc>
      </w:tr>
      <w:tr w:rsidR="0000132C" w:rsidRPr="000B3A4D" w14:paraId="19D3D3F5" w14:textId="77777777" w:rsidTr="001A537A">
        <w:trPr>
          <w:trHeight w:val="211"/>
        </w:trPr>
        <w:tc>
          <w:tcPr>
            <w:tcW w:w="7512" w:type="dxa"/>
          </w:tcPr>
          <w:p w14:paraId="508BF96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24EC570A" w14:textId="77777777" w:rsidR="0000132C" w:rsidRPr="000B3A4D" w:rsidRDefault="0000132C" w:rsidP="0000132C">
            <w:pPr>
              <w:pStyle w:val="TableParagraph"/>
              <w:rPr>
                <w:rFonts w:ascii="Verdana" w:hAnsi="Verdana"/>
                <w:sz w:val="12"/>
              </w:rPr>
            </w:pPr>
          </w:p>
        </w:tc>
      </w:tr>
      <w:tr w:rsidR="0000132C" w:rsidRPr="000B3A4D" w14:paraId="02AA920B" w14:textId="77777777" w:rsidTr="001A537A">
        <w:trPr>
          <w:trHeight w:val="211"/>
        </w:trPr>
        <w:tc>
          <w:tcPr>
            <w:tcW w:w="7512" w:type="dxa"/>
          </w:tcPr>
          <w:p w14:paraId="6E770FC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68A45054" w14:textId="77777777" w:rsidR="0000132C" w:rsidRPr="000B3A4D" w:rsidRDefault="0000132C" w:rsidP="0000132C">
            <w:pPr>
              <w:pStyle w:val="TableParagraph"/>
              <w:rPr>
                <w:rFonts w:ascii="Verdana" w:hAnsi="Verdana"/>
                <w:sz w:val="12"/>
                <w:lang w:val="it-IT"/>
              </w:rPr>
            </w:pPr>
          </w:p>
        </w:tc>
      </w:tr>
      <w:tr w:rsidR="0000132C" w:rsidRPr="000B3A4D" w14:paraId="3123DC3C" w14:textId="77777777" w:rsidTr="001A537A">
        <w:trPr>
          <w:trHeight w:val="210"/>
        </w:trPr>
        <w:tc>
          <w:tcPr>
            <w:tcW w:w="7512" w:type="dxa"/>
          </w:tcPr>
          <w:p w14:paraId="64B1563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02452187" w14:textId="77777777" w:rsidR="0000132C" w:rsidRPr="000B3A4D" w:rsidRDefault="0000132C" w:rsidP="0000132C">
            <w:pPr>
              <w:pStyle w:val="TableParagraph"/>
              <w:rPr>
                <w:rFonts w:ascii="Verdana" w:hAnsi="Verdana"/>
                <w:sz w:val="12"/>
                <w:lang w:val="it-IT"/>
              </w:rPr>
            </w:pPr>
          </w:p>
        </w:tc>
      </w:tr>
      <w:tr w:rsidR="0000132C" w:rsidRPr="000B3A4D" w14:paraId="19224C22" w14:textId="77777777" w:rsidTr="001A537A">
        <w:trPr>
          <w:trHeight w:val="211"/>
        </w:trPr>
        <w:tc>
          <w:tcPr>
            <w:tcW w:w="7512" w:type="dxa"/>
          </w:tcPr>
          <w:p w14:paraId="47C4B95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1085E9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5E233F01" w14:textId="77777777" w:rsidTr="001A537A">
        <w:trPr>
          <w:trHeight w:val="211"/>
        </w:trPr>
        <w:tc>
          <w:tcPr>
            <w:tcW w:w="7512" w:type="dxa"/>
          </w:tcPr>
          <w:p w14:paraId="53CF7670" w14:textId="77777777" w:rsidR="0000132C" w:rsidRPr="000B3A4D" w:rsidRDefault="0000132C" w:rsidP="0000132C">
            <w:pPr>
              <w:pStyle w:val="TableParagraph"/>
              <w:rPr>
                <w:rFonts w:ascii="Verdana" w:hAnsi="Verdana"/>
                <w:sz w:val="12"/>
              </w:rPr>
            </w:pPr>
          </w:p>
        </w:tc>
        <w:tc>
          <w:tcPr>
            <w:tcW w:w="2000" w:type="dxa"/>
          </w:tcPr>
          <w:p w14:paraId="58FF8878" w14:textId="77777777" w:rsidR="0000132C" w:rsidRPr="000B3A4D" w:rsidRDefault="0000132C" w:rsidP="0000132C">
            <w:pPr>
              <w:pStyle w:val="TableParagraph"/>
              <w:rPr>
                <w:rFonts w:ascii="Verdana" w:hAnsi="Verdana"/>
                <w:sz w:val="12"/>
              </w:rPr>
            </w:pPr>
          </w:p>
        </w:tc>
      </w:tr>
      <w:tr w:rsidR="0000132C" w:rsidRPr="000B3A4D" w14:paraId="509BBB07" w14:textId="77777777" w:rsidTr="001A537A">
        <w:trPr>
          <w:trHeight w:val="211"/>
        </w:trPr>
        <w:tc>
          <w:tcPr>
            <w:tcW w:w="7512" w:type="dxa"/>
          </w:tcPr>
          <w:p w14:paraId="0934FA49"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50726BBB" w14:textId="77777777" w:rsidR="0000132C" w:rsidRPr="000B3A4D" w:rsidRDefault="0000132C" w:rsidP="0000132C">
            <w:pPr>
              <w:pStyle w:val="TableParagraph"/>
              <w:rPr>
                <w:rFonts w:ascii="Verdana" w:hAnsi="Verdana"/>
                <w:sz w:val="12"/>
              </w:rPr>
            </w:pPr>
          </w:p>
        </w:tc>
      </w:tr>
      <w:tr w:rsidR="0000132C" w:rsidRPr="000B3A4D" w14:paraId="768CFB54" w14:textId="77777777" w:rsidTr="001A537A">
        <w:trPr>
          <w:trHeight w:val="647"/>
        </w:trPr>
        <w:tc>
          <w:tcPr>
            <w:tcW w:w="7512" w:type="dxa"/>
          </w:tcPr>
          <w:p w14:paraId="0162CA12" w14:textId="77777777" w:rsidR="0000132C" w:rsidRPr="000B3A4D" w:rsidRDefault="0000132C" w:rsidP="0000132C">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45EED5CD" w14:textId="77777777" w:rsidR="0000132C" w:rsidRPr="000B3A4D" w:rsidRDefault="0000132C" w:rsidP="0000132C">
            <w:pPr>
              <w:pStyle w:val="TableParagraph"/>
              <w:rPr>
                <w:rFonts w:ascii="Verdana" w:hAnsi="Verdana"/>
                <w:sz w:val="14"/>
                <w:lang w:val="it-IT"/>
              </w:rPr>
            </w:pPr>
          </w:p>
        </w:tc>
      </w:tr>
      <w:tr w:rsidR="0000132C" w:rsidRPr="000B3A4D" w14:paraId="58F50ADF" w14:textId="77777777" w:rsidTr="001A537A">
        <w:trPr>
          <w:trHeight w:val="211"/>
        </w:trPr>
        <w:tc>
          <w:tcPr>
            <w:tcW w:w="7512" w:type="dxa"/>
          </w:tcPr>
          <w:p w14:paraId="1992B35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2BF7B55A" w14:textId="77777777" w:rsidR="0000132C" w:rsidRPr="000B3A4D" w:rsidRDefault="0000132C" w:rsidP="0000132C">
            <w:pPr>
              <w:pStyle w:val="TableParagraph"/>
              <w:rPr>
                <w:rFonts w:ascii="Verdana" w:hAnsi="Verdana"/>
                <w:sz w:val="12"/>
              </w:rPr>
            </w:pPr>
          </w:p>
        </w:tc>
      </w:tr>
      <w:tr w:rsidR="0000132C" w:rsidRPr="000B3A4D" w14:paraId="31E3C702" w14:textId="77777777" w:rsidTr="001A537A">
        <w:trPr>
          <w:trHeight w:val="211"/>
        </w:trPr>
        <w:tc>
          <w:tcPr>
            <w:tcW w:w="7512" w:type="dxa"/>
          </w:tcPr>
          <w:p w14:paraId="4BAEEA4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105F44EC" w14:textId="77777777" w:rsidR="0000132C" w:rsidRPr="000B3A4D" w:rsidRDefault="0000132C" w:rsidP="0000132C">
            <w:pPr>
              <w:pStyle w:val="TableParagraph"/>
              <w:rPr>
                <w:rFonts w:ascii="Verdana" w:hAnsi="Verdana"/>
                <w:sz w:val="12"/>
                <w:lang w:val="it-IT"/>
              </w:rPr>
            </w:pPr>
          </w:p>
        </w:tc>
      </w:tr>
      <w:tr w:rsidR="0000132C" w:rsidRPr="000B3A4D" w14:paraId="245BCA86" w14:textId="77777777" w:rsidTr="001A537A">
        <w:trPr>
          <w:trHeight w:val="429"/>
        </w:trPr>
        <w:tc>
          <w:tcPr>
            <w:tcW w:w="7512" w:type="dxa"/>
          </w:tcPr>
          <w:p w14:paraId="0A567730"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32272FA6" w14:textId="77777777" w:rsidR="0000132C" w:rsidRPr="000B3A4D" w:rsidRDefault="0000132C" w:rsidP="0000132C">
            <w:pPr>
              <w:pStyle w:val="TableParagraph"/>
              <w:rPr>
                <w:rFonts w:ascii="Verdana" w:hAnsi="Verdana"/>
                <w:sz w:val="14"/>
                <w:lang w:val="it-IT"/>
              </w:rPr>
            </w:pPr>
          </w:p>
        </w:tc>
      </w:tr>
      <w:tr w:rsidR="0000132C" w:rsidRPr="000B3A4D" w14:paraId="224D2E61" w14:textId="77777777" w:rsidTr="001A537A">
        <w:trPr>
          <w:trHeight w:val="211"/>
        </w:trPr>
        <w:tc>
          <w:tcPr>
            <w:tcW w:w="7512" w:type="dxa"/>
          </w:tcPr>
          <w:p w14:paraId="70753AA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5C5775C0" w14:textId="77777777" w:rsidR="0000132C" w:rsidRPr="000B3A4D" w:rsidRDefault="0000132C" w:rsidP="0000132C">
            <w:pPr>
              <w:pStyle w:val="TableParagraph"/>
              <w:rPr>
                <w:rFonts w:ascii="Verdana" w:hAnsi="Verdana"/>
                <w:sz w:val="12"/>
                <w:lang w:val="it-IT"/>
              </w:rPr>
            </w:pPr>
          </w:p>
        </w:tc>
      </w:tr>
      <w:tr w:rsidR="0000132C" w:rsidRPr="000B3A4D" w14:paraId="12737BDD" w14:textId="77777777" w:rsidTr="001A537A">
        <w:trPr>
          <w:trHeight w:val="211"/>
        </w:trPr>
        <w:tc>
          <w:tcPr>
            <w:tcW w:w="7512" w:type="dxa"/>
          </w:tcPr>
          <w:p w14:paraId="05F8FAB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3BB7BA51" w14:textId="77777777" w:rsidR="0000132C" w:rsidRPr="000B3A4D" w:rsidRDefault="0000132C" w:rsidP="0000132C">
            <w:pPr>
              <w:pStyle w:val="TableParagraph"/>
              <w:rPr>
                <w:rFonts w:ascii="Verdana" w:hAnsi="Verdana"/>
                <w:sz w:val="12"/>
                <w:lang w:val="it-IT"/>
              </w:rPr>
            </w:pPr>
          </w:p>
        </w:tc>
      </w:tr>
      <w:tr w:rsidR="0000132C" w:rsidRPr="000B3A4D" w14:paraId="6933038F" w14:textId="77777777" w:rsidTr="001A537A">
        <w:trPr>
          <w:trHeight w:val="210"/>
        </w:trPr>
        <w:tc>
          <w:tcPr>
            <w:tcW w:w="7512" w:type="dxa"/>
          </w:tcPr>
          <w:p w14:paraId="736376D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9D41B9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7C717E49" w14:textId="77777777" w:rsidTr="001A537A">
        <w:trPr>
          <w:trHeight w:val="443"/>
        </w:trPr>
        <w:tc>
          <w:tcPr>
            <w:tcW w:w="7512" w:type="dxa"/>
          </w:tcPr>
          <w:p w14:paraId="651C7C62"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10DCA9F9"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0,75</w:t>
            </w:r>
          </w:p>
        </w:tc>
      </w:tr>
      <w:tr w:rsidR="0000132C" w:rsidRPr="000B3A4D" w14:paraId="3B5429EE" w14:textId="77777777" w:rsidTr="0000132C">
        <w:trPr>
          <w:trHeight w:val="547"/>
        </w:trPr>
        <w:tc>
          <w:tcPr>
            <w:tcW w:w="9512" w:type="dxa"/>
            <w:gridSpan w:val="2"/>
          </w:tcPr>
          <w:p w14:paraId="2906A5A4" w14:textId="77777777" w:rsidR="0000132C" w:rsidRPr="000B3A4D" w:rsidRDefault="0000132C" w:rsidP="0000132C">
            <w:pPr>
              <w:pStyle w:val="TableParagraph"/>
              <w:spacing w:before="7"/>
              <w:rPr>
                <w:rFonts w:ascii="Verdana" w:hAnsi="Verdana"/>
                <w:b/>
                <w:sz w:val="12"/>
                <w:lang w:val="it-IT"/>
              </w:rPr>
            </w:pPr>
          </w:p>
          <w:p w14:paraId="7F0D4670"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26D95106"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599B0EC1" w14:textId="77777777" w:rsidTr="001A537A">
        <w:trPr>
          <w:trHeight w:val="633"/>
        </w:trPr>
        <w:tc>
          <w:tcPr>
            <w:tcW w:w="9512" w:type="dxa"/>
            <w:gridSpan w:val="2"/>
          </w:tcPr>
          <w:p w14:paraId="7A062A8B"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6A26B97E" w14:textId="77777777" w:rsidTr="001A537A">
        <w:trPr>
          <w:trHeight w:val="561"/>
        </w:trPr>
        <w:tc>
          <w:tcPr>
            <w:tcW w:w="7512" w:type="dxa"/>
          </w:tcPr>
          <w:p w14:paraId="2C91F07C"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75C38DE0"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0,88</w:t>
            </w:r>
          </w:p>
        </w:tc>
      </w:tr>
    </w:tbl>
    <w:p w14:paraId="6AA6FEFF" w14:textId="77777777" w:rsidR="001A537A" w:rsidRDefault="001A537A" w:rsidP="00580AD4">
      <w:pPr>
        <w:pStyle w:val="Corpotesto"/>
        <w:spacing w:before="119"/>
        <w:ind w:right="-1"/>
        <w:jc w:val="both"/>
        <w:rPr>
          <w:rFonts w:ascii="Verdana" w:hAnsi="Verdana"/>
          <w:sz w:val="20"/>
          <w:lang w:val="it-IT"/>
        </w:rPr>
      </w:pPr>
    </w:p>
    <w:p w14:paraId="23916FE1" w14:textId="77777777" w:rsidR="0000132C"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7E0DBD98" w14:textId="77777777" w:rsidTr="0000132C">
        <w:trPr>
          <w:trHeight w:val="299"/>
        </w:trPr>
        <w:tc>
          <w:tcPr>
            <w:tcW w:w="9512" w:type="dxa"/>
            <w:gridSpan w:val="2"/>
          </w:tcPr>
          <w:p w14:paraId="1D7DCC27"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31</w:t>
            </w:r>
          </w:p>
        </w:tc>
      </w:tr>
      <w:tr w:rsidR="0000132C" w:rsidRPr="000B3A4D" w14:paraId="67043076" w14:textId="77777777" w:rsidTr="0000132C">
        <w:trPr>
          <w:trHeight w:val="705"/>
        </w:trPr>
        <w:tc>
          <w:tcPr>
            <w:tcW w:w="9512" w:type="dxa"/>
            <w:gridSpan w:val="2"/>
          </w:tcPr>
          <w:p w14:paraId="702F70B8" w14:textId="77777777" w:rsidR="0000132C" w:rsidRPr="000B3A4D" w:rsidRDefault="0000132C" w:rsidP="0000132C">
            <w:pPr>
              <w:pStyle w:val="TableParagraph"/>
              <w:spacing w:before="200"/>
              <w:ind w:left="2851"/>
              <w:rPr>
                <w:rFonts w:ascii="Verdana" w:hAnsi="Verdana"/>
                <w:lang w:val="it-IT"/>
              </w:rPr>
            </w:pPr>
            <w:r w:rsidRPr="000B3A4D">
              <w:rPr>
                <w:rFonts w:ascii="Verdana" w:hAnsi="Verdana"/>
                <w:lang w:val="it-IT"/>
              </w:rPr>
              <w:t>Gestione delle sepolture e dei loculi</w:t>
            </w:r>
          </w:p>
        </w:tc>
      </w:tr>
      <w:tr w:rsidR="0000132C" w:rsidRPr="000B3A4D" w14:paraId="4B6D5848" w14:textId="77777777" w:rsidTr="001A537A">
        <w:trPr>
          <w:trHeight w:val="530"/>
        </w:trPr>
        <w:tc>
          <w:tcPr>
            <w:tcW w:w="9512" w:type="dxa"/>
            <w:gridSpan w:val="2"/>
          </w:tcPr>
          <w:p w14:paraId="26C4152E"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5F42DDAF" w14:textId="77777777" w:rsidTr="001A537A">
        <w:trPr>
          <w:trHeight w:val="211"/>
        </w:trPr>
        <w:tc>
          <w:tcPr>
            <w:tcW w:w="7512" w:type="dxa"/>
          </w:tcPr>
          <w:p w14:paraId="3CE0A271"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10C48C31"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44881E08" w14:textId="77777777" w:rsidTr="001A537A">
        <w:trPr>
          <w:trHeight w:val="210"/>
        </w:trPr>
        <w:tc>
          <w:tcPr>
            <w:tcW w:w="7512" w:type="dxa"/>
          </w:tcPr>
          <w:p w14:paraId="233F7105"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53DF9C9D" w14:textId="77777777" w:rsidR="0000132C" w:rsidRPr="000B3A4D" w:rsidRDefault="0000132C" w:rsidP="0000132C">
            <w:pPr>
              <w:pStyle w:val="TableParagraph"/>
              <w:rPr>
                <w:rFonts w:ascii="Verdana" w:hAnsi="Verdana"/>
                <w:sz w:val="12"/>
              </w:rPr>
            </w:pPr>
          </w:p>
        </w:tc>
      </w:tr>
      <w:tr w:rsidR="0000132C" w:rsidRPr="000B3A4D" w14:paraId="06C83A6A" w14:textId="77777777" w:rsidTr="001A537A">
        <w:trPr>
          <w:trHeight w:val="211"/>
        </w:trPr>
        <w:tc>
          <w:tcPr>
            <w:tcW w:w="7512" w:type="dxa"/>
          </w:tcPr>
          <w:p w14:paraId="34F5016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3644C1B6" w14:textId="77777777" w:rsidR="0000132C" w:rsidRPr="000B3A4D" w:rsidRDefault="0000132C" w:rsidP="0000132C">
            <w:pPr>
              <w:pStyle w:val="TableParagraph"/>
              <w:rPr>
                <w:rFonts w:ascii="Verdana" w:hAnsi="Verdana"/>
                <w:sz w:val="12"/>
              </w:rPr>
            </w:pPr>
          </w:p>
        </w:tc>
      </w:tr>
      <w:tr w:rsidR="0000132C" w:rsidRPr="000B3A4D" w14:paraId="31822D7E" w14:textId="77777777" w:rsidTr="001A537A">
        <w:trPr>
          <w:trHeight w:val="210"/>
        </w:trPr>
        <w:tc>
          <w:tcPr>
            <w:tcW w:w="7512" w:type="dxa"/>
          </w:tcPr>
          <w:p w14:paraId="4A75991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1C7E39F5" w14:textId="77777777" w:rsidR="0000132C" w:rsidRPr="000B3A4D" w:rsidRDefault="0000132C" w:rsidP="0000132C">
            <w:pPr>
              <w:pStyle w:val="TableParagraph"/>
              <w:rPr>
                <w:rFonts w:ascii="Verdana" w:hAnsi="Verdana"/>
                <w:sz w:val="12"/>
                <w:lang w:val="it-IT"/>
              </w:rPr>
            </w:pPr>
          </w:p>
        </w:tc>
      </w:tr>
      <w:tr w:rsidR="0000132C" w:rsidRPr="000B3A4D" w14:paraId="156F86EC" w14:textId="77777777" w:rsidTr="001A537A">
        <w:trPr>
          <w:trHeight w:val="429"/>
        </w:trPr>
        <w:tc>
          <w:tcPr>
            <w:tcW w:w="7512" w:type="dxa"/>
          </w:tcPr>
          <w:p w14:paraId="6A180B2B"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37716D01" w14:textId="77777777" w:rsidR="0000132C" w:rsidRPr="000B3A4D" w:rsidRDefault="0000132C" w:rsidP="0000132C">
            <w:pPr>
              <w:pStyle w:val="TableParagraph"/>
              <w:rPr>
                <w:rFonts w:ascii="Verdana" w:hAnsi="Verdana"/>
                <w:sz w:val="14"/>
                <w:lang w:val="it-IT"/>
              </w:rPr>
            </w:pPr>
          </w:p>
        </w:tc>
      </w:tr>
      <w:tr w:rsidR="0000132C" w:rsidRPr="000B3A4D" w14:paraId="022B6838" w14:textId="77777777" w:rsidTr="001A537A">
        <w:trPr>
          <w:trHeight w:val="210"/>
        </w:trPr>
        <w:tc>
          <w:tcPr>
            <w:tcW w:w="7512" w:type="dxa"/>
          </w:tcPr>
          <w:p w14:paraId="7297D11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453E4D61" w14:textId="77777777" w:rsidR="0000132C" w:rsidRPr="000B3A4D" w:rsidRDefault="0000132C" w:rsidP="0000132C">
            <w:pPr>
              <w:pStyle w:val="TableParagraph"/>
              <w:rPr>
                <w:rFonts w:ascii="Verdana" w:hAnsi="Verdana"/>
                <w:sz w:val="12"/>
                <w:lang w:val="it-IT"/>
              </w:rPr>
            </w:pPr>
          </w:p>
        </w:tc>
      </w:tr>
      <w:tr w:rsidR="0000132C" w:rsidRPr="000B3A4D" w14:paraId="2BBC7FD8" w14:textId="77777777" w:rsidTr="001A537A">
        <w:trPr>
          <w:trHeight w:val="210"/>
        </w:trPr>
        <w:tc>
          <w:tcPr>
            <w:tcW w:w="7512" w:type="dxa"/>
          </w:tcPr>
          <w:p w14:paraId="5649E7F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6C559EDD" w14:textId="77777777" w:rsidR="0000132C" w:rsidRPr="000B3A4D" w:rsidRDefault="0000132C" w:rsidP="0000132C">
            <w:pPr>
              <w:pStyle w:val="TableParagraph"/>
              <w:rPr>
                <w:rFonts w:ascii="Verdana" w:hAnsi="Verdana"/>
                <w:sz w:val="12"/>
                <w:lang w:val="it-IT"/>
              </w:rPr>
            </w:pPr>
          </w:p>
        </w:tc>
      </w:tr>
      <w:tr w:rsidR="0000132C" w:rsidRPr="000B3A4D" w14:paraId="292F775D" w14:textId="77777777" w:rsidTr="001A537A">
        <w:trPr>
          <w:trHeight w:val="211"/>
        </w:trPr>
        <w:tc>
          <w:tcPr>
            <w:tcW w:w="7512" w:type="dxa"/>
          </w:tcPr>
          <w:p w14:paraId="7981492C"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6FE116AA" w14:textId="77777777" w:rsidR="0000132C" w:rsidRPr="000B3A4D" w:rsidRDefault="0000132C" w:rsidP="0000132C">
            <w:pPr>
              <w:pStyle w:val="TableParagraph"/>
              <w:rPr>
                <w:rFonts w:ascii="Verdana" w:hAnsi="Verdana"/>
                <w:sz w:val="12"/>
              </w:rPr>
            </w:pPr>
          </w:p>
        </w:tc>
      </w:tr>
      <w:tr w:rsidR="0000132C" w:rsidRPr="000B3A4D" w14:paraId="7578ABAC" w14:textId="77777777" w:rsidTr="001A537A">
        <w:trPr>
          <w:trHeight w:val="211"/>
        </w:trPr>
        <w:tc>
          <w:tcPr>
            <w:tcW w:w="7512" w:type="dxa"/>
          </w:tcPr>
          <w:p w14:paraId="1D02EB27"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403EBC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0D7BE0F1" w14:textId="77777777" w:rsidTr="001A537A">
        <w:trPr>
          <w:trHeight w:val="210"/>
        </w:trPr>
        <w:tc>
          <w:tcPr>
            <w:tcW w:w="7512" w:type="dxa"/>
          </w:tcPr>
          <w:p w14:paraId="315ECDC9" w14:textId="77777777" w:rsidR="0000132C" w:rsidRPr="000B3A4D" w:rsidRDefault="0000132C" w:rsidP="0000132C">
            <w:pPr>
              <w:pStyle w:val="TableParagraph"/>
              <w:rPr>
                <w:rFonts w:ascii="Verdana" w:hAnsi="Verdana"/>
                <w:sz w:val="12"/>
              </w:rPr>
            </w:pPr>
          </w:p>
        </w:tc>
        <w:tc>
          <w:tcPr>
            <w:tcW w:w="2000" w:type="dxa"/>
          </w:tcPr>
          <w:p w14:paraId="1D096BDE" w14:textId="77777777" w:rsidR="0000132C" w:rsidRPr="000B3A4D" w:rsidRDefault="0000132C" w:rsidP="0000132C">
            <w:pPr>
              <w:pStyle w:val="TableParagraph"/>
              <w:rPr>
                <w:rFonts w:ascii="Verdana" w:hAnsi="Verdana"/>
                <w:sz w:val="12"/>
              </w:rPr>
            </w:pPr>
          </w:p>
        </w:tc>
      </w:tr>
      <w:tr w:rsidR="0000132C" w:rsidRPr="000B3A4D" w14:paraId="591679C9" w14:textId="77777777" w:rsidTr="001A537A">
        <w:trPr>
          <w:trHeight w:val="210"/>
        </w:trPr>
        <w:tc>
          <w:tcPr>
            <w:tcW w:w="7512" w:type="dxa"/>
          </w:tcPr>
          <w:p w14:paraId="6471475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68CB44AC" w14:textId="77777777" w:rsidR="0000132C" w:rsidRPr="000B3A4D" w:rsidRDefault="0000132C" w:rsidP="0000132C">
            <w:pPr>
              <w:pStyle w:val="TableParagraph"/>
              <w:rPr>
                <w:rFonts w:ascii="Verdana" w:hAnsi="Verdana"/>
                <w:sz w:val="12"/>
              </w:rPr>
            </w:pPr>
          </w:p>
        </w:tc>
      </w:tr>
      <w:tr w:rsidR="0000132C" w:rsidRPr="000B3A4D" w14:paraId="5AF35E9A" w14:textId="77777777" w:rsidTr="001A537A">
        <w:trPr>
          <w:trHeight w:val="211"/>
        </w:trPr>
        <w:tc>
          <w:tcPr>
            <w:tcW w:w="7512" w:type="dxa"/>
          </w:tcPr>
          <w:p w14:paraId="4E4B052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2F11DA60" w14:textId="77777777" w:rsidR="0000132C" w:rsidRPr="000B3A4D" w:rsidRDefault="0000132C" w:rsidP="0000132C">
            <w:pPr>
              <w:pStyle w:val="TableParagraph"/>
              <w:rPr>
                <w:rFonts w:ascii="Verdana" w:hAnsi="Verdana"/>
                <w:sz w:val="12"/>
                <w:lang w:val="it-IT"/>
              </w:rPr>
            </w:pPr>
          </w:p>
        </w:tc>
      </w:tr>
      <w:tr w:rsidR="0000132C" w:rsidRPr="000B3A4D" w14:paraId="5B2B0194" w14:textId="77777777" w:rsidTr="001A537A">
        <w:trPr>
          <w:trHeight w:val="210"/>
        </w:trPr>
        <w:tc>
          <w:tcPr>
            <w:tcW w:w="7512" w:type="dxa"/>
          </w:tcPr>
          <w:p w14:paraId="45812FF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0819A712" w14:textId="77777777" w:rsidR="0000132C" w:rsidRPr="000B3A4D" w:rsidRDefault="0000132C" w:rsidP="0000132C">
            <w:pPr>
              <w:pStyle w:val="TableParagraph"/>
              <w:rPr>
                <w:rFonts w:ascii="Verdana" w:hAnsi="Verdana"/>
                <w:sz w:val="12"/>
                <w:lang w:val="it-IT"/>
              </w:rPr>
            </w:pPr>
          </w:p>
        </w:tc>
      </w:tr>
      <w:tr w:rsidR="0000132C" w:rsidRPr="000B3A4D" w14:paraId="523326E8" w14:textId="77777777" w:rsidTr="001A537A">
        <w:trPr>
          <w:trHeight w:val="211"/>
        </w:trPr>
        <w:tc>
          <w:tcPr>
            <w:tcW w:w="7512" w:type="dxa"/>
          </w:tcPr>
          <w:p w14:paraId="1BE872C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3F87A78A" w14:textId="77777777" w:rsidR="0000132C" w:rsidRPr="000B3A4D" w:rsidRDefault="0000132C" w:rsidP="0000132C">
            <w:pPr>
              <w:pStyle w:val="TableParagraph"/>
              <w:rPr>
                <w:rFonts w:ascii="Verdana" w:hAnsi="Verdana"/>
                <w:sz w:val="12"/>
                <w:lang w:val="it-IT"/>
              </w:rPr>
            </w:pPr>
          </w:p>
        </w:tc>
      </w:tr>
      <w:tr w:rsidR="0000132C" w:rsidRPr="000B3A4D" w14:paraId="0D3C51D2" w14:textId="77777777" w:rsidTr="001A537A">
        <w:trPr>
          <w:trHeight w:val="210"/>
        </w:trPr>
        <w:tc>
          <w:tcPr>
            <w:tcW w:w="7512" w:type="dxa"/>
          </w:tcPr>
          <w:p w14:paraId="0F6880F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727CEF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4B8D79B2" w14:textId="77777777" w:rsidTr="001A537A">
        <w:trPr>
          <w:trHeight w:val="210"/>
        </w:trPr>
        <w:tc>
          <w:tcPr>
            <w:tcW w:w="7512" w:type="dxa"/>
          </w:tcPr>
          <w:p w14:paraId="5E1BA893" w14:textId="77777777" w:rsidR="0000132C" w:rsidRPr="000B3A4D" w:rsidRDefault="0000132C" w:rsidP="0000132C">
            <w:pPr>
              <w:pStyle w:val="TableParagraph"/>
              <w:rPr>
                <w:rFonts w:ascii="Verdana" w:hAnsi="Verdana"/>
                <w:sz w:val="12"/>
              </w:rPr>
            </w:pPr>
          </w:p>
        </w:tc>
        <w:tc>
          <w:tcPr>
            <w:tcW w:w="2000" w:type="dxa"/>
          </w:tcPr>
          <w:p w14:paraId="661EED96" w14:textId="77777777" w:rsidR="0000132C" w:rsidRPr="000B3A4D" w:rsidRDefault="0000132C" w:rsidP="0000132C">
            <w:pPr>
              <w:pStyle w:val="TableParagraph"/>
              <w:rPr>
                <w:rFonts w:ascii="Verdana" w:hAnsi="Verdana"/>
                <w:sz w:val="12"/>
              </w:rPr>
            </w:pPr>
          </w:p>
        </w:tc>
      </w:tr>
      <w:tr w:rsidR="0000132C" w:rsidRPr="000B3A4D" w14:paraId="069977B8" w14:textId="77777777" w:rsidTr="001A537A">
        <w:trPr>
          <w:trHeight w:val="211"/>
        </w:trPr>
        <w:tc>
          <w:tcPr>
            <w:tcW w:w="7512" w:type="dxa"/>
          </w:tcPr>
          <w:p w14:paraId="0D827237"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60646592" w14:textId="77777777" w:rsidR="0000132C" w:rsidRPr="000B3A4D" w:rsidRDefault="0000132C" w:rsidP="0000132C">
            <w:pPr>
              <w:pStyle w:val="TableParagraph"/>
              <w:rPr>
                <w:rFonts w:ascii="Verdana" w:hAnsi="Verdana"/>
                <w:sz w:val="12"/>
              </w:rPr>
            </w:pPr>
          </w:p>
        </w:tc>
      </w:tr>
      <w:tr w:rsidR="0000132C" w:rsidRPr="000B3A4D" w14:paraId="53009F08" w14:textId="77777777" w:rsidTr="001A537A">
        <w:trPr>
          <w:trHeight w:val="429"/>
        </w:trPr>
        <w:tc>
          <w:tcPr>
            <w:tcW w:w="7512" w:type="dxa"/>
          </w:tcPr>
          <w:p w14:paraId="489293FA"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3A43B842" w14:textId="77777777" w:rsidR="0000132C" w:rsidRPr="000B3A4D" w:rsidRDefault="0000132C" w:rsidP="0000132C">
            <w:pPr>
              <w:pStyle w:val="TableParagraph"/>
              <w:rPr>
                <w:rFonts w:ascii="Verdana" w:hAnsi="Verdana"/>
                <w:sz w:val="14"/>
                <w:lang w:val="it-IT"/>
              </w:rPr>
            </w:pPr>
          </w:p>
        </w:tc>
      </w:tr>
      <w:tr w:rsidR="0000132C" w:rsidRPr="000B3A4D" w14:paraId="4728F99F" w14:textId="77777777" w:rsidTr="001A537A">
        <w:trPr>
          <w:trHeight w:val="211"/>
        </w:trPr>
        <w:tc>
          <w:tcPr>
            <w:tcW w:w="7512" w:type="dxa"/>
          </w:tcPr>
          <w:p w14:paraId="59E1D4B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47A95B86" w14:textId="77777777" w:rsidR="0000132C" w:rsidRPr="000B3A4D" w:rsidRDefault="0000132C" w:rsidP="0000132C">
            <w:pPr>
              <w:pStyle w:val="TableParagraph"/>
              <w:rPr>
                <w:rFonts w:ascii="Verdana" w:hAnsi="Verdana"/>
                <w:sz w:val="12"/>
                <w:lang w:val="it-IT"/>
              </w:rPr>
            </w:pPr>
          </w:p>
        </w:tc>
      </w:tr>
      <w:tr w:rsidR="0000132C" w:rsidRPr="000B3A4D" w14:paraId="4528CCA7" w14:textId="77777777" w:rsidTr="001A537A">
        <w:trPr>
          <w:trHeight w:val="211"/>
        </w:trPr>
        <w:tc>
          <w:tcPr>
            <w:tcW w:w="7512" w:type="dxa"/>
          </w:tcPr>
          <w:p w14:paraId="09FD2FB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511C48FC" w14:textId="77777777" w:rsidR="0000132C" w:rsidRPr="000B3A4D" w:rsidRDefault="0000132C" w:rsidP="0000132C">
            <w:pPr>
              <w:pStyle w:val="TableParagraph"/>
              <w:rPr>
                <w:rFonts w:ascii="Verdana" w:hAnsi="Verdana"/>
                <w:sz w:val="12"/>
                <w:lang w:val="it-IT"/>
              </w:rPr>
            </w:pPr>
          </w:p>
        </w:tc>
      </w:tr>
      <w:tr w:rsidR="0000132C" w:rsidRPr="000B3A4D" w14:paraId="1EB1D234" w14:textId="77777777" w:rsidTr="001A537A">
        <w:trPr>
          <w:trHeight w:val="210"/>
        </w:trPr>
        <w:tc>
          <w:tcPr>
            <w:tcW w:w="7512" w:type="dxa"/>
          </w:tcPr>
          <w:p w14:paraId="49400C1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391CBE00" w14:textId="77777777" w:rsidR="0000132C" w:rsidRPr="000B3A4D" w:rsidRDefault="0000132C" w:rsidP="0000132C">
            <w:pPr>
              <w:pStyle w:val="TableParagraph"/>
              <w:rPr>
                <w:rFonts w:ascii="Verdana" w:hAnsi="Verdana"/>
                <w:sz w:val="12"/>
                <w:lang w:val="it-IT"/>
              </w:rPr>
            </w:pPr>
          </w:p>
        </w:tc>
      </w:tr>
      <w:tr w:rsidR="0000132C" w:rsidRPr="000B3A4D" w14:paraId="207A8DE6" w14:textId="77777777" w:rsidTr="001A537A">
        <w:trPr>
          <w:trHeight w:val="211"/>
        </w:trPr>
        <w:tc>
          <w:tcPr>
            <w:tcW w:w="7512" w:type="dxa"/>
          </w:tcPr>
          <w:p w14:paraId="26D9E451"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018BF96"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F02F821" w14:textId="77777777" w:rsidTr="001A537A">
        <w:trPr>
          <w:trHeight w:val="211"/>
        </w:trPr>
        <w:tc>
          <w:tcPr>
            <w:tcW w:w="7512" w:type="dxa"/>
          </w:tcPr>
          <w:p w14:paraId="18A27112" w14:textId="77777777" w:rsidR="0000132C" w:rsidRPr="000B3A4D" w:rsidRDefault="0000132C" w:rsidP="0000132C">
            <w:pPr>
              <w:pStyle w:val="TableParagraph"/>
              <w:rPr>
                <w:rFonts w:ascii="Verdana" w:hAnsi="Verdana"/>
                <w:sz w:val="12"/>
              </w:rPr>
            </w:pPr>
          </w:p>
        </w:tc>
        <w:tc>
          <w:tcPr>
            <w:tcW w:w="2000" w:type="dxa"/>
          </w:tcPr>
          <w:p w14:paraId="2AD88214" w14:textId="77777777" w:rsidR="0000132C" w:rsidRPr="000B3A4D" w:rsidRDefault="0000132C" w:rsidP="0000132C">
            <w:pPr>
              <w:pStyle w:val="TableParagraph"/>
              <w:rPr>
                <w:rFonts w:ascii="Verdana" w:hAnsi="Verdana"/>
                <w:sz w:val="12"/>
              </w:rPr>
            </w:pPr>
          </w:p>
        </w:tc>
      </w:tr>
      <w:tr w:rsidR="0000132C" w:rsidRPr="000B3A4D" w14:paraId="2819EA22" w14:textId="77777777" w:rsidTr="001A537A">
        <w:trPr>
          <w:trHeight w:val="211"/>
        </w:trPr>
        <w:tc>
          <w:tcPr>
            <w:tcW w:w="7512" w:type="dxa"/>
          </w:tcPr>
          <w:p w14:paraId="3FF5F30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5979936F" w14:textId="77777777" w:rsidR="0000132C" w:rsidRPr="000B3A4D" w:rsidRDefault="0000132C" w:rsidP="0000132C">
            <w:pPr>
              <w:pStyle w:val="TableParagraph"/>
              <w:rPr>
                <w:rFonts w:ascii="Verdana" w:hAnsi="Verdana"/>
                <w:sz w:val="12"/>
              </w:rPr>
            </w:pPr>
          </w:p>
        </w:tc>
      </w:tr>
      <w:tr w:rsidR="0000132C" w:rsidRPr="000B3A4D" w14:paraId="3E7E9E47" w14:textId="77777777" w:rsidTr="001A537A">
        <w:trPr>
          <w:trHeight w:val="211"/>
        </w:trPr>
        <w:tc>
          <w:tcPr>
            <w:tcW w:w="7512" w:type="dxa"/>
          </w:tcPr>
          <w:p w14:paraId="0537E7E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4CC862AE" w14:textId="77777777" w:rsidR="0000132C" w:rsidRPr="000B3A4D" w:rsidRDefault="0000132C" w:rsidP="0000132C">
            <w:pPr>
              <w:pStyle w:val="TableParagraph"/>
              <w:rPr>
                <w:rFonts w:ascii="Verdana" w:hAnsi="Verdana"/>
                <w:sz w:val="12"/>
                <w:lang w:val="it-IT"/>
              </w:rPr>
            </w:pPr>
          </w:p>
        </w:tc>
      </w:tr>
      <w:tr w:rsidR="0000132C" w:rsidRPr="000B3A4D" w14:paraId="524825B6" w14:textId="77777777" w:rsidTr="001A537A">
        <w:trPr>
          <w:trHeight w:val="211"/>
        </w:trPr>
        <w:tc>
          <w:tcPr>
            <w:tcW w:w="7512" w:type="dxa"/>
          </w:tcPr>
          <w:p w14:paraId="1A8AE74E"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5DD8692F" w14:textId="77777777" w:rsidR="0000132C" w:rsidRPr="000B3A4D" w:rsidRDefault="0000132C" w:rsidP="0000132C">
            <w:pPr>
              <w:pStyle w:val="TableParagraph"/>
              <w:rPr>
                <w:rFonts w:ascii="Verdana" w:hAnsi="Verdana"/>
                <w:sz w:val="12"/>
              </w:rPr>
            </w:pPr>
          </w:p>
        </w:tc>
      </w:tr>
      <w:tr w:rsidR="0000132C" w:rsidRPr="000B3A4D" w14:paraId="24CA7866" w14:textId="77777777" w:rsidTr="001A537A">
        <w:trPr>
          <w:trHeight w:val="429"/>
        </w:trPr>
        <w:tc>
          <w:tcPr>
            <w:tcW w:w="7512" w:type="dxa"/>
          </w:tcPr>
          <w:p w14:paraId="34DB97B3" w14:textId="77777777" w:rsidR="0000132C" w:rsidRPr="000B3A4D" w:rsidRDefault="0000132C" w:rsidP="0000132C">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67578D09" w14:textId="77777777" w:rsidR="0000132C" w:rsidRPr="000B3A4D" w:rsidRDefault="0000132C" w:rsidP="0000132C">
            <w:pPr>
              <w:pStyle w:val="TableParagraph"/>
              <w:rPr>
                <w:rFonts w:ascii="Verdana" w:hAnsi="Verdana"/>
                <w:sz w:val="14"/>
                <w:lang w:val="it-IT"/>
              </w:rPr>
            </w:pPr>
          </w:p>
        </w:tc>
      </w:tr>
      <w:tr w:rsidR="0000132C" w:rsidRPr="000B3A4D" w14:paraId="3A8E9967" w14:textId="77777777" w:rsidTr="001A537A">
        <w:trPr>
          <w:trHeight w:val="211"/>
        </w:trPr>
        <w:tc>
          <w:tcPr>
            <w:tcW w:w="7512" w:type="dxa"/>
          </w:tcPr>
          <w:p w14:paraId="0679AAA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0493F0EE" w14:textId="77777777" w:rsidR="0000132C" w:rsidRPr="000B3A4D" w:rsidRDefault="0000132C" w:rsidP="0000132C">
            <w:pPr>
              <w:pStyle w:val="TableParagraph"/>
              <w:rPr>
                <w:rFonts w:ascii="Verdana" w:hAnsi="Verdana"/>
                <w:sz w:val="12"/>
                <w:lang w:val="it-IT"/>
              </w:rPr>
            </w:pPr>
          </w:p>
        </w:tc>
      </w:tr>
      <w:tr w:rsidR="0000132C" w:rsidRPr="000B3A4D" w14:paraId="0F457050" w14:textId="77777777" w:rsidTr="001A537A">
        <w:trPr>
          <w:trHeight w:val="211"/>
        </w:trPr>
        <w:tc>
          <w:tcPr>
            <w:tcW w:w="7512" w:type="dxa"/>
          </w:tcPr>
          <w:p w14:paraId="0B9FCE13"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CB17796"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4428BC64" w14:textId="77777777" w:rsidTr="001A537A">
        <w:trPr>
          <w:trHeight w:val="211"/>
        </w:trPr>
        <w:tc>
          <w:tcPr>
            <w:tcW w:w="7512" w:type="dxa"/>
          </w:tcPr>
          <w:p w14:paraId="75F27717" w14:textId="77777777" w:rsidR="0000132C" w:rsidRPr="000B3A4D" w:rsidRDefault="0000132C" w:rsidP="0000132C">
            <w:pPr>
              <w:pStyle w:val="TableParagraph"/>
              <w:rPr>
                <w:rFonts w:ascii="Verdana" w:hAnsi="Verdana"/>
                <w:sz w:val="12"/>
              </w:rPr>
            </w:pPr>
          </w:p>
        </w:tc>
        <w:tc>
          <w:tcPr>
            <w:tcW w:w="2000" w:type="dxa"/>
          </w:tcPr>
          <w:p w14:paraId="71CF98E0" w14:textId="77777777" w:rsidR="0000132C" w:rsidRPr="000B3A4D" w:rsidRDefault="0000132C" w:rsidP="0000132C">
            <w:pPr>
              <w:pStyle w:val="TableParagraph"/>
              <w:rPr>
                <w:rFonts w:ascii="Verdana" w:hAnsi="Verdana"/>
                <w:sz w:val="12"/>
              </w:rPr>
            </w:pPr>
          </w:p>
        </w:tc>
      </w:tr>
      <w:tr w:rsidR="0000132C" w:rsidRPr="000B3A4D" w14:paraId="474011B2" w14:textId="77777777" w:rsidTr="001A537A">
        <w:trPr>
          <w:trHeight w:val="210"/>
        </w:trPr>
        <w:tc>
          <w:tcPr>
            <w:tcW w:w="7512" w:type="dxa"/>
          </w:tcPr>
          <w:p w14:paraId="69D01B46"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6FB32930" w14:textId="77777777" w:rsidR="0000132C" w:rsidRPr="000B3A4D" w:rsidRDefault="0000132C" w:rsidP="0000132C">
            <w:pPr>
              <w:pStyle w:val="TableParagraph"/>
              <w:rPr>
                <w:rFonts w:ascii="Verdana" w:hAnsi="Verdana"/>
                <w:sz w:val="12"/>
              </w:rPr>
            </w:pPr>
          </w:p>
        </w:tc>
      </w:tr>
      <w:tr w:rsidR="0000132C" w:rsidRPr="000B3A4D" w14:paraId="39E38950" w14:textId="77777777" w:rsidTr="001A537A">
        <w:trPr>
          <w:trHeight w:val="647"/>
        </w:trPr>
        <w:tc>
          <w:tcPr>
            <w:tcW w:w="7512" w:type="dxa"/>
          </w:tcPr>
          <w:p w14:paraId="7FF3ABDB"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4214FABA" w14:textId="77777777" w:rsidR="0000132C" w:rsidRPr="000B3A4D" w:rsidRDefault="0000132C" w:rsidP="0000132C">
            <w:pPr>
              <w:pStyle w:val="TableParagraph"/>
              <w:rPr>
                <w:rFonts w:ascii="Verdana" w:hAnsi="Verdana"/>
                <w:sz w:val="14"/>
                <w:lang w:val="it-IT"/>
              </w:rPr>
            </w:pPr>
          </w:p>
        </w:tc>
      </w:tr>
      <w:tr w:rsidR="0000132C" w:rsidRPr="000B3A4D" w14:paraId="33BB36F9" w14:textId="77777777" w:rsidTr="001A537A">
        <w:trPr>
          <w:trHeight w:val="210"/>
        </w:trPr>
        <w:tc>
          <w:tcPr>
            <w:tcW w:w="7512" w:type="dxa"/>
          </w:tcPr>
          <w:p w14:paraId="6917906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480CF260" w14:textId="77777777" w:rsidR="0000132C" w:rsidRPr="000B3A4D" w:rsidRDefault="0000132C" w:rsidP="0000132C">
            <w:pPr>
              <w:pStyle w:val="TableParagraph"/>
              <w:rPr>
                <w:rFonts w:ascii="Verdana" w:hAnsi="Verdana"/>
                <w:sz w:val="12"/>
              </w:rPr>
            </w:pPr>
          </w:p>
        </w:tc>
      </w:tr>
      <w:tr w:rsidR="0000132C" w:rsidRPr="000B3A4D" w14:paraId="5798F12C" w14:textId="77777777" w:rsidTr="001A537A">
        <w:trPr>
          <w:trHeight w:val="211"/>
        </w:trPr>
        <w:tc>
          <w:tcPr>
            <w:tcW w:w="7512" w:type="dxa"/>
          </w:tcPr>
          <w:p w14:paraId="3038D01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0E93CFD6" w14:textId="77777777" w:rsidR="0000132C" w:rsidRPr="000B3A4D" w:rsidRDefault="0000132C" w:rsidP="0000132C">
            <w:pPr>
              <w:pStyle w:val="TableParagraph"/>
              <w:rPr>
                <w:rFonts w:ascii="Verdana" w:hAnsi="Verdana"/>
                <w:sz w:val="12"/>
              </w:rPr>
            </w:pPr>
          </w:p>
        </w:tc>
      </w:tr>
      <w:tr w:rsidR="0000132C" w:rsidRPr="000B3A4D" w14:paraId="0E3861A3" w14:textId="77777777" w:rsidTr="001A537A">
        <w:trPr>
          <w:trHeight w:val="211"/>
        </w:trPr>
        <w:tc>
          <w:tcPr>
            <w:tcW w:w="7512" w:type="dxa"/>
          </w:tcPr>
          <w:p w14:paraId="21691A2D"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81DE71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6EA3731" w14:textId="77777777" w:rsidTr="001A537A">
        <w:trPr>
          <w:trHeight w:val="153"/>
        </w:trPr>
        <w:tc>
          <w:tcPr>
            <w:tcW w:w="7512" w:type="dxa"/>
          </w:tcPr>
          <w:p w14:paraId="240667BC" w14:textId="77777777" w:rsidR="0000132C" w:rsidRPr="000B3A4D" w:rsidRDefault="0000132C" w:rsidP="0000132C">
            <w:pPr>
              <w:pStyle w:val="TableParagraph"/>
              <w:rPr>
                <w:rFonts w:ascii="Verdana" w:hAnsi="Verdana"/>
                <w:sz w:val="6"/>
              </w:rPr>
            </w:pPr>
          </w:p>
        </w:tc>
        <w:tc>
          <w:tcPr>
            <w:tcW w:w="2000" w:type="dxa"/>
          </w:tcPr>
          <w:p w14:paraId="24C64FA5" w14:textId="77777777" w:rsidR="0000132C" w:rsidRPr="000B3A4D" w:rsidRDefault="0000132C" w:rsidP="0000132C">
            <w:pPr>
              <w:pStyle w:val="TableParagraph"/>
              <w:rPr>
                <w:rFonts w:ascii="Verdana" w:hAnsi="Verdana"/>
                <w:sz w:val="6"/>
              </w:rPr>
            </w:pPr>
          </w:p>
        </w:tc>
      </w:tr>
      <w:tr w:rsidR="0000132C" w:rsidRPr="000B3A4D" w14:paraId="68E3B354" w14:textId="77777777" w:rsidTr="001A537A">
        <w:trPr>
          <w:trHeight w:val="256"/>
        </w:trPr>
        <w:tc>
          <w:tcPr>
            <w:tcW w:w="7512" w:type="dxa"/>
          </w:tcPr>
          <w:p w14:paraId="4254533A"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3809BEA6" w14:textId="77777777" w:rsidR="0000132C" w:rsidRPr="000B3A4D" w:rsidRDefault="0000132C" w:rsidP="0000132C">
            <w:pPr>
              <w:pStyle w:val="TableParagraph"/>
              <w:rPr>
                <w:rFonts w:ascii="Verdana" w:hAnsi="Verdana"/>
                <w:sz w:val="14"/>
              </w:rPr>
            </w:pPr>
          </w:p>
        </w:tc>
      </w:tr>
      <w:tr w:rsidR="0000132C" w:rsidRPr="000B3A4D" w14:paraId="374251A7" w14:textId="77777777" w:rsidTr="001A537A">
        <w:trPr>
          <w:trHeight w:val="429"/>
        </w:trPr>
        <w:tc>
          <w:tcPr>
            <w:tcW w:w="7512" w:type="dxa"/>
          </w:tcPr>
          <w:p w14:paraId="0263933B"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4113FF9F" w14:textId="77777777" w:rsidR="0000132C" w:rsidRPr="000B3A4D" w:rsidRDefault="0000132C" w:rsidP="0000132C">
            <w:pPr>
              <w:pStyle w:val="TableParagraph"/>
              <w:rPr>
                <w:rFonts w:ascii="Verdana" w:hAnsi="Verdana"/>
                <w:sz w:val="14"/>
                <w:lang w:val="it-IT"/>
              </w:rPr>
            </w:pPr>
          </w:p>
        </w:tc>
      </w:tr>
      <w:tr w:rsidR="0000132C" w:rsidRPr="000B3A4D" w14:paraId="4CFC7DE1" w14:textId="77777777" w:rsidTr="001A537A">
        <w:trPr>
          <w:trHeight w:val="211"/>
        </w:trPr>
        <w:tc>
          <w:tcPr>
            <w:tcW w:w="7512" w:type="dxa"/>
          </w:tcPr>
          <w:p w14:paraId="06434AD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5E99CA8D" w14:textId="77777777" w:rsidR="0000132C" w:rsidRPr="000B3A4D" w:rsidRDefault="0000132C" w:rsidP="0000132C">
            <w:pPr>
              <w:pStyle w:val="TableParagraph"/>
              <w:rPr>
                <w:rFonts w:ascii="Verdana" w:hAnsi="Verdana"/>
                <w:sz w:val="12"/>
                <w:lang w:val="it-IT"/>
              </w:rPr>
            </w:pPr>
          </w:p>
        </w:tc>
      </w:tr>
      <w:tr w:rsidR="0000132C" w:rsidRPr="000B3A4D" w14:paraId="1890C5BA" w14:textId="77777777" w:rsidTr="001A537A">
        <w:trPr>
          <w:trHeight w:val="211"/>
        </w:trPr>
        <w:tc>
          <w:tcPr>
            <w:tcW w:w="7512" w:type="dxa"/>
          </w:tcPr>
          <w:p w14:paraId="0D7607D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04179A8D" w14:textId="77777777" w:rsidR="0000132C" w:rsidRPr="000B3A4D" w:rsidRDefault="0000132C" w:rsidP="0000132C">
            <w:pPr>
              <w:pStyle w:val="TableParagraph"/>
              <w:rPr>
                <w:rFonts w:ascii="Verdana" w:hAnsi="Verdana"/>
                <w:sz w:val="12"/>
              </w:rPr>
            </w:pPr>
          </w:p>
        </w:tc>
      </w:tr>
      <w:tr w:rsidR="0000132C" w:rsidRPr="000B3A4D" w14:paraId="6AE5E275" w14:textId="77777777" w:rsidTr="001A537A">
        <w:trPr>
          <w:trHeight w:val="211"/>
        </w:trPr>
        <w:tc>
          <w:tcPr>
            <w:tcW w:w="7512" w:type="dxa"/>
          </w:tcPr>
          <w:p w14:paraId="04FE346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272C55D7" w14:textId="77777777" w:rsidR="0000132C" w:rsidRPr="000B3A4D" w:rsidRDefault="0000132C" w:rsidP="0000132C">
            <w:pPr>
              <w:pStyle w:val="TableParagraph"/>
              <w:rPr>
                <w:rFonts w:ascii="Verdana" w:hAnsi="Verdana"/>
                <w:sz w:val="12"/>
                <w:lang w:val="it-IT"/>
              </w:rPr>
            </w:pPr>
          </w:p>
        </w:tc>
      </w:tr>
      <w:tr w:rsidR="0000132C" w:rsidRPr="000B3A4D" w14:paraId="525EDD75" w14:textId="77777777" w:rsidTr="001A537A">
        <w:trPr>
          <w:trHeight w:val="210"/>
        </w:trPr>
        <w:tc>
          <w:tcPr>
            <w:tcW w:w="7512" w:type="dxa"/>
          </w:tcPr>
          <w:p w14:paraId="102D9C0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40C7F716" w14:textId="77777777" w:rsidR="0000132C" w:rsidRPr="000B3A4D" w:rsidRDefault="0000132C" w:rsidP="0000132C">
            <w:pPr>
              <w:pStyle w:val="TableParagraph"/>
              <w:rPr>
                <w:rFonts w:ascii="Verdana" w:hAnsi="Verdana"/>
                <w:sz w:val="12"/>
                <w:lang w:val="it-IT"/>
              </w:rPr>
            </w:pPr>
          </w:p>
        </w:tc>
      </w:tr>
      <w:tr w:rsidR="0000132C" w:rsidRPr="000B3A4D" w14:paraId="48D2EEA3" w14:textId="77777777" w:rsidTr="001A537A">
        <w:trPr>
          <w:trHeight w:val="211"/>
        </w:trPr>
        <w:tc>
          <w:tcPr>
            <w:tcW w:w="7512" w:type="dxa"/>
          </w:tcPr>
          <w:p w14:paraId="1C62C2D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13DAB809" w14:textId="77777777" w:rsidR="0000132C" w:rsidRPr="000B3A4D" w:rsidRDefault="0000132C" w:rsidP="0000132C">
            <w:pPr>
              <w:pStyle w:val="TableParagraph"/>
              <w:rPr>
                <w:rFonts w:ascii="Verdana" w:hAnsi="Verdana"/>
                <w:sz w:val="12"/>
                <w:lang w:val="it-IT"/>
              </w:rPr>
            </w:pPr>
          </w:p>
        </w:tc>
      </w:tr>
      <w:tr w:rsidR="0000132C" w:rsidRPr="000B3A4D" w14:paraId="35C74619" w14:textId="77777777" w:rsidTr="001A537A">
        <w:trPr>
          <w:trHeight w:val="211"/>
        </w:trPr>
        <w:tc>
          <w:tcPr>
            <w:tcW w:w="7512" w:type="dxa"/>
          </w:tcPr>
          <w:p w14:paraId="5F19B3F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81AC36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2434A34A" w14:textId="77777777" w:rsidTr="001A537A">
        <w:trPr>
          <w:trHeight w:val="530"/>
        </w:trPr>
        <w:tc>
          <w:tcPr>
            <w:tcW w:w="7512" w:type="dxa"/>
          </w:tcPr>
          <w:p w14:paraId="38D8F457"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76227D7A"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2,17</w:t>
            </w:r>
          </w:p>
        </w:tc>
      </w:tr>
      <w:tr w:rsidR="0000132C" w:rsidRPr="000B3A4D" w14:paraId="4AFA4695" w14:textId="77777777" w:rsidTr="0000132C">
        <w:trPr>
          <w:trHeight w:val="777"/>
        </w:trPr>
        <w:tc>
          <w:tcPr>
            <w:tcW w:w="9512" w:type="dxa"/>
            <w:gridSpan w:val="2"/>
          </w:tcPr>
          <w:p w14:paraId="12690C00" w14:textId="77777777" w:rsidR="0000132C" w:rsidRPr="000B3A4D" w:rsidRDefault="0000132C" w:rsidP="0000132C">
            <w:pPr>
              <w:pStyle w:val="TableParagraph"/>
              <w:spacing w:before="7"/>
              <w:rPr>
                <w:rFonts w:ascii="Verdana" w:hAnsi="Verdana"/>
                <w:b/>
                <w:lang w:val="it-IT"/>
              </w:rPr>
            </w:pPr>
          </w:p>
          <w:p w14:paraId="62FE25BA"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7E729F30"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76D2E3F7" w14:textId="77777777" w:rsidTr="0000132C">
        <w:trPr>
          <w:trHeight w:val="621"/>
        </w:trPr>
        <w:tc>
          <w:tcPr>
            <w:tcW w:w="9512" w:type="dxa"/>
            <w:gridSpan w:val="2"/>
          </w:tcPr>
          <w:p w14:paraId="0E51E535" w14:textId="77777777" w:rsidR="0000132C" w:rsidRPr="000B3A4D" w:rsidRDefault="0000132C" w:rsidP="0000132C">
            <w:pPr>
              <w:pStyle w:val="TableParagraph"/>
              <w:spacing w:before="160"/>
              <w:ind w:left="2851"/>
              <w:rPr>
                <w:rFonts w:ascii="Verdana" w:hAnsi="Verdana"/>
                <w:lang w:val="it-IT"/>
              </w:rPr>
            </w:pPr>
            <w:r w:rsidRPr="000B3A4D">
              <w:rPr>
                <w:rFonts w:ascii="Verdana" w:hAnsi="Verdana"/>
                <w:lang w:val="it-IT"/>
              </w:rPr>
              <w:t>Gestione delle sepolture e dei loculi</w:t>
            </w:r>
          </w:p>
        </w:tc>
      </w:tr>
      <w:tr w:rsidR="0000132C" w:rsidRPr="000B3A4D" w14:paraId="3F0A06C7" w14:textId="77777777" w:rsidTr="001A537A">
        <w:trPr>
          <w:trHeight w:val="806"/>
        </w:trPr>
        <w:tc>
          <w:tcPr>
            <w:tcW w:w="9512" w:type="dxa"/>
            <w:gridSpan w:val="2"/>
          </w:tcPr>
          <w:p w14:paraId="13806009" w14:textId="77777777" w:rsidR="0000132C" w:rsidRPr="000B3A4D" w:rsidRDefault="0000132C" w:rsidP="0000132C">
            <w:pPr>
              <w:pStyle w:val="TableParagraph"/>
              <w:spacing w:before="3"/>
              <w:rPr>
                <w:rFonts w:ascii="Verdana" w:hAnsi="Verdana"/>
                <w:b/>
                <w:sz w:val="20"/>
                <w:lang w:val="it-IT"/>
              </w:rPr>
            </w:pPr>
          </w:p>
          <w:p w14:paraId="3EF102ED"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7B9F74DA" w14:textId="77777777" w:rsidTr="001A537A">
        <w:trPr>
          <w:trHeight w:val="211"/>
        </w:trPr>
        <w:tc>
          <w:tcPr>
            <w:tcW w:w="7512" w:type="dxa"/>
          </w:tcPr>
          <w:p w14:paraId="7EB2E179"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2F80CF5A" w14:textId="77777777" w:rsidR="0000132C" w:rsidRPr="000B3A4D" w:rsidRDefault="0000132C" w:rsidP="0000132C">
            <w:pPr>
              <w:pStyle w:val="TableParagraph"/>
              <w:rPr>
                <w:rFonts w:ascii="Verdana" w:hAnsi="Verdana"/>
                <w:sz w:val="12"/>
              </w:rPr>
            </w:pPr>
          </w:p>
        </w:tc>
      </w:tr>
      <w:tr w:rsidR="0000132C" w:rsidRPr="000B3A4D" w14:paraId="1D683B0E" w14:textId="77777777" w:rsidTr="001A537A">
        <w:trPr>
          <w:trHeight w:val="1082"/>
        </w:trPr>
        <w:tc>
          <w:tcPr>
            <w:tcW w:w="7512" w:type="dxa"/>
          </w:tcPr>
          <w:p w14:paraId="2F52C223"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14EE84C5" w14:textId="77777777" w:rsidR="0000132C" w:rsidRPr="000B3A4D" w:rsidRDefault="0000132C" w:rsidP="0000132C">
            <w:pPr>
              <w:pStyle w:val="TableParagraph"/>
              <w:rPr>
                <w:rFonts w:ascii="Verdana" w:hAnsi="Verdana"/>
                <w:sz w:val="14"/>
                <w:lang w:val="it-IT"/>
              </w:rPr>
            </w:pPr>
          </w:p>
        </w:tc>
      </w:tr>
      <w:tr w:rsidR="0000132C" w:rsidRPr="000B3A4D" w14:paraId="59364ABB" w14:textId="77777777" w:rsidTr="001A537A">
        <w:trPr>
          <w:trHeight w:val="211"/>
        </w:trPr>
        <w:tc>
          <w:tcPr>
            <w:tcW w:w="7512" w:type="dxa"/>
          </w:tcPr>
          <w:p w14:paraId="42AE587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35856311" w14:textId="77777777" w:rsidR="0000132C" w:rsidRPr="000B3A4D" w:rsidRDefault="0000132C" w:rsidP="0000132C">
            <w:pPr>
              <w:pStyle w:val="TableParagraph"/>
              <w:rPr>
                <w:rFonts w:ascii="Verdana" w:hAnsi="Verdana"/>
                <w:sz w:val="12"/>
              </w:rPr>
            </w:pPr>
          </w:p>
        </w:tc>
      </w:tr>
      <w:tr w:rsidR="0000132C" w:rsidRPr="000B3A4D" w14:paraId="4277BB34" w14:textId="77777777" w:rsidTr="001A537A">
        <w:trPr>
          <w:trHeight w:val="210"/>
        </w:trPr>
        <w:tc>
          <w:tcPr>
            <w:tcW w:w="7512" w:type="dxa"/>
          </w:tcPr>
          <w:p w14:paraId="12DDD3A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630E9BB1" w14:textId="77777777" w:rsidR="0000132C" w:rsidRPr="000B3A4D" w:rsidRDefault="0000132C" w:rsidP="0000132C">
            <w:pPr>
              <w:pStyle w:val="TableParagraph"/>
              <w:rPr>
                <w:rFonts w:ascii="Verdana" w:hAnsi="Verdana"/>
                <w:sz w:val="12"/>
              </w:rPr>
            </w:pPr>
          </w:p>
        </w:tc>
      </w:tr>
      <w:tr w:rsidR="0000132C" w:rsidRPr="000B3A4D" w14:paraId="410237F3" w14:textId="77777777" w:rsidTr="001A537A">
        <w:trPr>
          <w:trHeight w:val="211"/>
        </w:trPr>
        <w:tc>
          <w:tcPr>
            <w:tcW w:w="7512" w:type="dxa"/>
          </w:tcPr>
          <w:p w14:paraId="065594E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1C3F3C8A" w14:textId="77777777" w:rsidR="0000132C" w:rsidRPr="000B3A4D" w:rsidRDefault="0000132C" w:rsidP="0000132C">
            <w:pPr>
              <w:pStyle w:val="TableParagraph"/>
              <w:rPr>
                <w:rFonts w:ascii="Verdana" w:hAnsi="Verdana"/>
                <w:sz w:val="12"/>
              </w:rPr>
            </w:pPr>
          </w:p>
        </w:tc>
      </w:tr>
      <w:tr w:rsidR="0000132C" w:rsidRPr="000B3A4D" w14:paraId="7D913BA0" w14:textId="77777777" w:rsidTr="001A537A">
        <w:trPr>
          <w:trHeight w:val="211"/>
        </w:trPr>
        <w:tc>
          <w:tcPr>
            <w:tcW w:w="7512" w:type="dxa"/>
          </w:tcPr>
          <w:p w14:paraId="0D293980"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018F9D46" w14:textId="77777777" w:rsidR="0000132C" w:rsidRPr="000B3A4D" w:rsidRDefault="0000132C" w:rsidP="0000132C">
            <w:pPr>
              <w:pStyle w:val="TableParagraph"/>
              <w:rPr>
                <w:rFonts w:ascii="Verdana" w:hAnsi="Verdana"/>
                <w:sz w:val="12"/>
              </w:rPr>
            </w:pPr>
          </w:p>
        </w:tc>
      </w:tr>
      <w:tr w:rsidR="0000132C" w:rsidRPr="000B3A4D" w14:paraId="27115DC0" w14:textId="77777777" w:rsidTr="001A537A">
        <w:trPr>
          <w:trHeight w:val="211"/>
        </w:trPr>
        <w:tc>
          <w:tcPr>
            <w:tcW w:w="7512" w:type="dxa"/>
          </w:tcPr>
          <w:p w14:paraId="47A967F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4906DB21" w14:textId="77777777" w:rsidR="0000132C" w:rsidRPr="000B3A4D" w:rsidRDefault="0000132C" w:rsidP="0000132C">
            <w:pPr>
              <w:pStyle w:val="TableParagraph"/>
              <w:rPr>
                <w:rFonts w:ascii="Verdana" w:hAnsi="Verdana"/>
                <w:sz w:val="12"/>
              </w:rPr>
            </w:pPr>
          </w:p>
        </w:tc>
      </w:tr>
      <w:tr w:rsidR="0000132C" w:rsidRPr="000B3A4D" w14:paraId="75D5D9A5" w14:textId="77777777" w:rsidTr="001A537A">
        <w:trPr>
          <w:trHeight w:val="210"/>
        </w:trPr>
        <w:tc>
          <w:tcPr>
            <w:tcW w:w="7512" w:type="dxa"/>
          </w:tcPr>
          <w:p w14:paraId="604663A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769831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76A42CB6" w14:textId="77777777" w:rsidTr="001A537A">
        <w:trPr>
          <w:trHeight w:val="211"/>
        </w:trPr>
        <w:tc>
          <w:tcPr>
            <w:tcW w:w="7512" w:type="dxa"/>
          </w:tcPr>
          <w:p w14:paraId="280B912B" w14:textId="77777777" w:rsidR="0000132C" w:rsidRPr="000B3A4D" w:rsidRDefault="0000132C" w:rsidP="0000132C">
            <w:pPr>
              <w:pStyle w:val="TableParagraph"/>
              <w:rPr>
                <w:rFonts w:ascii="Verdana" w:hAnsi="Verdana"/>
                <w:sz w:val="12"/>
              </w:rPr>
            </w:pPr>
          </w:p>
        </w:tc>
        <w:tc>
          <w:tcPr>
            <w:tcW w:w="2000" w:type="dxa"/>
          </w:tcPr>
          <w:p w14:paraId="5ECCECC5" w14:textId="77777777" w:rsidR="0000132C" w:rsidRPr="000B3A4D" w:rsidRDefault="0000132C" w:rsidP="0000132C">
            <w:pPr>
              <w:pStyle w:val="TableParagraph"/>
              <w:rPr>
                <w:rFonts w:ascii="Verdana" w:hAnsi="Verdana"/>
                <w:sz w:val="12"/>
              </w:rPr>
            </w:pPr>
          </w:p>
        </w:tc>
      </w:tr>
      <w:tr w:rsidR="0000132C" w:rsidRPr="000B3A4D" w14:paraId="4D624357" w14:textId="77777777" w:rsidTr="001A537A">
        <w:trPr>
          <w:trHeight w:val="210"/>
        </w:trPr>
        <w:tc>
          <w:tcPr>
            <w:tcW w:w="7512" w:type="dxa"/>
          </w:tcPr>
          <w:p w14:paraId="13543895"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210B665A" w14:textId="77777777" w:rsidR="0000132C" w:rsidRPr="000B3A4D" w:rsidRDefault="0000132C" w:rsidP="0000132C">
            <w:pPr>
              <w:pStyle w:val="TableParagraph"/>
              <w:rPr>
                <w:rFonts w:ascii="Verdana" w:hAnsi="Verdana"/>
                <w:sz w:val="12"/>
              </w:rPr>
            </w:pPr>
          </w:p>
        </w:tc>
      </w:tr>
      <w:tr w:rsidR="0000132C" w:rsidRPr="000B3A4D" w14:paraId="4B807073" w14:textId="77777777" w:rsidTr="001A537A">
        <w:trPr>
          <w:trHeight w:val="866"/>
        </w:trPr>
        <w:tc>
          <w:tcPr>
            <w:tcW w:w="7512" w:type="dxa"/>
          </w:tcPr>
          <w:p w14:paraId="4DBE46BB"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17AC63E1" w14:textId="77777777" w:rsidR="0000132C" w:rsidRPr="000B3A4D" w:rsidRDefault="0000132C" w:rsidP="0000132C">
            <w:pPr>
              <w:pStyle w:val="TableParagraph"/>
              <w:rPr>
                <w:rFonts w:ascii="Verdana" w:hAnsi="Verdana"/>
                <w:sz w:val="14"/>
                <w:lang w:val="it-IT"/>
              </w:rPr>
            </w:pPr>
          </w:p>
        </w:tc>
      </w:tr>
      <w:tr w:rsidR="0000132C" w:rsidRPr="000B3A4D" w14:paraId="1662A534" w14:textId="77777777" w:rsidTr="001A537A">
        <w:trPr>
          <w:trHeight w:val="211"/>
        </w:trPr>
        <w:tc>
          <w:tcPr>
            <w:tcW w:w="7512" w:type="dxa"/>
          </w:tcPr>
          <w:p w14:paraId="1966D11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186FDC49" w14:textId="77777777" w:rsidR="0000132C" w:rsidRPr="000B3A4D" w:rsidRDefault="0000132C" w:rsidP="0000132C">
            <w:pPr>
              <w:pStyle w:val="TableParagraph"/>
              <w:rPr>
                <w:rFonts w:ascii="Verdana" w:hAnsi="Verdana"/>
                <w:sz w:val="12"/>
              </w:rPr>
            </w:pPr>
          </w:p>
        </w:tc>
      </w:tr>
      <w:tr w:rsidR="0000132C" w:rsidRPr="000B3A4D" w14:paraId="0F22ECF8" w14:textId="77777777" w:rsidTr="001A537A">
        <w:trPr>
          <w:trHeight w:val="210"/>
        </w:trPr>
        <w:tc>
          <w:tcPr>
            <w:tcW w:w="7512" w:type="dxa"/>
          </w:tcPr>
          <w:p w14:paraId="616876B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7F9EEE25" w14:textId="77777777" w:rsidR="0000132C" w:rsidRPr="000B3A4D" w:rsidRDefault="0000132C" w:rsidP="0000132C">
            <w:pPr>
              <w:pStyle w:val="TableParagraph"/>
              <w:rPr>
                <w:rFonts w:ascii="Verdana" w:hAnsi="Verdana"/>
                <w:sz w:val="12"/>
              </w:rPr>
            </w:pPr>
          </w:p>
        </w:tc>
      </w:tr>
      <w:tr w:rsidR="0000132C" w:rsidRPr="000B3A4D" w14:paraId="72241DBF" w14:textId="77777777" w:rsidTr="001A537A">
        <w:trPr>
          <w:trHeight w:val="211"/>
        </w:trPr>
        <w:tc>
          <w:tcPr>
            <w:tcW w:w="7512" w:type="dxa"/>
          </w:tcPr>
          <w:p w14:paraId="49E98C6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FBB5E79"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045459B7" w14:textId="77777777" w:rsidTr="001A537A">
        <w:trPr>
          <w:trHeight w:val="211"/>
        </w:trPr>
        <w:tc>
          <w:tcPr>
            <w:tcW w:w="7512" w:type="dxa"/>
          </w:tcPr>
          <w:p w14:paraId="6E9627C3" w14:textId="77777777" w:rsidR="0000132C" w:rsidRPr="000B3A4D" w:rsidRDefault="0000132C" w:rsidP="0000132C">
            <w:pPr>
              <w:pStyle w:val="TableParagraph"/>
              <w:rPr>
                <w:rFonts w:ascii="Verdana" w:hAnsi="Verdana"/>
                <w:sz w:val="12"/>
              </w:rPr>
            </w:pPr>
          </w:p>
        </w:tc>
        <w:tc>
          <w:tcPr>
            <w:tcW w:w="2000" w:type="dxa"/>
          </w:tcPr>
          <w:p w14:paraId="11805BF4" w14:textId="77777777" w:rsidR="0000132C" w:rsidRPr="000B3A4D" w:rsidRDefault="0000132C" w:rsidP="0000132C">
            <w:pPr>
              <w:pStyle w:val="TableParagraph"/>
              <w:rPr>
                <w:rFonts w:ascii="Verdana" w:hAnsi="Verdana"/>
                <w:sz w:val="12"/>
              </w:rPr>
            </w:pPr>
          </w:p>
        </w:tc>
      </w:tr>
      <w:tr w:rsidR="0000132C" w:rsidRPr="000B3A4D" w14:paraId="58B7DD07" w14:textId="77777777" w:rsidTr="001A537A">
        <w:trPr>
          <w:trHeight w:val="211"/>
        </w:trPr>
        <w:tc>
          <w:tcPr>
            <w:tcW w:w="7512" w:type="dxa"/>
          </w:tcPr>
          <w:p w14:paraId="33026C31"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7EFD5BCE" w14:textId="77777777" w:rsidR="0000132C" w:rsidRPr="000B3A4D" w:rsidRDefault="0000132C" w:rsidP="0000132C">
            <w:pPr>
              <w:pStyle w:val="TableParagraph"/>
              <w:rPr>
                <w:rFonts w:ascii="Verdana" w:hAnsi="Verdana"/>
                <w:sz w:val="12"/>
              </w:rPr>
            </w:pPr>
          </w:p>
        </w:tc>
      </w:tr>
      <w:tr w:rsidR="0000132C" w:rsidRPr="000B3A4D" w14:paraId="014F93C6" w14:textId="77777777" w:rsidTr="001A537A">
        <w:trPr>
          <w:trHeight w:val="429"/>
        </w:trPr>
        <w:tc>
          <w:tcPr>
            <w:tcW w:w="7512" w:type="dxa"/>
          </w:tcPr>
          <w:p w14:paraId="20A744AA"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4C01EF8B" w14:textId="77777777" w:rsidR="0000132C" w:rsidRPr="000B3A4D" w:rsidRDefault="0000132C" w:rsidP="0000132C">
            <w:pPr>
              <w:pStyle w:val="TableParagraph"/>
              <w:rPr>
                <w:rFonts w:ascii="Verdana" w:hAnsi="Verdana"/>
                <w:sz w:val="14"/>
                <w:lang w:val="it-IT"/>
              </w:rPr>
            </w:pPr>
          </w:p>
        </w:tc>
      </w:tr>
      <w:tr w:rsidR="0000132C" w:rsidRPr="000B3A4D" w14:paraId="46FD0FA0" w14:textId="77777777" w:rsidTr="001A537A">
        <w:trPr>
          <w:trHeight w:val="211"/>
        </w:trPr>
        <w:tc>
          <w:tcPr>
            <w:tcW w:w="7512" w:type="dxa"/>
          </w:tcPr>
          <w:p w14:paraId="64E4B21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34915881" w14:textId="77777777" w:rsidR="0000132C" w:rsidRPr="000B3A4D" w:rsidRDefault="0000132C" w:rsidP="0000132C">
            <w:pPr>
              <w:pStyle w:val="TableParagraph"/>
              <w:rPr>
                <w:rFonts w:ascii="Verdana" w:hAnsi="Verdana"/>
                <w:sz w:val="12"/>
              </w:rPr>
            </w:pPr>
          </w:p>
        </w:tc>
      </w:tr>
      <w:tr w:rsidR="0000132C" w:rsidRPr="000B3A4D" w14:paraId="5DE71EBD" w14:textId="77777777" w:rsidTr="001A537A">
        <w:trPr>
          <w:trHeight w:val="211"/>
        </w:trPr>
        <w:tc>
          <w:tcPr>
            <w:tcW w:w="7512" w:type="dxa"/>
          </w:tcPr>
          <w:p w14:paraId="754D40E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2FBF6DE1" w14:textId="77777777" w:rsidR="0000132C" w:rsidRPr="000B3A4D" w:rsidRDefault="0000132C" w:rsidP="0000132C">
            <w:pPr>
              <w:pStyle w:val="TableParagraph"/>
              <w:rPr>
                <w:rFonts w:ascii="Verdana" w:hAnsi="Verdana"/>
                <w:sz w:val="12"/>
              </w:rPr>
            </w:pPr>
          </w:p>
        </w:tc>
      </w:tr>
      <w:tr w:rsidR="0000132C" w:rsidRPr="000B3A4D" w14:paraId="43D73074" w14:textId="77777777" w:rsidTr="001A537A">
        <w:trPr>
          <w:trHeight w:val="211"/>
        </w:trPr>
        <w:tc>
          <w:tcPr>
            <w:tcW w:w="7512" w:type="dxa"/>
          </w:tcPr>
          <w:p w14:paraId="069315E0"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53BAE45A" w14:textId="77777777" w:rsidR="0000132C" w:rsidRPr="000B3A4D" w:rsidRDefault="0000132C" w:rsidP="0000132C">
            <w:pPr>
              <w:pStyle w:val="TableParagraph"/>
              <w:rPr>
                <w:rFonts w:ascii="Verdana" w:hAnsi="Verdana"/>
                <w:sz w:val="12"/>
              </w:rPr>
            </w:pPr>
          </w:p>
        </w:tc>
      </w:tr>
      <w:tr w:rsidR="0000132C" w:rsidRPr="000B3A4D" w14:paraId="4213D84B" w14:textId="77777777" w:rsidTr="001A537A">
        <w:trPr>
          <w:trHeight w:val="211"/>
        </w:trPr>
        <w:tc>
          <w:tcPr>
            <w:tcW w:w="7512" w:type="dxa"/>
          </w:tcPr>
          <w:p w14:paraId="316AB13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651DC4CD" w14:textId="77777777" w:rsidR="0000132C" w:rsidRPr="000B3A4D" w:rsidRDefault="0000132C" w:rsidP="0000132C">
            <w:pPr>
              <w:pStyle w:val="TableParagraph"/>
              <w:rPr>
                <w:rFonts w:ascii="Verdana" w:hAnsi="Verdana"/>
                <w:sz w:val="12"/>
              </w:rPr>
            </w:pPr>
          </w:p>
        </w:tc>
      </w:tr>
      <w:tr w:rsidR="0000132C" w:rsidRPr="000B3A4D" w14:paraId="5EF9CBD3" w14:textId="77777777" w:rsidTr="001A537A">
        <w:trPr>
          <w:trHeight w:val="211"/>
        </w:trPr>
        <w:tc>
          <w:tcPr>
            <w:tcW w:w="7512" w:type="dxa"/>
          </w:tcPr>
          <w:p w14:paraId="0E5D9DB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38779772" w14:textId="77777777" w:rsidR="0000132C" w:rsidRPr="000B3A4D" w:rsidRDefault="0000132C" w:rsidP="0000132C">
            <w:pPr>
              <w:pStyle w:val="TableParagraph"/>
              <w:rPr>
                <w:rFonts w:ascii="Verdana" w:hAnsi="Verdana"/>
                <w:sz w:val="12"/>
                <w:lang w:val="it-IT"/>
              </w:rPr>
            </w:pPr>
          </w:p>
        </w:tc>
      </w:tr>
      <w:tr w:rsidR="0000132C" w:rsidRPr="000B3A4D" w14:paraId="5BE68B20" w14:textId="77777777" w:rsidTr="001A537A">
        <w:trPr>
          <w:trHeight w:val="210"/>
        </w:trPr>
        <w:tc>
          <w:tcPr>
            <w:tcW w:w="7512" w:type="dxa"/>
          </w:tcPr>
          <w:p w14:paraId="300D4E9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098C069E" w14:textId="77777777" w:rsidR="0000132C" w:rsidRPr="000B3A4D" w:rsidRDefault="0000132C" w:rsidP="0000132C">
            <w:pPr>
              <w:pStyle w:val="TableParagraph"/>
              <w:rPr>
                <w:rFonts w:ascii="Verdana" w:hAnsi="Verdana"/>
                <w:sz w:val="12"/>
                <w:lang w:val="it-IT"/>
              </w:rPr>
            </w:pPr>
          </w:p>
        </w:tc>
      </w:tr>
      <w:tr w:rsidR="0000132C" w:rsidRPr="000B3A4D" w14:paraId="5F055BD6" w14:textId="77777777" w:rsidTr="001A537A">
        <w:trPr>
          <w:trHeight w:val="211"/>
        </w:trPr>
        <w:tc>
          <w:tcPr>
            <w:tcW w:w="7512" w:type="dxa"/>
          </w:tcPr>
          <w:p w14:paraId="36743F8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4B56C3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29BF7466" w14:textId="77777777" w:rsidTr="001A537A">
        <w:trPr>
          <w:trHeight w:val="211"/>
        </w:trPr>
        <w:tc>
          <w:tcPr>
            <w:tcW w:w="7512" w:type="dxa"/>
          </w:tcPr>
          <w:p w14:paraId="6BA1031F" w14:textId="77777777" w:rsidR="0000132C" w:rsidRPr="000B3A4D" w:rsidRDefault="0000132C" w:rsidP="0000132C">
            <w:pPr>
              <w:pStyle w:val="TableParagraph"/>
              <w:rPr>
                <w:rFonts w:ascii="Verdana" w:hAnsi="Verdana"/>
                <w:sz w:val="12"/>
              </w:rPr>
            </w:pPr>
          </w:p>
        </w:tc>
        <w:tc>
          <w:tcPr>
            <w:tcW w:w="2000" w:type="dxa"/>
          </w:tcPr>
          <w:p w14:paraId="1B01A90F" w14:textId="77777777" w:rsidR="0000132C" w:rsidRPr="000B3A4D" w:rsidRDefault="0000132C" w:rsidP="0000132C">
            <w:pPr>
              <w:pStyle w:val="TableParagraph"/>
              <w:rPr>
                <w:rFonts w:ascii="Verdana" w:hAnsi="Verdana"/>
                <w:sz w:val="12"/>
              </w:rPr>
            </w:pPr>
          </w:p>
        </w:tc>
      </w:tr>
      <w:tr w:rsidR="0000132C" w:rsidRPr="000B3A4D" w14:paraId="1D392848" w14:textId="77777777" w:rsidTr="001A537A">
        <w:trPr>
          <w:trHeight w:val="211"/>
        </w:trPr>
        <w:tc>
          <w:tcPr>
            <w:tcW w:w="7512" w:type="dxa"/>
          </w:tcPr>
          <w:p w14:paraId="30E13FA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4C52BD68" w14:textId="77777777" w:rsidR="0000132C" w:rsidRPr="000B3A4D" w:rsidRDefault="0000132C" w:rsidP="0000132C">
            <w:pPr>
              <w:pStyle w:val="TableParagraph"/>
              <w:rPr>
                <w:rFonts w:ascii="Verdana" w:hAnsi="Verdana"/>
                <w:sz w:val="12"/>
              </w:rPr>
            </w:pPr>
          </w:p>
        </w:tc>
      </w:tr>
      <w:tr w:rsidR="0000132C" w:rsidRPr="000B3A4D" w14:paraId="73E16915" w14:textId="77777777" w:rsidTr="001A537A">
        <w:trPr>
          <w:trHeight w:val="647"/>
        </w:trPr>
        <w:tc>
          <w:tcPr>
            <w:tcW w:w="7512" w:type="dxa"/>
          </w:tcPr>
          <w:p w14:paraId="34CB2268" w14:textId="77777777" w:rsidR="0000132C" w:rsidRPr="000B3A4D" w:rsidRDefault="0000132C" w:rsidP="0000132C">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6FF3B7DC" w14:textId="77777777" w:rsidR="0000132C" w:rsidRPr="000B3A4D" w:rsidRDefault="0000132C" w:rsidP="0000132C">
            <w:pPr>
              <w:pStyle w:val="TableParagraph"/>
              <w:rPr>
                <w:rFonts w:ascii="Verdana" w:hAnsi="Verdana"/>
                <w:sz w:val="14"/>
                <w:lang w:val="it-IT"/>
              </w:rPr>
            </w:pPr>
          </w:p>
        </w:tc>
      </w:tr>
      <w:tr w:rsidR="0000132C" w:rsidRPr="000B3A4D" w14:paraId="533CC9D1" w14:textId="77777777" w:rsidTr="001A537A">
        <w:trPr>
          <w:trHeight w:val="211"/>
        </w:trPr>
        <w:tc>
          <w:tcPr>
            <w:tcW w:w="7512" w:type="dxa"/>
          </w:tcPr>
          <w:p w14:paraId="298935B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0FDE0399" w14:textId="77777777" w:rsidR="0000132C" w:rsidRPr="000B3A4D" w:rsidRDefault="0000132C" w:rsidP="0000132C">
            <w:pPr>
              <w:pStyle w:val="TableParagraph"/>
              <w:rPr>
                <w:rFonts w:ascii="Verdana" w:hAnsi="Verdana"/>
                <w:sz w:val="12"/>
              </w:rPr>
            </w:pPr>
          </w:p>
        </w:tc>
      </w:tr>
      <w:tr w:rsidR="0000132C" w:rsidRPr="000B3A4D" w14:paraId="5C2BCBF3" w14:textId="77777777" w:rsidTr="001A537A">
        <w:trPr>
          <w:trHeight w:val="211"/>
        </w:trPr>
        <w:tc>
          <w:tcPr>
            <w:tcW w:w="7512" w:type="dxa"/>
          </w:tcPr>
          <w:p w14:paraId="5E172A7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39C52BBD" w14:textId="77777777" w:rsidR="0000132C" w:rsidRPr="000B3A4D" w:rsidRDefault="0000132C" w:rsidP="0000132C">
            <w:pPr>
              <w:pStyle w:val="TableParagraph"/>
              <w:rPr>
                <w:rFonts w:ascii="Verdana" w:hAnsi="Verdana"/>
                <w:sz w:val="12"/>
                <w:lang w:val="it-IT"/>
              </w:rPr>
            </w:pPr>
          </w:p>
        </w:tc>
      </w:tr>
      <w:tr w:rsidR="0000132C" w:rsidRPr="000B3A4D" w14:paraId="284E1652" w14:textId="77777777" w:rsidTr="001A537A">
        <w:trPr>
          <w:trHeight w:val="429"/>
        </w:trPr>
        <w:tc>
          <w:tcPr>
            <w:tcW w:w="7512" w:type="dxa"/>
          </w:tcPr>
          <w:p w14:paraId="173BFE66"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739B4FB7" w14:textId="77777777" w:rsidR="0000132C" w:rsidRPr="000B3A4D" w:rsidRDefault="0000132C" w:rsidP="0000132C">
            <w:pPr>
              <w:pStyle w:val="TableParagraph"/>
              <w:rPr>
                <w:rFonts w:ascii="Verdana" w:hAnsi="Verdana"/>
                <w:sz w:val="14"/>
                <w:lang w:val="it-IT"/>
              </w:rPr>
            </w:pPr>
          </w:p>
        </w:tc>
      </w:tr>
      <w:tr w:rsidR="0000132C" w:rsidRPr="000B3A4D" w14:paraId="39FB3C74" w14:textId="77777777" w:rsidTr="001A537A">
        <w:trPr>
          <w:trHeight w:val="211"/>
        </w:trPr>
        <w:tc>
          <w:tcPr>
            <w:tcW w:w="7512" w:type="dxa"/>
          </w:tcPr>
          <w:p w14:paraId="56BAFE9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5EC4ABAF" w14:textId="77777777" w:rsidR="0000132C" w:rsidRPr="000B3A4D" w:rsidRDefault="0000132C" w:rsidP="0000132C">
            <w:pPr>
              <w:pStyle w:val="TableParagraph"/>
              <w:rPr>
                <w:rFonts w:ascii="Verdana" w:hAnsi="Verdana"/>
                <w:sz w:val="12"/>
                <w:lang w:val="it-IT"/>
              </w:rPr>
            </w:pPr>
          </w:p>
        </w:tc>
      </w:tr>
      <w:tr w:rsidR="0000132C" w:rsidRPr="000B3A4D" w14:paraId="76C802EA" w14:textId="77777777" w:rsidTr="001A537A">
        <w:trPr>
          <w:trHeight w:val="211"/>
        </w:trPr>
        <w:tc>
          <w:tcPr>
            <w:tcW w:w="7512" w:type="dxa"/>
          </w:tcPr>
          <w:p w14:paraId="764B0CD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3838D173" w14:textId="77777777" w:rsidR="0000132C" w:rsidRPr="000B3A4D" w:rsidRDefault="0000132C" w:rsidP="0000132C">
            <w:pPr>
              <w:pStyle w:val="TableParagraph"/>
              <w:rPr>
                <w:rFonts w:ascii="Verdana" w:hAnsi="Verdana"/>
                <w:sz w:val="12"/>
                <w:lang w:val="it-IT"/>
              </w:rPr>
            </w:pPr>
          </w:p>
        </w:tc>
      </w:tr>
      <w:tr w:rsidR="0000132C" w:rsidRPr="000B3A4D" w14:paraId="0791B951" w14:textId="77777777" w:rsidTr="001A537A">
        <w:trPr>
          <w:trHeight w:val="210"/>
        </w:trPr>
        <w:tc>
          <w:tcPr>
            <w:tcW w:w="7512" w:type="dxa"/>
          </w:tcPr>
          <w:p w14:paraId="7224B88D"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5C8E8A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0872A950" w14:textId="77777777" w:rsidTr="001A537A">
        <w:trPr>
          <w:trHeight w:val="443"/>
        </w:trPr>
        <w:tc>
          <w:tcPr>
            <w:tcW w:w="7512" w:type="dxa"/>
          </w:tcPr>
          <w:p w14:paraId="7C7F14D1"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324E7F34"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1,00</w:t>
            </w:r>
          </w:p>
        </w:tc>
      </w:tr>
      <w:tr w:rsidR="0000132C" w:rsidRPr="000B3A4D" w14:paraId="548F07EE" w14:textId="77777777" w:rsidTr="0000132C">
        <w:trPr>
          <w:trHeight w:val="547"/>
        </w:trPr>
        <w:tc>
          <w:tcPr>
            <w:tcW w:w="9512" w:type="dxa"/>
            <w:gridSpan w:val="2"/>
          </w:tcPr>
          <w:p w14:paraId="31D6171D" w14:textId="77777777" w:rsidR="0000132C" w:rsidRPr="000B3A4D" w:rsidRDefault="0000132C" w:rsidP="0000132C">
            <w:pPr>
              <w:pStyle w:val="TableParagraph"/>
              <w:spacing w:before="7"/>
              <w:rPr>
                <w:rFonts w:ascii="Verdana" w:hAnsi="Verdana"/>
                <w:b/>
                <w:sz w:val="12"/>
                <w:lang w:val="it-IT"/>
              </w:rPr>
            </w:pPr>
          </w:p>
          <w:p w14:paraId="7D417E16"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0E300BB5"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331B8E95" w14:textId="77777777" w:rsidTr="001A537A">
        <w:trPr>
          <w:trHeight w:val="633"/>
        </w:trPr>
        <w:tc>
          <w:tcPr>
            <w:tcW w:w="9512" w:type="dxa"/>
            <w:gridSpan w:val="2"/>
          </w:tcPr>
          <w:p w14:paraId="643DD4DA"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2B401FC8" w14:textId="77777777" w:rsidTr="001A537A">
        <w:trPr>
          <w:trHeight w:val="561"/>
        </w:trPr>
        <w:tc>
          <w:tcPr>
            <w:tcW w:w="7512" w:type="dxa"/>
          </w:tcPr>
          <w:p w14:paraId="4339A65F"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15B065DA"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2,17</w:t>
            </w:r>
          </w:p>
        </w:tc>
      </w:tr>
    </w:tbl>
    <w:p w14:paraId="56100F5A" w14:textId="77777777" w:rsidR="001A537A" w:rsidRDefault="001A537A" w:rsidP="00580AD4">
      <w:pPr>
        <w:pStyle w:val="Corpotesto"/>
        <w:spacing w:before="119"/>
        <w:ind w:right="-1"/>
        <w:jc w:val="both"/>
        <w:rPr>
          <w:rFonts w:ascii="Verdana" w:hAnsi="Verdana"/>
          <w:sz w:val="20"/>
          <w:lang w:val="it-IT"/>
        </w:rPr>
      </w:pPr>
    </w:p>
    <w:p w14:paraId="4129C56A" w14:textId="77777777" w:rsidR="0000132C" w:rsidRPr="000B3A4D" w:rsidRDefault="001A537A" w:rsidP="00580AD4">
      <w:pPr>
        <w:pStyle w:val="Corpotesto"/>
        <w:spacing w:before="119"/>
        <w:ind w:right="-1"/>
        <w:jc w:val="both"/>
        <w:rPr>
          <w:rFonts w:ascii="Verdana" w:hAnsi="Verdana"/>
          <w:sz w:val="20"/>
          <w:lang w:val="it-IT"/>
        </w:rPr>
      </w:pPr>
      <w:r>
        <w:rPr>
          <w:rFonts w:ascii="Verdana" w:hAnsi="Verdana"/>
          <w:sz w:val="20"/>
          <w:lang w:val="it-IT"/>
        </w:rPr>
        <w:br w:type="page"/>
      </w:r>
    </w:p>
    <w:tbl>
      <w:tblPr>
        <w:tblW w:w="951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32842E74" w14:textId="77777777" w:rsidTr="0000132C">
        <w:trPr>
          <w:trHeight w:val="299"/>
        </w:trPr>
        <w:tc>
          <w:tcPr>
            <w:tcW w:w="9512" w:type="dxa"/>
            <w:gridSpan w:val="2"/>
          </w:tcPr>
          <w:p w14:paraId="7A87458D"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32</w:t>
            </w:r>
          </w:p>
        </w:tc>
      </w:tr>
      <w:tr w:rsidR="0000132C" w:rsidRPr="000B3A4D" w14:paraId="049F70FF" w14:textId="77777777" w:rsidTr="0000132C">
        <w:trPr>
          <w:trHeight w:val="705"/>
        </w:trPr>
        <w:tc>
          <w:tcPr>
            <w:tcW w:w="9512" w:type="dxa"/>
            <w:gridSpan w:val="2"/>
          </w:tcPr>
          <w:p w14:paraId="13F6F847" w14:textId="77777777" w:rsidR="0000132C" w:rsidRPr="000B3A4D" w:rsidRDefault="0000132C" w:rsidP="0000132C">
            <w:pPr>
              <w:pStyle w:val="TableParagraph"/>
              <w:spacing w:before="200"/>
              <w:ind w:left="3039"/>
              <w:rPr>
                <w:rFonts w:ascii="Verdana" w:hAnsi="Verdana"/>
                <w:lang w:val="it-IT"/>
              </w:rPr>
            </w:pPr>
            <w:r w:rsidRPr="000B3A4D">
              <w:rPr>
                <w:rFonts w:ascii="Verdana" w:hAnsi="Verdana"/>
                <w:lang w:val="it-IT"/>
              </w:rPr>
              <w:t>Gestione delle tombe di famiglia</w:t>
            </w:r>
          </w:p>
        </w:tc>
      </w:tr>
      <w:tr w:rsidR="0000132C" w:rsidRPr="000B3A4D" w14:paraId="71F75E88" w14:textId="77777777" w:rsidTr="001A537A">
        <w:trPr>
          <w:trHeight w:val="530"/>
        </w:trPr>
        <w:tc>
          <w:tcPr>
            <w:tcW w:w="9512" w:type="dxa"/>
            <w:gridSpan w:val="2"/>
          </w:tcPr>
          <w:p w14:paraId="73BE98C3"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61C5869A" w14:textId="77777777" w:rsidTr="001A537A">
        <w:trPr>
          <w:trHeight w:val="211"/>
        </w:trPr>
        <w:tc>
          <w:tcPr>
            <w:tcW w:w="7512" w:type="dxa"/>
          </w:tcPr>
          <w:p w14:paraId="39F2849D"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27D64298"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1D28738A" w14:textId="77777777" w:rsidTr="001A537A">
        <w:trPr>
          <w:trHeight w:val="210"/>
        </w:trPr>
        <w:tc>
          <w:tcPr>
            <w:tcW w:w="7512" w:type="dxa"/>
          </w:tcPr>
          <w:p w14:paraId="71C9A36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5F8F7280" w14:textId="77777777" w:rsidR="0000132C" w:rsidRPr="000B3A4D" w:rsidRDefault="0000132C" w:rsidP="0000132C">
            <w:pPr>
              <w:pStyle w:val="TableParagraph"/>
              <w:rPr>
                <w:rFonts w:ascii="Verdana" w:hAnsi="Verdana"/>
                <w:sz w:val="12"/>
              </w:rPr>
            </w:pPr>
          </w:p>
        </w:tc>
      </w:tr>
      <w:tr w:rsidR="0000132C" w:rsidRPr="000B3A4D" w14:paraId="07C5728C" w14:textId="77777777" w:rsidTr="001A537A">
        <w:trPr>
          <w:trHeight w:val="211"/>
        </w:trPr>
        <w:tc>
          <w:tcPr>
            <w:tcW w:w="7512" w:type="dxa"/>
          </w:tcPr>
          <w:p w14:paraId="33E5433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7D502C6E" w14:textId="77777777" w:rsidR="0000132C" w:rsidRPr="000B3A4D" w:rsidRDefault="0000132C" w:rsidP="0000132C">
            <w:pPr>
              <w:pStyle w:val="TableParagraph"/>
              <w:rPr>
                <w:rFonts w:ascii="Verdana" w:hAnsi="Verdana"/>
                <w:sz w:val="12"/>
              </w:rPr>
            </w:pPr>
          </w:p>
        </w:tc>
      </w:tr>
      <w:tr w:rsidR="0000132C" w:rsidRPr="000B3A4D" w14:paraId="4E2BE536" w14:textId="77777777" w:rsidTr="001A537A">
        <w:trPr>
          <w:trHeight w:val="210"/>
        </w:trPr>
        <w:tc>
          <w:tcPr>
            <w:tcW w:w="7512" w:type="dxa"/>
          </w:tcPr>
          <w:p w14:paraId="3CC81EA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644BE20C" w14:textId="77777777" w:rsidR="0000132C" w:rsidRPr="000B3A4D" w:rsidRDefault="0000132C" w:rsidP="0000132C">
            <w:pPr>
              <w:pStyle w:val="TableParagraph"/>
              <w:rPr>
                <w:rFonts w:ascii="Verdana" w:hAnsi="Verdana"/>
                <w:sz w:val="12"/>
                <w:lang w:val="it-IT"/>
              </w:rPr>
            </w:pPr>
          </w:p>
        </w:tc>
      </w:tr>
      <w:tr w:rsidR="0000132C" w:rsidRPr="000B3A4D" w14:paraId="367B98C4" w14:textId="77777777" w:rsidTr="001A537A">
        <w:trPr>
          <w:trHeight w:val="429"/>
        </w:trPr>
        <w:tc>
          <w:tcPr>
            <w:tcW w:w="7512" w:type="dxa"/>
          </w:tcPr>
          <w:p w14:paraId="05053651"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340171E8" w14:textId="77777777" w:rsidR="0000132C" w:rsidRPr="000B3A4D" w:rsidRDefault="0000132C" w:rsidP="0000132C">
            <w:pPr>
              <w:pStyle w:val="TableParagraph"/>
              <w:rPr>
                <w:rFonts w:ascii="Verdana" w:hAnsi="Verdana"/>
                <w:sz w:val="14"/>
                <w:lang w:val="it-IT"/>
              </w:rPr>
            </w:pPr>
          </w:p>
        </w:tc>
      </w:tr>
      <w:tr w:rsidR="0000132C" w:rsidRPr="000B3A4D" w14:paraId="5ACC0987" w14:textId="77777777" w:rsidTr="001A537A">
        <w:trPr>
          <w:trHeight w:val="210"/>
        </w:trPr>
        <w:tc>
          <w:tcPr>
            <w:tcW w:w="7512" w:type="dxa"/>
          </w:tcPr>
          <w:p w14:paraId="3EA0559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28017401" w14:textId="77777777" w:rsidR="0000132C" w:rsidRPr="000B3A4D" w:rsidRDefault="0000132C" w:rsidP="0000132C">
            <w:pPr>
              <w:pStyle w:val="TableParagraph"/>
              <w:rPr>
                <w:rFonts w:ascii="Verdana" w:hAnsi="Verdana"/>
                <w:sz w:val="12"/>
                <w:lang w:val="it-IT"/>
              </w:rPr>
            </w:pPr>
          </w:p>
        </w:tc>
      </w:tr>
      <w:tr w:rsidR="0000132C" w:rsidRPr="000B3A4D" w14:paraId="492F086E" w14:textId="77777777" w:rsidTr="001A537A">
        <w:trPr>
          <w:trHeight w:val="210"/>
        </w:trPr>
        <w:tc>
          <w:tcPr>
            <w:tcW w:w="7512" w:type="dxa"/>
          </w:tcPr>
          <w:p w14:paraId="60965E9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03B81CA1" w14:textId="77777777" w:rsidR="0000132C" w:rsidRPr="000B3A4D" w:rsidRDefault="0000132C" w:rsidP="0000132C">
            <w:pPr>
              <w:pStyle w:val="TableParagraph"/>
              <w:rPr>
                <w:rFonts w:ascii="Verdana" w:hAnsi="Verdana"/>
                <w:sz w:val="12"/>
                <w:lang w:val="it-IT"/>
              </w:rPr>
            </w:pPr>
          </w:p>
        </w:tc>
      </w:tr>
      <w:tr w:rsidR="0000132C" w:rsidRPr="000B3A4D" w14:paraId="7D559A55" w14:textId="77777777" w:rsidTr="001A537A">
        <w:trPr>
          <w:trHeight w:val="211"/>
        </w:trPr>
        <w:tc>
          <w:tcPr>
            <w:tcW w:w="7512" w:type="dxa"/>
          </w:tcPr>
          <w:p w14:paraId="2C6349CA"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78129E73" w14:textId="77777777" w:rsidR="0000132C" w:rsidRPr="000B3A4D" w:rsidRDefault="0000132C" w:rsidP="0000132C">
            <w:pPr>
              <w:pStyle w:val="TableParagraph"/>
              <w:rPr>
                <w:rFonts w:ascii="Verdana" w:hAnsi="Verdana"/>
                <w:sz w:val="12"/>
              </w:rPr>
            </w:pPr>
          </w:p>
        </w:tc>
      </w:tr>
      <w:tr w:rsidR="0000132C" w:rsidRPr="000B3A4D" w14:paraId="1327D296" w14:textId="77777777" w:rsidTr="001A537A">
        <w:trPr>
          <w:trHeight w:val="211"/>
        </w:trPr>
        <w:tc>
          <w:tcPr>
            <w:tcW w:w="7512" w:type="dxa"/>
          </w:tcPr>
          <w:p w14:paraId="580EB91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7E0B90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6CF5546D" w14:textId="77777777" w:rsidTr="001A537A">
        <w:trPr>
          <w:trHeight w:val="210"/>
        </w:trPr>
        <w:tc>
          <w:tcPr>
            <w:tcW w:w="7512" w:type="dxa"/>
          </w:tcPr>
          <w:p w14:paraId="79C67412" w14:textId="77777777" w:rsidR="0000132C" w:rsidRPr="000B3A4D" w:rsidRDefault="0000132C" w:rsidP="0000132C">
            <w:pPr>
              <w:pStyle w:val="TableParagraph"/>
              <w:rPr>
                <w:rFonts w:ascii="Verdana" w:hAnsi="Verdana"/>
                <w:sz w:val="12"/>
              </w:rPr>
            </w:pPr>
          </w:p>
        </w:tc>
        <w:tc>
          <w:tcPr>
            <w:tcW w:w="2000" w:type="dxa"/>
          </w:tcPr>
          <w:p w14:paraId="4D5FBD7D" w14:textId="77777777" w:rsidR="0000132C" w:rsidRPr="000B3A4D" w:rsidRDefault="0000132C" w:rsidP="0000132C">
            <w:pPr>
              <w:pStyle w:val="TableParagraph"/>
              <w:rPr>
                <w:rFonts w:ascii="Verdana" w:hAnsi="Verdana"/>
                <w:sz w:val="12"/>
              </w:rPr>
            </w:pPr>
          </w:p>
        </w:tc>
      </w:tr>
      <w:tr w:rsidR="0000132C" w:rsidRPr="000B3A4D" w14:paraId="2E9BEE9D" w14:textId="77777777" w:rsidTr="001A537A">
        <w:trPr>
          <w:trHeight w:val="210"/>
        </w:trPr>
        <w:tc>
          <w:tcPr>
            <w:tcW w:w="7512" w:type="dxa"/>
          </w:tcPr>
          <w:p w14:paraId="1AB4C8A5"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24821CE9" w14:textId="77777777" w:rsidR="0000132C" w:rsidRPr="000B3A4D" w:rsidRDefault="0000132C" w:rsidP="0000132C">
            <w:pPr>
              <w:pStyle w:val="TableParagraph"/>
              <w:rPr>
                <w:rFonts w:ascii="Verdana" w:hAnsi="Verdana"/>
                <w:sz w:val="12"/>
              </w:rPr>
            </w:pPr>
          </w:p>
        </w:tc>
      </w:tr>
      <w:tr w:rsidR="0000132C" w:rsidRPr="000B3A4D" w14:paraId="46D9F8F4" w14:textId="77777777" w:rsidTr="001A537A">
        <w:trPr>
          <w:trHeight w:val="211"/>
        </w:trPr>
        <w:tc>
          <w:tcPr>
            <w:tcW w:w="7512" w:type="dxa"/>
          </w:tcPr>
          <w:p w14:paraId="2F1DB9F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227392F8" w14:textId="77777777" w:rsidR="0000132C" w:rsidRPr="000B3A4D" w:rsidRDefault="0000132C" w:rsidP="0000132C">
            <w:pPr>
              <w:pStyle w:val="TableParagraph"/>
              <w:rPr>
                <w:rFonts w:ascii="Verdana" w:hAnsi="Verdana"/>
                <w:sz w:val="12"/>
                <w:lang w:val="it-IT"/>
              </w:rPr>
            </w:pPr>
          </w:p>
        </w:tc>
      </w:tr>
      <w:tr w:rsidR="0000132C" w:rsidRPr="000B3A4D" w14:paraId="27D7807F" w14:textId="77777777" w:rsidTr="001A537A">
        <w:trPr>
          <w:trHeight w:val="210"/>
        </w:trPr>
        <w:tc>
          <w:tcPr>
            <w:tcW w:w="7512" w:type="dxa"/>
          </w:tcPr>
          <w:p w14:paraId="33307FB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66A01F23" w14:textId="77777777" w:rsidR="0000132C" w:rsidRPr="000B3A4D" w:rsidRDefault="0000132C" w:rsidP="0000132C">
            <w:pPr>
              <w:pStyle w:val="TableParagraph"/>
              <w:rPr>
                <w:rFonts w:ascii="Verdana" w:hAnsi="Verdana"/>
                <w:sz w:val="12"/>
                <w:lang w:val="it-IT"/>
              </w:rPr>
            </w:pPr>
          </w:p>
        </w:tc>
      </w:tr>
      <w:tr w:rsidR="0000132C" w:rsidRPr="000B3A4D" w14:paraId="54E96956" w14:textId="77777777" w:rsidTr="001A537A">
        <w:trPr>
          <w:trHeight w:val="211"/>
        </w:trPr>
        <w:tc>
          <w:tcPr>
            <w:tcW w:w="7512" w:type="dxa"/>
          </w:tcPr>
          <w:p w14:paraId="1169488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0F0F3177" w14:textId="77777777" w:rsidR="0000132C" w:rsidRPr="000B3A4D" w:rsidRDefault="0000132C" w:rsidP="0000132C">
            <w:pPr>
              <w:pStyle w:val="TableParagraph"/>
              <w:rPr>
                <w:rFonts w:ascii="Verdana" w:hAnsi="Verdana"/>
                <w:sz w:val="12"/>
                <w:lang w:val="it-IT"/>
              </w:rPr>
            </w:pPr>
          </w:p>
        </w:tc>
      </w:tr>
      <w:tr w:rsidR="0000132C" w:rsidRPr="000B3A4D" w14:paraId="49FA6543" w14:textId="77777777" w:rsidTr="001A537A">
        <w:trPr>
          <w:trHeight w:val="210"/>
        </w:trPr>
        <w:tc>
          <w:tcPr>
            <w:tcW w:w="7512" w:type="dxa"/>
          </w:tcPr>
          <w:p w14:paraId="197AF08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C6AD85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46851F64" w14:textId="77777777" w:rsidTr="001A537A">
        <w:trPr>
          <w:trHeight w:val="210"/>
        </w:trPr>
        <w:tc>
          <w:tcPr>
            <w:tcW w:w="7512" w:type="dxa"/>
          </w:tcPr>
          <w:p w14:paraId="260B8525" w14:textId="77777777" w:rsidR="0000132C" w:rsidRPr="000B3A4D" w:rsidRDefault="0000132C" w:rsidP="0000132C">
            <w:pPr>
              <w:pStyle w:val="TableParagraph"/>
              <w:rPr>
                <w:rFonts w:ascii="Verdana" w:hAnsi="Verdana"/>
                <w:sz w:val="12"/>
              </w:rPr>
            </w:pPr>
          </w:p>
        </w:tc>
        <w:tc>
          <w:tcPr>
            <w:tcW w:w="2000" w:type="dxa"/>
          </w:tcPr>
          <w:p w14:paraId="22FFB310" w14:textId="77777777" w:rsidR="0000132C" w:rsidRPr="000B3A4D" w:rsidRDefault="0000132C" w:rsidP="0000132C">
            <w:pPr>
              <w:pStyle w:val="TableParagraph"/>
              <w:rPr>
                <w:rFonts w:ascii="Verdana" w:hAnsi="Verdana"/>
                <w:sz w:val="12"/>
              </w:rPr>
            </w:pPr>
          </w:p>
        </w:tc>
      </w:tr>
      <w:tr w:rsidR="0000132C" w:rsidRPr="000B3A4D" w14:paraId="256AEAB0" w14:textId="77777777" w:rsidTr="001A537A">
        <w:trPr>
          <w:trHeight w:val="211"/>
        </w:trPr>
        <w:tc>
          <w:tcPr>
            <w:tcW w:w="7512" w:type="dxa"/>
          </w:tcPr>
          <w:p w14:paraId="7C120A1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5B1A9249" w14:textId="77777777" w:rsidR="0000132C" w:rsidRPr="000B3A4D" w:rsidRDefault="0000132C" w:rsidP="0000132C">
            <w:pPr>
              <w:pStyle w:val="TableParagraph"/>
              <w:rPr>
                <w:rFonts w:ascii="Verdana" w:hAnsi="Verdana"/>
                <w:sz w:val="12"/>
              </w:rPr>
            </w:pPr>
          </w:p>
        </w:tc>
      </w:tr>
      <w:tr w:rsidR="0000132C" w:rsidRPr="000B3A4D" w14:paraId="35D49DD3" w14:textId="77777777" w:rsidTr="001A537A">
        <w:trPr>
          <w:trHeight w:val="429"/>
        </w:trPr>
        <w:tc>
          <w:tcPr>
            <w:tcW w:w="7512" w:type="dxa"/>
          </w:tcPr>
          <w:p w14:paraId="11BA388F"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30187887" w14:textId="77777777" w:rsidR="0000132C" w:rsidRPr="000B3A4D" w:rsidRDefault="0000132C" w:rsidP="0000132C">
            <w:pPr>
              <w:pStyle w:val="TableParagraph"/>
              <w:rPr>
                <w:rFonts w:ascii="Verdana" w:hAnsi="Verdana"/>
                <w:sz w:val="14"/>
                <w:lang w:val="it-IT"/>
              </w:rPr>
            </w:pPr>
          </w:p>
        </w:tc>
      </w:tr>
      <w:tr w:rsidR="0000132C" w:rsidRPr="000B3A4D" w14:paraId="09C03343" w14:textId="77777777" w:rsidTr="001A537A">
        <w:trPr>
          <w:trHeight w:val="211"/>
        </w:trPr>
        <w:tc>
          <w:tcPr>
            <w:tcW w:w="7512" w:type="dxa"/>
          </w:tcPr>
          <w:p w14:paraId="38B765C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6EC8004B" w14:textId="77777777" w:rsidR="0000132C" w:rsidRPr="000B3A4D" w:rsidRDefault="0000132C" w:rsidP="0000132C">
            <w:pPr>
              <w:pStyle w:val="TableParagraph"/>
              <w:rPr>
                <w:rFonts w:ascii="Verdana" w:hAnsi="Verdana"/>
                <w:sz w:val="12"/>
                <w:lang w:val="it-IT"/>
              </w:rPr>
            </w:pPr>
          </w:p>
        </w:tc>
      </w:tr>
      <w:tr w:rsidR="0000132C" w:rsidRPr="000B3A4D" w14:paraId="6E751528" w14:textId="77777777" w:rsidTr="001A537A">
        <w:trPr>
          <w:trHeight w:val="211"/>
        </w:trPr>
        <w:tc>
          <w:tcPr>
            <w:tcW w:w="7512" w:type="dxa"/>
          </w:tcPr>
          <w:p w14:paraId="2D7B481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6D8A51E8" w14:textId="77777777" w:rsidR="0000132C" w:rsidRPr="000B3A4D" w:rsidRDefault="0000132C" w:rsidP="0000132C">
            <w:pPr>
              <w:pStyle w:val="TableParagraph"/>
              <w:rPr>
                <w:rFonts w:ascii="Verdana" w:hAnsi="Verdana"/>
                <w:sz w:val="12"/>
                <w:lang w:val="it-IT"/>
              </w:rPr>
            </w:pPr>
          </w:p>
        </w:tc>
      </w:tr>
      <w:tr w:rsidR="0000132C" w:rsidRPr="000B3A4D" w14:paraId="35EEF023" w14:textId="77777777" w:rsidTr="001A537A">
        <w:trPr>
          <w:trHeight w:val="210"/>
        </w:trPr>
        <w:tc>
          <w:tcPr>
            <w:tcW w:w="7512" w:type="dxa"/>
          </w:tcPr>
          <w:p w14:paraId="1CB9A4A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18EF7883" w14:textId="77777777" w:rsidR="0000132C" w:rsidRPr="000B3A4D" w:rsidRDefault="0000132C" w:rsidP="0000132C">
            <w:pPr>
              <w:pStyle w:val="TableParagraph"/>
              <w:rPr>
                <w:rFonts w:ascii="Verdana" w:hAnsi="Verdana"/>
                <w:sz w:val="12"/>
                <w:lang w:val="it-IT"/>
              </w:rPr>
            </w:pPr>
          </w:p>
        </w:tc>
      </w:tr>
      <w:tr w:rsidR="0000132C" w:rsidRPr="000B3A4D" w14:paraId="4548FD3F" w14:textId="77777777" w:rsidTr="001A537A">
        <w:trPr>
          <w:trHeight w:val="211"/>
        </w:trPr>
        <w:tc>
          <w:tcPr>
            <w:tcW w:w="7512" w:type="dxa"/>
          </w:tcPr>
          <w:p w14:paraId="2A7F518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16831B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B342F20" w14:textId="77777777" w:rsidTr="001A537A">
        <w:trPr>
          <w:trHeight w:val="211"/>
        </w:trPr>
        <w:tc>
          <w:tcPr>
            <w:tcW w:w="7512" w:type="dxa"/>
          </w:tcPr>
          <w:p w14:paraId="1C282EC8" w14:textId="77777777" w:rsidR="0000132C" w:rsidRPr="000B3A4D" w:rsidRDefault="0000132C" w:rsidP="0000132C">
            <w:pPr>
              <w:pStyle w:val="TableParagraph"/>
              <w:rPr>
                <w:rFonts w:ascii="Verdana" w:hAnsi="Verdana"/>
                <w:sz w:val="12"/>
              </w:rPr>
            </w:pPr>
          </w:p>
        </w:tc>
        <w:tc>
          <w:tcPr>
            <w:tcW w:w="2000" w:type="dxa"/>
          </w:tcPr>
          <w:p w14:paraId="4C9780C7" w14:textId="77777777" w:rsidR="0000132C" w:rsidRPr="000B3A4D" w:rsidRDefault="0000132C" w:rsidP="0000132C">
            <w:pPr>
              <w:pStyle w:val="TableParagraph"/>
              <w:rPr>
                <w:rFonts w:ascii="Verdana" w:hAnsi="Verdana"/>
                <w:sz w:val="12"/>
              </w:rPr>
            </w:pPr>
          </w:p>
        </w:tc>
      </w:tr>
      <w:tr w:rsidR="0000132C" w:rsidRPr="000B3A4D" w14:paraId="2CA4F01E" w14:textId="77777777" w:rsidTr="001A537A">
        <w:trPr>
          <w:trHeight w:val="211"/>
        </w:trPr>
        <w:tc>
          <w:tcPr>
            <w:tcW w:w="7512" w:type="dxa"/>
          </w:tcPr>
          <w:p w14:paraId="4C00E0D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58BED958" w14:textId="77777777" w:rsidR="0000132C" w:rsidRPr="000B3A4D" w:rsidRDefault="0000132C" w:rsidP="0000132C">
            <w:pPr>
              <w:pStyle w:val="TableParagraph"/>
              <w:rPr>
                <w:rFonts w:ascii="Verdana" w:hAnsi="Verdana"/>
                <w:sz w:val="12"/>
              </w:rPr>
            </w:pPr>
          </w:p>
        </w:tc>
      </w:tr>
      <w:tr w:rsidR="0000132C" w:rsidRPr="000B3A4D" w14:paraId="55F0AC7B" w14:textId="77777777" w:rsidTr="001A537A">
        <w:trPr>
          <w:trHeight w:val="211"/>
        </w:trPr>
        <w:tc>
          <w:tcPr>
            <w:tcW w:w="7512" w:type="dxa"/>
          </w:tcPr>
          <w:p w14:paraId="4E9C7EF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64C0DD24" w14:textId="77777777" w:rsidR="0000132C" w:rsidRPr="000B3A4D" w:rsidRDefault="0000132C" w:rsidP="0000132C">
            <w:pPr>
              <w:pStyle w:val="TableParagraph"/>
              <w:rPr>
                <w:rFonts w:ascii="Verdana" w:hAnsi="Verdana"/>
                <w:sz w:val="12"/>
                <w:lang w:val="it-IT"/>
              </w:rPr>
            </w:pPr>
          </w:p>
        </w:tc>
      </w:tr>
      <w:tr w:rsidR="0000132C" w:rsidRPr="000B3A4D" w14:paraId="42395E24" w14:textId="77777777" w:rsidTr="001A537A">
        <w:trPr>
          <w:trHeight w:val="211"/>
        </w:trPr>
        <w:tc>
          <w:tcPr>
            <w:tcW w:w="7512" w:type="dxa"/>
          </w:tcPr>
          <w:p w14:paraId="0D15D4EF"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19969E08" w14:textId="77777777" w:rsidR="0000132C" w:rsidRPr="000B3A4D" w:rsidRDefault="0000132C" w:rsidP="0000132C">
            <w:pPr>
              <w:pStyle w:val="TableParagraph"/>
              <w:rPr>
                <w:rFonts w:ascii="Verdana" w:hAnsi="Verdana"/>
                <w:sz w:val="12"/>
              </w:rPr>
            </w:pPr>
          </w:p>
        </w:tc>
      </w:tr>
      <w:tr w:rsidR="0000132C" w:rsidRPr="000B3A4D" w14:paraId="7F648991" w14:textId="77777777" w:rsidTr="001A537A">
        <w:trPr>
          <w:trHeight w:val="429"/>
        </w:trPr>
        <w:tc>
          <w:tcPr>
            <w:tcW w:w="7512" w:type="dxa"/>
          </w:tcPr>
          <w:p w14:paraId="2DDD5EA0" w14:textId="77777777" w:rsidR="0000132C" w:rsidRPr="000B3A4D" w:rsidRDefault="0000132C" w:rsidP="0000132C">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2083E7E9" w14:textId="77777777" w:rsidR="0000132C" w:rsidRPr="000B3A4D" w:rsidRDefault="0000132C" w:rsidP="0000132C">
            <w:pPr>
              <w:pStyle w:val="TableParagraph"/>
              <w:rPr>
                <w:rFonts w:ascii="Verdana" w:hAnsi="Verdana"/>
                <w:sz w:val="14"/>
                <w:lang w:val="it-IT"/>
              </w:rPr>
            </w:pPr>
          </w:p>
        </w:tc>
      </w:tr>
      <w:tr w:rsidR="0000132C" w:rsidRPr="000B3A4D" w14:paraId="6A9B026C" w14:textId="77777777" w:rsidTr="001A537A">
        <w:trPr>
          <w:trHeight w:val="211"/>
        </w:trPr>
        <w:tc>
          <w:tcPr>
            <w:tcW w:w="7512" w:type="dxa"/>
          </w:tcPr>
          <w:p w14:paraId="4EFE7B2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13C79490" w14:textId="77777777" w:rsidR="0000132C" w:rsidRPr="000B3A4D" w:rsidRDefault="0000132C" w:rsidP="0000132C">
            <w:pPr>
              <w:pStyle w:val="TableParagraph"/>
              <w:rPr>
                <w:rFonts w:ascii="Verdana" w:hAnsi="Verdana"/>
                <w:sz w:val="12"/>
                <w:lang w:val="it-IT"/>
              </w:rPr>
            </w:pPr>
          </w:p>
        </w:tc>
      </w:tr>
      <w:tr w:rsidR="0000132C" w:rsidRPr="000B3A4D" w14:paraId="1FA51D34" w14:textId="77777777" w:rsidTr="001A537A">
        <w:trPr>
          <w:trHeight w:val="211"/>
        </w:trPr>
        <w:tc>
          <w:tcPr>
            <w:tcW w:w="7512" w:type="dxa"/>
          </w:tcPr>
          <w:p w14:paraId="57B8C638"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6993C2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0D5B7BAB" w14:textId="77777777" w:rsidTr="001A537A">
        <w:trPr>
          <w:trHeight w:val="211"/>
        </w:trPr>
        <w:tc>
          <w:tcPr>
            <w:tcW w:w="7512" w:type="dxa"/>
          </w:tcPr>
          <w:p w14:paraId="1C5E0B7D" w14:textId="77777777" w:rsidR="0000132C" w:rsidRPr="000B3A4D" w:rsidRDefault="0000132C" w:rsidP="0000132C">
            <w:pPr>
              <w:pStyle w:val="TableParagraph"/>
              <w:rPr>
                <w:rFonts w:ascii="Verdana" w:hAnsi="Verdana"/>
                <w:sz w:val="12"/>
              </w:rPr>
            </w:pPr>
          </w:p>
        </w:tc>
        <w:tc>
          <w:tcPr>
            <w:tcW w:w="2000" w:type="dxa"/>
          </w:tcPr>
          <w:p w14:paraId="5EEB8BB5" w14:textId="77777777" w:rsidR="0000132C" w:rsidRPr="000B3A4D" w:rsidRDefault="0000132C" w:rsidP="0000132C">
            <w:pPr>
              <w:pStyle w:val="TableParagraph"/>
              <w:rPr>
                <w:rFonts w:ascii="Verdana" w:hAnsi="Verdana"/>
                <w:sz w:val="12"/>
              </w:rPr>
            </w:pPr>
          </w:p>
        </w:tc>
      </w:tr>
      <w:tr w:rsidR="0000132C" w:rsidRPr="000B3A4D" w14:paraId="1BAE2EE3" w14:textId="77777777" w:rsidTr="001A537A">
        <w:trPr>
          <w:trHeight w:val="210"/>
        </w:trPr>
        <w:tc>
          <w:tcPr>
            <w:tcW w:w="7512" w:type="dxa"/>
          </w:tcPr>
          <w:p w14:paraId="09A40B9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755D69BB" w14:textId="77777777" w:rsidR="0000132C" w:rsidRPr="000B3A4D" w:rsidRDefault="0000132C" w:rsidP="0000132C">
            <w:pPr>
              <w:pStyle w:val="TableParagraph"/>
              <w:rPr>
                <w:rFonts w:ascii="Verdana" w:hAnsi="Verdana"/>
                <w:sz w:val="12"/>
              </w:rPr>
            </w:pPr>
          </w:p>
        </w:tc>
      </w:tr>
      <w:tr w:rsidR="0000132C" w:rsidRPr="000B3A4D" w14:paraId="374E7F50" w14:textId="77777777" w:rsidTr="001A537A">
        <w:trPr>
          <w:trHeight w:val="647"/>
        </w:trPr>
        <w:tc>
          <w:tcPr>
            <w:tcW w:w="7512" w:type="dxa"/>
          </w:tcPr>
          <w:p w14:paraId="04496900"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0F4DD0C3" w14:textId="77777777" w:rsidR="0000132C" w:rsidRPr="000B3A4D" w:rsidRDefault="0000132C" w:rsidP="0000132C">
            <w:pPr>
              <w:pStyle w:val="TableParagraph"/>
              <w:rPr>
                <w:rFonts w:ascii="Verdana" w:hAnsi="Verdana"/>
                <w:sz w:val="14"/>
                <w:lang w:val="it-IT"/>
              </w:rPr>
            </w:pPr>
          </w:p>
        </w:tc>
      </w:tr>
      <w:tr w:rsidR="0000132C" w:rsidRPr="000B3A4D" w14:paraId="0284794C" w14:textId="77777777" w:rsidTr="001A537A">
        <w:trPr>
          <w:trHeight w:val="210"/>
        </w:trPr>
        <w:tc>
          <w:tcPr>
            <w:tcW w:w="7512" w:type="dxa"/>
          </w:tcPr>
          <w:p w14:paraId="5976FBE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44AB8119" w14:textId="77777777" w:rsidR="0000132C" w:rsidRPr="000B3A4D" w:rsidRDefault="0000132C" w:rsidP="0000132C">
            <w:pPr>
              <w:pStyle w:val="TableParagraph"/>
              <w:rPr>
                <w:rFonts w:ascii="Verdana" w:hAnsi="Verdana"/>
                <w:sz w:val="12"/>
              </w:rPr>
            </w:pPr>
          </w:p>
        </w:tc>
      </w:tr>
      <w:tr w:rsidR="0000132C" w:rsidRPr="000B3A4D" w14:paraId="34D21957" w14:textId="77777777" w:rsidTr="001A537A">
        <w:trPr>
          <w:trHeight w:val="211"/>
        </w:trPr>
        <w:tc>
          <w:tcPr>
            <w:tcW w:w="7512" w:type="dxa"/>
          </w:tcPr>
          <w:p w14:paraId="2F2E0A9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1458FC42" w14:textId="77777777" w:rsidR="0000132C" w:rsidRPr="000B3A4D" w:rsidRDefault="0000132C" w:rsidP="0000132C">
            <w:pPr>
              <w:pStyle w:val="TableParagraph"/>
              <w:rPr>
                <w:rFonts w:ascii="Verdana" w:hAnsi="Verdana"/>
                <w:sz w:val="12"/>
              </w:rPr>
            </w:pPr>
          </w:p>
        </w:tc>
      </w:tr>
      <w:tr w:rsidR="0000132C" w:rsidRPr="000B3A4D" w14:paraId="755841A4" w14:textId="77777777" w:rsidTr="001A537A">
        <w:trPr>
          <w:trHeight w:val="211"/>
        </w:trPr>
        <w:tc>
          <w:tcPr>
            <w:tcW w:w="7512" w:type="dxa"/>
          </w:tcPr>
          <w:p w14:paraId="7B22DC4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3692FB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0B17C9DF" w14:textId="77777777" w:rsidTr="001A537A">
        <w:trPr>
          <w:trHeight w:val="153"/>
        </w:trPr>
        <w:tc>
          <w:tcPr>
            <w:tcW w:w="7512" w:type="dxa"/>
          </w:tcPr>
          <w:p w14:paraId="55DB1954" w14:textId="77777777" w:rsidR="0000132C" w:rsidRPr="000B3A4D" w:rsidRDefault="0000132C" w:rsidP="0000132C">
            <w:pPr>
              <w:pStyle w:val="TableParagraph"/>
              <w:rPr>
                <w:rFonts w:ascii="Verdana" w:hAnsi="Verdana"/>
                <w:sz w:val="6"/>
              </w:rPr>
            </w:pPr>
          </w:p>
        </w:tc>
        <w:tc>
          <w:tcPr>
            <w:tcW w:w="2000" w:type="dxa"/>
          </w:tcPr>
          <w:p w14:paraId="516782F5" w14:textId="77777777" w:rsidR="0000132C" w:rsidRPr="000B3A4D" w:rsidRDefault="0000132C" w:rsidP="0000132C">
            <w:pPr>
              <w:pStyle w:val="TableParagraph"/>
              <w:rPr>
                <w:rFonts w:ascii="Verdana" w:hAnsi="Verdana"/>
                <w:sz w:val="6"/>
              </w:rPr>
            </w:pPr>
          </w:p>
        </w:tc>
      </w:tr>
      <w:tr w:rsidR="0000132C" w:rsidRPr="000B3A4D" w14:paraId="4944DF2F" w14:textId="77777777" w:rsidTr="001A537A">
        <w:trPr>
          <w:trHeight w:val="256"/>
        </w:trPr>
        <w:tc>
          <w:tcPr>
            <w:tcW w:w="7512" w:type="dxa"/>
          </w:tcPr>
          <w:p w14:paraId="2AA833D3"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11D8E7E4" w14:textId="77777777" w:rsidR="0000132C" w:rsidRPr="000B3A4D" w:rsidRDefault="0000132C" w:rsidP="0000132C">
            <w:pPr>
              <w:pStyle w:val="TableParagraph"/>
              <w:rPr>
                <w:rFonts w:ascii="Verdana" w:hAnsi="Verdana"/>
                <w:sz w:val="14"/>
              </w:rPr>
            </w:pPr>
          </w:p>
        </w:tc>
      </w:tr>
      <w:tr w:rsidR="0000132C" w:rsidRPr="000B3A4D" w14:paraId="581F9568" w14:textId="77777777" w:rsidTr="001A537A">
        <w:trPr>
          <w:trHeight w:val="429"/>
        </w:trPr>
        <w:tc>
          <w:tcPr>
            <w:tcW w:w="7512" w:type="dxa"/>
          </w:tcPr>
          <w:p w14:paraId="7232E13E"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24F7F931" w14:textId="77777777" w:rsidR="0000132C" w:rsidRPr="000B3A4D" w:rsidRDefault="0000132C" w:rsidP="0000132C">
            <w:pPr>
              <w:pStyle w:val="TableParagraph"/>
              <w:rPr>
                <w:rFonts w:ascii="Verdana" w:hAnsi="Verdana"/>
                <w:sz w:val="14"/>
                <w:lang w:val="it-IT"/>
              </w:rPr>
            </w:pPr>
          </w:p>
        </w:tc>
      </w:tr>
      <w:tr w:rsidR="0000132C" w:rsidRPr="000B3A4D" w14:paraId="5B978E2A" w14:textId="77777777" w:rsidTr="001A537A">
        <w:trPr>
          <w:trHeight w:val="211"/>
        </w:trPr>
        <w:tc>
          <w:tcPr>
            <w:tcW w:w="7512" w:type="dxa"/>
          </w:tcPr>
          <w:p w14:paraId="4EB390F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59CE54C9" w14:textId="77777777" w:rsidR="0000132C" w:rsidRPr="000B3A4D" w:rsidRDefault="0000132C" w:rsidP="0000132C">
            <w:pPr>
              <w:pStyle w:val="TableParagraph"/>
              <w:rPr>
                <w:rFonts w:ascii="Verdana" w:hAnsi="Verdana"/>
                <w:sz w:val="12"/>
                <w:lang w:val="it-IT"/>
              </w:rPr>
            </w:pPr>
          </w:p>
        </w:tc>
      </w:tr>
      <w:tr w:rsidR="0000132C" w:rsidRPr="000B3A4D" w14:paraId="2CDEEABD" w14:textId="77777777" w:rsidTr="001A537A">
        <w:trPr>
          <w:trHeight w:val="211"/>
        </w:trPr>
        <w:tc>
          <w:tcPr>
            <w:tcW w:w="7512" w:type="dxa"/>
          </w:tcPr>
          <w:p w14:paraId="6035D7B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0CA18E5B" w14:textId="77777777" w:rsidR="0000132C" w:rsidRPr="000B3A4D" w:rsidRDefault="0000132C" w:rsidP="0000132C">
            <w:pPr>
              <w:pStyle w:val="TableParagraph"/>
              <w:rPr>
                <w:rFonts w:ascii="Verdana" w:hAnsi="Verdana"/>
                <w:sz w:val="12"/>
              </w:rPr>
            </w:pPr>
          </w:p>
        </w:tc>
      </w:tr>
      <w:tr w:rsidR="0000132C" w:rsidRPr="000B3A4D" w14:paraId="71165D7B" w14:textId="77777777" w:rsidTr="001A537A">
        <w:trPr>
          <w:trHeight w:val="211"/>
        </w:trPr>
        <w:tc>
          <w:tcPr>
            <w:tcW w:w="7512" w:type="dxa"/>
          </w:tcPr>
          <w:p w14:paraId="7EE0188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761A7C10" w14:textId="77777777" w:rsidR="0000132C" w:rsidRPr="000B3A4D" w:rsidRDefault="0000132C" w:rsidP="0000132C">
            <w:pPr>
              <w:pStyle w:val="TableParagraph"/>
              <w:rPr>
                <w:rFonts w:ascii="Verdana" w:hAnsi="Verdana"/>
                <w:sz w:val="12"/>
                <w:lang w:val="it-IT"/>
              </w:rPr>
            </w:pPr>
          </w:p>
        </w:tc>
      </w:tr>
      <w:tr w:rsidR="0000132C" w:rsidRPr="000B3A4D" w14:paraId="249807E3" w14:textId="77777777" w:rsidTr="001A537A">
        <w:trPr>
          <w:trHeight w:val="210"/>
        </w:trPr>
        <w:tc>
          <w:tcPr>
            <w:tcW w:w="7512" w:type="dxa"/>
          </w:tcPr>
          <w:p w14:paraId="020D38A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50428FEB" w14:textId="77777777" w:rsidR="0000132C" w:rsidRPr="000B3A4D" w:rsidRDefault="0000132C" w:rsidP="0000132C">
            <w:pPr>
              <w:pStyle w:val="TableParagraph"/>
              <w:rPr>
                <w:rFonts w:ascii="Verdana" w:hAnsi="Verdana"/>
                <w:sz w:val="12"/>
                <w:lang w:val="it-IT"/>
              </w:rPr>
            </w:pPr>
          </w:p>
        </w:tc>
      </w:tr>
      <w:tr w:rsidR="0000132C" w:rsidRPr="000B3A4D" w14:paraId="30FDD71A" w14:textId="77777777" w:rsidTr="001A537A">
        <w:trPr>
          <w:trHeight w:val="211"/>
        </w:trPr>
        <w:tc>
          <w:tcPr>
            <w:tcW w:w="7512" w:type="dxa"/>
          </w:tcPr>
          <w:p w14:paraId="77734DF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1D827637" w14:textId="77777777" w:rsidR="0000132C" w:rsidRPr="000B3A4D" w:rsidRDefault="0000132C" w:rsidP="0000132C">
            <w:pPr>
              <w:pStyle w:val="TableParagraph"/>
              <w:rPr>
                <w:rFonts w:ascii="Verdana" w:hAnsi="Verdana"/>
                <w:sz w:val="12"/>
                <w:lang w:val="it-IT"/>
              </w:rPr>
            </w:pPr>
          </w:p>
        </w:tc>
      </w:tr>
      <w:tr w:rsidR="0000132C" w:rsidRPr="000B3A4D" w14:paraId="5F0CA591" w14:textId="77777777" w:rsidTr="001A537A">
        <w:trPr>
          <w:trHeight w:val="211"/>
        </w:trPr>
        <w:tc>
          <w:tcPr>
            <w:tcW w:w="7512" w:type="dxa"/>
          </w:tcPr>
          <w:p w14:paraId="1531BFFD"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09F0196"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B38EA6E" w14:textId="77777777" w:rsidTr="001A537A">
        <w:trPr>
          <w:trHeight w:val="530"/>
        </w:trPr>
        <w:tc>
          <w:tcPr>
            <w:tcW w:w="7512" w:type="dxa"/>
          </w:tcPr>
          <w:p w14:paraId="03388FDC"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2BF398C8"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2,50</w:t>
            </w:r>
          </w:p>
        </w:tc>
      </w:tr>
      <w:tr w:rsidR="0000132C" w:rsidRPr="000B3A4D" w14:paraId="64058DBA" w14:textId="77777777" w:rsidTr="0000132C">
        <w:trPr>
          <w:trHeight w:val="777"/>
        </w:trPr>
        <w:tc>
          <w:tcPr>
            <w:tcW w:w="9512" w:type="dxa"/>
            <w:gridSpan w:val="2"/>
          </w:tcPr>
          <w:p w14:paraId="11864A2B" w14:textId="77777777" w:rsidR="0000132C" w:rsidRPr="000B3A4D" w:rsidRDefault="0000132C" w:rsidP="0000132C">
            <w:pPr>
              <w:pStyle w:val="TableParagraph"/>
              <w:spacing w:before="7"/>
              <w:rPr>
                <w:rFonts w:ascii="Verdana" w:hAnsi="Verdana"/>
                <w:b/>
                <w:lang w:val="it-IT"/>
              </w:rPr>
            </w:pPr>
          </w:p>
          <w:p w14:paraId="67D7FCAE"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441B15B3"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00D838D2" w14:textId="77777777" w:rsidTr="0000132C">
        <w:trPr>
          <w:trHeight w:val="621"/>
        </w:trPr>
        <w:tc>
          <w:tcPr>
            <w:tcW w:w="9512" w:type="dxa"/>
            <w:gridSpan w:val="2"/>
          </w:tcPr>
          <w:p w14:paraId="5E1C5AE7" w14:textId="77777777" w:rsidR="0000132C" w:rsidRPr="000B3A4D" w:rsidRDefault="0000132C" w:rsidP="0000132C">
            <w:pPr>
              <w:pStyle w:val="TableParagraph"/>
              <w:spacing w:before="160"/>
              <w:ind w:left="3039"/>
              <w:rPr>
                <w:rFonts w:ascii="Verdana" w:hAnsi="Verdana"/>
                <w:lang w:val="it-IT"/>
              </w:rPr>
            </w:pPr>
            <w:r w:rsidRPr="000B3A4D">
              <w:rPr>
                <w:rFonts w:ascii="Verdana" w:hAnsi="Verdana"/>
                <w:lang w:val="it-IT"/>
              </w:rPr>
              <w:t>Gestione delle tombe di famiglia</w:t>
            </w:r>
          </w:p>
        </w:tc>
      </w:tr>
      <w:tr w:rsidR="0000132C" w:rsidRPr="000B3A4D" w14:paraId="54D6A0A5" w14:textId="77777777" w:rsidTr="001A537A">
        <w:trPr>
          <w:trHeight w:val="806"/>
        </w:trPr>
        <w:tc>
          <w:tcPr>
            <w:tcW w:w="9512" w:type="dxa"/>
            <w:gridSpan w:val="2"/>
          </w:tcPr>
          <w:p w14:paraId="02088F28" w14:textId="77777777" w:rsidR="0000132C" w:rsidRPr="000B3A4D" w:rsidRDefault="0000132C" w:rsidP="0000132C">
            <w:pPr>
              <w:pStyle w:val="TableParagraph"/>
              <w:spacing w:before="3"/>
              <w:rPr>
                <w:rFonts w:ascii="Verdana" w:hAnsi="Verdana"/>
                <w:b/>
                <w:sz w:val="20"/>
                <w:lang w:val="it-IT"/>
              </w:rPr>
            </w:pPr>
          </w:p>
          <w:p w14:paraId="1D68B439"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4BC425DD" w14:textId="77777777" w:rsidTr="001A537A">
        <w:trPr>
          <w:trHeight w:val="211"/>
        </w:trPr>
        <w:tc>
          <w:tcPr>
            <w:tcW w:w="7512" w:type="dxa"/>
          </w:tcPr>
          <w:p w14:paraId="48DDB265"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7C11A3C1" w14:textId="77777777" w:rsidR="0000132C" w:rsidRPr="000B3A4D" w:rsidRDefault="0000132C" w:rsidP="0000132C">
            <w:pPr>
              <w:pStyle w:val="TableParagraph"/>
              <w:rPr>
                <w:rFonts w:ascii="Verdana" w:hAnsi="Verdana"/>
                <w:sz w:val="12"/>
              </w:rPr>
            </w:pPr>
          </w:p>
        </w:tc>
      </w:tr>
      <w:tr w:rsidR="0000132C" w:rsidRPr="000B3A4D" w14:paraId="52C544F7" w14:textId="77777777" w:rsidTr="001A537A">
        <w:trPr>
          <w:trHeight w:val="1082"/>
        </w:trPr>
        <w:tc>
          <w:tcPr>
            <w:tcW w:w="7512" w:type="dxa"/>
          </w:tcPr>
          <w:p w14:paraId="3EED67C7"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34B304A0" w14:textId="77777777" w:rsidR="0000132C" w:rsidRPr="000B3A4D" w:rsidRDefault="0000132C" w:rsidP="0000132C">
            <w:pPr>
              <w:pStyle w:val="TableParagraph"/>
              <w:rPr>
                <w:rFonts w:ascii="Verdana" w:hAnsi="Verdana"/>
                <w:sz w:val="14"/>
                <w:lang w:val="it-IT"/>
              </w:rPr>
            </w:pPr>
          </w:p>
        </w:tc>
      </w:tr>
      <w:tr w:rsidR="0000132C" w:rsidRPr="000B3A4D" w14:paraId="74E91363" w14:textId="77777777" w:rsidTr="001A537A">
        <w:trPr>
          <w:trHeight w:val="211"/>
        </w:trPr>
        <w:tc>
          <w:tcPr>
            <w:tcW w:w="7512" w:type="dxa"/>
          </w:tcPr>
          <w:p w14:paraId="74F3A59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4223DD2E" w14:textId="77777777" w:rsidR="0000132C" w:rsidRPr="000B3A4D" w:rsidRDefault="0000132C" w:rsidP="0000132C">
            <w:pPr>
              <w:pStyle w:val="TableParagraph"/>
              <w:rPr>
                <w:rFonts w:ascii="Verdana" w:hAnsi="Verdana"/>
                <w:sz w:val="12"/>
              </w:rPr>
            </w:pPr>
          </w:p>
        </w:tc>
      </w:tr>
      <w:tr w:rsidR="0000132C" w:rsidRPr="000B3A4D" w14:paraId="0AF10965" w14:textId="77777777" w:rsidTr="001A537A">
        <w:trPr>
          <w:trHeight w:val="210"/>
        </w:trPr>
        <w:tc>
          <w:tcPr>
            <w:tcW w:w="7512" w:type="dxa"/>
          </w:tcPr>
          <w:p w14:paraId="2C99A97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1E06EE4F" w14:textId="77777777" w:rsidR="0000132C" w:rsidRPr="000B3A4D" w:rsidRDefault="0000132C" w:rsidP="0000132C">
            <w:pPr>
              <w:pStyle w:val="TableParagraph"/>
              <w:rPr>
                <w:rFonts w:ascii="Verdana" w:hAnsi="Verdana"/>
                <w:sz w:val="12"/>
              </w:rPr>
            </w:pPr>
          </w:p>
        </w:tc>
      </w:tr>
      <w:tr w:rsidR="0000132C" w:rsidRPr="000B3A4D" w14:paraId="2BC6ED6C" w14:textId="77777777" w:rsidTr="001A537A">
        <w:trPr>
          <w:trHeight w:val="211"/>
        </w:trPr>
        <w:tc>
          <w:tcPr>
            <w:tcW w:w="7512" w:type="dxa"/>
          </w:tcPr>
          <w:p w14:paraId="5C02201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5896C9C2" w14:textId="77777777" w:rsidR="0000132C" w:rsidRPr="000B3A4D" w:rsidRDefault="0000132C" w:rsidP="0000132C">
            <w:pPr>
              <w:pStyle w:val="TableParagraph"/>
              <w:rPr>
                <w:rFonts w:ascii="Verdana" w:hAnsi="Verdana"/>
                <w:sz w:val="12"/>
              </w:rPr>
            </w:pPr>
          </w:p>
        </w:tc>
      </w:tr>
      <w:tr w:rsidR="0000132C" w:rsidRPr="000B3A4D" w14:paraId="23D9EFA4" w14:textId="77777777" w:rsidTr="001A537A">
        <w:trPr>
          <w:trHeight w:val="211"/>
        </w:trPr>
        <w:tc>
          <w:tcPr>
            <w:tcW w:w="7512" w:type="dxa"/>
          </w:tcPr>
          <w:p w14:paraId="098F08D4"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4F525028" w14:textId="77777777" w:rsidR="0000132C" w:rsidRPr="000B3A4D" w:rsidRDefault="0000132C" w:rsidP="0000132C">
            <w:pPr>
              <w:pStyle w:val="TableParagraph"/>
              <w:rPr>
                <w:rFonts w:ascii="Verdana" w:hAnsi="Verdana"/>
                <w:sz w:val="12"/>
              </w:rPr>
            </w:pPr>
          </w:p>
        </w:tc>
      </w:tr>
      <w:tr w:rsidR="0000132C" w:rsidRPr="000B3A4D" w14:paraId="01306147" w14:textId="77777777" w:rsidTr="001A537A">
        <w:trPr>
          <w:trHeight w:val="211"/>
        </w:trPr>
        <w:tc>
          <w:tcPr>
            <w:tcW w:w="7512" w:type="dxa"/>
          </w:tcPr>
          <w:p w14:paraId="7ACB29A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5F0941DB" w14:textId="77777777" w:rsidR="0000132C" w:rsidRPr="000B3A4D" w:rsidRDefault="0000132C" w:rsidP="0000132C">
            <w:pPr>
              <w:pStyle w:val="TableParagraph"/>
              <w:rPr>
                <w:rFonts w:ascii="Verdana" w:hAnsi="Verdana"/>
                <w:sz w:val="12"/>
              </w:rPr>
            </w:pPr>
          </w:p>
        </w:tc>
      </w:tr>
      <w:tr w:rsidR="0000132C" w:rsidRPr="000B3A4D" w14:paraId="4FB86460" w14:textId="77777777" w:rsidTr="001A537A">
        <w:trPr>
          <w:trHeight w:val="210"/>
        </w:trPr>
        <w:tc>
          <w:tcPr>
            <w:tcW w:w="7512" w:type="dxa"/>
          </w:tcPr>
          <w:p w14:paraId="381097CB"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F9C06A9"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F268666" w14:textId="77777777" w:rsidTr="001A537A">
        <w:trPr>
          <w:trHeight w:val="211"/>
        </w:trPr>
        <w:tc>
          <w:tcPr>
            <w:tcW w:w="7512" w:type="dxa"/>
          </w:tcPr>
          <w:p w14:paraId="6FEF8EC3" w14:textId="77777777" w:rsidR="0000132C" w:rsidRPr="000B3A4D" w:rsidRDefault="0000132C" w:rsidP="0000132C">
            <w:pPr>
              <w:pStyle w:val="TableParagraph"/>
              <w:rPr>
                <w:rFonts w:ascii="Verdana" w:hAnsi="Verdana"/>
                <w:sz w:val="12"/>
              </w:rPr>
            </w:pPr>
          </w:p>
        </w:tc>
        <w:tc>
          <w:tcPr>
            <w:tcW w:w="2000" w:type="dxa"/>
          </w:tcPr>
          <w:p w14:paraId="5444D184" w14:textId="77777777" w:rsidR="0000132C" w:rsidRPr="000B3A4D" w:rsidRDefault="0000132C" w:rsidP="0000132C">
            <w:pPr>
              <w:pStyle w:val="TableParagraph"/>
              <w:rPr>
                <w:rFonts w:ascii="Verdana" w:hAnsi="Verdana"/>
                <w:sz w:val="12"/>
              </w:rPr>
            </w:pPr>
          </w:p>
        </w:tc>
      </w:tr>
      <w:tr w:rsidR="0000132C" w:rsidRPr="000B3A4D" w14:paraId="65704698" w14:textId="77777777" w:rsidTr="001A537A">
        <w:trPr>
          <w:trHeight w:val="210"/>
        </w:trPr>
        <w:tc>
          <w:tcPr>
            <w:tcW w:w="7512" w:type="dxa"/>
          </w:tcPr>
          <w:p w14:paraId="33FEE1E7"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542D35A8" w14:textId="77777777" w:rsidR="0000132C" w:rsidRPr="000B3A4D" w:rsidRDefault="0000132C" w:rsidP="0000132C">
            <w:pPr>
              <w:pStyle w:val="TableParagraph"/>
              <w:rPr>
                <w:rFonts w:ascii="Verdana" w:hAnsi="Verdana"/>
                <w:sz w:val="12"/>
              </w:rPr>
            </w:pPr>
          </w:p>
        </w:tc>
      </w:tr>
      <w:tr w:rsidR="0000132C" w:rsidRPr="000B3A4D" w14:paraId="02408783" w14:textId="77777777" w:rsidTr="001A537A">
        <w:trPr>
          <w:trHeight w:val="866"/>
        </w:trPr>
        <w:tc>
          <w:tcPr>
            <w:tcW w:w="7512" w:type="dxa"/>
          </w:tcPr>
          <w:p w14:paraId="1F5129E2"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07C095D3" w14:textId="77777777" w:rsidR="0000132C" w:rsidRPr="000B3A4D" w:rsidRDefault="0000132C" w:rsidP="0000132C">
            <w:pPr>
              <w:pStyle w:val="TableParagraph"/>
              <w:rPr>
                <w:rFonts w:ascii="Verdana" w:hAnsi="Verdana"/>
                <w:sz w:val="14"/>
                <w:lang w:val="it-IT"/>
              </w:rPr>
            </w:pPr>
          </w:p>
        </w:tc>
      </w:tr>
      <w:tr w:rsidR="0000132C" w:rsidRPr="000B3A4D" w14:paraId="2CA99165" w14:textId="77777777" w:rsidTr="001A537A">
        <w:trPr>
          <w:trHeight w:val="211"/>
        </w:trPr>
        <w:tc>
          <w:tcPr>
            <w:tcW w:w="7512" w:type="dxa"/>
          </w:tcPr>
          <w:p w14:paraId="009B677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64DDD10B" w14:textId="77777777" w:rsidR="0000132C" w:rsidRPr="000B3A4D" w:rsidRDefault="0000132C" w:rsidP="0000132C">
            <w:pPr>
              <w:pStyle w:val="TableParagraph"/>
              <w:rPr>
                <w:rFonts w:ascii="Verdana" w:hAnsi="Verdana"/>
                <w:sz w:val="12"/>
              </w:rPr>
            </w:pPr>
          </w:p>
        </w:tc>
      </w:tr>
      <w:tr w:rsidR="0000132C" w:rsidRPr="000B3A4D" w14:paraId="33672C98" w14:textId="77777777" w:rsidTr="001A537A">
        <w:trPr>
          <w:trHeight w:val="210"/>
        </w:trPr>
        <w:tc>
          <w:tcPr>
            <w:tcW w:w="7512" w:type="dxa"/>
          </w:tcPr>
          <w:p w14:paraId="003BA6D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0B7C1CBD" w14:textId="77777777" w:rsidR="0000132C" w:rsidRPr="000B3A4D" w:rsidRDefault="0000132C" w:rsidP="0000132C">
            <w:pPr>
              <w:pStyle w:val="TableParagraph"/>
              <w:rPr>
                <w:rFonts w:ascii="Verdana" w:hAnsi="Verdana"/>
                <w:sz w:val="12"/>
              </w:rPr>
            </w:pPr>
          </w:p>
        </w:tc>
      </w:tr>
      <w:tr w:rsidR="0000132C" w:rsidRPr="000B3A4D" w14:paraId="202D5909" w14:textId="77777777" w:rsidTr="001A537A">
        <w:trPr>
          <w:trHeight w:val="211"/>
        </w:trPr>
        <w:tc>
          <w:tcPr>
            <w:tcW w:w="7512" w:type="dxa"/>
          </w:tcPr>
          <w:p w14:paraId="18269256"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AC8B0A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A4C52D3" w14:textId="77777777" w:rsidTr="001A537A">
        <w:trPr>
          <w:trHeight w:val="211"/>
        </w:trPr>
        <w:tc>
          <w:tcPr>
            <w:tcW w:w="7512" w:type="dxa"/>
          </w:tcPr>
          <w:p w14:paraId="06BD7B1D" w14:textId="77777777" w:rsidR="0000132C" w:rsidRPr="000B3A4D" w:rsidRDefault="0000132C" w:rsidP="0000132C">
            <w:pPr>
              <w:pStyle w:val="TableParagraph"/>
              <w:rPr>
                <w:rFonts w:ascii="Verdana" w:hAnsi="Verdana"/>
                <w:sz w:val="12"/>
              </w:rPr>
            </w:pPr>
          </w:p>
        </w:tc>
        <w:tc>
          <w:tcPr>
            <w:tcW w:w="2000" w:type="dxa"/>
          </w:tcPr>
          <w:p w14:paraId="2E28B248" w14:textId="77777777" w:rsidR="0000132C" w:rsidRPr="000B3A4D" w:rsidRDefault="0000132C" w:rsidP="0000132C">
            <w:pPr>
              <w:pStyle w:val="TableParagraph"/>
              <w:rPr>
                <w:rFonts w:ascii="Verdana" w:hAnsi="Verdana"/>
                <w:sz w:val="12"/>
              </w:rPr>
            </w:pPr>
          </w:p>
        </w:tc>
      </w:tr>
      <w:tr w:rsidR="0000132C" w:rsidRPr="000B3A4D" w14:paraId="58829E98" w14:textId="77777777" w:rsidTr="001A537A">
        <w:trPr>
          <w:trHeight w:val="211"/>
        </w:trPr>
        <w:tc>
          <w:tcPr>
            <w:tcW w:w="7512" w:type="dxa"/>
          </w:tcPr>
          <w:p w14:paraId="0D1268F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1651BB14" w14:textId="77777777" w:rsidR="0000132C" w:rsidRPr="000B3A4D" w:rsidRDefault="0000132C" w:rsidP="0000132C">
            <w:pPr>
              <w:pStyle w:val="TableParagraph"/>
              <w:rPr>
                <w:rFonts w:ascii="Verdana" w:hAnsi="Verdana"/>
                <w:sz w:val="12"/>
              </w:rPr>
            </w:pPr>
          </w:p>
        </w:tc>
      </w:tr>
      <w:tr w:rsidR="0000132C" w:rsidRPr="000B3A4D" w14:paraId="4C2BABCB" w14:textId="77777777" w:rsidTr="001A537A">
        <w:trPr>
          <w:trHeight w:val="429"/>
        </w:trPr>
        <w:tc>
          <w:tcPr>
            <w:tcW w:w="7512" w:type="dxa"/>
          </w:tcPr>
          <w:p w14:paraId="260B0D21"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110371A6" w14:textId="77777777" w:rsidR="0000132C" w:rsidRPr="000B3A4D" w:rsidRDefault="0000132C" w:rsidP="0000132C">
            <w:pPr>
              <w:pStyle w:val="TableParagraph"/>
              <w:rPr>
                <w:rFonts w:ascii="Verdana" w:hAnsi="Verdana"/>
                <w:sz w:val="14"/>
                <w:lang w:val="it-IT"/>
              </w:rPr>
            </w:pPr>
          </w:p>
        </w:tc>
      </w:tr>
      <w:tr w:rsidR="0000132C" w:rsidRPr="000B3A4D" w14:paraId="324DAD50" w14:textId="77777777" w:rsidTr="001A537A">
        <w:trPr>
          <w:trHeight w:val="211"/>
        </w:trPr>
        <w:tc>
          <w:tcPr>
            <w:tcW w:w="7512" w:type="dxa"/>
          </w:tcPr>
          <w:p w14:paraId="426A775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09703FD6" w14:textId="77777777" w:rsidR="0000132C" w:rsidRPr="000B3A4D" w:rsidRDefault="0000132C" w:rsidP="0000132C">
            <w:pPr>
              <w:pStyle w:val="TableParagraph"/>
              <w:rPr>
                <w:rFonts w:ascii="Verdana" w:hAnsi="Verdana"/>
                <w:sz w:val="12"/>
              </w:rPr>
            </w:pPr>
          </w:p>
        </w:tc>
      </w:tr>
      <w:tr w:rsidR="0000132C" w:rsidRPr="000B3A4D" w14:paraId="238A927C" w14:textId="77777777" w:rsidTr="001A537A">
        <w:trPr>
          <w:trHeight w:val="211"/>
        </w:trPr>
        <w:tc>
          <w:tcPr>
            <w:tcW w:w="7512" w:type="dxa"/>
          </w:tcPr>
          <w:p w14:paraId="68FEB53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0E7B1969" w14:textId="77777777" w:rsidR="0000132C" w:rsidRPr="000B3A4D" w:rsidRDefault="0000132C" w:rsidP="0000132C">
            <w:pPr>
              <w:pStyle w:val="TableParagraph"/>
              <w:rPr>
                <w:rFonts w:ascii="Verdana" w:hAnsi="Verdana"/>
                <w:sz w:val="12"/>
              </w:rPr>
            </w:pPr>
          </w:p>
        </w:tc>
      </w:tr>
      <w:tr w:rsidR="0000132C" w:rsidRPr="000B3A4D" w14:paraId="64B10037" w14:textId="77777777" w:rsidTr="001A537A">
        <w:trPr>
          <w:trHeight w:val="211"/>
        </w:trPr>
        <w:tc>
          <w:tcPr>
            <w:tcW w:w="7512" w:type="dxa"/>
          </w:tcPr>
          <w:p w14:paraId="16226183"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4003967D" w14:textId="77777777" w:rsidR="0000132C" w:rsidRPr="000B3A4D" w:rsidRDefault="0000132C" w:rsidP="0000132C">
            <w:pPr>
              <w:pStyle w:val="TableParagraph"/>
              <w:rPr>
                <w:rFonts w:ascii="Verdana" w:hAnsi="Verdana"/>
                <w:sz w:val="12"/>
              </w:rPr>
            </w:pPr>
          </w:p>
        </w:tc>
      </w:tr>
      <w:tr w:rsidR="0000132C" w:rsidRPr="000B3A4D" w14:paraId="3CB5086C" w14:textId="77777777" w:rsidTr="001A537A">
        <w:trPr>
          <w:trHeight w:val="211"/>
        </w:trPr>
        <w:tc>
          <w:tcPr>
            <w:tcW w:w="7512" w:type="dxa"/>
          </w:tcPr>
          <w:p w14:paraId="756230C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52F5D9E5" w14:textId="77777777" w:rsidR="0000132C" w:rsidRPr="000B3A4D" w:rsidRDefault="0000132C" w:rsidP="0000132C">
            <w:pPr>
              <w:pStyle w:val="TableParagraph"/>
              <w:rPr>
                <w:rFonts w:ascii="Verdana" w:hAnsi="Verdana"/>
                <w:sz w:val="12"/>
              </w:rPr>
            </w:pPr>
          </w:p>
        </w:tc>
      </w:tr>
      <w:tr w:rsidR="0000132C" w:rsidRPr="000B3A4D" w14:paraId="45B79277" w14:textId="77777777" w:rsidTr="001A537A">
        <w:trPr>
          <w:trHeight w:val="211"/>
        </w:trPr>
        <w:tc>
          <w:tcPr>
            <w:tcW w:w="7512" w:type="dxa"/>
          </w:tcPr>
          <w:p w14:paraId="0810F61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0DBDCEEA" w14:textId="77777777" w:rsidR="0000132C" w:rsidRPr="000B3A4D" w:rsidRDefault="0000132C" w:rsidP="0000132C">
            <w:pPr>
              <w:pStyle w:val="TableParagraph"/>
              <w:rPr>
                <w:rFonts w:ascii="Verdana" w:hAnsi="Verdana"/>
                <w:sz w:val="12"/>
                <w:lang w:val="it-IT"/>
              </w:rPr>
            </w:pPr>
          </w:p>
        </w:tc>
      </w:tr>
      <w:tr w:rsidR="0000132C" w:rsidRPr="000B3A4D" w14:paraId="66C29A53" w14:textId="77777777" w:rsidTr="001A537A">
        <w:trPr>
          <w:trHeight w:val="210"/>
        </w:trPr>
        <w:tc>
          <w:tcPr>
            <w:tcW w:w="7512" w:type="dxa"/>
          </w:tcPr>
          <w:p w14:paraId="2E7AC68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372021EF" w14:textId="77777777" w:rsidR="0000132C" w:rsidRPr="000B3A4D" w:rsidRDefault="0000132C" w:rsidP="0000132C">
            <w:pPr>
              <w:pStyle w:val="TableParagraph"/>
              <w:rPr>
                <w:rFonts w:ascii="Verdana" w:hAnsi="Verdana"/>
                <w:sz w:val="12"/>
                <w:lang w:val="it-IT"/>
              </w:rPr>
            </w:pPr>
          </w:p>
        </w:tc>
      </w:tr>
      <w:tr w:rsidR="0000132C" w:rsidRPr="000B3A4D" w14:paraId="49058DD4" w14:textId="77777777" w:rsidTr="001A537A">
        <w:trPr>
          <w:trHeight w:val="211"/>
        </w:trPr>
        <w:tc>
          <w:tcPr>
            <w:tcW w:w="7512" w:type="dxa"/>
          </w:tcPr>
          <w:p w14:paraId="52A74D73"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75312C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3880C049" w14:textId="77777777" w:rsidTr="001A537A">
        <w:trPr>
          <w:trHeight w:val="211"/>
        </w:trPr>
        <w:tc>
          <w:tcPr>
            <w:tcW w:w="7512" w:type="dxa"/>
          </w:tcPr>
          <w:p w14:paraId="751ED6F4" w14:textId="77777777" w:rsidR="0000132C" w:rsidRPr="000B3A4D" w:rsidRDefault="0000132C" w:rsidP="0000132C">
            <w:pPr>
              <w:pStyle w:val="TableParagraph"/>
              <w:rPr>
                <w:rFonts w:ascii="Verdana" w:hAnsi="Verdana"/>
                <w:sz w:val="12"/>
              </w:rPr>
            </w:pPr>
          </w:p>
        </w:tc>
        <w:tc>
          <w:tcPr>
            <w:tcW w:w="2000" w:type="dxa"/>
          </w:tcPr>
          <w:p w14:paraId="3B293FC8" w14:textId="77777777" w:rsidR="0000132C" w:rsidRPr="000B3A4D" w:rsidRDefault="0000132C" w:rsidP="0000132C">
            <w:pPr>
              <w:pStyle w:val="TableParagraph"/>
              <w:rPr>
                <w:rFonts w:ascii="Verdana" w:hAnsi="Verdana"/>
                <w:sz w:val="12"/>
              </w:rPr>
            </w:pPr>
          </w:p>
        </w:tc>
      </w:tr>
      <w:tr w:rsidR="0000132C" w:rsidRPr="000B3A4D" w14:paraId="65161C47" w14:textId="77777777" w:rsidTr="001A537A">
        <w:trPr>
          <w:trHeight w:val="211"/>
        </w:trPr>
        <w:tc>
          <w:tcPr>
            <w:tcW w:w="7512" w:type="dxa"/>
          </w:tcPr>
          <w:p w14:paraId="3E5D883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253E60D9" w14:textId="77777777" w:rsidR="0000132C" w:rsidRPr="000B3A4D" w:rsidRDefault="0000132C" w:rsidP="0000132C">
            <w:pPr>
              <w:pStyle w:val="TableParagraph"/>
              <w:rPr>
                <w:rFonts w:ascii="Verdana" w:hAnsi="Verdana"/>
                <w:sz w:val="12"/>
              </w:rPr>
            </w:pPr>
          </w:p>
        </w:tc>
      </w:tr>
      <w:tr w:rsidR="0000132C" w:rsidRPr="000B3A4D" w14:paraId="7E8307E3" w14:textId="77777777" w:rsidTr="001A537A">
        <w:trPr>
          <w:trHeight w:val="647"/>
        </w:trPr>
        <w:tc>
          <w:tcPr>
            <w:tcW w:w="7512" w:type="dxa"/>
          </w:tcPr>
          <w:p w14:paraId="1C47B985" w14:textId="77777777" w:rsidR="0000132C" w:rsidRPr="000B3A4D" w:rsidRDefault="0000132C" w:rsidP="0000132C">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06A4E21C" w14:textId="77777777" w:rsidR="0000132C" w:rsidRPr="000B3A4D" w:rsidRDefault="0000132C" w:rsidP="0000132C">
            <w:pPr>
              <w:pStyle w:val="TableParagraph"/>
              <w:rPr>
                <w:rFonts w:ascii="Verdana" w:hAnsi="Verdana"/>
                <w:sz w:val="14"/>
                <w:lang w:val="it-IT"/>
              </w:rPr>
            </w:pPr>
          </w:p>
        </w:tc>
      </w:tr>
      <w:tr w:rsidR="0000132C" w:rsidRPr="000B3A4D" w14:paraId="0F126026" w14:textId="77777777" w:rsidTr="001A537A">
        <w:trPr>
          <w:trHeight w:val="211"/>
        </w:trPr>
        <w:tc>
          <w:tcPr>
            <w:tcW w:w="7512" w:type="dxa"/>
          </w:tcPr>
          <w:p w14:paraId="03D286C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3E88542F" w14:textId="77777777" w:rsidR="0000132C" w:rsidRPr="000B3A4D" w:rsidRDefault="0000132C" w:rsidP="0000132C">
            <w:pPr>
              <w:pStyle w:val="TableParagraph"/>
              <w:rPr>
                <w:rFonts w:ascii="Verdana" w:hAnsi="Verdana"/>
                <w:sz w:val="12"/>
              </w:rPr>
            </w:pPr>
          </w:p>
        </w:tc>
      </w:tr>
      <w:tr w:rsidR="0000132C" w:rsidRPr="000B3A4D" w14:paraId="727D7072" w14:textId="77777777" w:rsidTr="001A537A">
        <w:trPr>
          <w:trHeight w:val="211"/>
        </w:trPr>
        <w:tc>
          <w:tcPr>
            <w:tcW w:w="7512" w:type="dxa"/>
          </w:tcPr>
          <w:p w14:paraId="4EFF59C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35254965" w14:textId="77777777" w:rsidR="0000132C" w:rsidRPr="000B3A4D" w:rsidRDefault="0000132C" w:rsidP="0000132C">
            <w:pPr>
              <w:pStyle w:val="TableParagraph"/>
              <w:rPr>
                <w:rFonts w:ascii="Verdana" w:hAnsi="Verdana"/>
                <w:sz w:val="12"/>
                <w:lang w:val="it-IT"/>
              </w:rPr>
            </w:pPr>
          </w:p>
        </w:tc>
      </w:tr>
      <w:tr w:rsidR="0000132C" w:rsidRPr="000B3A4D" w14:paraId="52F954C4" w14:textId="77777777" w:rsidTr="001A537A">
        <w:trPr>
          <w:trHeight w:val="429"/>
        </w:trPr>
        <w:tc>
          <w:tcPr>
            <w:tcW w:w="7512" w:type="dxa"/>
          </w:tcPr>
          <w:p w14:paraId="514FAD90"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78C259BB" w14:textId="77777777" w:rsidR="0000132C" w:rsidRPr="000B3A4D" w:rsidRDefault="0000132C" w:rsidP="0000132C">
            <w:pPr>
              <w:pStyle w:val="TableParagraph"/>
              <w:rPr>
                <w:rFonts w:ascii="Verdana" w:hAnsi="Verdana"/>
                <w:sz w:val="14"/>
                <w:lang w:val="it-IT"/>
              </w:rPr>
            </w:pPr>
          </w:p>
        </w:tc>
      </w:tr>
      <w:tr w:rsidR="0000132C" w:rsidRPr="000B3A4D" w14:paraId="4A4E8DD4" w14:textId="77777777" w:rsidTr="001A537A">
        <w:trPr>
          <w:trHeight w:val="211"/>
        </w:trPr>
        <w:tc>
          <w:tcPr>
            <w:tcW w:w="7512" w:type="dxa"/>
          </w:tcPr>
          <w:p w14:paraId="4235CA8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24A78964" w14:textId="77777777" w:rsidR="0000132C" w:rsidRPr="000B3A4D" w:rsidRDefault="0000132C" w:rsidP="0000132C">
            <w:pPr>
              <w:pStyle w:val="TableParagraph"/>
              <w:rPr>
                <w:rFonts w:ascii="Verdana" w:hAnsi="Verdana"/>
                <w:sz w:val="12"/>
                <w:lang w:val="it-IT"/>
              </w:rPr>
            </w:pPr>
          </w:p>
        </w:tc>
      </w:tr>
      <w:tr w:rsidR="0000132C" w:rsidRPr="000B3A4D" w14:paraId="50511759" w14:textId="77777777" w:rsidTr="001A537A">
        <w:trPr>
          <w:trHeight w:val="211"/>
        </w:trPr>
        <w:tc>
          <w:tcPr>
            <w:tcW w:w="7512" w:type="dxa"/>
          </w:tcPr>
          <w:p w14:paraId="42A3E95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253A8019" w14:textId="77777777" w:rsidR="0000132C" w:rsidRPr="000B3A4D" w:rsidRDefault="0000132C" w:rsidP="0000132C">
            <w:pPr>
              <w:pStyle w:val="TableParagraph"/>
              <w:rPr>
                <w:rFonts w:ascii="Verdana" w:hAnsi="Verdana"/>
                <w:sz w:val="12"/>
                <w:lang w:val="it-IT"/>
              </w:rPr>
            </w:pPr>
          </w:p>
        </w:tc>
      </w:tr>
      <w:tr w:rsidR="0000132C" w:rsidRPr="000B3A4D" w14:paraId="187C83F4" w14:textId="77777777" w:rsidTr="001A537A">
        <w:trPr>
          <w:trHeight w:val="210"/>
        </w:trPr>
        <w:tc>
          <w:tcPr>
            <w:tcW w:w="7512" w:type="dxa"/>
          </w:tcPr>
          <w:p w14:paraId="51F98A1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D34AA7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402CDE17" w14:textId="77777777" w:rsidTr="001A537A">
        <w:trPr>
          <w:trHeight w:val="443"/>
        </w:trPr>
        <w:tc>
          <w:tcPr>
            <w:tcW w:w="7512" w:type="dxa"/>
          </w:tcPr>
          <w:p w14:paraId="7BDEF0B1"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32C4BA53"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1,25</w:t>
            </w:r>
          </w:p>
        </w:tc>
      </w:tr>
      <w:tr w:rsidR="0000132C" w:rsidRPr="000B3A4D" w14:paraId="399EBD3D" w14:textId="77777777" w:rsidTr="0000132C">
        <w:trPr>
          <w:trHeight w:val="547"/>
        </w:trPr>
        <w:tc>
          <w:tcPr>
            <w:tcW w:w="9512" w:type="dxa"/>
            <w:gridSpan w:val="2"/>
          </w:tcPr>
          <w:p w14:paraId="1450ED54" w14:textId="77777777" w:rsidR="0000132C" w:rsidRPr="000B3A4D" w:rsidRDefault="0000132C" w:rsidP="0000132C">
            <w:pPr>
              <w:pStyle w:val="TableParagraph"/>
              <w:spacing w:before="7"/>
              <w:rPr>
                <w:rFonts w:ascii="Verdana" w:hAnsi="Verdana"/>
                <w:b/>
                <w:sz w:val="12"/>
                <w:lang w:val="it-IT"/>
              </w:rPr>
            </w:pPr>
          </w:p>
          <w:p w14:paraId="7FAD623D"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9CEA966"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0C2DE861" w14:textId="77777777" w:rsidTr="001A537A">
        <w:trPr>
          <w:trHeight w:val="633"/>
        </w:trPr>
        <w:tc>
          <w:tcPr>
            <w:tcW w:w="9512" w:type="dxa"/>
            <w:gridSpan w:val="2"/>
          </w:tcPr>
          <w:p w14:paraId="28457889"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1318ED04" w14:textId="77777777" w:rsidTr="001A537A">
        <w:trPr>
          <w:trHeight w:val="561"/>
        </w:trPr>
        <w:tc>
          <w:tcPr>
            <w:tcW w:w="7512" w:type="dxa"/>
          </w:tcPr>
          <w:p w14:paraId="58388516"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0B569182"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3,13</w:t>
            </w:r>
          </w:p>
        </w:tc>
      </w:tr>
    </w:tbl>
    <w:p w14:paraId="3E495C30" w14:textId="77777777" w:rsidR="0000132C" w:rsidRDefault="0000132C" w:rsidP="00580AD4">
      <w:pPr>
        <w:pStyle w:val="Corpotesto"/>
        <w:spacing w:before="119"/>
        <w:ind w:right="-1"/>
        <w:jc w:val="both"/>
        <w:rPr>
          <w:rFonts w:ascii="Verdana" w:hAnsi="Verdana"/>
          <w:sz w:val="20"/>
          <w:lang w:val="it-IT"/>
        </w:rPr>
      </w:pPr>
    </w:p>
    <w:p w14:paraId="1F627DF3" w14:textId="77777777" w:rsidR="001A537A" w:rsidRDefault="001A537A" w:rsidP="00580AD4">
      <w:pPr>
        <w:pStyle w:val="Corpotesto"/>
        <w:spacing w:before="119"/>
        <w:ind w:right="-1"/>
        <w:jc w:val="both"/>
        <w:rPr>
          <w:rFonts w:ascii="Verdana" w:hAnsi="Verdana"/>
          <w:sz w:val="20"/>
          <w:lang w:val="it-IT"/>
        </w:rPr>
      </w:pPr>
    </w:p>
    <w:p w14:paraId="208684F5" w14:textId="77777777" w:rsidR="001A537A" w:rsidRDefault="001A537A" w:rsidP="00580AD4">
      <w:pPr>
        <w:pStyle w:val="Corpotesto"/>
        <w:spacing w:before="119"/>
        <w:ind w:right="-1"/>
        <w:jc w:val="both"/>
        <w:rPr>
          <w:rFonts w:ascii="Verdana" w:hAnsi="Verdana"/>
          <w:sz w:val="20"/>
          <w:lang w:val="it-IT"/>
        </w:rPr>
      </w:pPr>
    </w:p>
    <w:p w14:paraId="63A76EE3" w14:textId="77777777" w:rsidR="00BE7B7A" w:rsidRDefault="00BE7B7A" w:rsidP="00580AD4">
      <w:pPr>
        <w:pStyle w:val="Corpotesto"/>
        <w:spacing w:before="119"/>
        <w:ind w:right="-1"/>
        <w:jc w:val="both"/>
        <w:rPr>
          <w:rFonts w:ascii="Verdana" w:hAnsi="Verdana"/>
          <w:sz w:val="20"/>
          <w:lang w:val="it-IT"/>
        </w:rPr>
      </w:pPr>
    </w:p>
    <w:p w14:paraId="2955EA09" w14:textId="77777777" w:rsidR="00BE7B7A" w:rsidRPr="000B3A4D" w:rsidRDefault="00BE7B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7FEBC868" w14:textId="77777777" w:rsidTr="0000132C">
        <w:trPr>
          <w:trHeight w:val="299"/>
        </w:trPr>
        <w:tc>
          <w:tcPr>
            <w:tcW w:w="9512" w:type="dxa"/>
            <w:gridSpan w:val="2"/>
          </w:tcPr>
          <w:p w14:paraId="60002080"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33</w:t>
            </w:r>
          </w:p>
        </w:tc>
      </w:tr>
      <w:tr w:rsidR="0000132C" w:rsidRPr="000B3A4D" w14:paraId="6AC5FD89" w14:textId="77777777" w:rsidTr="0000132C">
        <w:trPr>
          <w:trHeight w:val="705"/>
        </w:trPr>
        <w:tc>
          <w:tcPr>
            <w:tcW w:w="9512" w:type="dxa"/>
            <w:gridSpan w:val="2"/>
          </w:tcPr>
          <w:p w14:paraId="13742BEE" w14:textId="77777777" w:rsidR="0000132C" w:rsidRPr="000B3A4D" w:rsidRDefault="0000132C" w:rsidP="0000132C">
            <w:pPr>
              <w:pStyle w:val="TableParagraph"/>
              <w:spacing w:before="200"/>
              <w:ind w:left="3159" w:right="3157"/>
              <w:jc w:val="center"/>
              <w:rPr>
                <w:rFonts w:ascii="Verdana" w:hAnsi="Verdana"/>
              </w:rPr>
            </w:pPr>
            <w:r w:rsidRPr="000B3A4D">
              <w:rPr>
                <w:rFonts w:ascii="Verdana" w:hAnsi="Verdana"/>
              </w:rPr>
              <w:t>Organizzazione eventi</w:t>
            </w:r>
          </w:p>
        </w:tc>
      </w:tr>
      <w:tr w:rsidR="0000132C" w:rsidRPr="000B3A4D" w14:paraId="3048A496" w14:textId="77777777" w:rsidTr="001A537A">
        <w:trPr>
          <w:trHeight w:val="530"/>
        </w:trPr>
        <w:tc>
          <w:tcPr>
            <w:tcW w:w="9512" w:type="dxa"/>
            <w:gridSpan w:val="2"/>
          </w:tcPr>
          <w:p w14:paraId="489C53D3"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415216ED" w14:textId="77777777" w:rsidTr="001A537A">
        <w:trPr>
          <w:trHeight w:val="211"/>
        </w:trPr>
        <w:tc>
          <w:tcPr>
            <w:tcW w:w="7512" w:type="dxa"/>
          </w:tcPr>
          <w:p w14:paraId="6DDEEDA6"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1C4FED5F"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5DC65641" w14:textId="77777777" w:rsidTr="001A537A">
        <w:trPr>
          <w:trHeight w:val="210"/>
        </w:trPr>
        <w:tc>
          <w:tcPr>
            <w:tcW w:w="7512" w:type="dxa"/>
          </w:tcPr>
          <w:p w14:paraId="05464B8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74CC542E" w14:textId="77777777" w:rsidR="0000132C" w:rsidRPr="000B3A4D" w:rsidRDefault="0000132C" w:rsidP="0000132C">
            <w:pPr>
              <w:pStyle w:val="TableParagraph"/>
              <w:rPr>
                <w:rFonts w:ascii="Verdana" w:hAnsi="Verdana"/>
                <w:sz w:val="12"/>
              </w:rPr>
            </w:pPr>
          </w:p>
        </w:tc>
      </w:tr>
      <w:tr w:rsidR="0000132C" w:rsidRPr="000B3A4D" w14:paraId="4534E977" w14:textId="77777777" w:rsidTr="001A537A">
        <w:trPr>
          <w:trHeight w:val="211"/>
        </w:trPr>
        <w:tc>
          <w:tcPr>
            <w:tcW w:w="7512" w:type="dxa"/>
          </w:tcPr>
          <w:p w14:paraId="1CE7EB0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08306F92" w14:textId="77777777" w:rsidR="0000132C" w:rsidRPr="000B3A4D" w:rsidRDefault="0000132C" w:rsidP="0000132C">
            <w:pPr>
              <w:pStyle w:val="TableParagraph"/>
              <w:rPr>
                <w:rFonts w:ascii="Verdana" w:hAnsi="Verdana"/>
                <w:sz w:val="12"/>
              </w:rPr>
            </w:pPr>
          </w:p>
        </w:tc>
      </w:tr>
      <w:tr w:rsidR="0000132C" w:rsidRPr="000B3A4D" w14:paraId="5CA10673" w14:textId="77777777" w:rsidTr="001A537A">
        <w:trPr>
          <w:trHeight w:val="210"/>
        </w:trPr>
        <w:tc>
          <w:tcPr>
            <w:tcW w:w="7512" w:type="dxa"/>
          </w:tcPr>
          <w:p w14:paraId="19ED414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3DED88AC" w14:textId="77777777" w:rsidR="0000132C" w:rsidRPr="000B3A4D" w:rsidRDefault="0000132C" w:rsidP="0000132C">
            <w:pPr>
              <w:pStyle w:val="TableParagraph"/>
              <w:rPr>
                <w:rFonts w:ascii="Verdana" w:hAnsi="Verdana"/>
                <w:sz w:val="12"/>
                <w:lang w:val="it-IT"/>
              </w:rPr>
            </w:pPr>
          </w:p>
        </w:tc>
      </w:tr>
      <w:tr w:rsidR="0000132C" w:rsidRPr="000B3A4D" w14:paraId="61C86826" w14:textId="77777777" w:rsidTr="001A537A">
        <w:trPr>
          <w:trHeight w:val="429"/>
        </w:trPr>
        <w:tc>
          <w:tcPr>
            <w:tcW w:w="7512" w:type="dxa"/>
          </w:tcPr>
          <w:p w14:paraId="28814D0F"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037605C7" w14:textId="77777777" w:rsidR="0000132C" w:rsidRPr="000B3A4D" w:rsidRDefault="0000132C" w:rsidP="0000132C">
            <w:pPr>
              <w:pStyle w:val="TableParagraph"/>
              <w:rPr>
                <w:rFonts w:ascii="Verdana" w:hAnsi="Verdana"/>
                <w:sz w:val="14"/>
                <w:lang w:val="it-IT"/>
              </w:rPr>
            </w:pPr>
          </w:p>
        </w:tc>
      </w:tr>
      <w:tr w:rsidR="0000132C" w:rsidRPr="000B3A4D" w14:paraId="0068847E" w14:textId="77777777" w:rsidTr="001A537A">
        <w:trPr>
          <w:trHeight w:val="210"/>
        </w:trPr>
        <w:tc>
          <w:tcPr>
            <w:tcW w:w="7512" w:type="dxa"/>
          </w:tcPr>
          <w:p w14:paraId="6050773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09FB1530" w14:textId="77777777" w:rsidR="0000132C" w:rsidRPr="000B3A4D" w:rsidRDefault="0000132C" w:rsidP="0000132C">
            <w:pPr>
              <w:pStyle w:val="TableParagraph"/>
              <w:rPr>
                <w:rFonts w:ascii="Verdana" w:hAnsi="Verdana"/>
                <w:sz w:val="12"/>
                <w:lang w:val="it-IT"/>
              </w:rPr>
            </w:pPr>
          </w:p>
        </w:tc>
      </w:tr>
      <w:tr w:rsidR="0000132C" w:rsidRPr="000B3A4D" w14:paraId="1A0AC3B5" w14:textId="77777777" w:rsidTr="001A537A">
        <w:trPr>
          <w:trHeight w:val="210"/>
        </w:trPr>
        <w:tc>
          <w:tcPr>
            <w:tcW w:w="7512" w:type="dxa"/>
          </w:tcPr>
          <w:p w14:paraId="44AF962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1F1F97AE" w14:textId="77777777" w:rsidR="0000132C" w:rsidRPr="000B3A4D" w:rsidRDefault="0000132C" w:rsidP="0000132C">
            <w:pPr>
              <w:pStyle w:val="TableParagraph"/>
              <w:rPr>
                <w:rFonts w:ascii="Verdana" w:hAnsi="Verdana"/>
                <w:sz w:val="12"/>
                <w:lang w:val="it-IT"/>
              </w:rPr>
            </w:pPr>
          </w:p>
        </w:tc>
      </w:tr>
      <w:tr w:rsidR="0000132C" w:rsidRPr="000B3A4D" w14:paraId="041A2019" w14:textId="77777777" w:rsidTr="001A537A">
        <w:trPr>
          <w:trHeight w:val="211"/>
        </w:trPr>
        <w:tc>
          <w:tcPr>
            <w:tcW w:w="7512" w:type="dxa"/>
          </w:tcPr>
          <w:p w14:paraId="2A02B3E6"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44BC3A6C" w14:textId="77777777" w:rsidR="0000132C" w:rsidRPr="000B3A4D" w:rsidRDefault="0000132C" w:rsidP="0000132C">
            <w:pPr>
              <w:pStyle w:val="TableParagraph"/>
              <w:rPr>
                <w:rFonts w:ascii="Verdana" w:hAnsi="Verdana"/>
                <w:sz w:val="12"/>
              </w:rPr>
            </w:pPr>
          </w:p>
        </w:tc>
      </w:tr>
      <w:tr w:rsidR="0000132C" w:rsidRPr="000B3A4D" w14:paraId="6178988E" w14:textId="77777777" w:rsidTr="001A537A">
        <w:trPr>
          <w:trHeight w:val="211"/>
        </w:trPr>
        <w:tc>
          <w:tcPr>
            <w:tcW w:w="7512" w:type="dxa"/>
          </w:tcPr>
          <w:p w14:paraId="794E10E8"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2EB8C7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4</w:t>
            </w:r>
          </w:p>
        </w:tc>
      </w:tr>
      <w:tr w:rsidR="0000132C" w:rsidRPr="000B3A4D" w14:paraId="33AC6773" w14:textId="77777777" w:rsidTr="001A537A">
        <w:trPr>
          <w:trHeight w:val="210"/>
        </w:trPr>
        <w:tc>
          <w:tcPr>
            <w:tcW w:w="7512" w:type="dxa"/>
          </w:tcPr>
          <w:p w14:paraId="6A816BEE" w14:textId="77777777" w:rsidR="0000132C" w:rsidRPr="000B3A4D" w:rsidRDefault="0000132C" w:rsidP="0000132C">
            <w:pPr>
              <w:pStyle w:val="TableParagraph"/>
              <w:rPr>
                <w:rFonts w:ascii="Verdana" w:hAnsi="Verdana"/>
                <w:sz w:val="12"/>
              </w:rPr>
            </w:pPr>
          </w:p>
        </w:tc>
        <w:tc>
          <w:tcPr>
            <w:tcW w:w="2000" w:type="dxa"/>
          </w:tcPr>
          <w:p w14:paraId="02167C55" w14:textId="77777777" w:rsidR="0000132C" w:rsidRPr="000B3A4D" w:rsidRDefault="0000132C" w:rsidP="0000132C">
            <w:pPr>
              <w:pStyle w:val="TableParagraph"/>
              <w:rPr>
                <w:rFonts w:ascii="Verdana" w:hAnsi="Verdana"/>
                <w:sz w:val="12"/>
              </w:rPr>
            </w:pPr>
          </w:p>
        </w:tc>
      </w:tr>
      <w:tr w:rsidR="0000132C" w:rsidRPr="000B3A4D" w14:paraId="47FAD12D" w14:textId="77777777" w:rsidTr="001A537A">
        <w:trPr>
          <w:trHeight w:val="210"/>
        </w:trPr>
        <w:tc>
          <w:tcPr>
            <w:tcW w:w="7512" w:type="dxa"/>
          </w:tcPr>
          <w:p w14:paraId="780984D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20390ED5" w14:textId="77777777" w:rsidR="0000132C" w:rsidRPr="000B3A4D" w:rsidRDefault="0000132C" w:rsidP="0000132C">
            <w:pPr>
              <w:pStyle w:val="TableParagraph"/>
              <w:rPr>
                <w:rFonts w:ascii="Verdana" w:hAnsi="Verdana"/>
                <w:sz w:val="12"/>
              </w:rPr>
            </w:pPr>
          </w:p>
        </w:tc>
      </w:tr>
      <w:tr w:rsidR="0000132C" w:rsidRPr="000B3A4D" w14:paraId="4E8D4899" w14:textId="77777777" w:rsidTr="001A537A">
        <w:trPr>
          <w:trHeight w:val="211"/>
        </w:trPr>
        <w:tc>
          <w:tcPr>
            <w:tcW w:w="7512" w:type="dxa"/>
          </w:tcPr>
          <w:p w14:paraId="7C37965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7B8F967E" w14:textId="77777777" w:rsidR="0000132C" w:rsidRPr="000B3A4D" w:rsidRDefault="0000132C" w:rsidP="0000132C">
            <w:pPr>
              <w:pStyle w:val="TableParagraph"/>
              <w:rPr>
                <w:rFonts w:ascii="Verdana" w:hAnsi="Verdana"/>
                <w:sz w:val="12"/>
                <w:lang w:val="it-IT"/>
              </w:rPr>
            </w:pPr>
          </w:p>
        </w:tc>
      </w:tr>
      <w:tr w:rsidR="0000132C" w:rsidRPr="000B3A4D" w14:paraId="0E3E161D" w14:textId="77777777" w:rsidTr="001A537A">
        <w:trPr>
          <w:trHeight w:val="210"/>
        </w:trPr>
        <w:tc>
          <w:tcPr>
            <w:tcW w:w="7512" w:type="dxa"/>
          </w:tcPr>
          <w:p w14:paraId="1D26F3E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7A684C25" w14:textId="77777777" w:rsidR="0000132C" w:rsidRPr="000B3A4D" w:rsidRDefault="0000132C" w:rsidP="0000132C">
            <w:pPr>
              <w:pStyle w:val="TableParagraph"/>
              <w:rPr>
                <w:rFonts w:ascii="Verdana" w:hAnsi="Verdana"/>
                <w:sz w:val="12"/>
                <w:lang w:val="it-IT"/>
              </w:rPr>
            </w:pPr>
          </w:p>
        </w:tc>
      </w:tr>
      <w:tr w:rsidR="0000132C" w:rsidRPr="000B3A4D" w14:paraId="7FE10443" w14:textId="77777777" w:rsidTr="001A537A">
        <w:trPr>
          <w:trHeight w:val="211"/>
        </w:trPr>
        <w:tc>
          <w:tcPr>
            <w:tcW w:w="7512" w:type="dxa"/>
          </w:tcPr>
          <w:p w14:paraId="7EE314F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68A793E1" w14:textId="77777777" w:rsidR="0000132C" w:rsidRPr="000B3A4D" w:rsidRDefault="0000132C" w:rsidP="0000132C">
            <w:pPr>
              <w:pStyle w:val="TableParagraph"/>
              <w:rPr>
                <w:rFonts w:ascii="Verdana" w:hAnsi="Verdana"/>
                <w:sz w:val="12"/>
                <w:lang w:val="it-IT"/>
              </w:rPr>
            </w:pPr>
          </w:p>
        </w:tc>
      </w:tr>
      <w:tr w:rsidR="0000132C" w:rsidRPr="000B3A4D" w14:paraId="6C4855F0" w14:textId="77777777" w:rsidTr="001A537A">
        <w:trPr>
          <w:trHeight w:val="210"/>
        </w:trPr>
        <w:tc>
          <w:tcPr>
            <w:tcW w:w="7512" w:type="dxa"/>
          </w:tcPr>
          <w:p w14:paraId="766D834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251842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18E0657B" w14:textId="77777777" w:rsidTr="001A537A">
        <w:trPr>
          <w:trHeight w:val="210"/>
        </w:trPr>
        <w:tc>
          <w:tcPr>
            <w:tcW w:w="7512" w:type="dxa"/>
          </w:tcPr>
          <w:p w14:paraId="2E15BCBE" w14:textId="77777777" w:rsidR="0000132C" w:rsidRPr="000B3A4D" w:rsidRDefault="0000132C" w:rsidP="0000132C">
            <w:pPr>
              <w:pStyle w:val="TableParagraph"/>
              <w:rPr>
                <w:rFonts w:ascii="Verdana" w:hAnsi="Verdana"/>
                <w:sz w:val="12"/>
              </w:rPr>
            </w:pPr>
          </w:p>
        </w:tc>
        <w:tc>
          <w:tcPr>
            <w:tcW w:w="2000" w:type="dxa"/>
          </w:tcPr>
          <w:p w14:paraId="12F695E0" w14:textId="77777777" w:rsidR="0000132C" w:rsidRPr="000B3A4D" w:rsidRDefault="0000132C" w:rsidP="0000132C">
            <w:pPr>
              <w:pStyle w:val="TableParagraph"/>
              <w:rPr>
                <w:rFonts w:ascii="Verdana" w:hAnsi="Verdana"/>
                <w:sz w:val="12"/>
              </w:rPr>
            </w:pPr>
          </w:p>
        </w:tc>
      </w:tr>
      <w:tr w:rsidR="0000132C" w:rsidRPr="000B3A4D" w14:paraId="3C51F7D8" w14:textId="77777777" w:rsidTr="001A537A">
        <w:trPr>
          <w:trHeight w:val="211"/>
        </w:trPr>
        <w:tc>
          <w:tcPr>
            <w:tcW w:w="7512" w:type="dxa"/>
          </w:tcPr>
          <w:p w14:paraId="73A1CE8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217C6596" w14:textId="77777777" w:rsidR="0000132C" w:rsidRPr="000B3A4D" w:rsidRDefault="0000132C" w:rsidP="0000132C">
            <w:pPr>
              <w:pStyle w:val="TableParagraph"/>
              <w:rPr>
                <w:rFonts w:ascii="Verdana" w:hAnsi="Verdana"/>
                <w:sz w:val="12"/>
              </w:rPr>
            </w:pPr>
          </w:p>
        </w:tc>
      </w:tr>
      <w:tr w:rsidR="0000132C" w:rsidRPr="000B3A4D" w14:paraId="275859C4" w14:textId="77777777" w:rsidTr="001A537A">
        <w:trPr>
          <w:trHeight w:val="429"/>
        </w:trPr>
        <w:tc>
          <w:tcPr>
            <w:tcW w:w="7512" w:type="dxa"/>
          </w:tcPr>
          <w:p w14:paraId="2F9DF6D5"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5A13094B" w14:textId="77777777" w:rsidR="0000132C" w:rsidRPr="000B3A4D" w:rsidRDefault="0000132C" w:rsidP="0000132C">
            <w:pPr>
              <w:pStyle w:val="TableParagraph"/>
              <w:rPr>
                <w:rFonts w:ascii="Verdana" w:hAnsi="Verdana"/>
                <w:sz w:val="14"/>
                <w:lang w:val="it-IT"/>
              </w:rPr>
            </w:pPr>
          </w:p>
        </w:tc>
      </w:tr>
      <w:tr w:rsidR="0000132C" w:rsidRPr="000B3A4D" w14:paraId="2ABC81BF" w14:textId="77777777" w:rsidTr="001A537A">
        <w:trPr>
          <w:trHeight w:val="211"/>
        </w:trPr>
        <w:tc>
          <w:tcPr>
            <w:tcW w:w="7512" w:type="dxa"/>
          </w:tcPr>
          <w:p w14:paraId="03786DA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3E14458A" w14:textId="77777777" w:rsidR="0000132C" w:rsidRPr="000B3A4D" w:rsidRDefault="0000132C" w:rsidP="0000132C">
            <w:pPr>
              <w:pStyle w:val="TableParagraph"/>
              <w:rPr>
                <w:rFonts w:ascii="Verdana" w:hAnsi="Verdana"/>
                <w:sz w:val="12"/>
                <w:lang w:val="it-IT"/>
              </w:rPr>
            </w:pPr>
          </w:p>
        </w:tc>
      </w:tr>
      <w:tr w:rsidR="0000132C" w:rsidRPr="000B3A4D" w14:paraId="4630A19B" w14:textId="77777777" w:rsidTr="001A537A">
        <w:trPr>
          <w:trHeight w:val="211"/>
        </w:trPr>
        <w:tc>
          <w:tcPr>
            <w:tcW w:w="7512" w:type="dxa"/>
          </w:tcPr>
          <w:p w14:paraId="1CCA423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165B4346" w14:textId="77777777" w:rsidR="0000132C" w:rsidRPr="000B3A4D" w:rsidRDefault="0000132C" w:rsidP="0000132C">
            <w:pPr>
              <w:pStyle w:val="TableParagraph"/>
              <w:rPr>
                <w:rFonts w:ascii="Verdana" w:hAnsi="Verdana"/>
                <w:sz w:val="12"/>
                <w:lang w:val="it-IT"/>
              </w:rPr>
            </w:pPr>
          </w:p>
        </w:tc>
      </w:tr>
      <w:tr w:rsidR="0000132C" w:rsidRPr="000B3A4D" w14:paraId="6EC498AE" w14:textId="77777777" w:rsidTr="001A537A">
        <w:trPr>
          <w:trHeight w:val="210"/>
        </w:trPr>
        <w:tc>
          <w:tcPr>
            <w:tcW w:w="7512" w:type="dxa"/>
          </w:tcPr>
          <w:p w14:paraId="52B4949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74B56A86" w14:textId="77777777" w:rsidR="0000132C" w:rsidRPr="000B3A4D" w:rsidRDefault="0000132C" w:rsidP="0000132C">
            <w:pPr>
              <w:pStyle w:val="TableParagraph"/>
              <w:rPr>
                <w:rFonts w:ascii="Verdana" w:hAnsi="Verdana"/>
                <w:sz w:val="12"/>
                <w:lang w:val="it-IT"/>
              </w:rPr>
            </w:pPr>
          </w:p>
        </w:tc>
      </w:tr>
      <w:tr w:rsidR="0000132C" w:rsidRPr="000B3A4D" w14:paraId="479B8CA4" w14:textId="77777777" w:rsidTr="001A537A">
        <w:trPr>
          <w:trHeight w:val="211"/>
        </w:trPr>
        <w:tc>
          <w:tcPr>
            <w:tcW w:w="7512" w:type="dxa"/>
          </w:tcPr>
          <w:p w14:paraId="07222AC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4CEABA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0C00824D" w14:textId="77777777" w:rsidTr="001A537A">
        <w:trPr>
          <w:trHeight w:val="211"/>
        </w:trPr>
        <w:tc>
          <w:tcPr>
            <w:tcW w:w="7512" w:type="dxa"/>
          </w:tcPr>
          <w:p w14:paraId="356F5628" w14:textId="77777777" w:rsidR="0000132C" w:rsidRPr="000B3A4D" w:rsidRDefault="0000132C" w:rsidP="0000132C">
            <w:pPr>
              <w:pStyle w:val="TableParagraph"/>
              <w:rPr>
                <w:rFonts w:ascii="Verdana" w:hAnsi="Verdana"/>
                <w:sz w:val="12"/>
              </w:rPr>
            </w:pPr>
          </w:p>
        </w:tc>
        <w:tc>
          <w:tcPr>
            <w:tcW w:w="2000" w:type="dxa"/>
          </w:tcPr>
          <w:p w14:paraId="0B490990" w14:textId="77777777" w:rsidR="0000132C" w:rsidRPr="000B3A4D" w:rsidRDefault="0000132C" w:rsidP="0000132C">
            <w:pPr>
              <w:pStyle w:val="TableParagraph"/>
              <w:rPr>
                <w:rFonts w:ascii="Verdana" w:hAnsi="Verdana"/>
                <w:sz w:val="12"/>
              </w:rPr>
            </w:pPr>
          </w:p>
        </w:tc>
      </w:tr>
      <w:tr w:rsidR="0000132C" w:rsidRPr="000B3A4D" w14:paraId="34EFEF29" w14:textId="77777777" w:rsidTr="001A537A">
        <w:trPr>
          <w:trHeight w:val="211"/>
        </w:trPr>
        <w:tc>
          <w:tcPr>
            <w:tcW w:w="7512" w:type="dxa"/>
          </w:tcPr>
          <w:p w14:paraId="0A93852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586850C8" w14:textId="77777777" w:rsidR="0000132C" w:rsidRPr="000B3A4D" w:rsidRDefault="0000132C" w:rsidP="0000132C">
            <w:pPr>
              <w:pStyle w:val="TableParagraph"/>
              <w:rPr>
                <w:rFonts w:ascii="Verdana" w:hAnsi="Verdana"/>
                <w:sz w:val="12"/>
              </w:rPr>
            </w:pPr>
          </w:p>
        </w:tc>
      </w:tr>
      <w:tr w:rsidR="0000132C" w:rsidRPr="000B3A4D" w14:paraId="17DDD280" w14:textId="77777777" w:rsidTr="001A537A">
        <w:trPr>
          <w:trHeight w:val="211"/>
        </w:trPr>
        <w:tc>
          <w:tcPr>
            <w:tcW w:w="7512" w:type="dxa"/>
          </w:tcPr>
          <w:p w14:paraId="73B6BDF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44A20D1C" w14:textId="77777777" w:rsidR="0000132C" w:rsidRPr="000B3A4D" w:rsidRDefault="0000132C" w:rsidP="0000132C">
            <w:pPr>
              <w:pStyle w:val="TableParagraph"/>
              <w:rPr>
                <w:rFonts w:ascii="Verdana" w:hAnsi="Verdana"/>
                <w:sz w:val="12"/>
                <w:lang w:val="it-IT"/>
              </w:rPr>
            </w:pPr>
          </w:p>
        </w:tc>
      </w:tr>
      <w:tr w:rsidR="0000132C" w:rsidRPr="000B3A4D" w14:paraId="668DD128" w14:textId="77777777" w:rsidTr="001A537A">
        <w:trPr>
          <w:trHeight w:val="211"/>
        </w:trPr>
        <w:tc>
          <w:tcPr>
            <w:tcW w:w="7512" w:type="dxa"/>
          </w:tcPr>
          <w:p w14:paraId="33E13E7C"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6326E78C" w14:textId="77777777" w:rsidR="0000132C" w:rsidRPr="000B3A4D" w:rsidRDefault="0000132C" w:rsidP="0000132C">
            <w:pPr>
              <w:pStyle w:val="TableParagraph"/>
              <w:rPr>
                <w:rFonts w:ascii="Verdana" w:hAnsi="Verdana"/>
                <w:sz w:val="12"/>
              </w:rPr>
            </w:pPr>
          </w:p>
        </w:tc>
      </w:tr>
      <w:tr w:rsidR="0000132C" w:rsidRPr="000B3A4D" w14:paraId="79B3D156" w14:textId="77777777" w:rsidTr="001A537A">
        <w:trPr>
          <w:trHeight w:val="429"/>
        </w:trPr>
        <w:tc>
          <w:tcPr>
            <w:tcW w:w="7512" w:type="dxa"/>
          </w:tcPr>
          <w:p w14:paraId="699DC990" w14:textId="77777777" w:rsidR="0000132C" w:rsidRPr="000B3A4D" w:rsidRDefault="0000132C" w:rsidP="0000132C">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654A97F0" w14:textId="77777777" w:rsidR="0000132C" w:rsidRPr="000B3A4D" w:rsidRDefault="0000132C" w:rsidP="0000132C">
            <w:pPr>
              <w:pStyle w:val="TableParagraph"/>
              <w:rPr>
                <w:rFonts w:ascii="Verdana" w:hAnsi="Verdana"/>
                <w:sz w:val="14"/>
                <w:lang w:val="it-IT"/>
              </w:rPr>
            </w:pPr>
          </w:p>
        </w:tc>
      </w:tr>
      <w:tr w:rsidR="0000132C" w:rsidRPr="000B3A4D" w14:paraId="1D4E14B8" w14:textId="77777777" w:rsidTr="001A537A">
        <w:trPr>
          <w:trHeight w:val="211"/>
        </w:trPr>
        <w:tc>
          <w:tcPr>
            <w:tcW w:w="7512" w:type="dxa"/>
          </w:tcPr>
          <w:p w14:paraId="0272D9D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0B1AC6EC" w14:textId="77777777" w:rsidR="0000132C" w:rsidRPr="000B3A4D" w:rsidRDefault="0000132C" w:rsidP="0000132C">
            <w:pPr>
              <w:pStyle w:val="TableParagraph"/>
              <w:rPr>
                <w:rFonts w:ascii="Verdana" w:hAnsi="Verdana"/>
                <w:sz w:val="12"/>
                <w:lang w:val="it-IT"/>
              </w:rPr>
            </w:pPr>
          </w:p>
        </w:tc>
      </w:tr>
      <w:tr w:rsidR="0000132C" w:rsidRPr="000B3A4D" w14:paraId="1CCDDCFF" w14:textId="77777777" w:rsidTr="001A537A">
        <w:trPr>
          <w:trHeight w:val="211"/>
        </w:trPr>
        <w:tc>
          <w:tcPr>
            <w:tcW w:w="7512" w:type="dxa"/>
          </w:tcPr>
          <w:p w14:paraId="577D9E2A"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9299F3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4BE1A795" w14:textId="77777777" w:rsidTr="001A537A">
        <w:trPr>
          <w:trHeight w:val="211"/>
        </w:trPr>
        <w:tc>
          <w:tcPr>
            <w:tcW w:w="7512" w:type="dxa"/>
          </w:tcPr>
          <w:p w14:paraId="20A3D836" w14:textId="77777777" w:rsidR="0000132C" w:rsidRPr="000B3A4D" w:rsidRDefault="0000132C" w:rsidP="0000132C">
            <w:pPr>
              <w:pStyle w:val="TableParagraph"/>
              <w:rPr>
                <w:rFonts w:ascii="Verdana" w:hAnsi="Verdana"/>
                <w:sz w:val="12"/>
              </w:rPr>
            </w:pPr>
          </w:p>
        </w:tc>
        <w:tc>
          <w:tcPr>
            <w:tcW w:w="2000" w:type="dxa"/>
          </w:tcPr>
          <w:p w14:paraId="48AA6496" w14:textId="77777777" w:rsidR="0000132C" w:rsidRPr="000B3A4D" w:rsidRDefault="0000132C" w:rsidP="0000132C">
            <w:pPr>
              <w:pStyle w:val="TableParagraph"/>
              <w:rPr>
                <w:rFonts w:ascii="Verdana" w:hAnsi="Verdana"/>
                <w:sz w:val="12"/>
              </w:rPr>
            </w:pPr>
          </w:p>
        </w:tc>
      </w:tr>
      <w:tr w:rsidR="0000132C" w:rsidRPr="000B3A4D" w14:paraId="362BCB3C" w14:textId="77777777" w:rsidTr="001A537A">
        <w:trPr>
          <w:trHeight w:val="210"/>
        </w:trPr>
        <w:tc>
          <w:tcPr>
            <w:tcW w:w="7512" w:type="dxa"/>
          </w:tcPr>
          <w:p w14:paraId="2AE6D7D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74F355B4" w14:textId="77777777" w:rsidR="0000132C" w:rsidRPr="000B3A4D" w:rsidRDefault="0000132C" w:rsidP="0000132C">
            <w:pPr>
              <w:pStyle w:val="TableParagraph"/>
              <w:rPr>
                <w:rFonts w:ascii="Verdana" w:hAnsi="Verdana"/>
                <w:sz w:val="12"/>
              </w:rPr>
            </w:pPr>
          </w:p>
        </w:tc>
      </w:tr>
      <w:tr w:rsidR="0000132C" w:rsidRPr="000B3A4D" w14:paraId="2B87DAC9" w14:textId="77777777" w:rsidTr="001A537A">
        <w:trPr>
          <w:trHeight w:val="647"/>
        </w:trPr>
        <w:tc>
          <w:tcPr>
            <w:tcW w:w="7512" w:type="dxa"/>
          </w:tcPr>
          <w:p w14:paraId="4920858D"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7FB05A5F" w14:textId="77777777" w:rsidR="0000132C" w:rsidRPr="000B3A4D" w:rsidRDefault="0000132C" w:rsidP="0000132C">
            <w:pPr>
              <w:pStyle w:val="TableParagraph"/>
              <w:rPr>
                <w:rFonts w:ascii="Verdana" w:hAnsi="Verdana"/>
                <w:sz w:val="14"/>
                <w:lang w:val="it-IT"/>
              </w:rPr>
            </w:pPr>
          </w:p>
        </w:tc>
      </w:tr>
      <w:tr w:rsidR="0000132C" w:rsidRPr="000B3A4D" w14:paraId="3823F121" w14:textId="77777777" w:rsidTr="001A537A">
        <w:trPr>
          <w:trHeight w:val="210"/>
        </w:trPr>
        <w:tc>
          <w:tcPr>
            <w:tcW w:w="7512" w:type="dxa"/>
          </w:tcPr>
          <w:p w14:paraId="15E116A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772DEE82" w14:textId="77777777" w:rsidR="0000132C" w:rsidRPr="000B3A4D" w:rsidRDefault="0000132C" w:rsidP="0000132C">
            <w:pPr>
              <w:pStyle w:val="TableParagraph"/>
              <w:rPr>
                <w:rFonts w:ascii="Verdana" w:hAnsi="Verdana"/>
                <w:sz w:val="12"/>
              </w:rPr>
            </w:pPr>
          </w:p>
        </w:tc>
      </w:tr>
      <w:tr w:rsidR="0000132C" w:rsidRPr="000B3A4D" w14:paraId="0A3E0BD5" w14:textId="77777777" w:rsidTr="001A537A">
        <w:trPr>
          <w:trHeight w:val="211"/>
        </w:trPr>
        <w:tc>
          <w:tcPr>
            <w:tcW w:w="7512" w:type="dxa"/>
          </w:tcPr>
          <w:p w14:paraId="55E65B3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01468A8E" w14:textId="77777777" w:rsidR="0000132C" w:rsidRPr="000B3A4D" w:rsidRDefault="0000132C" w:rsidP="0000132C">
            <w:pPr>
              <w:pStyle w:val="TableParagraph"/>
              <w:rPr>
                <w:rFonts w:ascii="Verdana" w:hAnsi="Verdana"/>
                <w:sz w:val="12"/>
              </w:rPr>
            </w:pPr>
          </w:p>
        </w:tc>
      </w:tr>
      <w:tr w:rsidR="0000132C" w:rsidRPr="000B3A4D" w14:paraId="4F717A6D" w14:textId="77777777" w:rsidTr="001A537A">
        <w:trPr>
          <w:trHeight w:val="211"/>
        </w:trPr>
        <w:tc>
          <w:tcPr>
            <w:tcW w:w="7512" w:type="dxa"/>
          </w:tcPr>
          <w:p w14:paraId="09589E3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7BB1716"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19ECE5B" w14:textId="77777777" w:rsidTr="001A537A">
        <w:trPr>
          <w:trHeight w:val="153"/>
        </w:trPr>
        <w:tc>
          <w:tcPr>
            <w:tcW w:w="7512" w:type="dxa"/>
          </w:tcPr>
          <w:p w14:paraId="4F72781C" w14:textId="77777777" w:rsidR="0000132C" w:rsidRPr="000B3A4D" w:rsidRDefault="0000132C" w:rsidP="0000132C">
            <w:pPr>
              <w:pStyle w:val="TableParagraph"/>
              <w:rPr>
                <w:rFonts w:ascii="Verdana" w:hAnsi="Verdana"/>
                <w:sz w:val="6"/>
              </w:rPr>
            </w:pPr>
          </w:p>
        </w:tc>
        <w:tc>
          <w:tcPr>
            <w:tcW w:w="2000" w:type="dxa"/>
          </w:tcPr>
          <w:p w14:paraId="7576977F" w14:textId="77777777" w:rsidR="0000132C" w:rsidRPr="000B3A4D" w:rsidRDefault="0000132C" w:rsidP="0000132C">
            <w:pPr>
              <w:pStyle w:val="TableParagraph"/>
              <w:rPr>
                <w:rFonts w:ascii="Verdana" w:hAnsi="Verdana"/>
                <w:sz w:val="6"/>
              </w:rPr>
            </w:pPr>
          </w:p>
        </w:tc>
      </w:tr>
      <w:tr w:rsidR="0000132C" w:rsidRPr="000B3A4D" w14:paraId="2767556B" w14:textId="77777777" w:rsidTr="001A537A">
        <w:trPr>
          <w:trHeight w:val="256"/>
        </w:trPr>
        <w:tc>
          <w:tcPr>
            <w:tcW w:w="7512" w:type="dxa"/>
          </w:tcPr>
          <w:p w14:paraId="245F7691"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7D5455AA" w14:textId="77777777" w:rsidR="0000132C" w:rsidRPr="000B3A4D" w:rsidRDefault="0000132C" w:rsidP="0000132C">
            <w:pPr>
              <w:pStyle w:val="TableParagraph"/>
              <w:rPr>
                <w:rFonts w:ascii="Verdana" w:hAnsi="Verdana"/>
                <w:sz w:val="14"/>
              </w:rPr>
            </w:pPr>
          </w:p>
        </w:tc>
      </w:tr>
      <w:tr w:rsidR="0000132C" w:rsidRPr="000B3A4D" w14:paraId="553B6D4A" w14:textId="77777777" w:rsidTr="001A537A">
        <w:trPr>
          <w:trHeight w:val="429"/>
        </w:trPr>
        <w:tc>
          <w:tcPr>
            <w:tcW w:w="7512" w:type="dxa"/>
          </w:tcPr>
          <w:p w14:paraId="4244AAAF"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5F54D9FB" w14:textId="77777777" w:rsidR="0000132C" w:rsidRPr="000B3A4D" w:rsidRDefault="0000132C" w:rsidP="0000132C">
            <w:pPr>
              <w:pStyle w:val="TableParagraph"/>
              <w:rPr>
                <w:rFonts w:ascii="Verdana" w:hAnsi="Verdana"/>
                <w:sz w:val="14"/>
                <w:lang w:val="it-IT"/>
              </w:rPr>
            </w:pPr>
          </w:p>
        </w:tc>
      </w:tr>
      <w:tr w:rsidR="0000132C" w:rsidRPr="000B3A4D" w14:paraId="7D0781BE" w14:textId="77777777" w:rsidTr="001A537A">
        <w:trPr>
          <w:trHeight w:val="211"/>
        </w:trPr>
        <w:tc>
          <w:tcPr>
            <w:tcW w:w="7512" w:type="dxa"/>
          </w:tcPr>
          <w:p w14:paraId="63DC9A6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211D530B" w14:textId="77777777" w:rsidR="0000132C" w:rsidRPr="000B3A4D" w:rsidRDefault="0000132C" w:rsidP="0000132C">
            <w:pPr>
              <w:pStyle w:val="TableParagraph"/>
              <w:rPr>
                <w:rFonts w:ascii="Verdana" w:hAnsi="Verdana"/>
                <w:sz w:val="12"/>
                <w:lang w:val="it-IT"/>
              </w:rPr>
            </w:pPr>
          </w:p>
        </w:tc>
      </w:tr>
      <w:tr w:rsidR="0000132C" w:rsidRPr="000B3A4D" w14:paraId="6B807947" w14:textId="77777777" w:rsidTr="001A537A">
        <w:trPr>
          <w:trHeight w:val="211"/>
        </w:trPr>
        <w:tc>
          <w:tcPr>
            <w:tcW w:w="7512" w:type="dxa"/>
          </w:tcPr>
          <w:p w14:paraId="2409516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1485C919" w14:textId="77777777" w:rsidR="0000132C" w:rsidRPr="000B3A4D" w:rsidRDefault="0000132C" w:rsidP="0000132C">
            <w:pPr>
              <w:pStyle w:val="TableParagraph"/>
              <w:rPr>
                <w:rFonts w:ascii="Verdana" w:hAnsi="Verdana"/>
                <w:sz w:val="12"/>
              </w:rPr>
            </w:pPr>
          </w:p>
        </w:tc>
      </w:tr>
      <w:tr w:rsidR="0000132C" w:rsidRPr="000B3A4D" w14:paraId="57D25DED" w14:textId="77777777" w:rsidTr="001A537A">
        <w:trPr>
          <w:trHeight w:val="211"/>
        </w:trPr>
        <w:tc>
          <w:tcPr>
            <w:tcW w:w="7512" w:type="dxa"/>
          </w:tcPr>
          <w:p w14:paraId="3AB997A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7CFB82B5" w14:textId="77777777" w:rsidR="0000132C" w:rsidRPr="000B3A4D" w:rsidRDefault="0000132C" w:rsidP="0000132C">
            <w:pPr>
              <w:pStyle w:val="TableParagraph"/>
              <w:rPr>
                <w:rFonts w:ascii="Verdana" w:hAnsi="Verdana"/>
                <w:sz w:val="12"/>
                <w:lang w:val="it-IT"/>
              </w:rPr>
            </w:pPr>
          </w:p>
        </w:tc>
      </w:tr>
      <w:tr w:rsidR="0000132C" w:rsidRPr="000B3A4D" w14:paraId="334C0022" w14:textId="77777777" w:rsidTr="001A537A">
        <w:trPr>
          <w:trHeight w:val="210"/>
        </w:trPr>
        <w:tc>
          <w:tcPr>
            <w:tcW w:w="7512" w:type="dxa"/>
          </w:tcPr>
          <w:p w14:paraId="3C6A36D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51C5FB71" w14:textId="77777777" w:rsidR="0000132C" w:rsidRPr="000B3A4D" w:rsidRDefault="0000132C" w:rsidP="0000132C">
            <w:pPr>
              <w:pStyle w:val="TableParagraph"/>
              <w:rPr>
                <w:rFonts w:ascii="Verdana" w:hAnsi="Verdana"/>
                <w:sz w:val="12"/>
                <w:lang w:val="it-IT"/>
              </w:rPr>
            </w:pPr>
          </w:p>
        </w:tc>
      </w:tr>
      <w:tr w:rsidR="0000132C" w:rsidRPr="000B3A4D" w14:paraId="1C09A95C" w14:textId="77777777" w:rsidTr="001A537A">
        <w:trPr>
          <w:trHeight w:val="211"/>
        </w:trPr>
        <w:tc>
          <w:tcPr>
            <w:tcW w:w="7512" w:type="dxa"/>
          </w:tcPr>
          <w:p w14:paraId="05ADE94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7BDB02DC" w14:textId="77777777" w:rsidR="0000132C" w:rsidRPr="000B3A4D" w:rsidRDefault="0000132C" w:rsidP="0000132C">
            <w:pPr>
              <w:pStyle w:val="TableParagraph"/>
              <w:rPr>
                <w:rFonts w:ascii="Verdana" w:hAnsi="Verdana"/>
                <w:sz w:val="12"/>
                <w:lang w:val="it-IT"/>
              </w:rPr>
            </w:pPr>
          </w:p>
        </w:tc>
      </w:tr>
      <w:tr w:rsidR="0000132C" w:rsidRPr="000B3A4D" w14:paraId="2092E249" w14:textId="77777777" w:rsidTr="001A537A">
        <w:trPr>
          <w:trHeight w:val="211"/>
        </w:trPr>
        <w:tc>
          <w:tcPr>
            <w:tcW w:w="7512" w:type="dxa"/>
          </w:tcPr>
          <w:p w14:paraId="39B2F69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1AA6289"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2470211D" w14:textId="77777777" w:rsidTr="001A537A">
        <w:trPr>
          <w:trHeight w:val="530"/>
        </w:trPr>
        <w:tc>
          <w:tcPr>
            <w:tcW w:w="7512" w:type="dxa"/>
          </w:tcPr>
          <w:p w14:paraId="3DFFCD0E"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196A7751"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3,00</w:t>
            </w:r>
          </w:p>
        </w:tc>
      </w:tr>
      <w:tr w:rsidR="0000132C" w:rsidRPr="000B3A4D" w14:paraId="4D42A646" w14:textId="77777777" w:rsidTr="0000132C">
        <w:trPr>
          <w:trHeight w:val="777"/>
        </w:trPr>
        <w:tc>
          <w:tcPr>
            <w:tcW w:w="9512" w:type="dxa"/>
            <w:gridSpan w:val="2"/>
          </w:tcPr>
          <w:p w14:paraId="7CB32255" w14:textId="77777777" w:rsidR="0000132C" w:rsidRPr="000B3A4D" w:rsidRDefault="0000132C" w:rsidP="0000132C">
            <w:pPr>
              <w:pStyle w:val="TableParagraph"/>
              <w:spacing w:before="7"/>
              <w:rPr>
                <w:rFonts w:ascii="Verdana" w:hAnsi="Verdana"/>
                <w:b/>
                <w:lang w:val="it-IT"/>
              </w:rPr>
            </w:pPr>
          </w:p>
          <w:p w14:paraId="7F391E0C"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10F1A546"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320E410D" w14:textId="77777777" w:rsidTr="0000132C">
        <w:trPr>
          <w:trHeight w:val="621"/>
        </w:trPr>
        <w:tc>
          <w:tcPr>
            <w:tcW w:w="9512" w:type="dxa"/>
            <w:gridSpan w:val="2"/>
          </w:tcPr>
          <w:p w14:paraId="215E19BE" w14:textId="77777777" w:rsidR="0000132C" w:rsidRPr="000B3A4D" w:rsidRDefault="0000132C" w:rsidP="0000132C">
            <w:pPr>
              <w:pStyle w:val="TableParagraph"/>
              <w:spacing w:before="160"/>
              <w:ind w:left="3159" w:right="3157"/>
              <w:jc w:val="center"/>
              <w:rPr>
                <w:rFonts w:ascii="Verdana" w:hAnsi="Verdana"/>
              </w:rPr>
            </w:pPr>
            <w:r w:rsidRPr="000B3A4D">
              <w:rPr>
                <w:rFonts w:ascii="Verdana" w:hAnsi="Verdana"/>
              </w:rPr>
              <w:t>Organizzazione eventi</w:t>
            </w:r>
          </w:p>
        </w:tc>
      </w:tr>
      <w:tr w:rsidR="0000132C" w:rsidRPr="000B3A4D" w14:paraId="5C56A1E2" w14:textId="77777777" w:rsidTr="001A537A">
        <w:trPr>
          <w:trHeight w:val="806"/>
        </w:trPr>
        <w:tc>
          <w:tcPr>
            <w:tcW w:w="9512" w:type="dxa"/>
            <w:gridSpan w:val="2"/>
          </w:tcPr>
          <w:p w14:paraId="67E25DF2" w14:textId="77777777" w:rsidR="0000132C" w:rsidRPr="000B3A4D" w:rsidRDefault="0000132C" w:rsidP="0000132C">
            <w:pPr>
              <w:pStyle w:val="TableParagraph"/>
              <w:spacing w:before="3"/>
              <w:rPr>
                <w:rFonts w:ascii="Verdana" w:hAnsi="Verdana"/>
                <w:b/>
                <w:sz w:val="20"/>
              </w:rPr>
            </w:pPr>
          </w:p>
          <w:p w14:paraId="723AFF07"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25FFC09B" w14:textId="77777777" w:rsidTr="001A537A">
        <w:trPr>
          <w:trHeight w:val="211"/>
        </w:trPr>
        <w:tc>
          <w:tcPr>
            <w:tcW w:w="7512" w:type="dxa"/>
          </w:tcPr>
          <w:p w14:paraId="028D3C2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7F48C6CE" w14:textId="77777777" w:rsidR="0000132C" w:rsidRPr="000B3A4D" w:rsidRDefault="0000132C" w:rsidP="0000132C">
            <w:pPr>
              <w:pStyle w:val="TableParagraph"/>
              <w:rPr>
                <w:rFonts w:ascii="Verdana" w:hAnsi="Verdana"/>
                <w:sz w:val="12"/>
              </w:rPr>
            </w:pPr>
          </w:p>
        </w:tc>
      </w:tr>
      <w:tr w:rsidR="0000132C" w:rsidRPr="000B3A4D" w14:paraId="7E8F0791" w14:textId="77777777" w:rsidTr="001A537A">
        <w:trPr>
          <w:trHeight w:val="1082"/>
        </w:trPr>
        <w:tc>
          <w:tcPr>
            <w:tcW w:w="7512" w:type="dxa"/>
          </w:tcPr>
          <w:p w14:paraId="5F8CB6C6"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344CBA2C" w14:textId="77777777" w:rsidR="0000132C" w:rsidRPr="000B3A4D" w:rsidRDefault="0000132C" w:rsidP="0000132C">
            <w:pPr>
              <w:pStyle w:val="TableParagraph"/>
              <w:rPr>
                <w:rFonts w:ascii="Verdana" w:hAnsi="Verdana"/>
                <w:sz w:val="14"/>
                <w:lang w:val="it-IT"/>
              </w:rPr>
            </w:pPr>
          </w:p>
        </w:tc>
      </w:tr>
      <w:tr w:rsidR="0000132C" w:rsidRPr="000B3A4D" w14:paraId="39C5D0DC" w14:textId="77777777" w:rsidTr="001A537A">
        <w:trPr>
          <w:trHeight w:val="211"/>
        </w:trPr>
        <w:tc>
          <w:tcPr>
            <w:tcW w:w="7512" w:type="dxa"/>
          </w:tcPr>
          <w:p w14:paraId="502240D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4D1F0313" w14:textId="77777777" w:rsidR="0000132C" w:rsidRPr="000B3A4D" w:rsidRDefault="0000132C" w:rsidP="0000132C">
            <w:pPr>
              <w:pStyle w:val="TableParagraph"/>
              <w:rPr>
                <w:rFonts w:ascii="Verdana" w:hAnsi="Verdana"/>
                <w:sz w:val="12"/>
              </w:rPr>
            </w:pPr>
          </w:p>
        </w:tc>
      </w:tr>
      <w:tr w:rsidR="0000132C" w:rsidRPr="000B3A4D" w14:paraId="65925F92" w14:textId="77777777" w:rsidTr="001A537A">
        <w:trPr>
          <w:trHeight w:val="210"/>
        </w:trPr>
        <w:tc>
          <w:tcPr>
            <w:tcW w:w="7512" w:type="dxa"/>
          </w:tcPr>
          <w:p w14:paraId="74EA636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5EF484AA" w14:textId="77777777" w:rsidR="0000132C" w:rsidRPr="000B3A4D" w:rsidRDefault="0000132C" w:rsidP="0000132C">
            <w:pPr>
              <w:pStyle w:val="TableParagraph"/>
              <w:rPr>
                <w:rFonts w:ascii="Verdana" w:hAnsi="Verdana"/>
                <w:sz w:val="12"/>
              </w:rPr>
            </w:pPr>
          </w:p>
        </w:tc>
      </w:tr>
      <w:tr w:rsidR="0000132C" w:rsidRPr="000B3A4D" w14:paraId="68776A79" w14:textId="77777777" w:rsidTr="001A537A">
        <w:trPr>
          <w:trHeight w:val="211"/>
        </w:trPr>
        <w:tc>
          <w:tcPr>
            <w:tcW w:w="7512" w:type="dxa"/>
          </w:tcPr>
          <w:p w14:paraId="3B6960D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54B61604" w14:textId="77777777" w:rsidR="0000132C" w:rsidRPr="000B3A4D" w:rsidRDefault="0000132C" w:rsidP="0000132C">
            <w:pPr>
              <w:pStyle w:val="TableParagraph"/>
              <w:rPr>
                <w:rFonts w:ascii="Verdana" w:hAnsi="Verdana"/>
                <w:sz w:val="12"/>
              </w:rPr>
            </w:pPr>
          </w:p>
        </w:tc>
      </w:tr>
      <w:tr w:rsidR="0000132C" w:rsidRPr="000B3A4D" w14:paraId="69B5879C" w14:textId="77777777" w:rsidTr="001A537A">
        <w:trPr>
          <w:trHeight w:val="211"/>
        </w:trPr>
        <w:tc>
          <w:tcPr>
            <w:tcW w:w="7512" w:type="dxa"/>
          </w:tcPr>
          <w:p w14:paraId="483C87B0"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552E3BB6" w14:textId="77777777" w:rsidR="0000132C" w:rsidRPr="000B3A4D" w:rsidRDefault="0000132C" w:rsidP="0000132C">
            <w:pPr>
              <w:pStyle w:val="TableParagraph"/>
              <w:rPr>
                <w:rFonts w:ascii="Verdana" w:hAnsi="Verdana"/>
                <w:sz w:val="12"/>
              </w:rPr>
            </w:pPr>
          </w:p>
        </w:tc>
      </w:tr>
      <w:tr w:rsidR="0000132C" w:rsidRPr="000B3A4D" w14:paraId="4B20BA97" w14:textId="77777777" w:rsidTr="001A537A">
        <w:trPr>
          <w:trHeight w:val="211"/>
        </w:trPr>
        <w:tc>
          <w:tcPr>
            <w:tcW w:w="7512" w:type="dxa"/>
          </w:tcPr>
          <w:p w14:paraId="74206B5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1AC322F4" w14:textId="77777777" w:rsidR="0000132C" w:rsidRPr="000B3A4D" w:rsidRDefault="0000132C" w:rsidP="0000132C">
            <w:pPr>
              <w:pStyle w:val="TableParagraph"/>
              <w:rPr>
                <w:rFonts w:ascii="Verdana" w:hAnsi="Verdana"/>
                <w:sz w:val="12"/>
              </w:rPr>
            </w:pPr>
          </w:p>
        </w:tc>
      </w:tr>
      <w:tr w:rsidR="0000132C" w:rsidRPr="000B3A4D" w14:paraId="6958CF3C" w14:textId="77777777" w:rsidTr="001A537A">
        <w:trPr>
          <w:trHeight w:val="210"/>
        </w:trPr>
        <w:tc>
          <w:tcPr>
            <w:tcW w:w="7512" w:type="dxa"/>
          </w:tcPr>
          <w:p w14:paraId="41A3056D"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61406E2"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2DE13DE" w14:textId="77777777" w:rsidTr="001A537A">
        <w:trPr>
          <w:trHeight w:val="211"/>
        </w:trPr>
        <w:tc>
          <w:tcPr>
            <w:tcW w:w="7512" w:type="dxa"/>
          </w:tcPr>
          <w:p w14:paraId="0F132769" w14:textId="77777777" w:rsidR="0000132C" w:rsidRPr="000B3A4D" w:rsidRDefault="0000132C" w:rsidP="0000132C">
            <w:pPr>
              <w:pStyle w:val="TableParagraph"/>
              <w:rPr>
                <w:rFonts w:ascii="Verdana" w:hAnsi="Verdana"/>
                <w:sz w:val="12"/>
              </w:rPr>
            </w:pPr>
          </w:p>
        </w:tc>
        <w:tc>
          <w:tcPr>
            <w:tcW w:w="2000" w:type="dxa"/>
          </w:tcPr>
          <w:p w14:paraId="6CDBAF39" w14:textId="77777777" w:rsidR="0000132C" w:rsidRPr="000B3A4D" w:rsidRDefault="0000132C" w:rsidP="0000132C">
            <w:pPr>
              <w:pStyle w:val="TableParagraph"/>
              <w:rPr>
                <w:rFonts w:ascii="Verdana" w:hAnsi="Verdana"/>
                <w:sz w:val="12"/>
              </w:rPr>
            </w:pPr>
          </w:p>
        </w:tc>
      </w:tr>
      <w:tr w:rsidR="0000132C" w:rsidRPr="000B3A4D" w14:paraId="734147DE" w14:textId="77777777" w:rsidTr="001A537A">
        <w:trPr>
          <w:trHeight w:val="210"/>
        </w:trPr>
        <w:tc>
          <w:tcPr>
            <w:tcW w:w="7512" w:type="dxa"/>
          </w:tcPr>
          <w:p w14:paraId="5CAD16B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774D8056" w14:textId="77777777" w:rsidR="0000132C" w:rsidRPr="000B3A4D" w:rsidRDefault="0000132C" w:rsidP="0000132C">
            <w:pPr>
              <w:pStyle w:val="TableParagraph"/>
              <w:rPr>
                <w:rFonts w:ascii="Verdana" w:hAnsi="Verdana"/>
                <w:sz w:val="12"/>
              </w:rPr>
            </w:pPr>
          </w:p>
        </w:tc>
      </w:tr>
      <w:tr w:rsidR="0000132C" w:rsidRPr="000B3A4D" w14:paraId="2BB13BF9" w14:textId="77777777" w:rsidTr="001A537A">
        <w:trPr>
          <w:trHeight w:val="866"/>
        </w:trPr>
        <w:tc>
          <w:tcPr>
            <w:tcW w:w="7512" w:type="dxa"/>
          </w:tcPr>
          <w:p w14:paraId="2A6F0DC1"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016F7391" w14:textId="77777777" w:rsidR="0000132C" w:rsidRPr="000B3A4D" w:rsidRDefault="0000132C" w:rsidP="0000132C">
            <w:pPr>
              <w:pStyle w:val="TableParagraph"/>
              <w:rPr>
                <w:rFonts w:ascii="Verdana" w:hAnsi="Verdana"/>
                <w:sz w:val="14"/>
                <w:lang w:val="it-IT"/>
              </w:rPr>
            </w:pPr>
          </w:p>
        </w:tc>
      </w:tr>
      <w:tr w:rsidR="0000132C" w:rsidRPr="000B3A4D" w14:paraId="73287BEC" w14:textId="77777777" w:rsidTr="001A537A">
        <w:trPr>
          <w:trHeight w:val="211"/>
        </w:trPr>
        <w:tc>
          <w:tcPr>
            <w:tcW w:w="7512" w:type="dxa"/>
          </w:tcPr>
          <w:p w14:paraId="49567F1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1655C30D" w14:textId="77777777" w:rsidR="0000132C" w:rsidRPr="000B3A4D" w:rsidRDefault="0000132C" w:rsidP="0000132C">
            <w:pPr>
              <w:pStyle w:val="TableParagraph"/>
              <w:rPr>
                <w:rFonts w:ascii="Verdana" w:hAnsi="Verdana"/>
                <w:sz w:val="12"/>
              </w:rPr>
            </w:pPr>
          </w:p>
        </w:tc>
      </w:tr>
      <w:tr w:rsidR="0000132C" w:rsidRPr="000B3A4D" w14:paraId="14C21219" w14:textId="77777777" w:rsidTr="001A537A">
        <w:trPr>
          <w:trHeight w:val="210"/>
        </w:trPr>
        <w:tc>
          <w:tcPr>
            <w:tcW w:w="7512" w:type="dxa"/>
          </w:tcPr>
          <w:p w14:paraId="7327016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3A6D78DA" w14:textId="77777777" w:rsidR="0000132C" w:rsidRPr="000B3A4D" w:rsidRDefault="0000132C" w:rsidP="0000132C">
            <w:pPr>
              <w:pStyle w:val="TableParagraph"/>
              <w:rPr>
                <w:rFonts w:ascii="Verdana" w:hAnsi="Verdana"/>
                <w:sz w:val="12"/>
              </w:rPr>
            </w:pPr>
          </w:p>
        </w:tc>
      </w:tr>
      <w:tr w:rsidR="0000132C" w:rsidRPr="000B3A4D" w14:paraId="5D8C173F" w14:textId="77777777" w:rsidTr="001A537A">
        <w:trPr>
          <w:trHeight w:val="211"/>
        </w:trPr>
        <w:tc>
          <w:tcPr>
            <w:tcW w:w="7512" w:type="dxa"/>
          </w:tcPr>
          <w:p w14:paraId="743D06D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43B99E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7D82E7C6" w14:textId="77777777" w:rsidTr="001A537A">
        <w:trPr>
          <w:trHeight w:val="211"/>
        </w:trPr>
        <w:tc>
          <w:tcPr>
            <w:tcW w:w="7512" w:type="dxa"/>
          </w:tcPr>
          <w:p w14:paraId="6264AE0A" w14:textId="77777777" w:rsidR="0000132C" w:rsidRPr="000B3A4D" w:rsidRDefault="0000132C" w:rsidP="0000132C">
            <w:pPr>
              <w:pStyle w:val="TableParagraph"/>
              <w:rPr>
                <w:rFonts w:ascii="Verdana" w:hAnsi="Verdana"/>
                <w:sz w:val="12"/>
              </w:rPr>
            </w:pPr>
          </w:p>
        </w:tc>
        <w:tc>
          <w:tcPr>
            <w:tcW w:w="2000" w:type="dxa"/>
          </w:tcPr>
          <w:p w14:paraId="4B75B3E3" w14:textId="77777777" w:rsidR="0000132C" w:rsidRPr="000B3A4D" w:rsidRDefault="0000132C" w:rsidP="0000132C">
            <w:pPr>
              <w:pStyle w:val="TableParagraph"/>
              <w:rPr>
                <w:rFonts w:ascii="Verdana" w:hAnsi="Verdana"/>
                <w:sz w:val="12"/>
              </w:rPr>
            </w:pPr>
          </w:p>
        </w:tc>
      </w:tr>
      <w:tr w:rsidR="0000132C" w:rsidRPr="000B3A4D" w14:paraId="2103DCB0" w14:textId="77777777" w:rsidTr="001A537A">
        <w:trPr>
          <w:trHeight w:val="211"/>
        </w:trPr>
        <w:tc>
          <w:tcPr>
            <w:tcW w:w="7512" w:type="dxa"/>
          </w:tcPr>
          <w:p w14:paraId="22028EBE"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572AD395" w14:textId="77777777" w:rsidR="0000132C" w:rsidRPr="000B3A4D" w:rsidRDefault="0000132C" w:rsidP="0000132C">
            <w:pPr>
              <w:pStyle w:val="TableParagraph"/>
              <w:rPr>
                <w:rFonts w:ascii="Verdana" w:hAnsi="Verdana"/>
                <w:sz w:val="12"/>
              </w:rPr>
            </w:pPr>
          </w:p>
        </w:tc>
      </w:tr>
      <w:tr w:rsidR="0000132C" w:rsidRPr="000B3A4D" w14:paraId="75BE6953" w14:textId="77777777" w:rsidTr="001A537A">
        <w:trPr>
          <w:trHeight w:val="429"/>
        </w:trPr>
        <w:tc>
          <w:tcPr>
            <w:tcW w:w="7512" w:type="dxa"/>
          </w:tcPr>
          <w:p w14:paraId="2C361272"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316E7655" w14:textId="77777777" w:rsidR="0000132C" w:rsidRPr="000B3A4D" w:rsidRDefault="0000132C" w:rsidP="0000132C">
            <w:pPr>
              <w:pStyle w:val="TableParagraph"/>
              <w:rPr>
                <w:rFonts w:ascii="Verdana" w:hAnsi="Verdana"/>
                <w:sz w:val="14"/>
                <w:lang w:val="it-IT"/>
              </w:rPr>
            </w:pPr>
          </w:p>
        </w:tc>
      </w:tr>
      <w:tr w:rsidR="0000132C" w:rsidRPr="000B3A4D" w14:paraId="4C73641D" w14:textId="77777777" w:rsidTr="001A537A">
        <w:trPr>
          <w:trHeight w:val="211"/>
        </w:trPr>
        <w:tc>
          <w:tcPr>
            <w:tcW w:w="7512" w:type="dxa"/>
          </w:tcPr>
          <w:p w14:paraId="24DB9C2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18032A1D" w14:textId="77777777" w:rsidR="0000132C" w:rsidRPr="000B3A4D" w:rsidRDefault="0000132C" w:rsidP="0000132C">
            <w:pPr>
              <w:pStyle w:val="TableParagraph"/>
              <w:rPr>
                <w:rFonts w:ascii="Verdana" w:hAnsi="Verdana"/>
                <w:sz w:val="12"/>
              </w:rPr>
            </w:pPr>
          </w:p>
        </w:tc>
      </w:tr>
      <w:tr w:rsidR="0000132C" w:rsidRPr="000B3A4D" w14:paraId="26C9857B" w14:textId="77777777" w:rsidTr="001A537A">
        <w:trPr>
          <w:trHeight w:val="211"/>
        </w:trPr>
        <w:tc>
          <w:tcPr>
            <w:tcW w:w="7512" w:type="dxa"/>
          </w:tcPr>
          <w:p w14:paraId="01D4949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535609F9" w14:textId="77777777" w:rsidR="0000132C" w:rsidRPr="000B3A4D" w:rsidRDefault="0000132C" w:rsidP="0000132C">
            <w:pPr>
              <w:pStyle w:val="TableParagraph"/>
              <w:rPr>
                <w:rFonts w:ascii="Verdana" w:hAnsi="Verdana"/>
                <w:sz w:val="12"/>
              </w:rPr>
            </w:pPr>
          </w:p>
        </w:tc>
      </w:tr>
      <w:tr w:rsidR="0000132C" w:rsidRPr="000B3A4D" w14:paraId="51618089" w14:textId="77777777" w:rsidTr="001A537A">
        <w:trPr>
          <w:trHeight w:val="211"/>
        </w:trPr>
        <w:tc>
          <w:tcPr>
            <w:tcW w:w="7512" w:type="dxa"/>
          </w:tcPr>
          <w:p w14:paraId="1C127902"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0BB8F37C" w14:textId="77777777" w:rsidR="0000132C" w:rsidRPr="000B3A4D" w:rsidRDefault="0000132C" w:rsidP="0000132C">
            <w:pPr>
              <w:pStyle w:val="TableParagraph"/>
              <w:rPr>
                <w:rFonts w:ascii="Verdana" w:hAnsi="Verdana"/>
                <w:sz w:val="12"/>
              </w:rPr>
            </w:pPr>
          </w:p>
        </w:tc>
      </w:tr>
      <w:tr w:rsidR="0000132C" w:rsidRPr="000B3A4D" w14:paraId="250910AA" w14:textId="77777777" w:rsidTr="001A537A">
        <w:trPr>
          <w:trHeight w:val="211"/>
        </w:trPr>
        <w:tc>
          <w:tcPr>
            <w:tcW w:w="7512" w:type="dxa"/>
          </w:tcPr>
          <w:p w14:paraId="248CF33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4E5B70F4" w14:textId="77777777" w:rsidR="0000132C" w:rsidRPr="000B3A4D" w:rsidRDefault="0000132C" w:rsidP="0000132C">
            <w:pPr>
              <w:pStyle w:val="TableParagraph"/>
              <w:rPr>
                <w:rFonts w:ascii="Verdana" w:hAnsi="Verdana"/>
                <w:sz w:val="12"/>
              </w:rPr>
            </w:pPr>
          </w:p>
        </w:tc>
      </w:tr>
      <w:tr w:rsidR="0000132C" w:rsidRPr="000B3A4D" w14:paraId="135ECD71" w14:textId="77777777" w:rsidTr="001A537A">
        <w:trPr>
          <w:trHeight w:val="211"/>
        </w:trPr>
        <w:tc>
          <w:tcPr>
            <w:tcW w:w="7512" w:type="dxa"/>
          </w:tcPr>
          <w:p w14:paraId="67D1234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5D43F6C5" w14:textId="77777777" w:rsidR="0000132C" w:rsidRPr="000B3A4D" w:rsidRDefault="0000132C" w:rsidP="0000132C">
            <w:pPr>
              <w:pStyle w:val="TableParagraph"/>
              <w:rPr>
                <w:rFonts w:ascii="Verdana" w:hAnsi="Verdana"/>
                <w:sz w:val="12"/>
                <w:lang w:val="it-IT"/>
              </w:rPr>
            </w:pPr>
          </w:p>
        </w:tc>
      </w:tr>
      <w:tr w:rsidR="0000132C" w:rsidRPr="000B3A4D" w14:paraId="79833A05" w14:textId="77777777" w:rsidTr="001A537A">
        <w:trPr>
          <w:trHeight w:val="210"/>
        </w:trPr>
        <w:tc>
          <w:tcPr>
            <w:tcW w:w="7512" w:type="dxa"/>
          </w:tcPr>
          <w:p w14:paraId="36FC34C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04819023" w14:textId="77777777" w:rsidR="0000132C" w:rsidRPr="000B3A4D" w:rsidRDefault="0000132C" w:rsidP="0000132C">
            <w:pPr>
              <w:pStyle w:val="TableParagraph"/>
              <w:rPr>
                <w:rFonts w:ascii="Verdana" w:hAnsi="Verdana"/>
                <w:sz w:val="12"/>
                <w:lang w:val="it-IT"/>
              </w:rPr>
            </w:pPr>
          </w:p>
        </w:tc>
      </w:tr>
      <w:tr w:rsidR="0000132C" w:rsidRPr="000B3A4D" w14:paraId="345B8854" w14:textId="77777777" w:rsidTr="001A537A">
        <w:trPr>
          <w:trHeight w:val="211"/>
        </w:trPr>
        <w:tc>
          <w:tcPr>
            <w:tcW w:w="7512" w:type="dxa"/>
          </w:tcPr>
          <w:p w14:paraId="3A55D19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9559C5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3DAC5590" w14:textId="77777777" w:rsidTr="001A537A">
        <w:trPr>
          <w:trHeight w:val="211"/>
        </w:trPr>
        <w:tc>
          <w:tcPr>
            <w:tcW w:w="7512" w:type="dxa"/>
          </w:tcPr>
          <w:p w14:paraId="3689C65F" w14:textId="77777777" w:rsidR="0000132C" w:rsidRPr="000B3A4D" w:rsidRDefault="0000132C" w:rsidP="0000132C">
            <w:pPr>
              <w:pStyle w:val="TableParagraph"/>
              <w:rPr>
                <w:rFonts w:ascii="Verdana" w:hAnsi="Verdana"/>
                <w:sz w:val="12"/>
              </w:rPr>
            </w:pPr>
          </w:p>
        </w:tc>
        <w:tc>
          <w:tcPr>
            <w:tcW w:w="2000" w:type="dxa"/>
          </w:tcPr>
          <w:p w14:paraId="5E8C0BC4" w14:textId="77777777" w:rsidR="0000132C" w:rsidRPr="000B3A4D" w:rsidRDefault="0000132C" w:rsidP="0000132C">
            <w:pPr>
              <w:pStyle w:val="TableParagraph"/>
              <w:rPr>
                <w:rFonts w:ascii="Verdana" w:hAnsi="Verdana"/>
                <w:sz w:val="12"/>
              </w:rPr>
            </w:pPr>
          </w:p>
        </w:tc>
      </w:tr>
      <w:tr w:rsidR="0000132C" w:rsidRPr="000B3A4D" w14:paraId="5ED75BB4" w14:textId="77777777" w:rsidTr="001A537A">
        <w:trPr>
          <w:trHeight w:val="211"/>
        </w:trPr>
        <w:tc>
          <w:tcPr>
            <w:tcW w:w="7512" w:type="dxa"/>
          </w:tcPr>
          <w:p w14:paraId="175B5CB7"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2700A56F" w14:textId="77777777" w:rsidR="0000132C" w:rsidRPr="000B3A4D" w:rsidRDefault="0000132C" w:rsidP="0000132C">
            <w:pPr>
              <w:pStyle w:val="TableParagraph"/>
              <w:rPr>
                <w:rFonts w:ascii="Verdana" w:hAnsi="Verdana"/>
                <w:sz w:val="12"/>
              </w:rPr>
            </w:pPr>
          </w:p>
        </w:tc>
      </w:tr>
      <w:tr w:rsidR="0000132C" w:rsidRPr="000B3A4D" w14:paraId="6ED42E2C" w14:textId="77777777" w:rsidTr="001A537A">
        <w:trPr>
          <w:trHeight w:val="647"/>
        </w:trPr>
        <w:tc>
          <w:tcPr>
            <w:tcW w:w="7512" w:type="dxa"/>
          </w:tcPr>
          <w:p w14:paraId="06E5F411" w14:textId="77777777" w:rsidR="0000132C" w:rsidRPr="000B3A4D" w:rsidRDefault="0000132C" w:rsidP="0000132C">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3ED0E454" w14:textId="77777777" w:rsidR="0000132C" w:rsidRPr="000B3A4D" w:rsidRDefault="0000132C" w:rsidP="0000132C">
            <w:pPr>
              <w:pStyle w:val="TableParagraph"/>
              <w:rPr>
                <w:rFonts w:ascii="Verdana" w:hAnsi="Verdana"/>
                <w:sz w:val="14"/>
                <w:lang w:val="it-IT"/>
              </w:rPr>
            </w:pPr>
          </w:p>
        </w:tc>
      </w:tr>
      <w:tr w:rsidR="0000132C" w:rsidRPr="000B3A4D" w14:paraId="2083AD1A" w14:textId="77777777" w:rsidTr="001A537A">
        <w:trPr>
          <w:trHeight w:val="211"/>
        </w:trPr>
        <w:tc>
          <w:tcPr>
            <w:tcW w:w="7512" w:type="dxa"/>
          </w:tcPr>
          <w:p w14:paraId="5CFC4F0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566FF7D6" w14:textId="77777777" w:rsidR="0000132C" w:rsidRPr="000B3A4D" w:rsidRDefault="0000132C" w:rsidP="0000132C">
            <w:pPr>
              <w:pStyle w:val="TableParagraph"/>
              <w:rPr>
                <w:rFonts w:ascii="Verdana" w:hAnsi="Verdana"/>
                <w:sz w:val="12"/>
              </w:rPr>
            </w:pPr>
          </w:p>
        </w:tc>
      </w:tr>
      <w:tr w:rsidR="0000132C" w:rsidRPr="000B3A4D" w14:paraId="3AA22627" w14:textId="77777777" w:rsidTr="001A537A">
        <w:trPr>
          <w:trHeight w:val="211"/>
        </w:trPr>
        <w:tc>
          <w:tcPr>
            <w:tcW w:w="7512" w:type="dxa"/>
          </w:tcPr>
          <w:p w14:paraId="7694888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3B47555A" w14:textId="77777777" w:rsidR="0000132C" w:rsidRPr="000B3A4D" w:rsidRDefault="0000132C" w:rsidP="0000132C">
            <w:pPr>
              <w:pStyle w:val="TableParagraph"/>
              <w:rPr>
                <w:rFonts w:ascii="Verdana" w:hAnsi="Verdana"/>
                <w:sz w:val="12"/>
                <w:lang w:val="it-IT"/>
              </w:rPr>
            </w:pPr>
          </w:p>
        </w:tc>
      </w:tr>
      <w:tr w:rsidR="0000132C" w:rsidRPr="000B3A4D" w14:paraId="6B7DAA4F" w14:textId="77777777" w:rsidTr="001A537A">
        <w:trPr>
          <w:trHeight w:val="429"/>
        </w:trPr>
        <w:tc>
          <w:tcPr>
            <w:tcW w:w="7512" w:type="dxa"/>
          </w:tcPr>
          <w:p w14:paraId="799E7271"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4E9955CE" w14:textId="77777777" w:rsidR="0000132C" w:rsidRPr="000B3A4D" w:rsidRDefault="0000132C" w:rsidP="0000132C">
            <w:pPr>
              <w:pStyle w:val="TableParagraph"/>
              <w:rPr>
                <w:rFonts w:ascii="Verdana" w:hAnsi="Verdana"/>
                <w:sz w:val="14"/>
                <w:lang w:val="it-IT"/>
              </w:rPr>
            </w:pPr>
          </w:p>
        </w:tc>
      </w:tr>
      <w:tr w:rsidR="0000132C" w:rsidRPr="000B3A4D" w14:paraId="3174F0FF" w14:textId="77777777" w:rsidTr="001A537A">
        <w:trPr>
          <w:trHeight w:val="211"/>
        </w:trPr>
        <w:tc>
          <w:tcPr>
            <w:tcW w:w="7512" w:type="dxa"/>
          </w:tcPr>
          <w:p w14:paraId="4EFB76C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2009C26F" w14:textId="77777777" w:rsidR="0000132C" w:rsidRPr="000B3A4D" w:rsidRDefault="0000132C" w:rsidP="0000132C">
            <w:pPr>
              <w:pStyle w:val="TableParagraph"/>
              <w:rPr>
                <w:rFonts w:ascii="Verdana" w:hAnsi="Verdana"/>
                <w:sz w:val="12"/>
                <w:lang w:val="it-IT"/>
              </w:rPr>
            </w:pPr>
          </w:p>
        </w:tc>
      </w:tr>
      <w:tr w:rsidR="0000132C" w:rsidRPr="000B3A4D" w14:paraId="26D33C6E" w14:textId="77777777" w:rsidTr="001A537A">
        <w:trPr>
          <w:trHeight w:val="211"/>
        </w:trPr>
        <w:tc>
          <w:tcPr>
            <w:tcW w:w="7512" w:type="dxa"/>
          </w:tcPr>
          <w:p w14:paraId="6E4E23D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46C24B65" w14:textId="77777777" w:rsidR="0000132C" w:rsidRPr="000B3A4D" w:rsidRDefault="0000132C" w:rsidP="0000132C">
            <w:pPr>
              <w:pStyle w:val="TableParagraph"/>
              <w:rPr>
                <w:rFonts w:ascii="Verdana" w:hAnsi="Verdana"/>
                <w:sz w:val="12"/>
                <w:lang w:val="it-IT"/>
              </w:rPr>
            </w:pPr>
          </w:p>
        </w:tc>
      </w:tr>
      <w:tr w:rsidR="0000132C" w:rsidRPr="000B3A4D" w14:paraId="377B67B1" w14:textId="77777777" w:rsidTr="001A537A">
        <w:trPr>
          <w:trHeight w:val="210"/>
        </w:trPr>
        <w:tc>
          <w:tcPr>
            <w:tcW w:w="7512" w:type="dxa"/>
          </w:tcPr>
          <w:p w14:paraId="10C22088"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266A959"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2CE5D2AE" w14:textId="77777777" w:rsidTr="001A537A">
        <w:trPr>
          <w:trHeight w:val="443"/>
        </w:trPr>
        <w:tc>
          <w:tcPr>
            <w:tcW w:w="7512" w:type="dxa"/>
          </w:tcPr>
          <w:p w14:paraId="1445B92A"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51DD2BCA"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1,25</w:t>
            </w:r>
          </w:p>
        </w:tc>
      </w:tr>
      <w:tr w:rsidR="0000132C" w:rsidRPr="000B3A4D" w14:paraId="2CA30212" w14:textId="77777777" w:rsidTr="0000132C">
        <w:trPr>
          <w:trHeight w:val="547"/>
        </w:trPr>
        <w:tc>
          <w:tcPr>
            <w:tcW w:w="9512" w:type="dxa"/>
            <w:gridSpan w:val="2"/>
          </w:tcPr>
          <w:p w14:paraId="07D01F14" w14:textId="77777777" w:rsidR="0000132C" w:rsidRPr="000B3A4D" w:rsidRDefault="0000132C" w:rsidP="0000132C">
            <w:pPr>
              <w:pStyle w:val="TableParagraph"/>
              <w:spacing w:before="7"/>
              <w:rPr>
                <w:rFonts w:ascii="Verdana" w:hAnsi="Verdana"/>
                <w:b/>
                <w:sz w:val="12"/>
                <w:lang w:val="it-IT"/>
              </w:rPr>
            </w:pPr>
          </w:p>
          <w:p w14:paraId="5644E8C7"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049335F9"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398ED5FB" w14:textId="77777777" w:rsidTr="001A537A">
        <w:trPr>
          <w:trHeight w:val="633"/>
        </w:trPr>
        <w:tc>
          <w:tcPr>
            <w:tcW w:w="9512" w:type="dxa"/>
            <w:gridSpan w:val="2"/>
          </w:tcPr>
          <w:p w14:paraId="1E8A453C"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48D61C4B" w14:textId="77777777" w:rsidTr="001A537A">
        <w:trPr>
          <w:trHeight w:val="561"/>
        </w:trPr>
        <w:tc>
          <w:tcPr>
            <w:tcW w:w="7512" w:type="dxa"/>
          </w:tcPr>
          <w:p w14:paraId="37B3C717"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06E98D15"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3,75</w:t>
            </w:r>
          </w:p>
        </w:tc>
      </w:tr>
    </w:tbl>
    <w:p w14:paraId="590855E4" w14:textId="77777777" w:rsidR="0000132C" w:rsidRDefault="0000132C" w:rsidP="00580AD4">
      <w:pPr>
        <w:pStyle w:val="Corpotesto"/>
        <w:spacing w:before="119"/>
        <w:ind w:right="-1"/>
        <w:jc w:val="both"/>
        <w:rPr>
          <w:rFonts w:ascii="Verdana" w:hAnsi="Verdana"/>
          <w:sz w:val="20"/>
          <w:lang w:val="it-IT"/>
        </w:rPr>
      </w:pPr>
    </w:p>
    <w:p w14:paraId="2FD3F434" w14:textId="77777777" w:rsidR="001A537A" w:rsidRDefault="001A537A" w:rsidP="00580AD4">
      <w:pPr>
        <w:pStyle w:val="Corpotesto"/>
        <w:spacing w:before="119"/>
        <w:ind w:right="-1"/>
        <w:jc w:val="both"/>
        <w:rPr>
          <w:rFonts w:ascii="Verdana" w:hAnsi="Verdana"/>
          <w:sz w:val="20"/>
          <w:lang w:val="it-IT"/>
        </w:rPr>
      </w:pPr>
    </w:p>
    <w:p w14:paraId="714C49B3" w14:textId="77777777" w:rsidR="001A537A" w:rsidRDefault="001A537A" w:rsidP="00580AD4">
      <w:pPr>
        <w:pStyle w:val="Corpotesto"/>
        <w:spacing w:before="119"/>
        <w:ind w:right="-1"/>
        <w:jc w:val="both"/>
        <w:rPr>
          <w:rFonts w:ascii="Verdana" w:hAnsi="Verdana"/>
          <w:sz w:val="20"/>
          <w:lang w:val="it-IT"/>
        </w:rPr>
      </w:pPr>
    </w:p>
    <w:p w14:paraId="16B45DED" w14:textId="77777777" w:rsidR="001A537A" w:rsidRDefault="001A537A" w:rsidP="00580AD4">
      <w:pPr>
        <w:pStyle w:val="Corpotesto"/>
        <w:spacing w:before="119"/>
        <w:ind w:right="-1"/>
        <w:jc w:val="both"/>
        <w:rPr>
          <w:rFonts w:ascii="Verdana" w:hAnsi="Verdana"/>
          <w:sz w:val="20"/>
          <w:lang w:val="it-IT"/>
        </w:rPr>
      </w:pPr>
    </w:p>
    <w:p w14:paraId="2084175B" w14:textId="77777777" w:rsidR="001A537A" w:rsidRPr="000B3A4D" w:rsidRDefault="001A53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1230460E" w14:textId="77777777" w:rsidTr="0000132C">
        <w:trPr>
          <w:trHeight w:val="299"/>
        </w:trPr>
        <w:tc>
          <w:tcPr>
            <w:tcW w:w="9512" w:type="dxa"/>
            <w:gridSpan w:val="2"/>
          </w:tcPr>
          <w:p w14:paraId="0680B1C3"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34</w:t>
            </w:r>
          </w:p>
        </w:tc>
      </w:tr>
      <w:tr w:rsidR="0000132C" w:rsidRPr="000B3A4D" w14:paraId="4B33ABE2" w14:textId="77777777" w:rsidTr="0000132C">
        <w:trPr>
          <w:trHeight w:val="705"/>
        </w:trPr>
        <w:tc>
          <w:tcPr>
            <w:tcW w:w="9512" w:type="dxa"/>
            <w:gridSpan w:val="2"/>
          </w:tcPr>
          <w:p w14:paraId="60FC541C" w14:textId="77777777" w:rsidR="0000132C" w:rsidRPr="000B3A4D" w:rsidRDefault="0000132C" w:rsidP="0000132C">
            <w:pPr>
              <w:pStyle w:val="TableParagraph"/>
              <w:spacing w:before="200"/>
              <w:ind w:left="3159" w:right="3159"/>
              <w:jc w:val="center"/>
              <w:rPr>
                <w:rFonts w:ascii="Verdana" w:hAnsi="Verdana"/>
              </w:rPr>
            </w:pPr>
            <w:r w:rsidRPr="000B3A4D">
              <w:rPr>
                <w:rFonts w:ascii="Verdana" w:hAnsi="Verdana"/>
              </w:rPr>
              <w:t>Rilascio di patrocini</w:t>
            </w:r>
          </w:p>
        </w:tc>
      </w:tr>
      <w:tr w:rsidR="0000132C" w:rsidRPr="000B3A4D" w14:paraId="3231B58F" w14:textId="77777777" w:rsidTr="001A537A">
        <w:trPr>
          <w:trHeight w:val="530"/>
        </w:trPr>
        <w:tc>
          <w:tcPr>
            <w:tcW w:w="9512" w:type="dxa"/>
            <w:gridSpan w:val="2"/>
          </w:tcPr>
          <w:p w14:paraId="1855E4A8"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337DB4FB" w14:textId="77777777" w:rsidTr="001A537A">
        <w:trPr>
          <w:trHeight w:val="211"/>
        </w:trPr>
        <w:tc>
          <w:tcPr>
            <w:tcW w:w="7512" w:type="dxa"/>
          </w:tcPr>
          <w:p w14:paraId="380EEF17"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2FF70B6A"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1003CB1B" w14:textId="77777777" w:rsidTr="001A537A">
        <w:trPr>
          <w:trHeight w:val="210"/>
        </w:trPr>
        <w:tc>
          <w:tcPr>
            <w:tcW w:w="7512" w:type="dxa"/>
          </w:tcPr>
          <w:p w14:paraId="7894C1FE"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7DE3320B" w14:textId="77777777" w:rsidR="0000132C" w:rsidRPr="000B3A4D" w:rsidRDefault="0000132C" w:rsidP="0000132C">
            <w:pPr>
              <w:pStyle w:val="TableParagraph"/>
              <w:rPr>
                <w:rFonts w:ascii="Verdana" w:hAnsi="Verdana"/>
                <w:sz w:val="12"/>
              </w:rPr>
            </w:pPr>
          </w:p>
        </w:tc>
      </w:tr>
      <w:tr w:rsidR="0000132C" w:rsidRPr="000B3A4D" w14:paraId="2CF240DA" w14:textId="77777777" w:rsidTr="001A537A">
        <w:trPr>
          <w:trHeight w:val="211"/>
        </w:trPr>
        <w:tc>
          <w:tcPr>
            <w:tcW w:w="7512" w:type="dxa"/>
          </w:tcPr>
          <w:p w14:paraId="7C938F1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43E46B39" w14:textId="77777777" w:rsidR="0000132C" w:rsidRPr="000B3A4D" w:rsidRDefault="0000132C" w:rsidP="0000132C">
            <w:pPr>
              <w:pStyle w:val="TableParagraph"/>
              <w:rPr>
                <w:rFonts w:ascii="Verdana" w:hAnsi="Verdana"/>
                <w:sz w:val="12"/>
              </w:rPr>
            </w:pPr>
          </w:p>
        </w:tc>
      </w:tr>
      <w:tr w:rsidR="0000132C" w:rsidRPr="000B3A4D" w14:paraId="4156A609" w14:textId="77777777" w:rsidTr="001A537A">
        <w:trPr>
          <w:trHeight w:val="210"/>
        </w:trPr>
        <w:tc>
          <w:tcPr>
            <w:tcW w:w="7512" w:type="dxa"/>
          </w:tcPr>
          <w:p w14:paraId="64AEA82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1B770DBC" w14:textId="77777777" w:rsidR="0000132C" w:rsidRPr="000B3A4D" w:rsidRDefault="0000132C" w:rsidP="0000132C">
            <w:pPr>
              <w:pStyle w:val="TableParagraph"/>
              <w:rPr>
                <w:rFonts w:ascii="Verdana" w:hAnsi="Verdana"/>
                <w:sz w:val="12"/>
                <w:lang w:val="it-IT"/>
              </w:rPr>
            </w:pPr>
          </w:p>
        </w:tc>
      </w:tr>
      <w:tr w:rsidR="0000132C" w:rsidRPr="000B3A4D" w14:paraId="3F2E5B5B" w14:textId="77777777" w:rsidTr="001A537A">
        <w:trPr>
          <w:trHeight w:val="429"/>
        </w:trPr>
        <w:tc>
          <w:tcPr>
            <w:tcW w:w="7512" w:type="dxa"/>
          </w:tcPr>
          <w:p w14:paraId="342C7EB6"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2A05E4FC" w14:textId="77777777" w:rsidR="0000132C" w:rsidRPr="000B3A4D" w:rsidRDefault="0000132C" w:rsidP="0000132C">
            <w:pPr>
              <w:pStyle w:val="TableParagraph"/>
              <w:rPr>
                <w:rFonts w:ascii="Verdana" w:hAnsi="Verdana"/>
                <w:sz w:val="14"/>
                <w:lang w:val="it-IT"/>
              </w:rPr>
            </w:pPr>
          </w:p>
        </w:tc>
      </w:tr>
      <w:tr w:rsidR="0000132C" w:rsidRPr="000B3A4D" w14:paraId="299FAEFF" w14:textId="77777777" w:rsidTr="001A537A">
        <w:trPr>
          <w:trHeight w:val="210"/>
        </w:trPr>
        <w:tc>
          <w:tcPr>
            <w:tcW w:w="7512" w:type="dxa"/>
          </w:tcPr>
          <w:p w14:paraId="70739AA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1E010EC0" w14:textId="77777777" w:rsidR="0000132C" w:rsidRPr="000B3A4D" w:rsidRDefault="0000132C" w:rsidP="0000132C">
            <w:pPr>
              <w:pStyle w:val="TableParagraph"/>
              <w:rPr>
                <w:rFonts w:ascii="Verdana" w:hAnsi="Verdana"/>
                <w:sz w:val="12"/>
                <w:lang w:val="it-IT"/>
              </w:rPr>
            </w:pPr>
          </w:p>
        </w:tc>
      </w:tr>
      <w:tr w:rsidR="0000132C" w:rsidRPr="000B3A4D" w14:paraId="09632DC9" w14:textId="77777777" w:rsidTr="001A537A">
        <w:trPr>
          <w:trHeight w:val="210"/>
        </w:trPr>
        <w:tc>
          <w:tcPr>
            <w:tcW w:w="7512" w:type="dxa"/>
          </w:tcPr>
          <w:p w14:paraId="6E093EE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73BF350D" w14:textId="77777777" w:rsidR="0000132C" w:rsidRPr="000B3A4D" w:rsidRDefault="0000132C" w:rsidP="0000132C">
            <w:pPr>
              <w:pStyle w:val="TableParagraph"/>
              <w:rPr>
                <w:rFonts w:ascii="Verdana" w:hAnsi="Verdana"/>
                <w:sz w:val="12"/>
                <w:lang w:val="it-IT"/>
              </w:rPr>
            </w:pPr>
          </w:p>
        </w:tc>
      </w:tr>
      <w:tr w:rsidR="0000132C" w:rsidRPr="000B3A4D" w14:paraId="4DDA207E" w14:textId="77777777" w:rsidTr="001A537A">
        <w:trPr>
          <w:trHeight w:val="211"/>
        </w:trPr>
        <w:tc>
          <w:tcPr>
            <w:tcW w:w="7512" w:type="dxa"/>
          </w:tcPr>
          <w:p w14:paraId="3CE02773"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7E563FCA" w14:textId="77777777" w:rsidR="0000132C" w:rsidRPr="000B3A4D" w:rsidRDefault="0000132C" w:rsidP="0000132C">
            <w:pPr>
              <w:pStyle w:val="TableParagraph"/>
              <w:rPr>
                <w:rFonts w:ascii="Verdana" w:hAnsi="Verdana"/>
                <w:sz w:val="12"/>
              </w:rPr>
            </w:pPr>
          </w:p>
        </w:tc>
      </w:tr>
      <w:tr w:rsidR="0000132C" w:rsidRPr="000B3A4D" w14:paraId="50DBCA85" w14:textId="77777777" w:rsidTr="001A537A">
        <w:trPr>
          <w:trHeight w:val="211"/>
        </w:trPr>
        <w:tc>
          <w:tcPr>
            <w:tcW w:w="7512" w:type="dxa"/>
          </w:tcPr>
          <w:p w14:paraId="441D623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64D5C5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4</w:t>
            </w:r>
          </w:p>
        </w:tc>
      </w:tr>
      <w:tr w:rsidR="0000132C" w:rsidRPr="000B3A4D" w14:paraId="00AE1120" w14:textId="77777777" w:rsidTr="001A537A">
        <w:trPr>
          <w:trHeight w:val="210"/>
        </w:trPr>
        <w:tc>
          <w:tcPr>
            <w:tcW w:w="7512" w:type="dxa"/>
          </w:tcPr>
          <w:p w14:paraId="1AF53F83" w14:textId="77777777" w:rsidR="0000132C" w:rsidRPr="000B3A4D" w:rsidRDefault="0000132C" w:rsidP="0000132C">
            <w:pPr>
              <w:pStyle w:val="TableParagraph"/>
              <w:rPr>
                <w:rFonts w:ascii="Verdana" w:hAnsi="Verdana"/>
                <w:sz w:val="12"/>
              </w:rPr>
            </w:pPr>
          </w:p>
        </w:tc>
        <w:tc>
          <w:tcPr>
            <w:tcW w:w="2000" w:type="dxa"/>
          </w:tcPr>
          <w:p w14:paraId="4D924D58" w14:textId="77777777" w:rsidR="0000132C" w:rsidRPr="000B3A4D" w:rsidRDefault="0000132C" w:rsidP="0000132C">
            <w:pPr>
              <w:pStyle w:val="TableParagraph"/>
              <w:rPr>
                <w:rFonts w:ascii="Verdana" w:hAnsi="Verdana"/>
                <w:sz w:val="12"/>
              </w:rPr>
            </w:pPr>
          </w:p>
        </w:tc>
      </w:tr>
      <w:tr w:rsidR="0000132C" w:rsidRPr="000B3A4D" w14:paraId="4651E3DF" w14:textId="77777777" w:rsidTr="001A537A">
        <w:trPr>
          <w:trHeight w:val="210"/>
        </w:trPr>
        <w:tc>
          <w:tcPr>
            <w:tcW w:w="7512" w:type="dxa"/>
          </w:tcPr>
          <w:p w14:paraId="30D3982C"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40819585" w14:textId="77777777" w:rsidR="0000132C" w:rsidRPr="000B3A4D" w:rsidRDefault="0000132C" w:rsidP="0000132C">
            <w:pPr>
              <w:pStyle w:val="TableParagraph"/>
              <w:rPr>
                <w:rFonts w:ascii="Verdana" w:hAnsi="Verdana"/>
                <w:sz w:val="12"/>
              </w:rPr>
            </w:pPr>
          </w:p>
        </w:tc>
      </w:tr>
      <w:tr w:rsidR="0000132C" w:rsidRPr="000B3A4D" w14:paraId="4E852808" w14:textId="77777777" w:rsidTr="001A537A">
        <w:trPr>
          <w:trHeight w:val="211"/>
        </w:trPr>
        <w:tc>
          <w:tcPr>
            <w:tcW w:w="7512" w:type="dxa"/>
          </w:tcPr>
          <w:p w14:paraId="4E9FCE5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63BC6BEC" w14:textId="77777777" w:rsidR="0000132C" w:rsidRPr="000B3A4D" w:rsidRDefault="0000132C" w:rsidP="0000132C">
            <w:pPr>
              <w:pStyle w:val="TableParagraph"/>
              <w:rPr>
                <w:rFonts w:ascii="Verdana" w:hAnsi="Verdana"/>
                <w:sz w:val="12"/>
                <w:lang w:val="it-IT"/>
              </w:rPr>
            </w:pPr>
          </w:p>
        </w:tc>
      </w:tr>
      <w:tr w:rsidR="0000132C" w:rsidRPr="000B3A4D" w14:paraId="580783B7" w14:textId="77777777" w:rsidTr="001A537A">
        <w:trPr>
          <w:trHeight w:val="210"/>
        </w:trPr>
        <w:tc>
          <w:tcPr>
            <w:tcW w:w="7512" w:type="dxa"/>
          </w:tcPr>
          <w:p w14:paraId="655D98F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52C12DD1" w14:textId="77777777" w:rsidR="0000132C" w:rsidRPr="000B3A4D" w:rsidRDefault="0000132C" w:rsidP="0000132C">
            <w:pPr>
              <w:pStyle w:val="TableParagraph"/>
              <w:rPr>
                <w:rFonts w:ascii="Verdana" w:hAnsi="Verdana"/>
                <w:sz w:val="12"/>
                <w:lang w:val="it-IT"/>
              </w:rPr>
            </w:pPr>
          </w:p>
        </w:tc>
      </w:tr>
      <w:tr w:rsidR="0000132C" w:rsidRPr="000B3A4D" w14:paraId="5D6B9097" w14:textId="77777777" w:rsidTr="001A537A">
        <w:trPr>
          <w:trHeight w:val="211"/>
        </w:trPr>
        <w:tc>
          <w:tcPr>
            <w:tcW w:w="7512" w:type="dxa"/>
          </w:tcPr>
          <w:p w14:paraId="3354E6B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5B22B44B" w14:textId="77777777" w:rsidR="0000132C" w:rsidRPr="000B3A4D" w:rsidRDefault="0000132C" w:rsidP="0000132C">
            <w:pPr>
              <w:pStyle w:val="TableParagraph"/>
              <w:rPr>
                <w:rFonts w:ascii="Verdana" w:hAnsi="Verdana"/>
                <w:sz w:val="12"/>
                <w:lang w:val="it-IT"/>
              </w:rPr>
            </w:pPr>
          </w:p>
        </w:tc>
      </w:tr>
      <w:tr w:rsidR="0000132C" w:rsidRPr="000B3A4D" w14:paraId="4F1FBD3A" w14:textId="77777777" w:rsidTr="001A537A">
        <w:trPr>
          <w:trHeight w:val="210"/>
        </w:trPr>
        <w:tc>
          <w:tcPr>
            <w:tcW w:w="7512" w:type="dxa"/>
          </w:tcPr>
          <w:p w14:paraId="0296C78D"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D7225C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54765628" w14:textId="77777777" w:rsidTr="001A537A">
        <w:trPr>
          <w:trHeight w:val="210"/>
        </w:trPr>
        <w:tc>
          <w:tcPr>
            <w:tcW w:w="7512" w:type="dxa"/>
          </w:tcPr>
          <w:p w14:paraId="0FAB2F91" w14:textId="77777777" w:rsidR="0000132C" w:rsidRPr="000B3A4D" w:rsidRDefault="0000132C" w:rsidP="0000132C">
            <w:pPr>
              <w:pStyle w:val="TableParagraph"/>
              <w:rPr>
                <w:rFonts w:ascii="Verdana" w:hAnsi="Verdana"/>
                <w:sz w:val="12"/>
              </w:rPr>
            </w:pPr>
          </w:p>
        </w:tc>
        <w:tc>
          <w:tcPr>
            <w:tcW w:w="2000" w:type="dxa"/>
          </w:tcPr>
          <w:p w14:paraId="354C8AD1" w14:textId="77777777" w:rsidR="0000132C" w:rsidRPr="000B3A4D" w:rsidRDefault="0000132C" w:rsidP="0000132C">
            <w:pPr>
              <w:pStyle w:val="TableParagraph"/>
              <w:rPr>
                <w:rFonts w:ascii="Verdana" w:hAnsi="Verdana"/>
                <w:sz w:val="12"/>
              </w:rPr>
            </w:pPr>
          </w:p>
        </w:tc>
      </w:tr>
      <w:tr w:rsidR="0000132C" w:rsidRPr="000B3A4D" w14:paraId="232CF724" w14:textId="77777777" w:rsidTr="001A537A">
        <w:trPr>
          <w:trHeight w:val="211"/>
        </w:trPr>
        <w:tc>
          <w:tcPr>
            <w:tcW w:w="7512" w:type="dxa"/>
          </w:tcPr>
          <w:p w14:paraId="5AD41B64"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162BA386" w14:textId="77777777" w:rsidR="0000132C" w:rsidRPr="000B3A4D" w:rsidRDefault="0000132C" w:rsidP="0000132C">
            <w:pPr>
              <w:pStyle w:val="TableParagraph"/>
              <w:rPr>
                <w:rFonts w:ascii="Verdana" w:hAnsi="Verdana"/>
                <w:sz w:val="12"/>
              </w:rPr>
            </w:pPr>
          </w:p>
        </w:tc>
      </w:tr>
      <w:tr w:rsidR="0000132C" w:rsidRPr="000B3A4D" w14:paraId="7A77F1AF" w14:textId="77777777" w:rsidTr="001A537A">
        <w:trPr>
          <w:trHeight w:val="429"/>
        </w:trPr>
        <w:tc>
          <w:tcPr>
            <w:tcW w:w="7512" w:type="dxa"/>
          </w:tcPr>
          <w:p w14:paraId="0F11E10B"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3BF328FB" w14:textId="77777777" w:rsidR="0000132C" w:rsidRPr="000B3A4D" w:rsidRDefault="0000132C" w:rsidP="0000132C">
            <w:pPr>
              <w:pStyle w:val="TableParagraph"/>
              <w:rPr>
                <w:rFonts w:ascii="Verdana" w:hAnsi="Verdana"/>
                <w:sz w:val="14"/>
                <w:lang w:val="it-IT"/>
              </w:rPr>
            </w:pPr>
          </w:p>
        </w:tc>
      </w:tr>
      <w:tr w:rsidR="0000132C" w:rsidRPr="000B3A4D" w14:paraId="28A422A0" w14:textId="77777777" w:rsidTr="001A537A">
        <w:trPr>
          <w:trHeight w:val="211"/>
        </w:trPr>
        <w:tc>
          <w:tcPr>
            <w:tcW w:w="7512" w:type="dxa"/>
          </w:tcPr>
          <w:p w14:paraId="667FB1D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4BD7960C" w14:textId="77777777" w:rsidR="0000132C" w:rsidRPr="000B3A4D" w:rsidRDefault="0000132C" w:rsidP="0000132C">
            <w:pPr>
              <w:pStyle w:val="TableParagraph"/>
              <w:rPr>
                <w:rFonts w:ascii="Verdana" w:hAnsi="Verdana"/>
                <w:sz w:val="12"/>
                <w:lang w:val="it-IT"/>
              </w:rPr>
            </w:pPr>
          </w:p>
        </w:tc>
      </w:tr>
      <w:tr w:rsidR="0000132C" w:rsidRPr="000B3A4D" w14:paraId="52703456" w14:textId="77777777" w:rsidTr="001A537A">
        <w:trPr>
          <w:trHeight w:val="211"/>
        </w:trPr>
        <w:tc>
          <w:tcPr>
            <w:tcW w:w="7512" w:type="dxa"/>
          </w:tcPr>
          <w:p w14:paraId="3BD12CE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62B4F036" w14:textId="77777777" w:rsidR="0000132C" w:rsidRPr="000B3A4D" w:rsidRDefault="0000132C" w:rsidP="0000132C">
            <w:pPr>
              <w:pStyle w:val="TableParagraph"/>
              <w:rPr>
                <w:rFonts w:ascii="Verdana" w:hAnsi="Verdana"/>
                <w:sz w:val="12"/>
                <w:lang w:val="it-IT"/>
              </w:rPr>
            </w:pPr>
          </w:p>
        </w:tc>
      </w:tr>
      <w:tr w:rsidR="0000132C" w:rsidRPr="000B3A4D" w14:paraId="5B0F3DFB" w14:textId="77777777" w:rsidTr="001A537A">
        <w:trPr>
          <w:trHeight w:val="210"/>
        </w:trPr>
        <w:tc>
          <w:tcPr>
            <w:tcW w:w="7512" w:type="dxa"/>
          </w:tcPr>
          <w:p w14:paraId="3594B69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252D6F30" w14:textId="77777777" w:rsidR="0000132C" w:rsidRPr="000B3A4D" w:rsidRDefault="0000132C" w:rsidP="0000132C">
            <w:pPr>
              <w:pStyle w:val="TableParagraph"/>
              <w:rPr>
                <w:rFonts w:ascii="Verdana" w:hAnsi="Verdana"/>
                <w:sz w:val="12"/>
                <w:lang w:val="it-IT"/>
              </w:rPr>
            </w:pPr>
          </w:p>
        </w:tc>
      </w:tr>
      <w:tr w:rsidR="0000132C" w:rsidRPr="000B3A4D" w14:paraId="1A2B83BF" w14:textId="77777777" w:rsidTr="001A537A">
        <w:trPr>
          <w:trHeight w:val="211"/>
        </w:trPr>
        <w:tc>
          <w:tcPr>
            <w:tcW w:w="7512" w:type="dxa"/>
          </w:tcPr>
          <w:p w14:paraId="72C9B33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EECB6B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A790B03" w14:textId="77777777" w:rsidTr="001A537A">
        <w:trPr>
          <w:trHeight w:val="211"/>
        </w:trPr>
        <w:tc>
          <w:tcPr>
            <w:tcW w:w="7512" w:type="dxa"/>
          </w:tcPr>
          <w:p w14:paraId="1269FF5F" w14:textId="77777777" w:rsidR="0000132C" w:rsidRPr="000B3A4D" w:rsidRDefault="0000132C" w:rsidP="0000132C">
            <w:pPr>
              <w:pStyle w:val="TableParagraph"/>
              <w:rPr>
                <w:rFonts w:ascii="Verdana" w:hAnsi="Verdana"/>
                <w:sz w:val="12"/>
              </w:rPr>
            </w:pPr>
          </w:p>
        </w:tc>
        <w:tc>
          <w:tcPr>
            <w:tcW w:w="2000" w:type="dxa"/>
          </w:tcPr>
          <w:p w14:paraId="07768FD8" w14:textId="77777777" w:rsidR="0000132C" w:rsidRPr="000B3A4D" w:rsidRDefault="0000132C" w:rsidP="0000132C">
            <w:pPr>
              <w:pStyle w:val="TableParagraph"/>
              <w:rPr>
                <w:rFonts w:ascii="Verdana" w:hAnsi="Verdana"/>
                <w:sz w:val="12"/>
              </w:rPr>
            </w:pPr>
          </w:p>
        </w:tc>
      </w:tr>
      <w:tr w:rsidR="0000132C" w:rsidRPr="000B3A4D" w14:paraId="6D02C4C0" w14:textId="77777777" w:rsidTr="001A537A">
        <w:trPr>
          <w:trHeight w:val="211"/>
        </w:trPr>
        <w:tc>
          <w:tcPr>
            <w:tcW w:w="7512" w:type="dxa"/>
          </w:tcPr>
          <w:p w14:paraId="40A85F1C"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16559A07" w14:textId="77777777" w:rsidR="0000132C" w:rsidRPr="000B3A4D" w:rsidRDefault="0000132C" w:rsidP="0000132C">
            <w:pPr>
              <w:pStyle w:val="TableParagraph"/>
              <w:rPr>
                <w:rFonts w:ascii="Verdana" w:hAnsi="Verdana"/>
                <w:sz w:val="12"/>
              </w:rPr>
            </w:pPr>
          </w:p>
        </w:tc>
      </w:tr>
      <w:tr w:rsidR="0000132C" w:rsidRPr="000B3A4D" w14:paraId="40F3F064" w14:textId="77777777" w:rsidTr="001A537A">
        <w:trPr>
          <w:trHeight w:val="211"/>
        </w:trPr>
        <w:tc>
          <w:tcPr>
            <w:tcW w:w="7512" w:type="dxa"/>
          </w:tcPr>
          <w:p w14:paraId="1E42DB2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05DE6C78" w14:textId="77777777" w:rsidR="0000132C" w:rsidRPr="000B3A4D" w:rsidRDefault="0000132C" w:rsidP="0000132C">
            <w:pPr>
              <w:pStyle w:val="TableParagraph"/>
              <w:rPr>
                <w:rFonts w:ascii="Verdana" w:hAnsi="Verdana"/>
                <w:sz w:val="12"/>
                <w:lang w:val="it-IT"/>
              </w:rPr>
            </w:pPr>
          </w:p>
        </w:tc>
      </w:tr>
      <w:tr w:rsidR="0000132C" w:rsidRPr="000B3A4D" w14:paraId="2C97215A" w14:textId="77777777" w:rsidTr="001A537A">
        <w:trPr>
          <w:trHeight w:val="211"/>
        </w:trPr>
        <w:tc>
          <w:tcPr>
            <w:tcW w:w="7512" w:type="dxa"/>
          </w:tcPr>
          <w:p w14:paraId="6959FA07"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3BD9C63F" w14:textId="77777777" w:rsidR="0000132C" w:rsidRPr="000B3A4D" w:rsidRDefault="0000132C" w:rsidP="0000132C">
            <w:pPr>
              <w:pStyle w:val="TableParagraph"/>
              <w:rPr>
                <w:rFonts w:ascii="Verdana" w:hAnsi="Verdana"/>
                <w:sz w:val="12"/>
              </w:rPr>
            </w:pPr>
          </w:p>
        </w:tc>
      </w:tr>
      <w:tr w:rsidR="0000132C" w:rsidRPr="000B3A4D" w14:paraId="4DBEE7F8" w14:textId="77777777" w:rsidTr="001A537A">
        <w:trPr>
          <w:trHeight w:val="429"/>
        </w:trPr>
        <w:tc>
          <w:tcPr>
            <w:tcW w:w="7512" w:type="dxa"/>
          </w:tcPr>
          <w:p w14:paraId="3CE73198" w14:textId="77777777" w:rsidR="0000132C" w:rsidRPr="000B3A4D" w:rsidRDefault="0000132C" w:rsidP="0000132C">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0C665B08" w14:textId="77777777" w:rsidR="0000132C" w:rsidRPr="000B3A4D" w:rsidRDefault="0000132C" w:rsidP="0000132C">
            <w:pPr>
              <w:pStyle w:val="TableParagraph"/>
              <w:rPr>
                <w:rFonts w:ascii="Verdana" w:hAnsi="Verdana"/>
                <w:sz w:val="14"/>
                <w:lang w:val="it-IT"/>
              </w:rPr>
            </w:pPr>
          </w:p>
        </w:tc>
      </w:tr>
      <w:tr w:rsidR="0000132C" w:rsidRPr="000B3A4D" w14:paraId="14068239" w14:textId="77777777" w:rsidTr="001A537A">
        <w:trPr>
          <w:trHeight w:val="211"/>
        </w:trPr>
        <w:tc>
          <w:tcPr>
            <w:tcW w:w="7512" w:type="dxa"/>
          </w:tcPr>
          <w:p w14:paraId="2FD5F96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3ECE8664" w14:textId="77777777" w:rsidR="0000132C" w:rsidRPr="000B3A4D" w:rsidRDefault="0000132C" w:rsidP="0000132C">
            <w:pPr>
              <w:pStyle w:val="TableParagraph"/>
              <w:rPr>
                <w:rFonts w:ascii="Verdana" w:hAnsi="Verdana"/>
                <w:sz w:val="12"/>
                <w:lang w:val="it-IT"/>
              </w:rPr>
            </w:pPr>
          </w:p>
        </w:tc>
      </w:tr>
      <w:tr w:rsidR="0000132C" w:rsidRPr="000B3A4D" w14:paraId="6F40432A" w14:textId="77777777" w:rsidTr="001A537A">
        <w:trPr>
          <w:trHeight w:val="211"/>
        </w:trPr>
        <w:tc>
          <w:tcPr>
            <w:tcW w:w="7512" w:type="dxa"/>
          </w:tcPr>
          <w:p w14:paraId="58BE7AA7"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E74507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5A173C4C" w14:textId="77777777" w:rsidTr="001A537A">
        <w:trPr>
          <w:trHeight w:val="211"/>
        </w:trPr>
        <w:tc>
          <w:tcPr>
            <w:tcW w:w="7512" w:type="dxa"/>
          </w:tcPr>
          <w:p w14:paraId="0F5DA336" w14:textId="77777777" w:rsidR="0000132C" w:rsidRPr="000B3A4D" w:rsidRDefault="0000132C" w:rsidP="0000132C">
            <w:pPr>
              <w:pStyle w:val="TableParagraph"/>
              <w:rPr>
                <w:rFonts w:ascii="Verdana" w:hAnsi="Verdana"/>
                <w:sz w:val="12"/>
              </w:rPr>
            </w:pPr>
          </w:p>
        </w:tc>
        <w:tc>
          <w:tcPr>
            <w:tcW w:w="2000" w:type="dxa"/>
          </w:tcPr>
          <w:p w14:paraId="164B1953" w14:textId="77777777" w:rsidR="0000132C" w:rsidRPr="000B3A4D" w:rsidRDefault="0000132C" w:rsidP="0000132C">
            <w:pPr>
              <w:pStyle w:val="TableParagraph"/>
              <w:rPr>
                <w:rFonts w:ascii="Verdana" w:hAnsi="Verdana"/>
                <w:sz w:val="12"/>
              </w:rPr>
            </w:pPr>
          </w:p>
        </w:tc>
      </w:tr>
      <w:tr w:rsidR="0000132C" w:rsidRPr="000B3A4D" w14:paraId="172D78AF" w14:textId="77777777" w:rsidTr="001A537A">
        <w:trPr>
          <w:trHeight w:val="210"/>
        </w:trPr>
        <w:tc>
          <w:tcPr>
            <w:tcW w:w="7512" w:type="dxa"/>
          </w:tcPr>
          <w:p w14:paraId="487123D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377824ED" w14:textId="77777777" w:rsidR="0000132C" w:rsidRPr="000B3A4D" w:rsidRDefault="0000132C" w:rsidP="0000132C">
            <w:pPr>
              <w:pStyle w:val="TableParagraph"/>
              <w:rPr>
                <w:rFonts w:ascii="Verdana" w:hAnsi="Verdana"/>
                <w:sz w:val="12"/>
              </w:rPr>
            </w:pPr>
          </w:p>
        </w:tc>
      </w:tr>
      <w:tr w:rsidR="0000132C" w:rsidRPr="000B3A4D" w14:paraId="1CB8278A" w14:textId="77777777" w:rsidTr="001A537A">
        <w:trPr>
          <w:trHeight w:val="647"/>
        </w:trPr>
        <w:tc>
          <w:tcPr>
            <w:tcW w:w="7512" w:type="dxa"/>
          </w:tcPr>
          <w:p w14:paraId="467B8A38"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0C726C79" w14:textId="77777777" w:rsidR="0000132C" w:rsidRPr="000B3A4D" w:rsidRDefault="0000132C" w:rsidP="0000132C">
            <w:pPr>
              <w:pStyle w:val="TableParagraph"/>
              <w:rPr>
                <w:rFonts w:ascii="Verdana" w:hAnsi="Verdana"/>
                <w:sz w:val="14"/>
                <w:lang w:val="it-IT"/>
              </w:rPr>
            </w:pPr>
          </w:p>
        </w:tc>
      </w:tr>
      <w:tr w:rsidR="0000132C" w:rsidRPr="000B3A4D" w14:paraId="12D1B696" w14:textId="77777777" w:rsidTr="001A537A">
        <w:trPr>
          <w:trHeight w:val="210"/>
        </w:trPr>
        <w:tc>
          <w:tcPr>
            <w:tcW w:w="7512" w:type="dxa"/>
          </w:tcPr>
          <w:p w14:paraId="5FD19AD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072E35C7" w14:textId="77777777" w:rsidR="0000132C" w:rsidRPr="000B3A4D" w:rsidRDefault="0000132C" w:rsidP="0000132C">
            <w:pPr>
              <w:pStyle w:val="TableParagraph"/>
              <w:rPr>
                <w:rFonts w:ascii="Verdana" w:hAnsi="Verdana"/>
                <w:sz w:val="12"/>
              </w:rPr>
            </w:pPr>
          </w:p>
        </w:tc>
      </w:tr>
      <w:tr w:rsidR="0000132C" w:rsidRPr="000B3A4D" w14:paraId="5F8B59A6" w14:textId="77777777" w:rsidTr="001A537A">
        <w:trPr>
          <w:trHeight w:val="211"/>
        </w:trPr>
        <w:tc>
          <w:tcPr>
            <w:tcW w:w="7512" w:type="dxa"/>
          </w:tcPr>
          <w:p w14:paraId="1256612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16DAB62B" w14:textId="77777777" w:rsidR="0000132C" w:rsidRPr="000B3A4D" w:rsidRDefault="0000132C" w:rsidP="0000132C">
            <w:pPr>
              <w:pStyle w:val="TableParagraph"/>
              <w:rPr>
                <w:rFonts w:ascii="Verdana" w:hAnsi="Verdana"/>
                <w:sz w:val="12"/>
              </w:rPr>
            </w:pPr>
          </w:p>
        </w:tc>
      </w:tr>
      <w:tr w:rsidR="0000132C" w:rsidRPr="000B3A4D" w14:paraId="5AA66045" w14:textId="77777777" w:rsidTr="001A537A">
        <w:trPr>
          <w:trHeight w:val="211"/>
        </w:trPr>
        <w:tc>
          <w:tcPr>
            <w:tcW w:w="7512" w:type="dxa"/>
          </w:tcPr>
          <w:p w14:paraId="7FFB20D3"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027319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2CEC7496" w14:textId="77777777" w:rsidTr="001A537A">
        <w:trPr>
          <w:trHeight w:val="153"/>
        </w:trPr>
        <w:tc>
          <w:tcPr>
            <w:tcW w:w="7512" w:type="dxa"/>
          </w:tcPr>
          <w:p w14:paraId="3BC81EEB" w14:textId="77777777" w:rsidR="0000132C" w:rsidRPr="000B3A4D" w:rsidRDefault="0000132C" w:rsidP="0000132C">
            <w:pPr>
              <w:pStyle w:val="TableParagraph"/>
              <w:rPr>
                <w:rFonts w:ascii="Verdana" w:hAnsi="Verdana"/>
                <w:sz w:val="6"/>
              </w:rPr>
            </w:pPr>
          </w:p>
        </w:tc>
        <w:tc>
          <w:tcPr>
            <w:tcW w:w="2000" w:type="dxa"/>
          </w:tcPr>
          <w:p w14:paraId="0756EDC6" w14:textId="77777777" w:rsidR="0000132C" w:rsidRPr="000B3A4D" w:rsidRDefault="0000132C" w:rsidP="0000132C">
            <w:pPr>
              <w:pStyle w:val="TableParagraph"/>
              <w:rPr>
                <w:rFonts w:ascii="Verdana" w:hAnsi="Verdana"/>
                <w:sz w:val="6"/>
              </w:rPr>
            </w:pPr>
          </w:p>
        </w:tc>
      </w:tr>
      <w:tr w:rsidR="0000132C" w:rsidRPr="000B3A4D" w14:paraId="6A60DB4A" w14:textId="77777777" w:rsidTr="001A537A">
        <w:trPr>
          <w:trHeight w:val="256"/>
        </w:trPr>
        <w:tc>
          <w:tcPr>
            <w:tcW w:w="7512" w:type="dxa"/>
          </w:tcPr>
          <w:p w14:paraId="0641660D"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15F4C61C" w14:textId="77777777" w:rsidR="0000132C" w:rsidRPr="000B3A4D" w:rsidRDefault="0000132C" w:rsidP="0000132C">
            <w:pPr>
              <w:pStyle w:val="TableParagraph"/>
              <w:rPr>
                <w:rFonts w:ascii="Verdana" w:hAnsi="Verdana"/>
                <w:sz w:val="14"/>
              </w:rPr>
            </w:pPr>
          </w:p>
        </w:tc>
      </w:tr>
      <w:tr w:rsidR="0000132C" w:rsidRPr="000B3A4D" w14:paraId="19A50287" w14:textId="77777777" w:rsidTr="001A537A">
        <w:trPr>
          <w:trHeight w:val="429"/>
        </w:trPr>
        <w:tc>
          <w:tcPr>
            <w:tcW w:w="7512" w:type="dxa"/>
          </w:tcPr>
          <w:p w14:paraId="20C98BCA"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6F04790E" w14:textId="77777777" w:rsidR="0000132C" w:rsidRPr="000B3A4D" w:rsidRDefault="0000132C" w:rsidP="0000132C">
            <w:pPr>
              <w:pStyle w:val="TableParagraph"/>
              <w:rPr>
                <w:rFonts w:ascii="Verdana" w:hAnsi="Verdana"/>
                <w:sz w:val="14"/>
                <w:lang w:val="it-IT"/>
              </w:rPr>
            </w:pPr>
          </w:p>
        </w:tc>
      </w:tr>
      <w:tr w:rsidR="0000132C" w:rsidRPr="000B3A4D" w14:paraId="5F4DF6FE" w14:textId="77777777" w:rsidTr="001A537A">
        <w:trPr>
          <w:trHeight w:val="211"/>
        </w:trPr>
        <w:tc>
          <w:tcPr>
            <w:tcW w:w="7512" w:type="dxa"/>
          </w:tcPr>
          <w:p w14:paraId="6A5EB30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4E0635E2" w14:textId="77777777" w:rsidR="0000132C" w:rsidRPr="000B3A4D" w:rsidRDefault="0000132C" w:rsidP="0000132C">
            <w:pPr>
              <w:pStyle w:val="TableParagraph"/>
              <w:rPr>
                <w:rFonts w:ascii="Verdana" w:hAnsi="Verdana"/>
                <w:sz w:val="12"/>
                <w:lang w:val="it-IT"/>
              </w:rPr>
            </w:pPr>
          </w:p>
        </w:tc>
      </w:tr>
      <w:tr w:rsidR="0000132C" w:rsidRPr="000B3A4D" w14:paraId="42123B09" w14:textId="77777777" w:rsidTr="001A537A">
        <w:trPr>
          <w:trHeight w:val="211"/>
        </w:trPr>
        <w:tc>
          <w:tcPr>
            <w:tcW w:w="7512" w:type="dxa"/>
          </w:tcPr>
          <w:p w14:paraId="4D094A9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787F2DF0" w14:textId="77777777" w:rsidR="0000132C" w:rsidRPr="000B3A4D" w:rsidRDefault="0000132C" w:rsidP="0000132C">
            <w:pPr>
              <w:pStyle w:val="TableParagraph"/>
              <w:rPr>
                <w:rFonts w:ascii="Verdana" w:hAnsi="Verdana"/>
                <w:sz w:val="12"/>
              </w:rPr>
            </w:pPr>
          </w:p>
        </w:tc>
      </w:tr>
      <w:tr w:rsidR="0000132C" w:rsidRPr="000B3A4D" w14:paraId="125A778D" w14:textId="77777777" w:rsidTr="001A537A">
        <w:trPr>
          <w:trHeight w:val="211"/>
        </w:trPr>
        <w:tc>
          <w:tcPr>
            <w:tcW w:w="7512" w:type="dxa"/>
          </w:tcPr>
          <w:p w14:paraId="506FA30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65CD5C4A" w14:textId="77777777" w:rsidR="0000132C" w:rsidRPr="000B3A4D" w:rsidRDefault="0000132C" w:rsidP="0000132C">
            <w:pPr>
              <w:pStyle w:val="TableParagraph"/>
              <w:rPr>
                <w:rFonts w:ascii="Verdana" w:hAnsi="Verdana"/>
                <w:sz w:val="12"/>
                <w:lang w:val="it-IT"/>
              </w:rPr>
            </w:pPr>
          </w:p>
        </w:tc>
      </w:tr>
      <w:tr w:rsidR="0000132C" w:rsidRPr="000B3A4D" w14:paraId="7F94BBCD" w14:textId="77777777" w:rsidTr="001A537A">
        <w:trPr>
          <w:trHeight w:val="210"/>
        </w:trPr>
        <w:tc>
          <w:tcPr>
            <w:tcW w:w="7512" w:type="dxa"/>
          </w:tcPr>
          <w:p w14:paraId="33A9089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76BB03FB" w14:textId="77777777" w:rsidR="0000132C" w:rsidRPr="000B3A4D" w:rsidRDefault="0000132C" w:rsidP="0000132C">
            <w:pPr>
              <w:pStyle w:val="TableParagraph"/>
              <w:rPr>
                <w:rFonts w:ascii="Verdana" w:hAnsi="Verdana"/>
                <w:sz w:val="12"/>
                <w:lang w:val="it-IT"/>
              </w:rPr>
            </w:pPr>
          </w:p>
        </w:tc>
      </w:tr>
      <w:tr w:rsidR="0000132C" w:rsidRPr="000B3A4D" w14:paraId="75ADD142" w14:textId="77777777" w:rsidTr="001A537A">
        <w:trPr>
          <w:trHeight w:val="211"/>
        </w:trPr>
        <w:tc>
          <w:tcPr>
            <w:tcW w:w="7512" w:type="dxa"/>
          </w:tcPr>
          <w:p w14:paraId="07F59EF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74E0F898" w14:textId="77777777" w:rsidR="0000132C" w:rsidRPr="000B3A4D" w:rsidRDefault="0000132C" w:rsidP="0000132C">
            <w:pPr>
              <w:pStyle w:val="TableParagraph"/>
              <w:rPr>
                <w:rFonts w:ascii="Verdana" w:hAnsi="Verdana"/>
                <w:sz w:val="12"/>
                <w:lang w:val="it-IT"/>
              </w:rPr>
            </w:pPr>
          </w:p>
        </w:tc>
      </w:tr>
      <w:tr w:rsidR="0000132C" w:rsidRPr="000B3A4D" w14:paraId="1C5B760B" w14:textId="77777777" w:rsidTr="001A537A">
        <w:trPr>
          <w:trHeight w:val="211"/>
        </w:trPr>
        <w:tc>
          <w:tcPr>
            <w:tcW w:w="7512" w:type="dxa"/>
          </w:tcPr>
          <w:p w14:paraId="2841BC8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CE94726"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2819EDB7" w14:textId="77777777" w:rsidTr="001A537A">
        <w:trPr>
          <w:trHeight w:val="530"/>
        </w:trPr>
        <w:tc>
          <w:tcPr>
            <w:tcW w:w="7512" w:type="dxa"/>
          </w:tcPr>
          <w:p w14:paraId="7BCC3392"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63E3755A"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2,67</w:t>
            </w:r>
          </w:p>
        </w:tc>
      </w:tr>
      <w:tr w:rsidR="0000132C" w:rsidRPr="000B3A4D" w14:paraId="3139354C" w14:textId="77777777" w:rsidTr="0000132C">
        <w:trPr>
          <w:trHeight w:val="777"/>
        </w:trPr>
        <w:tc>
          <w:tcPr>
            <w:tcW w:w="9512" w:type="dxa"/>
            <w:gridSpan w:val="2"/>
          </w:tcPr>
          <w:p w14:paraId="05C14E2A" w14:textId="77777777" w:rsidR="0000132C" w:rsidRPr="000B3A4D" w:rsidRDefault="0000132C" w:rsidP="0000132C">
            <w:pPr>
              <w:pStyle w:val="TableParagraph"/>
              <w:spacing w:before="7"/>
              <w:rPr>
                <w:rFonts w:ascii="Verdana" w:hAnsi="Verdana"/>
                <w:b/>
                <w:lang w:val="it-IT"/>
              </w:rPr>
            </w:pPr>
          </w:p>
          <w:p w14:paraId="63E05C13"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7ABE69C4"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0BA3927F" w14:textId="77777777" w:rsidTr="0000132C">
        <w:trPr>
          <w:trHeight w:val="621"/>
        </w:trPr>
        <w:tc>
          <w:tcPr>
            <w:tcW w:w="9512" w:type="dxa"/>
            <w:gridSpan w:val="2"/>
          </w:tcPr>
          <w:p w14:paraId="75EC7724" w14:textId="77777777" w:rsidR="0000132C" w:rsidRPr="000B3A4D" w:rsidRDefault="0000132C" w:rsidP="0000132C">
            <w:pPr>
              <w:pStyle w:val="TableParagraph"/>
              <w:spacing w:before="160"/>
              <w:ind w:left="3159" w:right="3159"/>
              <w:jc w:val="center"/>
              <w:rPr>
                <w:rFonts w:ascii="Verdana" w:hAnsi="Verdana"/>
              </w:rPr>
            </w:pPr>
            <w:r w:rsidRPr="000B3A4D">
              <w:rPr>
                <w:rFonts w:ascii="Verdana" w:hAnsi="Verdana"/>
              </w:rPr>
              <w:t>Rilascio di patrocini</w:t>
            </w:r>
          </w:p>
        </w:tc>
      </w:tr>
      <w:tr w:rsidR="0000132C" w:rsidRPr="000B3A4D" w14:paraId="705C6196" w14:textId="77777777" w:rsidTr="001A537A">
        <w:trPr>
          <w:trHeight w:val="806"/>
        </w:trPr>
        <w:tc>
          <w:tcPr>
            <w:tcW w:w="9512" w:type="dxa"/>
            <w:gridSpan w:val="2"/>
          </w:tcPr>
          <w:p w14:paraId="1D37D3B4" w14:textId="77777777" w:rsidR="0000132C" w:rsidRPr="000B3A4D" w:rsidRDefault="0000132C" w:rsidP="0000132C">
            <w:pPr>
              <w:pStyle w:val="TableParagraph"/>
              <w:spacing w:before="3"/>
              <w:rPr>
                <w:rFonts w:ascii="Verdana" w:hAnsi="Verdana"/>
                <w:b/>
                <w:sz w:val="20"/>
              </w:rPr>
            </w:pPr>
          </w:p>
          <w:p w14:paraId="01C15166"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3B61ADEE" w14:textId="77777777" w:rsidTr="001A537A">
        <w:trPr>
          <w:trHeight w:val="211"/>
        </w:trPr>
        <w:tc>
          <w:tcPr>
            <w:tcW w:w="7512" w:type="dxa"/>
          </w:tcPr>
          <w:p w14:paraId="2318A5CB"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039D0F54" w14:textId="77777777" w:rsidR="0000132C" w:rsidRPr="000B3A4D" w:rsidRDefault="0000132C" w:rsidP="0000132C">
            <w:pPr>
              <w:pStyle w:val="TableParagraph"/>
              <w:rPr>
                <w:rFonts w:ascii="Verdana" w:hAnsi="Verdana"/>
                <w:sz w:val="12"/>
              </w:rPr>
            </w:pPr>
          </w:p>
        </w:tc>
      </w:tr>
      <w:tr w:rsidR="0000132C" w:rsidRPr="000B3A4D" w14:paraId="712B63CD" w14:textId="77777777" w:rsidTr="001A537A">
        <w:trPr>
          <w:trHeight w:val="1082"/>
        </w:trPr>
        <w:tc>
          <w:tcPr>
            <w:tcW w:w="7512" w:type="dxa"/>
          </w:tcPr>
          <w:p w14:paraId="2D5A67F1"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00525249" w14:textId="77777777" w:rsidR="0000132C" w:rsidRPr="000B3A4D" w:rsidRDefault="0000132C" w:rsidP="0000132C">
            <w:pPr>
              <w:pStyle w:val="TableParagraph"/>
              <w:rPr>
                <w:rFonts w:ascii="Verdana" w:hAnsi="Verdana"/>
                <w:sz w:val="14"/>
                <w:lang w:val="it-IT"/>
              </w:rPr>
            </w:pPr>
          </w:p>
        </w:tc>
      </w:tr>
      <w:tr w:rsidR="0000132C" w:rsidRPr="000B3A4D" w14:paraId="58BFE52C" w14:textId="77777777" w:rsidTr="001A537A">
        <w:trPr>
          <w:trHeight w:val="211"/>
        </w:trPr>
        <w:tc>
          <w:tcPr>
            <w:tcW w:w="7512" w:type="dxa"/>
          </w:tcPr>
          <w:p w14:paraId="28A0B2E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37FBFA58" w14:textId="77777777" w:rsidR="0000132C" w:rsidRPr="000B3A4D" w:rsidRDefault="0000132C" w:rsidP="0000132C">
            <w:pPr>
              <w:pStyle w:val="TableParagraph"/>
              <w:rPr>
                <w:rFonts w:ascii="Verdana" w:hAnsi="Verdana"/>
                <w:sz w:val="12"/>
              </w:rPr>
            </w:pPr>
          </w:p>
        </w:tc>
      </w:tr>
      <w:tr w:rsidR="0000132C" w:rsidRPr="000B3A4D" w14:paraId="718667FC" w14:textId="77777777" w:rsidTr="001A537A">
        <w:trPr>
          <w:trHeight w:val="210"/>
        </w:trPr>
        <w:tc>
          <w:tcPr>
            <w:tcW w:w="7512" w:type="dxa"/>
          </w:tcPr>
          <w:p w14:paraId="54C7B5B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0C92A9BD" w14:textId="77777777" w:rsidR="0000132C" w:rsidRPr="000B3A4D" w:rsidRDefault="0000132C" w:rsidP="0000132C">
            <w:pPr>
              <w:pStyle w:val="TableParagraph"/>
              <w:rPr>
                <w:rFonts w:ascii="Verdana" w:hAnsi="Verdana"/>
                <w:sz w:val="12"/>
              </w:rPr>
            </w:pPr>
          </w:p>
        </w:tc>
      </w:tr>
      <w:tr w:rsidR="0000132C" w:rsidRPr="000B3A4D" w14:paraId="78D482C4" w14:textId="77777777" w:rsidTr="001A537A">
        <w:trPr>
          <w:trHeight w:val="211"/>
        </w:trPr>
        <w:tc>
          <w:tcPr>
            <w:tcW w:w="7512" w:type="dxa"/>
          </w:tcPr>
          <w:p w14:paraId="4C5034D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3C0722F2" w14:textId="77777777" w:rsidR="0000132C" w:rsidRPr="000B3A4D" w:rsidRDefault="0000132C" w:rsidP="0000132C">
            <w:pPr>
              <w:pStyle w:val="TableParagraph"/>
              <w:rPr>
                <w:rFonts w:ascii="Verdana" w:hAnsi="Verdana"/>
                <w:sz w:val="12"/>
              </w:rPr>
            </w:pPr>
          </w:p>
        </w:tc>
      </w:tr>
      <w:tr w:rsidR="0000132C" w:rsidRPr="000B3A4D" w14:paraId="54CA480C" w14:textId="77777777" w:rsidTr="001A537A">
        <w:trPr>
          <w:trHeight w:val="211"/>
        </w:trPr>
        <w:tc>
          <w:tcPr>
            <w:tcW w:w="7512" w:type="dxa"/>
          </w:tcPr>
          <w:p w14:paraId="0BA985C7"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017DDE6A" w14:textId="77777777" w:rsidR="0000132C" w:rsidRPr="000B3A4D" w:rsidRDefault="0000132C" w:rsidP="0000132C">
            <w:pPr>
              <w:pStyle w:val="TableParagraph"/>
              <w:rPr>
                <w:rFonts w:ascii="Verdana" w:hAnsi="Verdana"/>
                <w:sz w:val="12"/>
              </w:rPr>
            </w:pPr>
          </w:p>
        </w:tc>
      </w:tr>
      <w:tr w:rsidR="0000132C" w:rsidRPr="000B3A4D" w14:paraId="52678474" w14:textId="77777777" w:rsidTr="001A537A">
        <w:trPr>
          <w:trHeight w:val="211"/>
        </w:trPr>
        <w:tc>
          <w:tcPr>
            <w:tcW w:w="7512" w:type="dxa"/>
          </w:tcPr>
          <w:p w14:paraId="6F3ACF6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3E335598" w14:textId="77777777" w:rsidR="0000132C" w:rsidRPr="000B3A4D" w:rsidRDefault="0000132C" w:rsidP="0000132C">
            <w:pPr>
              <w:pStyle w:val="TableParagraph"/>
              <w:rPr>
                <w:rFonts w:ascii="Verdana" w:hAnsi="Verdana"/>
                <w:sz w:val="12"/>
              </w:rPr>
            </w:pPr>
          </w:p>
        </w:tc>
      </w:tr>
      <w:tr w:rsidR="0000132C" w:rsidRPr="000B3A4D" w14:paraId="1FB58462" w14:textId="77777777" w:rsidTr="001A537A">
        <w:trPr>
          <w:trHeight w:val="210"/>
        </w:trPr>
        <w:tc>
          <w:tcPr>
            <w:tcW w:w="7512" w:type="dxa"/>
          </w:tcPr>
          <w:p w14:paraId="685146FB"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11CFA2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9FDF0A7" w14:textId="77777777" w:rsidTr="001A537A">
        <w:trPr>
          <w:trHeight w:val="211"/>
        </w:trPr>
        <w:tc>
          <w:tcPr>
            <w:tcW w:w="7512" w:type="dxa"/>
          </w:tcPr>
          <w:p w14:paraId="11A471C1" w14:textId="77777777" w:rsidR="0000132C" w:rsidRPr="000B3A4D" w:rsidRDefault="0000132C" w:rsidP="0000132C">
            <w:pPr>
              <w:pStyle w:val="TableParagraph"/>
              <w:rPr>
                <w:rFonts w:ascii="Verdana" w:hAnsi="Verdana"/>
                <w:sz w:val="12"/>
              </w:rPr>
            </w:pPr>
          </w:p>
        </w:tc>
        <w:tc>
          <w:tcPr>
            <w:tcW w:w="2000" w:type="dxa"/>
          </w:tcPr>
          <w:p w14:paraId="6CACBDE5" w14:textId="77777777" w:rsidR="0000132C" w:rsidRPr="000B3A4D" w:rsidRDefault="0000132C" w:rsidP="0000132C">
            <w:pPr>
              <w:pStyle w:val="TableParagraph"/>
              <w:rPr>
                <w:rFonts w:ascii="Verdana" w:hAnsi="Verdana"/>
                <w:sz w:val="12"/>
              </w:rPr>
            </w:pPr>
          </w:p>
        </w:tc>
      </w:tr>
      <w:tr w:rsidR="0000132C" w:rsidRPr="000B3A4D" w14:paraId="4286B71B" w14:textId="77777777" w:rsidTr="001A537A">
        <w:trPr>
          <w:trHeight w:val="210"/>
        </w:trPr>
        <w:tc>
          <w:tcPr>
            <w:tcW w:w="7512" w:type="dxa"/>
          </w:tcPr>
          <w:p w14:paraId="5E06174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2AB6D143" w14:textId="77777777" w:rsidR="0000132C" w:rsidRPr="000B3A4D" w:rsidRDefault="0000132C" w:rsidP="0000132C">
            <w:pPr>
              <w:pStyle w:val="TableParagraph"/>
              <w:rPr>
                <w:rFonts w:ascii="Verdana" w:hAnsi="Verdana"/>
                <w:sz w:val="12"/>
              </w:rPr>
            </w:pPr>
          </w:p>
        </w:tc>
      </w:tr>
      <w:tr w:rsidR="0000132C" w:rsidRPr="000B3A4D" w14:paraId="0B683AF0" w14:textId="77777777" w:rsidTr="001A537A">
        <w:trPr>
          <w:trHeight w:val="866"/>
        </w:trPr>
        <w:tc>
          <w:tcPr>
            <w:tcW w:w="7512" w:type="dxa"/>
          </w:tcPr>
          <w:p w14:paraId="452B5063"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29B7CE0B" w14:textId="77777777" w:rsidR="0000132C" w:rsidRPr="000B3A4D" w:rsidRDefault="0000132C" w:rsidP="0000132C">
            <w:pPr>
              <w:pStyle w:val="TableParagraph"/>
              <w:rPr>
                <w:rFonts w:ascii="Verdana" w:hAnsi="Verdana"/>
                <w:sz w:val="14"/>
                <w:lang w:val="it-IT"/>
              </w:rPr>
            </w:pPr>
          </w:p>
        </w:tc>
      </w:tr>
      <w:tr w:rsidR="0000132C" w:rsidRPr="000B3A4D" w14:paraId="39A39FFD" w14:textId="77777777" w:rsidTr="001A537A">
        <w:trPr>
          <w:trHeight w:val="211"/>
        </w:trPr>
        <w:tc>
          <w:tcPr>
            <w:tcW w:w="7512" w:type="dxa"/>
          </w:tcPr>
          <w:p w14:paraId="38A9D2D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660A7126" w14:textId="77777777" w:rsidR="0000132C" w:rsidRPr="000B3A4D" w:rsidRDefault="0000132C" w:rsidP="0000132C">
            <w:pPr>
              <w:pStyle w:val="TableParagraph"/>
              <w:rPr>
                <w:rFonts w:ascii="Verdana" w:hAnsi="Verdana"/>
                <w:sz w:val="12"/>
              </w:rPr>
            </w:pPr>
          </w:p>
        </w:tc>
      </w:tr>
      <w:tr w:rsidR="0000132C" w:rsidRPr="000B3A4D" w14:paraId="14D5D2B2" w14:textId="77777777" w:rsidTr="001A537A">
        <w:trPr>
          <w:trHeight w:val="210"/>
        </w:trPr>
        <w:tc>
          <w:tcPr>
            <w:tcW w:w="7512" w:type="dxa"/>
          </w:tcPr>
          <w:p w14:paraId="553D76F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3208C0B6" w14:textId="77777777" w:rsidR="0000132C" w:rsidRPr="000B3A4D" w:rsidRDefault="0000132C" w:rsidP="0000132C">
            <w:pPr>
              <w:pStyle w:val="TableParagraph"/>
              <w:rPr>
                <w:rFonts w:ascii="Verdana" w:hAnsi="Verdana"/>
                <w:sz w:val="12"/>
              </w:rPr>
            </w:pPr>
          </w:p>
        </w:tc>
      </w:tr>
      <w:tr w:rsidR="0000132C" w:rsidRPr="000B3A4D" w14:paraId="207D8F7F" w14:textId="77777777" w:rsidTr="001A537A">
        <w:trPr>
          <w:trHeight w:val="211"/>
        </w:trPr>
        <w:tc>
          <w:tcPr>
            <w:tcW w:w="7512" w:type="dxa"/>
          </w:tcPr>
          <w:p w14:paraId="6A00C29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A350E9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779D1BD4" w14:textId="77777777" w:rsidTr="001A537A">
        <w:trPr>
          <w:trHeight w:val="211"/>
        </w:trPr>
        <w:tc>
          <w:tcPr>
            <w:tcW w:w="7512" w:type="dxa"/>
          </w:tcPr>
          <w:p w14:paraId="0BF6D069" w14:textId="77777777" w:rsidR="0000132C" w:rsidRPr="000B3A4D" w:rsidRDefault="0000132C" w:rsidP="0000132C">
            <w:pPr>
              <w:pStyle w:val="TableParagraph"/>
              <w:rPr>
                <w:rFonts w:ascii="Verdana" w:hAnsi="Verdana"/>
                <w:sz w:val="12"/>
              </w:rPr>
            </w:pPr>
          </w:p>
        </w:tc>
        <w:tc>
          <w:tcPr>
            <w:tcW w:w="2000" w:type="dxa"/>
          </w:tcPr>
          <w:p w14:paraId="16A5F462" w14:textId="77777777" w:rsidR="0000132C" w:rsidRPr="000B3A4D" w:rsidRDefault="0000132C" w:rsidP="0000132C">
            <w:pPr>
              <w:pStyle w:val="TableParagraph"/>
              <w:rPr>
                <w:rFonts w:ascii="Verdana" w:hAnsi="Verdana"/>
                <w:sz w:val="12"/>
              </w:rPr>
            </w:pPr>
          </w:p>
        </w:tc>
      </w:tr>
      <w:tr w:rsidR="0000132C" w:rsidRPr="000B3A4D" w14:paraId="30D7A707" w14:textId="77777777" w:rsidTr="001A537A">
        <w:trPr>
          <w:trHeight w:val="211"/>
        </w:trPr>
        <w:tc>
          <w:tcPr>
            <w:tcW w:w="7512" w:type="dxa"/>
          </w:tcPr>
          <w:p w14:paraId="6141981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2C75735E" w14:textId="77777777" w:rsidR="0000132C" w:rsidRPr="000B3A4D" w:rsidRDefault="0000132C" w:rsidP="0000132C">
            <w:pPr>
              <w:pStyle w:val="TableParagraph"/>
              <w:rPr>
                <w:rFonts w:ascii="Verdana" w:hAnsi="Verdana"/>
                <w:sz w:val="12"/>
              </w:rPr>
            </w:pPr>
          </w:p>
        </w:tc>
      </w:tr>
      <w:tr w:rsidR="0000132C" w:rsidRPr="000B3A4D" w14:paraId="4161BB5A" w14:textId="77777777" w:rsidTr="001A537A">
        <w:trPr>
          <w:trHeight w:val="429"/>
        </w:trPr>
        <w:tc>
          <w:tcPr>
            <w:tcW w:w="7512" w:type="dxa"/>
          </w:tcPr>
          <w:p w14:paraId="5C2F9521"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2878E7CF" w14:textId="77777777" w:rsidR="0000132C" w:rsidRPr="000B3A4D" w:rsidRDefault="0000132C" w:rsidP="0000132C">
            <w:pPr>
              <w:pStyle w:val="TableParagraph"/>
              <w:rPr>
                <w:rFonts w:ascii="Verdana" w:hAnsi="Verdana"/>
                <w:sz w:val="14"/>
                <w:lang w:val="it-IT"/>
              </w:rPr>
            </w:pPr>
          </w:p>
        </w:tc>
      </w:tr>
      <w:tr w:rsidR="0000132C" w:rsidRPr="000B3A4D" w14:paraId="7ABE960D" w14:textId="77777777" w:rsidTr="001A537A">
        <w:trPr>
          <w:trHeight w:val="211"/>
        </w:trPr>
        <w:tc>
          <w:tcPr>
            <w:tcW w:w="7512" w:type="dxa"/>
          </w:tcPr>
          <w:p w14:paraId="5D5D4CA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5F527E27" w14:textId="77777777" w:rsidR="0000132C" w:rsidRPr="000B3A4D" w:rsidRDefault="0000132C" w:rsidP="0000132C">
            <w:pPr>
              <w:pStyle w:val="TableParagraph"/>
              <w:rPr>
                <w:rFonts w:ascii="Verdana" w:hAnsi="Verdana"/>
                <w:sz w:val="12"/>
              </w:rPr>
            </w:pPr>
          </w:p>
        </w:tc>
      </w:tr>
      <w:tr w:rsidR="0000132C" w:rsidRPr="000B3A4D" w14:paraId="35D9A4E5" w14:textId="77777777" w:rsidTr="001A537A">
        <w:trPr>
          <w:trHeight w:val="211"/>
        </w:trPr>
        <w:tc>
          <w:tcPr>
            <w:tcW w:w="7512" w:type="dxa"/>
          </w:tcPr>
          <w:p w14:paraId="7C8F628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23C41EAD" w14:textId="77777777" w:rsidR="0000132C" w:rsidRPr="000B3A4D" w:rsidRDefault="0000132C" w:rsidP="0000132C">
            <w:pPr>
              <w:pStyle w:val="TableParagraph"/>
              <w:rPr>
                <w:rFonts w:ascii="Verdana" w:hAnsi="Verdana"/>
                <w:sz w:val="12"/>
              </w:rPr>
            </w:pPr>
          </w:p>
        </w:tc>
      </w:tr>
      <w:tr w:rsidR="0000132C" w:rsidRPr="000B3A4D" w14:paraId="30668607" w14:textId="77777777" w:rsidTr="001A537A">
        <w:trPr>
          <w:trHeight w:val="211"/>
        </w:trPr>
        <w:tc>
          <w:tcPr>
            <w:tcW w:w="7512" w:type="dxa"/>
          </w:tcPr>
          <w:p w14:paraId="7997BB0E"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4CF00E6F" w14:textId="77777777" w:rsidR="0000132C" w:rsidRPr="000B3A4D" w:rsidRDefault="0000132C" w:rsidP="0000132C">
            <w:pPr>
              <w:pStyle w:val="TableParagraph"/>
              <w:rPr>
                <w:rFonts w:ascii="Verdana" w:hAnsi="Verdana"/>
                <w:sz w:val="12"/>
              </w:rPr>
            </w:pPr>
          </w:p>
        </w:tc>
      </w:tr>
      <w:tr w:rsidR="0000132C" w:rsidRPr="000B3A4D" w14:paraId="44B22593" w14:textId="77777777" w:rsidTr="001A537A">
        <w:trPr>
          <w:trHeight w:val="211"/>
        </w:trPr>
        <w:tc>
          <w:tcPr>
            <w:tcW w:w="7512" w:type="dxa"/>
          </w:tcPr>
          <w:p w14:paraId="68307BE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270D4F91" w14:textId="77777777" w:rsidR="0000132C" w:rsidRPr="000B3A4D" w:rsidRDefault="0000132C" w:rsidP="0000132C">
            <w:pPr>
              <w:pStyle w:val="TableParagraph"/>
              <w:rPr>
                <w:rFonts w:ascii="Verdana" w:hAnsi="Verdana"/>
                <w:sz w:val="12"/>
              </w:rPr>
            </w:pPr>
          </w:p>
        </w:tc>
      </w:tr>
      <w:tr w:rsidR="0000132C" w:rsidRPr="000B3A4D" w14:paraId="4149D554" w14:textId="77777777" w:rsidTr="001A537A">
        <w:trPr>
          <w:trHeight w:val="211"/>
        </w:trPr>
        <w:tc>
          <w:tcPr>
            <w:tcW w:w="7512" w:type="dxa"/>
          </w:tcPr>
          <w:p w14:paraId="01583F3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317DC70C" w14:textId="77777777" w:rsidR="0000132C" w:rsidRPr="000B3A4D" w:rsidRDefault="0000132C" w:rsidP="0000132C">
            <w:pPr>
              <w:pStyle w:val="TableParagraph"/>
              <w:rPr>
                <w:rFonts w:ascii="Verdana" w:hAnsi="Verdana"/>
                <w:sz w:val="12"/>
                <w:lang w:val="it-IT"/>
              </w:rPr>
            </w:pPr>
          </w:p>
        </w:tc>
      </w:tr>
      <w:tr w:rsidR="0000132C" w:rsidRPr="000B3A4D" w14:paraId="666A4C72" w14:textId="77777777" w:rsidTr="001A537A">
        <w:trPr>
          <w:trHeight w:val="210"/>
        </w:trPr>
        <w:tc>
          <w:tcPr>
            <w:tcW w:w="7512" w:type="dxa"/>
          </w:tcPr>
          <w:p w14:paraId="4889BEC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6769F1B3" w14:textId="77777777" w:rsidR="0000132C" w:rsidRPr="000B3A4D" w:rsidRDefault="0000132C" w:rsidP="0000132C">
            <w:pPr>
              <w:pStyle w:val="TableParagraph"/>
              <w:rPr>
                <w:rFonts w:ascii="Verdana" w:hAnsi="Verdana"/>
                <w:sz w:val="12"/>
                <w:lang w:val="it-IT"/>
              </w:rPr>
            </w:pPr>
          </w:p>
        </w:tc>
      </w:tr>
      <w:tr w:rsidR="0000132C" w:rsidRPr="000B3A4D" w14:paraId="1F5D7F39" w14:textId="77777777" w:rsidTr="001A537A">
        <w:trPr>
          <w:trHeight w:val="211"/>
        </w:trPr>
        <w:tc>
          <w:tcPr>
            <w:tcW w:w="7512" w:type="dxa"/>
          </w:tcPr>
          <w:p w14:paraId="1703AB4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2CD771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3319AD87" w14:textId="77777777" w:rsidTr="001A537A">
        <w:trPr>
          <w:trHeight w:val="211"/>
        </w:trPr>
        <w:tc>
          <w:tcPr>
            <w:tcW w:w="7512" w:type="dxa"/>
          </w:tcPr>
          <w:p w14:paraId="60E68274" w14:textId="77777777" w:rsidR="0000132C" w:rsidRPr="000B3A4D" w:rsidRDefault="0000132C" w:rsidP="0000132C">
            <w:pPr>
              <w:pStyle w:val="TableParagraph"/>
              <w:rPr>
                <w:rFonts w:ascii="Verdana" w:hAnsi="Verdana"/>
                <w:sz w:val="12"/>
              </w:rPr>
            </w:pPr>
          </w:p>
        </w:tc>
        <w:tc>
          <w:tcPr>
            <w:tcW w:w="2000" w:type="dxa"/>
          </w:tcPr>
          <w:p w14:paraId="06277755" w14:textId="77777777" w:rsidR="0000132C" w:rsidRPr="000B3A4D" w:rsidRDefault="0000132C" w:rsidP="0000132C">
            <w:pPr>
              <w:pStyle w:val="TableParagraph"/>
              <w:rPr>
                <w:rFonts w:ascii="Verdana" w:hAnsi="Verdana"/>
                <w:sz w:val="12"/>
              </w:rPr>
            </w:pPr>
          </w:p>
        </w:tc>
      </w:tr>
      <w:tr w:rsidR="0000132C" w:rsidRPr="000B3A4D" w14:paraId="4332C268" w14:textId="77777777" w:rsidTr="001A537A">
        <w:trPr>
          <w:trHeight w:val="211"/>
        </w:trPr>
        <w:tc>
          <w:tcPr>
            <w:tcW w:w="7512" w:type="dxa"/>
          </w:tcPr>
          <w:p w14:paraId="7B22EFF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065D4528" w14:textId="77777777" w:rsidR="0000132C" w:rsidRPr="000B3A4D" w:rsidRDefault="0000132C" w:rsidP="0000132C">
            <w:pPr>
              <w:pStyle w:val="TableParagraph"/>
              <w:rPr>
                <w:rFonts w:ascii="Verdana" w:hAnsi="Verdana"/>
                <w:sz w:val="12"/>
              </w:rPr>
            </w:pPr>
          </w:p>
        </w:tc>
      </w:tr>
      <w:tr w:rsidR="0000132C" w:rsidRPr="000B3A4D" w14:paraId="06C81905" w14:textId="77777777" w:rsidTr="001A537A">
        <w:trPr>
          <w:trHeight w:val="647"/>
        </w:trPr>
        <w:tc>
          <w:tcPr>
            <w:tcW w:w="7512" w:type="dxa"/>
          </w:tcPr>
          <w:p w14:paraId="0D58F670" w14:textId="77777777" w:rsidR="0000132C" w:rsidRPr="000B3A4D" w:rsidRDefault="0000132C" w:rsidP="0000132C">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28F2D452" w14:textId="77777777" w:rsidR="0000132C" w:rsidRPr="000B3A4D" w:rsidRDefault="0000132C" w:rsidP="0000132C">
            <w:pPr>
              <w:pStyle w:val="TableParagraph"/>
              <w:rPr>
                <w:rFonts w:ascii="Verdana" w:hAnsi="Verdana"/>
                <w:sz w:val="14"/>
                <w:lang w:val="it-IT"/>
              </w:rPr>
            </w:pPr>
          </w:p>
        </w:tc>
      </w:tr>
      <w:tr w:rsidR="0000132C" w:rsidRPr="000B3A4D" w14:paraId="099DB235" w14:textId="77777777" w:rsidTr="001A537A">
        <w:trPr>
          <w:trHeight w:val="211"/>
        </w:trPr>
        <w:tc>
          <w:tcPr>
            <w:tcW w:w="7512" w:type="dxa"/>
          </w:tcPr>
          <w:p w14:paraId="4574966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24B9DE9B" w14:textId="77777777" w:rsidR="0000132C" w:rsidRPr="000B3A4D" w:rsidRDefault="0000132C" w:rsidP="0000132C">
            <w:pPr>
              <w:pStyle w:val="TableParagraph"/>
              <w:rPr>
                <w:rFonts w:ascii="Verdana" w:hAnsi="Verdana"/>
                <w:sz w:val="12"/>
              </w:rPr>
            </w:pPr>
          </w:p>
        </w:tc>
      </w:tr>
      <w:tr w:rsidR="0000132C" w:rsidRPr="000B3A4D" w14:paraId="176858DB" w14:textId="77777777" w:rsidTr="001A537A">
        <w:trPr>
          <w:trHeight w:val="211"/>
        </w:trPr>
        <w:tc>
          <w:tcPr>
            <w:tcW w:w="7512" w:type="dxa"/>
          </w:tcPr>
          <w:p w14:paraId="01CA633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4C4BEA4D" w14:textId="77777777" w:rsidR="0000132C" w:rsidRPr="000B3A4D" w:rsidRDefault="0000132C" w:rsidP="0000132C">
            <w:pPr>
              <w:pStyle w:val="TableParagraph"/>
              <w:rPr>
                <w:rFonts w:ascii="Verdana" w:hAnsi="Verdana"/>
                <w:sz w:val="12"/>
                <w:lang w:val="it-IT"/>
              </w:rPr>
            </w:pPr>
          </w:p>
        </w:tc>
      </w:tr>
      <w:tr w:rsidR="0000132C" w:rsidRPr="000B3A4D" w14:paraId="09108205" w14:textId="77777777" w:rsidTr="001A537A">
        <w:trPr>
          <w:trHeight w:val="429"/>
        </w:trPr>
        <w:tc>
          <w:tcPr>
            <w:tcW w:w="7512" w:type="dxa"/>
          </w:tcPr>
          <w:p w14:paraId="19257B9D"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4E03F666" w14:textId="77777777" w:rsidR="0000132C" w:rsidRPr="000B3A4D" w:rsidRDefault="0000132C" w:rsidP="0000132C">
            <w:pPr>
              <w:pStyle w:val="TableParagraph"/>
              <w:rPr>
                <w:rFonts w:ascii="Verdana" w:hAnsi="Verdana"/>
                <w:sz w:val="14"/>
                <w:lang w:val="it-IT"/>
              </w:rPr>
            </w:pPr>
          </w:p>
        </w:tc>
      </w:tr>
      <w:tr w:rsidR="0000132C" w:rsidRPr="000B3A4D" w14:paraId="126A5B1E" w14:textId="77777777" w:rsidTr="001A537A">
        <w:trPr>
          <w:trHeight w:val="211"/>
        </w:trPr>
        <w:tc>
          <w:tcPr>
            <w:tcW w:w="7512" w:type="dxa"/>
          </w:tcPr>
          <w:p w14:paraId="5958C0E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3CEE0609" w14:textId="77777777" w:rsidR="0000132C" w:rsidRPr="000B3A4D" w:rsidRDefault="0000132C" w:rsidP="0000132C">
            <w:pPr>
              <w:pStyle w:val="TableParagraph"/>
              <w:rPr>
                <w:rFonts w:ascii="Verdana" w:hAnsi="Verdana"/>
                <w:sz w:val="12"/>
                <w:lang w:val="it-IT"/>
              </w:rPr>
            </w:pPr>
          </w:p>
        </w:tc>
      </w:tr>
      <w:tr w:rsidR="0000132C" w:rsidRPr="000B3A4D" w14:paraId="2059F0EE" w14:textId="77777777" w:rsidTr="001A537A">
        <w:trPr>
          <w:trHeight w:val="211"/>
        </w:trPr>
        <w:tc>
          <w:tcPr>
            <w:tcW w:w="7512" w:type="dxa"/>
          </w:tcPr>
          <w:p w14:paraId="15364B3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5EEF609B" w14:textId="77777777" w:rsidR="0000132C" w:rsidRPr="000B3A4D" w:rsidRDefault="0000132C" w:rsidP="0000132C">
            <w:pPr>
              <w:pStyle w:val="TableParagraph"/>
              <w:rPr>
                <w:rFonts w:ascii="Verdana" w:hAnsi="Verdana"/>
                <w:sz w:val="12"/>
                <w:lang w:val="it-IT"/>
              </w:rPr>
            </w:pPr>
          </w:p>
        </w:tc>
      </w:tr>
      <w:tr w:rsidR="0000132C" w:rsidRPr="000B3A4D" w14:paraId="342D37A0" w14:textId="77777777" w:rsidTr="001A537A">
        <w:trPr>
          <w:trHeight w:val="210"/>
        </w:trPr>
        <w:tc>
          <w:tcPr>
            <w:tcW w:w="7512" w:type="dxa"/>
          </w:tcPr>
          <w:p w14:paraId="357C8D0A"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63B836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5E3C7950" w14:textId="77777777" w:rsidTr="001A537A">
        <w:trPr>
          <w:trHeight w:val="443"/>
        </w:trPr>
        <w:tc>
          <w:tcPr>
            <w:tcW w:w="7512" w:type="dxa"/>
          </w:tcPr>
          <w:p w14:paraId="45BBBEDB"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4E95A735"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1,25</w:t>
            </w:r>
          </w:p>
        </w:tc>
      </w:tr>
      <w:tr w:rsidR="0000132C" w:rsidRPr="000B3A4D" w14:paraId="6D37C2C9" w14:textId="77777777" w:rsidTr="0000132C">
        <w:trPr>
          <w:trHeight w:val="547"/>
        </w:trPr>
        <w:tc>
          <w:tcPr>
            <w:tcW w:w="9512" w:type="dxa"/>
            <w:gridSpan w:val="2"/>
          </w:tcPr>
          <w:p w14:paraId="5106E2D4" w14:textId="77777777" w:rsidR="0000132C" w:rsidRPr="000B3A4D" w:rsidRDefault="0000132C" w:rsidP="0000132C">
            <w:pPr>
              <w:pStyle w:val="TableParagraph"/>
              <w:spacing w:before="7"/>
              <w:rPr>
                <w:rFonts w:ascii="Verdana" w:hAnsi="Verdana"/>
                <w:b/>
                <w:sz w:val="12"/>
                <w:lang w:val="it-IT"/>
              </w:rPr>
            </w:pPr>
          </w:p>
          <w:p w14:paraId="1038C705"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0F388D29"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26A816F9" w14:textId="77777777" w:rsidTr="001A537A">
        <w:trPr>
          <w:trHeight w:val="633"/>
        </w:trPr>
        <w:tc>
          <w:tcPr>
            <w:tcW w:w="9512" w:type="dxa"/>
            <w:gridSpan w:val="2"/>
          </w:tcPr>
          <w:p w14:paraId="078C265B"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27F74594" w14:textId="77777777" w:rsidTr="001A537A">
        <w:trPr>
          <w:trHeight w:val="561"/>
        </w:trPr>
        <w:tc>
          <w:tcPr>
            <w:tcW w:w="7512" w:type="dxa"/>
          </w:tcPr>
          <w:p w14:paraId="198624DA"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4A40833B"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3,33</w:t>
            </w:r>
          </w:p>
        </w:tc>
      </w:tr>
    </w:tbl>
    <w:p w14:paraId="5434FBC2" w14:textId="77777777" w:rsidR="0000132C" w:rsidRDefault="0000132C" w:rsidP="00580AD4">
      <w:pPr>
        <w:pStyle w:val="Corpotesto"/>
        <w:spacing w:before="119"/>
        <w:ind w:right="-1"/>
        <w:jc w:val="both"/>
        <w:rPr>
          <w:rFonts w:ascii="Verdana" w:hAnsi="Verdana"/>
          <w:sz w:val="20"/>
          <w:lang w:val="it-IT"/>
        </w:rPr>
      </w:pPr>
    </w:p>
    <w:p w14:paraId="0FAB15C6" w14:textId="77777777" w:rsidR="00BE7B7A" w:rsidRDefault="00BE7B7A" w:rsidP="00580AD4">
      <w:pPr>
        <w:pStyle w:val="Corpotesto"/>
        <w:spacing w:before="119"/>
        <w:ind w:right="-1"/>
        <w:jc w:val="both"/>
        <w:rPr>
          <w:rFonts w:ascii="Verdana" w:hAnsi="Verdana"/>
          <w:sz w:val="20"/>
          <w:lang w:val="it-IT"/>
        </w:rPr>
      </w:pPr>
    </w:p>
    <w:p w14:paraId="316F0DAB" w14:textId="77777777" w:rsidR="003C7F7A" w:rsidRDefault="003C7F7A" w:rsidP="00580AD4">
      <w:pPr>
        <w:pStyle w:val="Corpotesto"/>
        <w:spacing w:before="119"/>
        <w:ind w:right="-1"/>
        <w:jc w:val="both"/>
        <w:rPr>
          <w:rFonts w:ascii="Verdana" w:hAnsi="Verdana"/>
          <w:sz w:val="20"/>
          <w:lang w:val="it-IT"/>
        </w:rPr>
      </w:pPr>
    </w:p>
    <w:p w14:paraId="0C6C3091" w14:textId="77777777" w:rsidR="003C7F7A" w:rsidRDefault="003C7F7A" w:rsidP="00580AD4">
      <w:pPr>
        <w:pStyle w:val="Corpotesto"/>
        <w:spacing w:before="119"/>
        <w:ind w:right="-1"/>
        <w:jc w:val="both"/>
        <w:rPr>
          <w:rFonts w:ascii="Verdana" w:hAnsi="Verdana"/>
          <w:sz w:val="20"/>
          <w:lang w:val="it-IT"/>
        </w:rPr>
      </w:pPr>
    </w:p>
    <w:p w14:paraId="2D8FDD2E" w14:textId="77777777" w:rsidR="00BE7B7A" w:rsidRPr="000B3A4D" w:rsidRDefault="00BE7B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3B5263EB" w14:textId="77777777" w:rsidTr="0000132C">
        <w:trPr>
          <w:trHeight w:val="299"/>
        </w:trPr>
        <w:tc>
          <w:tcPr>
            <w:tcW w:w="9512" w:type="dxa"/>
            <w:gridSpan w:val="2"/>
          </w:tcPr>
          <w:p w14:paraId="0324F186"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35</w:t>
            </w:r>
          </w:p>
        </w:tc>
      </w:tr>
      <w:tr w:rsidR="0000132C" w:rsidRPr="000B3A4D" w14:paraId="5F5F84BE" w14:textId="77777777" w:rsidTr="0000132C">
        <w:trPr>
          <w:trHeight w:val="705"/>
        </w:trPr>
        <w:tc>
          <w:tcPr>
            <w:tcW w:w="9512" w:type="dxa"/>
            <w:gridSpan w:val="2"/>
          </w:tcPr>
          <w:p w14:paraId="62CFF7BA" w14:textId="77777777" w:rsidR="0000132C" w:rsidRPr="000B3A4D" w:rsidRDefault="0000132C" w:rsidP="0000132C">
            <w:pPr>
              <w:pStyle w:val="TableParagraph"/>
              <w:spacing w:before="200"/>
              <w:ind w:left="2386"/>
              <w:rPr>
                <w:rFonts w:ascii="Verdana" w:hAnsi="Verdana"/>
                <w:lang w:val="it-IT"/>
              </w:rPr>
            </w:pPr>
            <w:r w:rsidRPr="000B3A4D">
              <w:rPr>
                <w:rFonts w:ascii="Verdana" w:hAnsi="Verdana"/>
                <w:lang w:val="it-IT"/>
              </w:rPr>
              <w:t>Gara ad evidenza pubblica di vendita di beni</w:t>
            </w:r>
          </w:p>
        </w:tc>
      </w:tr>
      <w:tr w:rsidR="0000132C" w:rsidRPr="000B3A4D" w14:paraId="0005A47C" w14:textId="77777777" w:rsidTr="001A537A">
        <w:trPr>
          <w:trHeight w:val="530"/>
        </w:trPr>
        <w:tc>
          <w:tcPr>
            <w:tcW w:w="9512" w:type="dxa"/>
            <w:gridSpan w:val="2"/>
          </w:tcPr>
          <w:p w14:paraId="6E74559F"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1FF147A5" w14:textId="77777777" w:rsidTr="001A537A">
        <w:trPr>
          <w:trHeight w:val="211"/>
        </w:trPr>
        <w:tc>
          <w:tcPr>
            <w:tcW w:w="7512" w:type="dxa"/>
          </w:tcPr>
          <w:p w14:paraId="7383D5ED"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23B2DDBC"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0FC0CB03" w14:textId="77777777" w:rsidTr="001A537A">
        <w:trPr>
          <w:trHeight w:val="210"/>
        </w:trPr>
        <w:tc>
          <w:tcPr>
            <w:tcW w:w="7512" w:type="dxa"/>
          </w:tcPr>
          <w:p w14:paraId="0656505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3854294A" w14:textId="77777777" w:rsidR="0000132C" w:rsidRPr="000B3A4D" w:rsidRDefault="0000132C" w:rsidP="0000132C">
            <w:pPr>
              <w:pStyle w:val="TableParagraph"/>
              <w:rPr>
                <w:rFonts w:ascii="Verdana" w:hAnsi="Verdana"/>
                <w:sz w:val="12"/>
              </w:rPr>
            </w:pPr>
          </w:p>
        </w:tc>
      </w:tr>
      <w:tr w:rsidR="0000132C" w:rsidRPr="000B3A4D" w14:paraId="47C4235E" w14:textId="77777777" w:rsidTr="001A537A">
        <w:trPr>
          <w:trHeight w:val="211"/>
        </w:trPr>
        <w:tc>
          <w:tcPr>
            <w:tcW w:w="7512" w:type="dxa"/>
          </w:tcPr>
          <w:p w14:paraId="7238DE5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0AB7C9C4" w14:textId="77777777" w:rsidR="0000132C" w:rsidRPr="000B3A4D" w:rsidRDefault="0000132C" w:rsidP="0000132C">
            <w:pPr>
              <w:pStyle w:val="TableParagraph"/>
              <w:rPr>
                <w:rFonts w:ascii="Verdana" w:hAnsi="Verdana"/>
                <w:sz w:val="12"/>
              </w:rPr>
            </w:pPr>
          </w:p>
        </w:tc>
      </w:tr>
      <w:tr w:rsidR="0000132C" w:rsidRPr="000B3A4D" w14:paraId="1E6C81A2" w14:textId="77777777" w:rsidTr="001A537A">
        <w:trPr>
          <w:trHeight w:val="210"/>
        </w:trPr>
        <w:tc>
          <w:tcPr>
            <w:tcW w:w="7512" w:type="dxa"/>
          </w:tcPr>
          <w:p w14:paraId="4A8DABB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3801216F" w14:textId="77777777" w:rsidR="0000132C" w:rsidRPr="000B3A4D" w:rsidRDefault="0000132C" w:rsidP="0000132C">
            <w:pPr>
              <w:pStyle w:val="TableParagraph"/>
              <w:rPr>
                <w:rFonts w:ascii="Verdana" w:hAnsi="Verdana"/>
                <w:sz w:val="12"/>
                <w:lang w:val="it-IT"/>
              </w:rPr>
            </w:pPr>
          </w:p>
        </w:tc>
      </w:tr>
      <w:tr w:rsidR="0000132C" w:rsidRPr="000B3A4D" w14:paraId="7741D054" w14:textId="77777777" w:rsidTr="001A537A">
        <w:trPr>
          <w:trHeight w:val="285"/>
        </w:trPr>
        <w:tc>
          <w:tcPr>
            <w:tcW w:w="7512" w:type="dxa"/>
          </w:tcPr>
          <w:p w14:paraId="43B5E351" w14:textId="77777777" w:rsidR="0000132C" w:rsidRPr="000B3A4D" w:rsidRDefault="0000132C" w:rsidP="0000132C">
            <w:pPr>
              <w:pStyle w:val="TableParagraph"/>
              <w:spacing w:before="48"/>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33DE6E7F" w14:textId="77777777" w:rsidR="0000132C" w:rsidRPr="000B3A4D" w:rsidRDefault="0000132C" w:rsidP="0000132C">
            <w:pPr>
              <w:pStyle w:val="TableParagraph"/>
              <w:rPr>
                <w:rFonts w:ascii="Verdana" w:hAnsi="Verdana"/>
                <w:sz w:val="14"/>
                <w:lang w:val="it-IT"/>
              </w:rPr>
            </w:pPr>
          </w:p>
        </w:tc>
      </w:tr>
      <w:tr w:rsidR="0000132C" w:rsidRPr="000B3A4D" w14:paraId="05D7CECE" w14:textId="77777777" w:rsidTr="001A537A">
        <w:trPr>
          <w:trHeight w:val="210"/>
        </w:trPr>
        <w:tc>
          <w:tcPr>
            <w:tcW w:w="7512" w:type="dxa"/>
          </w:tcPr>
          <w:p w14:paraId="32E230A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2A728151" w14:textId="77777777" w:rsidR="0000132C" w:rsidRPr="000B3A4D" w:rsidRDefault="0000132C" w:rsidP="0000132C">
            <w:pPr>
              <w:pStyle w:val="TableParagraph"/>
              <w:rPr>
                <w:rFonts w:ascii="Verdana" w:hAnsi="Verdana"/>
                <w:sz w:val="12"/>
                <w:lang w:val="it-IT"/>
              </w:rPr>
            </w:pPr>
          </w:p>
        </w:tc>
      </w:tr>
      <w:tr w:rsidR="0000132C" w:rsidRPr="000B3A4D" w14:paraId="3359AFE8" w14:textId="77777777" w:rsidTr="001A537A">
        <w:trPr>
          <w:trHeight w:val="211"/>
        </w:trPr>
        <w:tc>
          <w:tcPr>
            <w:tcW w:w="7512" w:type="dxa"/>
          </w:tcPr>
          <w:p w14:paraId="4325682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0D19D6FF" w14:textId="77777777" w:rsidR="0000132C" w:rsidRPr="000B3A4D" w:rsidRDefault="0000132C" w:rsidP="0000132C">
            <w:pPr>
              <w:pStyle w:val="TableParagraph"/>
              <w:rPr>
                <w:rFonts w:ascii="Verdana" w:hAnsi="Verdana"/>
                <w:sz w:val="12"/>
                <w:lang w:val="it-IT"/>
              </w:rPr>
            </w:pPr>
          </w:p>
        </w:tc>
      </w:tr>
      <w:tr w:rsidR="0000132C" w:rsidRPr="000B3A4D" w14:paraId="252BC142" w14:textId="77777777" w:rsidTr="001A537A">
        <w:trPr>
          <w:trHeight w:val="210"/>
        </w:trPr>
        <w:tc>
          <w:tcPr>
            <w:tcW w:w="7512" w:type="dxa"/>
          </w:tcPr>
          <w:p w14:paraId="12BE24C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E' altamente discrezionale = 5</w:t>
            </w:r>
          </w:p>
        </w:tc>
        <w:tc>
          <w:tcPr>
            <w:tcW w:w="2000" w:type="dxa"/>
          </w:tcPr>
          <w:p w14:paraId="2394F946" w14:textId="77777777" w:rsidR="0000132C" w:rsidRPr="000B3A4D" w:rsidRDefault="0000132C" w:rsidP="0000132C">
            <w:pPr>
              <w:pStyle w:val="TableParagraph"/>
              <w:rPr>
                <w:rFonts w:ascii="Verdana" w:hAnsi="Verdana"/>
                <w:sz w:val="12"/>
              </w:rPr>
            </w:pPr>
          </w:p>
        </w:tc>
      </w:tr>
      <w:tr w:rsidR="0000132C" w:rsidRPr="000B3A4D" w14:paraId="7BAB1323" w14:textId="77777777" w:rsidTr="001A537A">
        <w:trPr>
          <w:trHeight w:val="211"/>
        </w:trPr>
        <w:tc>
          <w:tcPr>
            <w:tcW w:w="7512" w:type="dxa"/>
          </w:tcPr>
          <w:p w14:paraId="1AA1B7C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913121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5200B45A" w14:textId="77777777" w:rsidTr="001A537A">
        <w:trPr>
          <w:trHeight w:val="210"/>
        </w:trPr>
        <w:tc>
          <w:tcPr>
            <w:tcW w:w="7512" w:type="dxa"/>
          </w:tcPr>
          <w:p w14:paraId="6D0A2AC9" w14:textId="77777777" w:rsidR="0000132C" w:rsidRPr="000B3A4D" w:rsidRDefault="0000132C" w:rsidP="0000132C">
            <w:pPr>
              <w:pStyle w:val="TableParagraph"/>
              <w:rPr>
                <w:rFonts w:ascii="Verdana" w:hAnsi="Verdana"/>
                <w:sz w:val="12"/>
              </w:rPr>
            </w:pPr>
          </w:p>
        </w:tc>
        <w:tc>
          <w:tcPr>
            <w:tcW w:w="2000" w:type="dxa"/>
          </w:tcPr>
          <w:p w14:paraId="3A1851A3" w14:textId="77777777" w:rsidR="0000132C" w:rsidRPr="000B3A4D" w:rsidRDefault="0000132C" w:rsidP="0000132C">
            <w:pPr>
              <w:pStyle w:val="TableParagraph"/>
              <w:rPr>
                <w:rFonts w:ascii="Verdana" w:hAnsi="Verdana"/>
                <w:sz w:val="12"/>
              </w:rPr>
            </w:pPr>
          </w:p>
        </w:tc>
      </w:tr>
      <w:tr w:rsidR="0000132C" w:rsidRPr="000B3A4D" w14:paraId="1996F0B0" w14:textId="77777777" w:rsidTr="001A537A">
        <w:trPr>
          <w:trHeight w:val="211"/>
        </w:trPr>
        <w:tc>
          <w:tcPr>
            <w:tcW w:w="7512" w:type="dxa"/>
          </w:tcPr>
          <w:p w14:paraId="0013CE3F"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12DBE96F" w14:textId="77777777" w:rsidR="0000132C" w:rsidRPr="000B3A4D" w:rsidRDefault="0000132C" w:rsidP="0000132C">
            <w:pPr>
              <w:pStyle w:val="TableParagraph"/>
              <w:rPr>
                <w:rFonts w:ascii="Verdana" w:hAnsi="Verdana"/>
                <w:sz w:val="12"/>
              </w:rPr>
            </w:pPr>
          </w:p>
        </w:tc>
      </w:tr>
      <w:tr w:rsidR="0000132C" w:rsidRPr="000B3A4D" w14:paraId="6169E0C9" w14:textId="77777777" w:rsidTr="001A537A">
        <w:trPr>
          <w:trHeight w:val="210"/>
        </w:trPr>
        <w:tc>
          <w:tcPr>
            <w:tcW w:w="7512" w:type="dxa"/>
          </w:tcPr>
          <w:p w14:paraId="4E9C5B4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5F65DA05" w14:textId="77777777" w:rsidR="0000132C" w:rsidRPr="000B3A4D" w:rsidRDefault="0000132C" w:rsidP="0000132C">
            <w:pPr>
              <w:pStyle w:val="TableParagraph"/>
              <w:rPr>
                <w:rFonts w:ascii="Verdana" w:hAnsi="Verdana"/>
                <w:sz w:val="12"/>
                <w:lang w:val="it-IT"/>
              </w:rPr>
            </w:pPr>
          </w:p>
        </w:tc>
      </w:tr>
      <w:tr w:rsidR="0000132C" w:rsidRPr="000B3A4D" w14:paraId="41E1CF10" w14:textId="77777777" w:rsidTr="001A537A">
        <w:trPr>
          <w:trHeight w:val="211"/>
        </w:trPr>
        <w:tc>
          <w:tcPr>
            <w:tcW w:w="7512" w:type="dxa"/>
          </w:tcPr>
          <w:p w14:paraId="35E1593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212920F3" w14:textId="77777777" w:rsidR="0000132C" w:rsidRPr="000B3A4D" w:rsidRDefault="0000132C" w:rsidP="0000132C">
            <w:pPr>
              <w:pStyle w:val="TableParagraph"/>
              <w:rPr>
                <w:rFonts w:ascii="Verdana" w:hAnsi="Verdana"/>
                <w:sz w:val="12"/>
                <w:lang w:val="it-IT"/>
              </w:rPr>
            </w:pPr>
          </w:p>
        </w:tc>
      </w:tr>
      <w:tr w:rsidR="0000132C" w:rsidRPr="000B3A4D" w14:paraId="67C41735" w14:textId="77777777" w:rsidTr="001A537A">
        <w:trPr>
          <w:trHeight w:val="210"/>
        </w:trPr>
        <w:tc>
          <w:tcPr>
            <w:tcW w:w="7512" w:type="dxa"/>
          </w:tcPr>
          <w:p w14:paraId="0ED168E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12B29328" w14:textId="77777777" w:rsidR="0000132C" w:rsidRPr="000B3A4D" w:rsidRDefault="0000132C" w:rsidP="0000132C">
            <w:pPr>
              <w:pStyle w:val="TableParagraph"/>
              <w:rPr>
                <w:rFonts w:ascii="Verdana" w:hAnsi="Verdana"/>
                <w:sz w:val="12"/>
                <w:lang w:val="it-IT"/>
              </w:rPr>
            </w:pPr>
          </w:p>
        </w:tc>
      </w:tr>
      <w:tr w:rsidR="0000132C" w:rsidRPr="000B3A4D" w14:paraId="7609C3C5" w14:textId="77777777" w:rsidTr="001A537A">
        <w:trPr>
          <w:trHeight w:val="210"/>
        </w:trPr>
        <w:tc>
          <w:tcPr>
            <w:tcW w:w="7512" w:type="dxa"/>
          </w:tcPr>
          <w:p w14:paraId="68BB368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126BC1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2E65F5AE" w14:textId="77777777" w:rsidTr="001A537A">
        <w:trPr>
          <w:trHeight w:val="211"/>
        </w:trPr>
        <w:tc>
          <w:tcPr>
            <w:tcW w:w="7512" w:type="dxa"/>
          </w:tcPr>
          <w:p w14:paraId="6FA85679" w14:textId="77777777" w:rsidR="0000132C" w:rsidRPr="000B3A4D" w:rsidRDefault="0000132C" w:rsidP="0000132C">
            <w:pPr>
              <w:pStyle w:val="TableParagraph"/>
              <w:rPr>
                <w:rFonts w:ascii="Verdana" w:hAnsi="Verdana"/>
                <w:sz w:val="12"/>
              </w:rPr>
            </w:pPr>
          </w:p>
        </w:tc>
        <w:tc>
          <w:tcPr>
            <w:tcW w:w="2000" w:type="dxa"/>
          </w:tcPr>
          <w:p w14:paraId="280A4E2E" w14:textId="77777777" w:rsidR="0000132C" w:rsidRPr="000B3A4D" w:rsidRDefault="0000132C" w:rsidP="0000132C">
            <w:pPr>
              <w:pStyle w:val="TableParagraph"/>
              <w:rPr>
                <w:rFonts w:ascii="Verdana" w:hAnsi="Verdana"/>
                <w:sz w:val="12"/>
              </w:rPr>
            </w:pPr>
          </w:p>
        </w:tc>
      </w:tr>
      <w:tr w:rsidR="0000132C" w:rsidRPr="000B3A4D" w14:paraId="3B9FB6D1" w14:textId="77777777" w:rsidTr="001A537A">
        <w:trPr>
          <w:trHeight w:val="210"/>
        </w:trPr>
        <w:tc>
          <w:tcPr>
            <w:tcW w:w="7512" w:type="dxa"/>
          </w:tcPr>
          <w:p w14:paraId="188EEC2E"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3E075DA1" w14:textId="77777777" w:rsidR="0000132C" w:rsidRPr="000B3A4D" w:rsidRDefault="0000132C" w:rsidP="0000132C">
            <w:pPr>
              <w:pStyle w:val="TableParagraph"/>
              <w:rPr>
                <w:rFonts w:ascii="Verdana" w:hAnsi="Verdana"/>
                <w:sz w:val="12"/>
              </w:rPr>
            </w:pPr>
          </w:p>
        </w:tc>
      </w:tr>
      <w:tr w:rsidR="0000132C" w:rsidRPr="000B3A4D" w14:paraId="18595A88" w14:textId="77777777" w:rsidTr="001A537A">
        <w:trPr>
          <w:trHeight w:val="429"/>
        </w:trPr>
        <w:tc>
          <w:tcPr>
            <w:tcW w:w="7512" w:type="dxa"/>
          </w:tcPr>
          <w:p w14:paraId="793534C8"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0936DA17" w14:textId="77777777" w:rsidR="0000132C" w:rsidRPr="000B3A4D" w:rsidRDefault="0000132C" w:rsidP="0000132C">
            <w:pPr>
              <w:pStyle w:val="TableParagraph"/>
              <w:rPr>
                <w:rFonts w:ascii="Verdana" w:hAnsi="Verdana"/>
                <w:sz w:val="14"/>
                <w:lang w:val="it-IT"/>
              </w:rPr>
            </w:pPr>
          </w:p>
        </w:tc>
      </w:tr>
      <w:tr w:rsidR="0000132C" w:rsidRPr="000B3A4D" w14:paraId="73D4A20F" w14:textId="77777777" w:rsidTr="001A537A">
        <w:trPr>
          <w:trHeight w:val="211"/>
        </w:trPr>
        <w:tc>
          <w:tcPr>
            <w:tcW w:w="7512" w:type="dxa"/>
          </w:tcPr>
          <w:p w14:paraId="36F2D36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1CA4A82E" w14:textId="77777777" w:rsidR="0000132C" w:rsidRPr="000B3A4D" w:rsidRDefault="0000132C" w:rsidP="0000132C">
            <w:pPr>
              <w:pStyle w:val="TableParagraph"/>
              <w:rPr>
                <w:rFonts w:ascii="Verdana" w:hAnsi="Verdana"/>
                <w:sz w:val="12"/>
                <w:lang w:val="it-IT"/>
              </w:rPr>
            </w:pPr>
          </w:p>
        </w:tc>
      </w:tr>
      <w:tr w:rsidR="0000132C" w:rsidRPr="000B3A4D" w14:paraId="5080917A" w14:textId="77777777" w:rsidTr="001A537A">
        <w:trPr>
          <w:trHeight w:val="210"/>
        </w:trPr>
        <w:tc>
          <w:tcPr>
            <w:tcW w:w="7512" w:type="dxa"/>
          </w:tcPr>
          <w:p w14:paraId="3F59FFE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7ABA19E6" w14:textId="77777777" w:rsidR="0000132C" w:rsidRPr="000B3A4D" w:rsidRDefault="0000132C" w:rsidP="0000132C">
            <w:pPr>
              <w:pStyle w:val="TableParagraph"/>
              <w:rPr>
                <w:rFonts w:ascii="Verdana" w:hAnsi="Verdana"/>
                <w:sz w:val="12"/>
                <w:lang w:val="it-IT"/>
              </w:rPr>
            </w:pPr>
          </w:p>
        </w:tc>
      </w:tr>
      <w:tr w:rsidR="0000132C" w:rsidRPr="000B3A4D" w14:paraId="1EE21C19" w14:textId="77777777" w:rsidTr="001A537A">
        <w:trPr>
          <w:trHeight w:val="211"/>
        </w:trPr>
        <w:tc>
          <w:tcPr>
            <w:tcW w:w="7512" w:type="dxa"/>
          </w:tcPr>
          <w:p w14:paraId="6F59D82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64C61A0C" w14:textId="77777777" w:rsidR="0000132C" w:rsidRPr="000B3A4D" w:rsidRDefault="0000132C" w:rsidP="0000132C">
            <w:pPr>
              <w:pStyle w:val="TableParagraph"/>
              <w:rPr>
                <w:rFonts w:ascii="Verdana" w:hAnsi="Verdana"/>
                <w:sz w:val="12"/>
                <w:lang w:val="it-IT"/>
              </w:rPr>
            </w:pPr>
          </w:p>
        </w:tc>
      </w:tr>
      <w:tr w:rsidR="0000132C" w:rsidRPr="000B3A4D" w14:paraId="1508D725" w14:textId="77777777" w:rsidTr="001A537A">
        <w:trPr>
          <w:trHeight w:val="211"/>
        </w:trPr>
        <w:tc>
          <w:tcPr>
            <w:tcW w:w="7512" w:type="dxa"/>
          </w:tcPr>
          <w:p w14:paraId="635CA779"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491B63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A46DD43" w14:textId="77777777" w:rsidTr="001A537A">
        <w:trPr>
          <w:trHeight w:val="211"/>
        </w:trPr>
        <w:tc>
          <w:tcPr>
            <w:tcW w:w="7512" w:type="dxa"/>
          </w:tcPr>
          <w:p w14:paraId="0F325487" w14:textId="77777777" w:rsidR="0000132C" w:rsidRPr="000B3A4D" w:rsidRDefault="0000132C" w:rsidP="0000132C">
            <w:pPr>
              <w:pStyle w:val="TableParagraph"/>
              <w:rPr>
                <w:rFonts w:ascii="Verdana" w:hAnsi="Verdana"/>
                <w:sz w:val="12"/>
              </w:rPr>
            </w:pPr>
          </w:p>
        </w:tc>
        <w:tc>
          <w:tcPr>
            <w:tcW w:w="2000" w:type="dxa"/>
          </w:tcPr>
          <w:p w14:paraId="18E1675B" w14:textId="77777777" w:rsidR="0000132C" w:rsidRPr="000B3A4D" w:rsidRDefault="0000132C" w:rsidP="0000132C">
            <w:pPr>
              <w:pStyle w:val="TableParagraph"/>
              <w:rPr>
                <w:rFonts w:ascii="Verdana" w:hAnsi="Verdana"/>
                <w:sz w:val="12"/>
              </w:rPr>
            </w:pPr>
          </w:p>
        </w:tc>
      </w:tr>
      <w:tr w:rsidR="0000132C" w:rsidRPr="000B3A4D" w14:paraId="54F8F64C" w14:textId="77777777" w:rsidTr="001A537A">
        <w:trPr>
          <w:trHeight w:val="211"/>
        </w:trPr>
        <w:tc>
          <w:tcPr>
            <w:tcW w:w="7512" w:type="dxa"/>
          </w:tcPr>
          <w:p w14:paraId="2BA3069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2840B1FD" w14:textId="77777777" w:rsidR="0000132C" w:rsidRPr="000B3A4D" w:rsidRDefault="0000132C" w:rsidP="0000132C">
            <w:pPr>
              <w:pStyle w:val="TableParagraph"/>
              <w:rPr>
                <w:rFonts w:ascii="Verdana" w:hAnsi="Verdana"/>
                <w:sz w:val="12"/>
              </w:rPr>
            </w:pPr>
          </w:p>
        </w:tc>
      </w:tr>
      <w:tr w:rsidR="0000132C" w:rsidRPr="000B3A4D" w14:paraId="5625F7C6" w14:textId="77777777" w:rsidTr="001A537A">
        <w:trPr>
          <w:trHeight w:val="210"/>
        </w:trPr>
        <w:tc>
          <w:tcPr>
            <w:tcW w:w="7512" w:type="dxa"/>
          </w:tcPr>
          <w:p w14:paraId="6E0DB51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1EE87039" w14:textId="77777777" w:rsidR="0000132C" w:rsidRPr="000B3A4D" w:rsidRDefault="0000132C" w:rsidP="0000132C">
            <w:pPr>
              <w:pStyle w:val="TableParagraph"/>
              <w:rPr>
                <w:rFonts w:ascii="Verdana" w:hAnsi="Verdana"/>
                <w:sz w:val="12"/>
                <w:lang w:val="it-IT"/>
              </w:rPr>
            </w:pPr>
          </w:p>
        </w:tc>
      </w:tr>
      <w:tr w:rsidR="0000132C" w:rsidRPr="000B3A4D" w14:paraId="51E4B479" w14:textId="77777777" w:rsidTr="001A537A">
        <w:trPr>
          <w:trHeight w:val="211"/>
        </w:trPr>
        <w:tc>
          <w:tcPr>
            <w:tcW w:w="7512" w:type="dxa"/>
          </w:tcPr>
          <w:p w14:paraId="099F423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Ha rilevanza esclusivamente interna = 1</w:t>
            </w:r>
          </w:p>
        </w:tc>
        <w:tc>
          <w:tcPr>
            <w:tcW w:w="2000" w:type="dxa"/>
          </w:tcPr>
          <w:p w14:paraId="3DBB34C8" w14:textId="77777777" w:rsidR="0000132C" w:rsidRPr="000B3A4D" w:rsidRDefault="0000132C" w:rsidP="0000132C">
            <w:pPr>
              <w:pStyle w:val="TableParagraph"/>
              <w:rPr>
                <w:rFonts w:ascii="Verdana" w:hAnsi="Verdana"/>
                <w:sz w:val="12"/>
              </w:rPr>
            </w:pPr>
          </w:p>
        </w:tc>
      </w:tr>
      <w:tr w:rsidR="0000132C" w:rsidRPr="000B3A4D" w14:paraId="23D88E9C" w14:textId="77777777" w:rsidTr="001A537A">
        <w:trPr>
          <w:trHeight w:val="429"/>
        </w:trPr>
        <w:tc>
          <w:tcPr>
            <w:tcW w:w="7512" w:type="dxa"/>
          </w:tcPr>
          <w:p w14:paraId="4DEC5B4D" w14:textId="77777777" w:rsidR="0000132C" w:rsidRPr="000B3A4D" w:rsidRDefault="0000132C" w:rsidP="0000132C">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7F776E8A" w14:textId="77777777" w:rsidR="0000132C" w:rsidRPr="000B3A4D" w:rsidRDefault="0000132C" w:rsidP="0000132C">
            <w:pPr>
              <w:pStyle w:val="TableParagraph"/>
              <w:rPr>
                <w:rFonts w:ascii="Verdana" w:hAnsi="Verdana"/>
                <w:sz w:val="14"/>
                <w:lang w:val="it-IT"/>
              </w:rPr>
            </w:pPr>
          </w:p>
        </w:tc>
      </w:tr>
      <w:tr w:rsidR="0000132C" w:rsidRPr="000B3A4D" w14:paraId="7681305D" w14:textId="77777777" w:rsidTr="001A537A">
        <w:trPr>
          <w:trHeight w:val="211"/>
        </w:trPr>
        <w:tc>
          <w:tcPr>
            <w:tcW w:w="7512" w:type="dxa"/>
          </w:tcPr>
          <w:p w14:paraId="45E3AE7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4AA9FDFA" w14:textId="77777777" w:rsidR="0000132C" w:rsidRPr="000B3A4D" w:rsidRDefault="0000132C" w:rsidP="0000132C">
            <w:pPr>
              <w:pStyle w:val="TableParagraph"/>
              <w:rPr>
                <w:rFonts w:ascii="Verdana" w:hAnsi="Verdana"/>
                <w:sz w:val="12"/>
                <w:lang w:val="it-IT"/>
              </w:rPr>
            </w:pPr>
          </w:p>
        </w:tc>
      </w:tr>
      <w:tr w:rsidR="0000132C" w:rsidRPr="000B3A4D" w14:paraId="75194A7F" w14:textId="77777777" w:rsidTr="001A537A">
        <w:trPr>
          <w:trHeight w:val="211"/>
        </w:trPr>
        <w:tc>
          <w:tcPr>
            <w:tcW w:w="7512" w:type="dxa"/>
          </w:tcPr>
          <w:p w14:paraId="55296A1A"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0D84D46"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4D4F7534" w14:textId="77777777" w:rsidTr="001A537A">
        <w:trPr>
          <w:trHeight w:val="210"/>
        </w:trPr>
        <w:tc>
          <w:tcPr>
            <w:tcW w:w="7512" w:type="dxa"/>
          </w:tcPr>
          <w:p w14:paraId="664BE2B2" w14:textId="77777777" w:rsidR="0000132C" w:rsidRPr="000B3A4D" w:rsidRDefault="0000132C" w:rsidP="0000132C">
            <w:pPr>
              <w:pStyle w:val="TableParagraph"/>
              <w:rPr>
                <w:rFonts w:ascii="Verdana" w:hAnsi="Verdana"/>
                <w:sz w:val="12"/>
              </w:rPr>
            </w:pPr>
          </w:p>
        </w:tc>
        <w:tc>
          <w:tcPr>
            <w:tcW w:w="2000" w:type="dxa"/>
          </w:tcPr>
          <w:p w14:paraId="0844AA8C" w14:textId="77777777" w:rsidR="0000132C" w:rsidRPr="000B3A4D" w:rsidRDefault="0000132C" w:rsidP="0000132C">
            <w:pPr>
              <w:pStyle w:val="TableParagraph"/>
              <w:rPr>
                <w:rFonts w:ascii="Verdana" w:hAnsi="Verdana"/>
                <w:sz w:val="12"/>
              </w:rPr>
            </w:pPr>
          </w:p>
        </w:tc>
      </w:tr>
      <w:tr w:rsidR="0000132C" w:rsidRPr="000B3A4D" w14:paraId="5DBFFA9C" w14:textId="77777777" w:rsidTr="001A537A">
        <w:trPr>
          <w:trHeight w:val="211"/>
        </w:trPr>
        <w:tc>
          <w:tcPr>
            <w:tcW w:w="7512" w:type="dxa"/>
          </w:tcPr>
          <w:p w14:paraId="7C503C81"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2D2E214B" w14:textId="77777777" w:rsidR="0000132C" w:rsidRPr="000B3A4D" w:rsidRDefault="0000132C" w:rsidP="0000132C">
            <w:pPr>
              <w:pStyle w:val="TableParagraph"/>
              <w:rPr>
                <w:rFonts w:ascii="Verdana" w:hAnsi="Verdana"/>
                <w:sz w:val="12"/>
              </w:rPr>
            </w:pPr>
          </w:p>
        </w:tc>
      </w:tr>
      <w:tr w:rsidR="0000132C" w:rsidRPr="000B3A4D" w14:paraId="6F664B16" w14:textId="77777777" w:rsidTr="001A537A">
        <w:trPr>
          <w:trHeight w:val="647"/>
        </w:trPr>
        <w:tc>
          <w:tcPr>
            <w:tcW w:w="7512" w:type="dxa"/>
          </w:tcPr>
          <w:p w14:paraId="28FE0DA3"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355DED53" w14:textId="77777777" w:rsidR="0000132C" w:rsidRPr="000B3A4D" w:rsidRDefault="0000132C" w:rsidP="0000132C">
            <w:pPr>
              <w:pStyle w:val="TableParagraph"/>
              <w:rPr>
                <w:rFonts w:ascii="Verdana" w:hAnsi="Verdana"/>
                <w:sz w:val="14"/>
                <w:lang w:val="it-IT"/>
              </w:rPr>
            </w:pPr>
          </w:p>
        </w:tc>
      </w:tr>
      <w:tr w:rsidR="0000132C" w:rsidRPr="000B3A4D" w14:paraId="63C889BF" w14:textId="77777777" w:rsidTr="001A537A">
        <w:trPr>
          <w:trHeight w:val="211"/>
        </w:trPr>
        <w:tc>
          <w:tcPr>
            <w:tcW w:w="7512" w:type="dxa"/>
          </w:tcPr>
          <w:p w14:paraId="425B853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4C11D942" w14:textId="77777777" w:rsidR="0000132C" w:rsidRPr="000B3A4D" w:rsidRDefault="0000132C" w:rsidP="0000132C">
            <w:pPr>
              <w:pStyle w:val="TableParagraph"/>
              <w:rPr>
                <w:rFonts w:ascii="Verdana" w:hAnsi="Verdana"/>
                <w:sz w:val="12"/>
              </w:rPr>
            </w:pPr>
          </w:p>
        </w:tc>
      </w:tr>
      <w:tr w:rsidR="0000132C" w:rsidRPr="000B3A4D" w14:paraId="3AFC7926" w14:textId="77777777" w:rsidTr="001A537A">
        <w:trPr>
          <w:trHeight w:val="211"/>
        </w:trPr>
        <w:tc>
          <w:tcPr>
            <w:tcW w:w="7512" w:type="dxa"/>
          </w:tcPr>
          <w:p w14:paraId="1F595D4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425B1334" w14:textId="77777777" w:rsidR="0000132C" w:rsidRPr="000B3A4D" w:rsidRDefault="0000132C" w:rsidP="0000132C">
            <w:pPr>
              <w:pStyle w:val="TableParagraph"/>
              <w:rPr>
                <w:rFonts w:ascii="Verdana" w:hAnsi="Verdana"/>
                <w:sz w:val="12"/>
              </w:rPr>
            </w:pPr>
          </w:p>
        </w:tc>
      </w:tr>
      <w:tr w:rsidR="0000132C" w:rsidRPr="000B3A4D" w14:paraId="07795BF9" w14:textId="77777777" w:rsidTr="001A537A">
        <w:trPr>
          <w:trHeight w:val="211"/>
        </w:trPr>
        <w:tc>
          <w:tcPr>
            <w:tcW w:w="7512" w:type="dxa"/>
          </w:tcPr>
          <w:p w14:paraId="02C076A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C95BCD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E8273A3" w14:textId="77777777" w:rsidTr="001A537A">
        <w:trPr>
          <w:trHeight w:val="153"/>
        </w:trPr>
        <w:tc>
          <w:tcPr>
            <w:tcW w:w="7512" w:type="dxa"/>
          </w:tcPr>
          <w:p w14:paraId="55CA12DB" w14:textId="77777777" w:rsidR="0000132C" w:rsidRPr="000B3A4D" w:rsidRDefault="0000132C" w:rsidP="0000132C">
            <w:pPr>
              <w:pStyle w:val="TableParagraph"/>
              <w:rPr>
                <w:rFonts w:ascii="Verdana" w:hAnsi="Verdana"/>
                <w:sz w:val="6"/>
              </w:rPr>
            </w:pPr>
          </w:p>
        </w:tc>
        <w:tc>
          <w:tcPr>
            <w:tcW w:w="2000" w:type="dxa"/>
          </w:tcPr>
          <w:p w14:paraId="44424CA0" w14:textId="77777777" w:rsidR="0000132C" w:rsidRPr="000B3A4D" w:rsidRDefault="0000132C" w:rsidP="0000132C">
            <w:pPr>
              <w:pStyle w:val="TableParagraph"/>
              <w:rPr>
                <w:rFonts w:ascii="Verdana" w:hAnsi="Verdana"/>
                <w:sz w:val="6"/>
              </w:rPr>
            </w:pPr>
          </w:p>
        </w:tc>
      </w:tr>
      <w:tr w:rsidR="0000132C" w:rsidRPr="000B3A4D" w14:paraId="7462BD5B" w14:textId="77777777" w:rsidTr="001A537A">
        <w:trPr>
          <w:trHeight w:val="256"/>
        </w:trPr>
        <w:tc>
          <w:tcPr>
            <w:tcW w:w="7512" w:type="dxa"/>
          </w:tcPr>
          <w:p w14:paraId="2D9B0211"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2EAB1574" w14:textId="77777777" w:rsidR="0000132C" w:rsidRPr="000B3A4D" w:rsidRDefault="0000132C" w:rsidP="0000132C">
            <w:pPr>
              <w:pStyle w:val="TableParagraph"/>
              <w:rPr>
                <w:rFonts w:ascii="Verdana" w:hAnsi="Verdana"/>
                <w:sz w:val="14"/>
              </w:rPr>
            </w:pPr>
          </w:p>
        </w:tc>
      </w:tr>
      <w:tr w:rsidR="0000132C" w:rsidRPr="000B3A4D" w14:paraId="4FD46EEF" w14:textId="77777777" w:rsidTr="001A537A">
        <w:trPr>
          <w:trHeight w:val="429"/>
        </w:trPr>
        <w:tc>
          <w:tcPr>
            <w:tcW w:w="7512" w:type="dxa"/>
          </w:tcPr>
          <w:p w14:paraId="0B07516F"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32CBCF17" w14:textId="77777777" w:rsidR="0000132C" w:rsidRPr="000B3A4D" w:rsidRDefault="0000132C" w:rsidP="0000132C">
            <w:pPr>
              <w:pStyle w:val="TableParagraph"/>
              <w:rPr>
                <w:rFonts w:ascii="Verdana" w:hAnsi="Verdana"/>
                <w:sz w:val="14"/>
                <w:lang w:val="it-IT"/>
              </w:rPr>
            </w:pPr>
          </w:p>
        </w:tc>
      </w:tr>
      <w:tr w:rsidR="0000132C" w:rsidRPr="000B3A4D" w14:paraId="4B38CB93" w14:textId="77777777" w:rsidTr="001A537A">
        <w:trPr>
          <w:trHeight w:val="210"/>
        </w:trPr>
        <w:tc>
          <w:tcPr>
            <w:tcW w:w="7512" w:type="dxa"/>
          </w:tcPr>
          <w:p w14:paraId="23B0AEE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4C3292DB" w14:textId="77777777" w:rsidR="0000132C" w:rsidRPr="000B3A4D" w:rsidRDefault="0000132C" w:rsidP="0000132C">
            <w:pPr>
              <w:pStyle w:val="TableParagraph"/>
              <w:rPr>
                <w:rFonts w:ascii="Verdana" w:hAnsi="Verdana"/>
                <w:sz w:val="12"/>
                <w:lang w:val="it-IT"/>
              </w:rPr>
            </w:pPr>
          </w:p>
        </w:tc>
      </w:tr>
      <w:tr w:rsidR="0000132C" w:rsidRPr="000B3A4D" w14:paraId="374F329D" w14:textId="77777777" w:rsidTr="001A537A">
        <w:trPr>
          <w:trHeight w:val="211"/>
        </w:trPr>
        <w:tc>
          <w:tcPr>
            <w:tcW w:w="7512" w:type="dxa"/>
          </w:tcPr>
          <w:p w14:paraId="5CE6B57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19CBB799" w14:textId="77777777" w:rsidR="0000132C" w:rsidRPr="000B3A4D" w:rsidRDefault="0000132C" w:rsidP="0000132C">
            <w:pPr>
              <w:pStyle w:val="TableParagraph"/>
              <w:rPr>
                <w:rFonts w:ascii="Verdana" w:hAnsi="Verdana"/>
                <w:sz w:val="12"/>
              </w:rPr>
            </w:pPr>
          </w:p>
        </w:tc>
      </w:tr>
      <w:tr w:rsidR="0000132C" w:rsidRPr="000B3A4D" w14:paraId="6DBBCD13" w14:textId="77777777" w:rsidTr="001A537A">
        <w:trPr>
          <w:trHeight w:val="211"/>
        </w:trPr>
        <w:tc>
          <w:tcPr>
            <w:tcW w:w="7512" w:type="dxa"/>
          </w:tcPr>
          <w:p w14:paraId="74557631" w14:textId="77777777" w:rsidR="0000132C" w:rsidRPr="000B3A4D" w:rsidRDefault="0000132C" w:rsidP="0000132C">
            <w:pPr>
              <w:pStyle w:val="TableParagraph"/>
              <w:spacing w:before="10"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0DA428BF" w14:textId="77777777" w:rsidR="0000132C" w:rsidRPr="000B3A4D" w:rsidRDefault="0000132C" w:rsidP="0000132C">
            <w:pPr>
              <w:pStyle w:val="TableParagraph"/>
              <w:rPr>
                <w:rFonts w:ascii="Verdana" w:hAnsi="Verdana"/>
                <w:sz w:val="12"/>
                <w:lang w:val="it-IT"/>
              </w:rPr>
            </w:pPr>
          </w:p>
        </w:tc>
      </w:tr>
      <w:tr w:rsidR="0000132C" w:rsidRPr="000B3A4D" w14:paraId="1F28445A" w14:textId="77777777" w:rsidTr="001A537A">
        <w:trPr>
          <w:trHeight w:val="211"/>
        </w:trPr>
        <w:tc>
          <w:tcPr>
            <w:tcW w:w="7512" w:type="dxa"/>
          </w:tcPr>
          <w:p w14:paraId="58B739C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082F71AA" w14:textId="77777777" w:rsidR="0000132C" w:rsidRPr="000B3A4D" w:rsidRDefault="0000132C" w:rsidP="0000132C">
            <w:pPr>
              <w:pStyle w:val="TableParagraph"/>
              <w:rPr>
                <w:rFonts w:ascii="Verdana" w:hAnsi="Verdana"/>
                <w:sz w:val="12"/>
                <w:lang w:val="it-IT"/>
              </w:rPr>
            </w:pPr>
          </w:p>
        </w:tc>
      </w:tr>
      <w:tr w:rsidR="0000132C" w:rsidRPr="000B3A4D" w14:paraId="6C278A25" w14:textId="77777777" w:rsidTr="001A537A">
        <w:trPr>
          <w:trHeight w:val="211"/>
        </w:trPr>
        <w:tc>
          <w:tcPr>
            <w:tcW w:w="7512" w:type="dxa"/>
          </w:tcPr>
          <w:p w14:paraId="66D2F00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454E6939" w14:textId="77777777" w:rsidR="0000132C" w:rsidRPr="000B3A4D" w:rsidRDefault="0000132C" w:rsidP="0000132C">
            <w:pPr>
              <w:pStyle w:val="TableParagraph"/>
              <w:rPr>
                <w:rFonts w:ascii="Verdana" w:hAnsi="Verdana"/>
                <w:sz w:val="12"/>
                <w:lang w:val="it-IT"/>
              </w:rPr>
            </w:pPr>
          </w:p>
        </w:tc>
      </w:tr>
      <w:tr w:rsidR="0000132C" w:rsidRPr="000B3A4D" w14:paraId="5F348CB2" w14:textId="77777777" w:rsidTr="001A537A">
        <w:trPr>
          <w:trHeight w:val="210"/>
        </w:trPr>
        <w:tc>
          <w:tcPr>
            <w:tcW w:w="7512" w:type="dxa"/>
          </w:tcPr>
          <w:p w14:paraId="43EB907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F133712"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714E6E4" w14:textId="77777777" w:rsidTr="001A537A">
        <w:trPr>
          <w:trHeight w:val="530"/>
        </w:trPr>
        <w:tc>
          <w:tcPr>
            <w:tcW w:w="7512" w:type="dxa"/>
          </w:tcPr>
          <w:p w14:paraId="7E067CB9"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59EBD345"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2,50</w:t>
            </w:r>
          </w:p>
        </w:tc>
      </w:tr>
      <w:tr w:rsidR="0000132C" w:rsidRPr="000B3A4D" w14:paraId="6A195BAF" w14:textId="77777777" w:rsidTr="0000132C">
        <w:trPr>
          <w:trHeight w:val="777"/>
        </w:trPr>
        <w:tc>
          <w:tcPr>
            <w:tcW w:w="9512" w:type="dxa"/>
            <w:gridSpan w:val="2"/>
          </w:tcPr>
          <w:p w14:paraId="07EA9717" w14:textId="77777777" w:rsidR="0000132C" w:rsidRPr="000B3A4D" w:rsidRDefault="0000132C" w:rsidP="0000132C">
            <w:pPr>
              <w:pStyle w:val="TableParagraph"/>
              <w:spacing w:before="7"/>
              <w:rPr>
                <w:rFonts w:ascii="Verdana" w:hAnsi="Verdana"/>
                <w:b/>
                <w:lang w:val="it-IT"/>
              </w:rPr>
            </w:pPr>
          </w:p>
          <w:p w14:paraId="4DB3142A"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69DF2CE7"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4006BCCB" w14:textId="77777777" w:rsidTr="0000132C">
        <w:trPr>
          <w:trHeight w:val="621"/>
        </w:trPr>
        <w:tc>
          <w:tcPr>
            <w:tcW w:w="9512" w:type="dxa"/>
            <w:gridSpan w:val="2"/>
          </w:tcPr>
          <w:p w14:paraId="31CA7C13" w14:textId="77777777" w:rsidR="0000132C" w:rsidRPr="000B3A4D" w:rsidRDefault="0000132C" w:rsidP="0000132C">
            <w:pPr>
              <w:pStyle w:val="TableParagraph"/>
              <w:spacing w:before="160"/>
              <w:ind w:left="2386"/>
              <w:rPr>
                <w:rFonts w:ascii="Verdana" w:hAnsi="Verdana"/>
                <w:lang w:val="it-IT"/>
              </w:rPr>
            </w:pPr>
            <w:r w:rsidRPr="000B3A4D">
              <w:rPr>
                <w:rFonts w:ascii="Verdana" w:hAnsi="Verdana"/>
                <w:lang w:val="it-IT"/>
              </w:rPr>
              <w:t>Gara ad evidenza pubblica di vendita di beni</w:t>
            </w:r>
          </w:p>
        </w:tc>
      </w:tr>
      <w:tr w:rsidR="0000132C" w:rsidRPr="000B3A4D" w14:paraId="242D400B" w14:textId="77777777" w:rsidTr="001A537A">
        <w:trPr>
          <w:trHeight w:val="806"/>
        </w:trPr>
        <w:tc>
          <w:tcPr>
            <w:tcW w:w="9512" w:type="dxa"/>
            <w:gridSpan w:val="2"/>
          </w:tcPr>
          <w:p w14:paraId="5D85940E" w14:textId="77777777" w:rsidR="0000132C" w:rsidRPr="000B3A4D" w:rsidRDefault="0000132C" w:rsidP="0000132C">
            <w:pPr>
              <w:pStyle w:val="TableParagraph"/>
              <w:spacing w:before="3"/>
              <w:rPr>
                <w:rFonts w:ascii="Verdana" w:hAnsi="Verdana"/>
                <w:b/>
                <w:sz w:val="20"/>
                <w:lang w:val="it-IT"/>
              </w:rPr>
            </w:pPr>
          </w:p>
          <w:p w14:paraId="688DD4E5"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681084C8" w14:textId="77777777" w:rsidTr="001A537A">
        <w:trPr>
          <w:trHeight w:val="211"/>
        </w:trPr>
        <w:tc>
          <w:tcPr>
            <w:tcW w:w="7512" w:type="dxa"/>
          </w:tcPr>
          <w:p w14:paraId="76FE9A3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206F4756" w14:textId="77777777" w:rsidR="0000132C" w:rsidRPr="000B3A4D" w:rsidRDefault="0000132C" w:rsidP="0000132C">
            <w:pPr>
              <w:pStyle w:val="TableParagraph"/>
              <w:rPr>
                <w:rFonts w:ascii="Verdana" w:hAnsi="Verdana"/>
                <w:sz w:val="12"/>
              </w:rPr>
            </w:pPr>
          </w:p>
        </w:tc>
      </w:tr>
      <w:tr w:rsidR="0000132C" w:rsidRPr="000B3A4D" w14:paraId="5D018316" w14:textId="77777777" w:rsidTr="001A537A">
        <w:trPr>
          <w:trHeight w:val="1082"/>
        </w:trPr>
        <w:tc>
          <w:tcPr>
            <w:tcW w:w="7512" w:type="dxa"/>
          </w:tcPr>
          <w:p w14:paraId="5CC2E4FD"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3BD7B32C" w14:textId="77777777" w:rsidR="0000132C" w:rsidRPr="000B3A4D" w:rsidRDefault="0000132C" w:rsidP="0000132C">
            <w:pPr>
              <w:pStyle w:val="TableParagraph"/>
              <w:rPr>
                <w:rFonts w:ascii="Verdana" w:hAnsi="Verdana"/>
                <w:sz w:val="14"/>
                <w:lang w:val="it-IT"/>
              </w:rPr>
            </w:pPr>
          </w:p>
        </w:tc>
      </w:tr>
      <w:tr w:rsidR="0000132C" w:rsidRPr="000B3A4D" w14:paraId="0B595B81" w14:textId="77777777" w:rsidTr="001A537A">
        <w:trPr>
          <w:trHeight w:val="211"/>
        </w:trPr>
        <w:tc>
          <w:tcPr>
            <w:tcW w:w="7512" w:type="dxa"/>
          </w:tcPr>
          <w:p w14:paraId="1E0ED69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3A4BDC90" w14:textId="77777777" w:rsidR="0000132C" w:rsidRPr="000B3A4D" w:rsidRDefault="0000132C" w:rsidP="0000132C">
            <w:pPr>
              <w:pStyle w:val="TableParagraph"/>
              <w:rPr>
                <w:rFonts w:ascii="Verdana" w:hAnsi="Verdana"/>
                <w:sz w:val="12"/>
              </w:rPr>
            </w:pPr>
          </w:p>
        </w:tc>
      </w:tr>
      <w:tr w:rsidR="0000132C" w:rsidRPr="000B3A4D" w14:paraId="3ADD1A16" w14:textId="77777777" w:rsidTr="001A537A">
        <w:trPr>
          <w:trHeight w:val="210"/>
        </w:trPr>
        <w:tc>
          <w:tcPr>
            <w:tcW w:w="7512" w:type="dxa"/>
          </w:tcPr>
          <w:p w14:paraId="7E18198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7D979286" w14:textId="77777777" w:rsidR="0000132C" w:rsidRPr="000B3A4D" w:rsidRDefault="0000132C" w:rsidP="0000132C">
            <w:pPr>
              <w:pStyle w:val="TableParagraph"/>
              <w:rPr>
                <w:rFonts w:ascii="Verdana" w:hAnsi="Verdana"/>
                <w:sz w:val="12"/>
              </w:rPr>
            </w:pPr>
          </w:p>
        </w:tc>
      </w:tr>
      <w:tr w:rsidR="0000132C" w:rsidRPr="000B3A4D" w14:paraId="6417C2ED" w14:textId="77777777" w:rsidTr="001A537A">
        <w:trPr>
          <w:trHeight w:val="211"/>
        </w:trPr>
        <w:tc>
          <w:tcPr>
            <w:tcW w:w="7512" w:type="dxa"/>
          </w:tcPr>
          <w:p w14:paraId="4F3E9E2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30450D30" w14:textId="77777777" w:rsidR="0000132C" w:rsidRPr="000B3A4D" w:rsidRDefault="0000132C" w:rsidP="0000132C">
            <w:pPr>
              <w:pStyle w:val="TableParagraph"/>
              <w:rPr>
                <w:rFonts w:ascii="Verdana" w:hAnsi="Verdana"/>
                <w:sz w:val="12"/>
              </w:rPr>
            </w:pPr>
          </w:p>
        </w:tc>
      </w:tr>
      <w:tr w:rsidR="0000132C" w:rsidRPr="000B3A4D" w14:paraId="3B22E56A" w14:textId="77777777" w:rsidTr="001A537A">
        <w:trPr>
          <w:trHeight w:val="211"/>
        </w:trPr>
        <w:tc>
          <w:tcPr>
            <w:tcW w:w="7512" w:type="dxa"/>
          </w:tcPr>
          <w:p w14:paraId="7E9DEBCA"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0B6BA197" w14:textId="77777777" w:rsidR="0000132C" w:rsidRPr="000B3A4D" w:rsidRDefault="0000132C" w:rsidP="0000132C">
            <w:pPr>
              <w:pStyle w:val="TableParagraph"/>
              <w:rPr>
                <w:rFonts w:ascii="Verdana" w:hAnsi="Verdana"/>
                <w:sz w:val="12"/>
              </w:rPr>
            </w:pPr>
          </w:p>
        </w:tc>
      </w:tr>
      <w:tr w:rsidR="0000132C" w:rsidRPr="000B3A4D" w14:paraId="2A58B09A" w14:textId="77777777" w:rsidTr="001A537A">
        <w:trPr>
          <w:trHeight w:val="211"/>
        </w:trPr>
        <w:tc>
          <w:tcPr>
            <w:tcW w:w="7512" w:type="dxa"/>
          </w:tcPr>
          <w:p w14:paraId="44C7D8E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41D8844F" w14:textId="77777777" w:rsidR="0000132C" w:rsidRPr="000B3A4D" w:rsidRDefault="0000132C" w:rsidP="0000132C">
            <w:pPr>
              <w:pStyle w:val="TableParagraph"/>
              <w:rPr>
                <w:rFonts w:ascii="Verdana" w:hAnsi="Verdana"/>
                <w:sz w:val="12"/>
              </w:rPr>
            </w:pPr>
          </w:p>
        </w:tc>
      </w:tr>
      <w:tr w:rsidR="0000132C" w:rsidRPr="000B3A4D" w14:paraId="1330B2F2" w14:textId="77777777" w:rsidTr="001A537A">
        <w:trPr>
          <w:trHeight w:val="210"/>
        </w:trPr>
        <w:tc>
          <w:tcPr>
            <w:tcW w:w="7512" w:type="dxa"/>
          </w:tcPr>
          <w:p w14:paraId="277BDEF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626379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2FEA1297" w14:textId="77777777" w:rsidTr="001A537A">
        <w:trPr>
          <w:trHeight w:val="211"/>
        </w:trPr>
        <w:tc>
          <w:tcPr>
            <w:tcW w:w="7512" w:type="dxa"/>
          </w:tcPr>
          <w:p w14:paraId="4E4D9BC5" w14:textId="77777777" w:rsidR="0000132C" w:rsidRPr="000B3A4D" w:rsidRDefault="0000132C" w:rsidP="0000132C">
            <w:pPr>
              <w:pStyle w:val="TableParagraph"/>
              <w:rPr>
                <w:rFonts w:ascii="Verdana" w:hAnsi="Verdana"/>
                <w:sz w:val="12"/>
              </w:rPr>
            </w:pPr>
          </w:p>
        </w:tc>
        <w:tc>
          <w:tcPr>
            <w:tcW w:w="2000" w:type="dxa"/>
          </w:tcPr>
          <w:p w14:paraId="125DB4B4" w14:textId="77777777" w:rsidR="0000132C" w:rsidRPr="000B3A4D" w:rsidRDefault="0000132C" w:rsidP="0000132C">
            <w:pPr>
              <w:pStyle w:val="TableParagraph"/>
              <w:rPr>
                <w:rFonts w:ascii="Verdana" w:hAnsi="Verdana"/>
                <w:sz w:val="12"/>
              </w:rPr>
            </w:pPr>
          </w:p>
        </w:tc>
      </w:tr>
      <w:tr w:rsidR="0000132C" w:rsidRPr="000B3A4D" w14:paraId="3DC2349A" w14:textId="77777777" w:rsidTr="001A537A">
        <w:trPr>
          <w:trHeight w:val="210"/>
        </w:trPr>
        <w:tc>
          <w:tcPr>
            <w:tcW w:w="7512" w:type="dxa"/>
          </w:tcPr>
          <w:p w14:paraId="41D80359"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170534AB" w14:textId="77777777" w:rsidR="0000132C" w:rsidRPr="000B3A4D" w:rsidRDefault="0000132C" w:rsidP="0000132C">
            <w:pPr>
              <w:pStyle w:val="TableParagraph"/>
              <w:rPr>
                <w:rFonts w:ascii="Verdana" w:hAnsi="Verdana"/>
                <w:sz w:val="12"/>
              </w:rPr>
            </w:pPr>
          </w:p>
        </w:tc>
      </w:tr>
      <w:tr w:rsidR="0000132C" w:rsidRPr="000B3A4D" w14:paraId="4196517A" w14:textId="77777777" w:rsidTr="001A537A">
        <w:trPr>
          <w:trHeight w:val="866"/>
        </w:trPr>
        <w:tc>
          <w:tcPr>
            <w:tcW w:w="7512" w:type="dxa"/>
          </w:tcPr>
          <w:p w14:paraId="5E68BF6D"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73849D60" w14:textId="77777777" w:rsidR="0000132C" w:rsidRPr="000B3A4D" w:rsidRDefault="0000132C" w:rsidP="0000132C">
            <w:pPr>
              <w:pStyle w:val="TableParagraph"/>
              <w:rPr>
                <w:rFonts w:ascii="Verdana" w:hAnsi="Verdana"/>
                <w:sz w:val="14"/>
                <w:lang w:val="it-IT"/>
              </w:rPr>
            </w:pPr>
          </w:p>
        </w:tc>
      </w:tr>
      <w:tr w:rsidR="0000132C" w:rsidRPr="000B3A4D" w14:paraId="1435C003" w14:textId="77777777" w:rsidTr="001A537A">
        <w:trPr>
          <w:trHeight w:val="211"/>
        </w:trPr>
        <w:tc>
          <w:tcPr>
            <w:tcW w:w="7512" w:type="dxa"/>
          </w:tcPr>
          <w:p w14:paraId="3EC09AD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7E015563" w14:textId="77777777" w:rsidR="0000132C" w:rsidRPr="000B3A4D" w:rsidRDefault="0000132C" w:rsidP="0000132C">
            <w:pPr>
              <w:pStyle w:val="TableParagraph"/>
              <w:rPr>
                <w:rFonts w:ascii="Verdana" w:hAnsi="Verdana"/>
                <w:sz w:val="12"/>
              </w:rPr>
            </w:pPr>
          </w:p>
        </w:tc>
      </w:tr>
      <w:tr w:rsidR="0000132C" w:rsidRPr="000B3A4D" w14:paraId="2237C942" w14:textId="77777777" w:rsidTr="001A537A">
        <w:trPr>
          <w:trHeight w:val="210"/>
        </w:trPr>
        <w:tc>
          <w:tcPr>
            <w:tcW w:w="7512" w:type="dxa"/>
          </w:tcPr>
          <w:p w14:paraId="6D13EF1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30C8CB9B" w14:textId="77777777" w:rsidR="0000132C" w:rsidRPr="000B3A4D" w:rsidRDefault="0000132C" w:rsidP="0000132C">
            <w:pPr>
              <w:pStyle w:val="TableParagraph"/>
              <w:rPr>
                <w:rFonts w:ascii="Verdana" w:hAnsi="Verdana"/>
                <w:sz w:val="12"/>
              </w:rPr>
            </w:pPr>
          </w:p>
        </w:tc>
      </w:tr>
      <w:tr w:rsidR="0000132C" w:rsidRPr="000B3A4D" w14:paraId="3B32B094" w14:textId="77777777" w:rsidTr="001A537A">
        <w:trPr>
          <w:trHeight w:val="211"/>
        </w:trPr>
        <w:tc>
          <w:tcPr>
            <w:tcW w:w="7512" w:type="dxa"/>
          </w:tcPr>
          <w:p w14:paraId="5130BB8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597CA2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2E07291" w14:textId="77777777" w:rsidTr="001A537A">
        <w:trPr>
          <w:trHeight w:val="211"/>
        </w:trPr>
        <w:tc>
          <w:tcPr>
            <w:tcW w:w="7512" w:type="dxa"/>
          </w:tcPr>
          <w:p w14:paraId="22ACEE04" w14:textId="77777777" w:rsidR="0000132C" w:rsidRPr="000B3A4D" w:rsidRDefault="0000132C" w:rsidP="0000132C">
            <w:pPr>
              <w:pStyle w:val="TableParagraph"/>
              <w:rPr>
                <w:rFonts w:ascii="Verdana" w:hAnsi="Verdana"/>
                <w:sz w:val="12"/>
              </w:rPr>
            </w:pPr>
          </w:p>
        </w:tc>
        <w:tc>
          <w:tcPr>
            <w:tcW w:w="2000" w:type="dxa"/>
          </w:tcPr>
          <w:p w14:paraId="5F33D788" w14:textId="77777777" w:rsidR="0000132C" w:rsidRPr="000B3A4D" w:rsidRDefault="0000132C" w:rsidP="0000132C">
            <w:pPr>
              <w:pStyle w:val="TableParagraph"/>
              <w:rPr>
                <w:rFonts w:ascii="Verdana" w:hAnsi="Verdana"/>
                <w:sz w:val="12"/>
              </w:rPr>
            </w:pPr>
          </w:p>
        </w:tc>
      </w:tr>
      <w:tr w:rsidR="0000132C" w:rsidRPr="000B3A4D" w14:paraId="708B8F79" w14:textId="77777777" w:rsidTr="001A537A">
        <w:trPr>
          <w:trHeight w:val="211"/>
        </w:trPr>
        <w:tc>
          <w:tcPr>
            <w:tcW w:w="7512" w:type="dxa"/>
          </w:tcPr>
          <w:p w14:paraId="57980FAC"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7F9E2201" w14:textId="77777777" w:rsidR="0000132C" w:rsidRPr="000B3A4D" w:rsidRDefault="0000132C" w:rsidP="0000132C">
            <w:pPr>
              <w:pStyle w:val="TableParagraph"/>
              <w:rPr>
                <w:rFonts w:ascii="Verdana" w:hAnsi="Verdana"/>
                <w:sz w:val="12"/>
              </w:rPr>
            </w:pPr>
          </w:p>
        </w:tc>
      </w:tr>
      <w:tr w:rsidR="0000132C" w:rsidRPr="000B3A4D" w14:paraId="35BD1270" w14:textId="77777777" w:rsidTr="001A537A">
        <w:trPr>
          <w:trHeight w:val="429"/>
        </w:trPr>
        <w:tc>
          <w:tcPr>
            <w:tcW w:w="7512" w:type="dxa"/>
          </w:tcPr>
          <w:p w14:paraId="350C12C3"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2B389BC8" w14:textId="77777777" w:rsidR="0000132C" w:rsidRPr="000B3A4D" w:rsidRDefault="0000132C" w:rsidP="0000132C">
            <w:pPr>
              <w:pStyle w:val="TableParagraph"/>
              <w:rPr>
                <w:rFonts w:ascii="Verdana" w:hAnsi="Verdana"/>
                <w:sz w:val="14"/>
                <w:lang w:val="it-IT"/>
              </w:rPr>
            </w:pPr>
          </w:p>
        </w:tc>
      </w:tr>
      <w:tr w:rsidR="0000132C" w:rsidRPr="000B3A4D" w14:paraId="1DCC2254" w14:textId="77777777" w:rsidTr="001A537A">
        <w:trPr>
          <w:trHeight w:val="211"/>
        </w:trPr>
        <w:tc>
          <w:tcPr>
            <w:tcW w:w="7512" w:type="dxa"/>
          </w:tcPr>
          <w:p w14:paraId="317910C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0C867892" w14:textId="77777777" w:rsidR="0000132C" w:rsidRPr="000B3A4D" w:rsidRDefault="0000132C" w:rsidP="0000132C">
            <w:pPr>
              <w:pStyle w:val="TableParagraph"/>
              <w:rPr>
                <w:rFonts w:ascii="Verdana" w:hAnsi="Verdana"/>
                <w:sz w:val="12"/>
              </w:rPr>
            </w:pPr>
          </w:p>
        </w:tc>
      </w:tr>
      <w:tr w:rsidR="0000132C" w:rsidRPr="000B3A4D" w14:paraId="0E329E9B" w14:textId="77777777" w:rsidTr="001A537A">
        <w:trPr>
          <w:trHeight w:val="211"/>
        </w:trPr>
        <w:tc>
          <w:tcPr>
            <w:tcW w:w="7512" w:type="dxa"/>
          </w:tcPr>
          <w:p w14:paraId="3B4DA73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2D14B363" w14:textId="77777777" w:rsidR="0000132C" w:rsidRPr="000B3A4D" w:rsidRDefault="0000132C" w:rsidP="0000132C">
            <w:pPr>
              <w:pStyle w:val="TableParagraph"/>
              <w:rPr>
                <w:rFonts w:ascii="Verdana" w:hAnsi="Verdana"/>
                <w:sz w:val="12"/>
              </w:rPr>
            </w:pPr>
          </w:p>
        </w:tc>
      </w:tr>
      <w:tr w:rsidR="0000132C" w:rsidRPr="000B3A4D" w14:paraId="667C8C21" w14:textId="77777777" w:rsidTr="001A537A">
        <w:trPr>
          <w:trHeight w:val="211"/>
        </w:trPr>
        <w:tc>
          <w:tcPr>
            <w:tcW w:w="7512" w:type="dxa"/>
          </w:tcPr>
          <w:p w14:paraId="46FB5848"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33768FEF" w14:textId="77777777" w:rsidR="0000132C" w:rsidRPr="000B3A4D" w:rsidRDefault="0000132C" w:rsidP="0000132C">
            <w:pPr>
              <w:pStyle w:val="TableParagraph"/>
              <w:rPr>
                <w:rFonts w:ascii="Verdana" w:hAnsi="Verdana"/>
                <w:sz w:val="12"/>
              </w:rPr>
            </w:pPr>
          </w:p>
        </w:tc>
      </w:tr>
      <w:tr w:rsidR="0000132C" w:rsidRPr="000B3A4D" w14:paraId="1925D07A" w14:textId="77777777" w:rsidTr="001A537A">
        <w:trPr>
          <w:trHeight w:val="211"/>
        </w:trPr>
        <w:tc>
          <w:tcPr>
            <w:tcW w:w="7512" w:type="dxa"/>
          </w:tcPr>
          <w:p w14:paraId="5318B2B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758C0EEF" w14:textId="77777777" w:rsidR="0000132C" w:rsidRPr="000B3A4D" w:rsidRDefault="0000132C" w:rsidP="0000132C">
            <w:pPr>
              <w:pStyle w:val="TableParagraph"/>
              <w:rPr>
                <w:rFonts w:ascii="Verdana" w:hAnsi="Verdana"/>
                <w:sz w:val="12"/>
              </w:rPr>
            </w:pPr>
          </w:p>
        </w:tc>
      </w:tr>
      <w:tr w:rsidR="0000132C" w:rsidRPr="000B3A4D" w14:paraId="2AFFBD7D" w14:textId="77777777" w:rsidTr="001A537A">
        <w:trPr>
          <w:trHeight w:val="211"/>
        </w:trPr>
        <w:tc>
          <w:tcPr>
            <w:tcW w:w="7512" w:type="dxa"/>
          </w:tcPr>
          <w:p w14:paraId="5ABB904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689B5B05" w14:textId="77777777" w:rsidR="0000132C" w:rsidRPr="000B3A4D" w:rsidRDefault="0000132C" w:rsidP="0000132C">
            <w:pPr>
              <w:pStyle w:val="TableParagraph"/>
              <w:rPr>
                <w:rFonts w:ascii="Verdana" w:hAnsi="Verdana"/>
                <w:sz w:val="12"/>
                <w:lang w:val="it-IT"/>
              </w:rPr>
            </w:pPr>
          </w:p>
        </w:tc>
      </w:tr>
      <w:tr w:rsidR="0000132C" w:rsidRPr="000B3A4D" w14:paraId="6045DF40" w14:textId="77777777" w:rsidTr="001A537A">
        <w:trPr>
          <w:trHeight w:val="210"/>
        </w:trPr>
        <w:tc>
          <w:tcPr>
            <w:tcW w:w="7512" w:type="dxa"/>
          </w:tcPr>
          <w:p w14:paraId="301522C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35E2FE63" w14:textId="77777777" w:rsidR="0000132C" w:rsidRPr="000B3A4D" w:rsidRDefault="0000132C" w:rsidP="0000132C">
            <w:pPr>
              <w:pStyle w:val="TableParagraph"/>
              <w:rPr>
                <w:rFonts w:ascii="Verdana" w:hAnsi="Verdana"/>
                <w:sz w:val="12"/>
                <w:lang w:val="it-IT"/>
              </w:rPr>
            </w:pPr>
          </w:p>
        </w:tc>
      </w:tr>
      <w:tr w:rsidR="0000132C" w:rsidRPr="000B3A4D" w14:paraId="3FA3AB97" w14:textId="77777777" w:rsidTr="001A537A">
        <w:trPr>
          <w:trHeight w:val="211"/>
        </w:trPr>
        <w:tc>
          <w:tcPr>
            <w:tcW w:w="7512" w:type="dxa"/>
          </w:tcPr>
          <w:p w14:paraId="7392786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523208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0EFF7AE0" w14:textId="77777777" w:rsidTr="001A537A">
        <w:trPr>
          <w:trHeight w:val="211"/>
        </w:trPr>
        <w:tc>
          <w:tcPr>
            <w:tcW w:w="7512" w:type="dxa"/>
          </w:tcPr>
          <w:p w14:paraId="04FAA3D0" w14:textId="77777777" w:rsidR="0000132C" w:rsidRPr="000B3A4D" w:rsidRDefault="0000132C" w:rsidP="0000132C">
            <w:pPr>
              <w:pStyle w:val="TableParagraph"/>
              <w:rPr>
                <w:rFonts w:ascii="Verdana" w:hAnsi="Verdana"/>
                <w:sz w:val="12"/>
              </w:rPr>
            </w:pPr>
          </w:p>
        </w:tc>
        <w:tc>
          <w:tcPr>
            <w:tcW w:w="2000" w:type="dxa"/>
          </w:tcPr>
          <w:p w14:paraId="1E6B21E1" w14:textId="77777777" w:rsidR="0000132C" w:rsidRPr="000B3A4D" w:rsidRDefault="0000132C" w:rsidP="0000132C">
            <w:pPr>
              <w:pStyle w:val="TableParagraph"/>
              <w:rPr>
                <w:rFonts w:ascii="Verdana" w:hAnsi="Verdana"/>
                <w:sz w:val="12"/>
              </w:rPr>
            </w:pPr>
          </w:p>
        </w:tc>
      </w:tr>
      <w:tr w:rsidR="0000132C" w:rsidRPr="000B3A4D" w14:paraId="59243F50" w14:textId="77777777" w:rsidTr="001A537A">
        <w:trPr>
          <w:trHeight w:val="211"/>
        </w:trPr>
        <w:tc>
          <w:tcPr>
            <w:tcW w:w="7512" w:type="dxa"/>
          </w:tcPr>
          <w:p w14:paraId="7A19977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42D3F9D5" w14:textId="77777777" w:rsidR="0000132C" w:rsidRPr="000B3A4D" w:rsidRDefault="0000132C" w:rsidP="0000132C">
            <w:pPr>
              <w:pStyle w:val="TableParagraph"/>
              <w:rPr>
                <w:rFonts w:ascii="Verdana" w:hAnsi="Verdana"/>
                <w:sz w:val="12"/>
              </w:rPr>
            </w:pPr>
          </w:p>
        </w:tc>
      </w:tr>
      <w:tr w:rsidR="0000132C" w:rsidRPr="000B3A4D" w14:paraId="5DCB6C7B" w14:textId="77777777" w:rsidTr="001A537A">
        <w:trPr>
          <w:trHeight w:val="515"/>
        </w:trPr>
        <w:tc>
          <w:tcPr>
            <w:tcW w:w="7512" w:type="dxa"/>
          </w:tcPr>
          <w:p w14:paraId="5E9DBF38" w14:textId="77777777" w:rsidR="0000132C" w:rsidRPr="000B3A4D" w:rsidRDefault="0000132C" w:rsidP="0000132C">
            <w:pPr>
              <w:pStyle w:val="TableParagraph"/>
              <w:spacing w:before="60"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64BDBB68" w14:textId="77777777" w:rsidR="0000132C" w:rsidRPr="000B3A4D" w:rsidRDefault="0000132C" w:rsidP="0000132C">
            <w:pPr>
              <w:pStyle w:val="TableParagraph"/>
              <w:rPr>
                <w:rFonts w:ascii="Verdana" w:hAnsi="Verdana"/>
                <w:sz w:val="14"/>
                <w:lang w:val="it-IT"/>
              </w:rPr>
            </w:pPr>
          </w:p>
        </w:tc>
      </w:tr>
      <w:tr w:rsidR="0000132C" w:rsidRPr="000B3A4D" w14:paraId="60454237" w14:textId="77777777" w:rsidTr="001A537A">
        <w:trPr>
          <w:trHeight w:val="211"/>
        </w:trPr>
        <w:tc>
          <w:tcPr>
            <w:tcW w:w="7512" w:type="dxa"/>
          </w:tcPr>
          <w:p w14:paraId="600D938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03E0C07E" w14:textId="77777777" w:rsidR="0000132C" w:rsidRPr="000B3A4D" w:rsidRDefault="0000132C" w:rsidP="0000132C">
            <w:pPr>
              <w:pStyle w:val="TableParagraph"/>
              <w:rPr>
                <w:rFonts w:ascii="Verdana" w:hAnsi="Verdana"/>
                <w:sz w:val="12"/>
              </w:rPr>
            </w:pPr>
          </w:p>
        </w:tc>
      </w:tr>
      <w:tr w:rsidR="0000132C" w:rsidRPr="000B3A4D" w14:paraId="602A5259" w14:textId="77777777" w:rsidTr="001A537A">
        <w:trPr>
          <w:trHeight w:val="211"/>
        </w:trPr>
        <w:tc>
          <w:tcPr>
            <w:tcW w:w="7512" w:type="dxa"/>
          </w:tcPr>
          <w:p w14:paraId="5C0A2AC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0D17ABE6" w14:textId="77777777" w:rsidR="0000132C" w:rsidRPr="000B3A4D" w:rsidRDefault="0000132C" w:rsidP="0000132C">
            <w:pPr>
              <w:pStyle w:val="TableParagraph"/>
              <w:rPr>
                <w:rFonts w:ascii="Verdana" w:hAnsi="Verdana"/>
                <w:sz w:val="12"/>
                <w:lang w:val="it-IT"/>
              </w:rPr>
            </w:pPr>
          </w:p>
        </w:tc>
      </w:tr>
      <w:tr w:rsidR="0000132C" w:rsidRPr="000B3A4D" w14:paraId="1385B444" w14:textId="77777777" w:rsidTr="001A537A">
        <w:trPr>
          <w:trHeight w:val="429"/>
        </w:trPr>
        <w:tc>
          <w:tcPr>
            <w:tcW w:w="7512" w:type="dxa"/>
          </w:tcPr>
          <w:p w14:paraId="52A5F839"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44307F05" w14:textId="77777777" w:rsidR="0000132C" w:rsidRPr="000B3A4D" w:rsidRDefault="0000132C" w:rsidP="0000132C">
            <w:pPr>
              <w:pStyle w:val="TableParagraph"/>
              <w:rPr>
                <w:rFonts w:ascii="Verdana" w:hAnsi="Verdana"/>
                <w:sz w:val="14"/>
                <w:lang w:val="it-IT"/>
              </w:rPr>
            </w:pPr>
          </w:p>
        </w:tc>
      </w:tr>
      <w:tr w:rsidR="0000132C" w:rsidRPr="000B3A4D" w14:paraId="2042142C" w14:textId="77777777" w:rsidTr="001A537A">
        <w:trPr>
          <w:trHeight w:val="210"/>
        </w:trPr>
        <w:tc>
          <w:tcPr>
            <w:tcW w:w="7512" w:type="dxa"/>
          </w:tcPr>
          <w:p w14:paraId="0B61593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30A76107" w14:textId="77777777" w:rsidR="0000132C" w:rsidRPr="000B3A4D" w:rsidRDefault="0000132C" w:rsidP="0000132C">
            <w:pPr>
              <w:pStyle w:val="TableParagraph"/>
              <w:rPr>
                <w:rFonts w:ascii="Verdana" w:hAnsi="Verdana"/>
                <w:sz w:val="12"/>
                <w:lang w:val="it-IT"/>
              </w:rPr>
            </w:pPr>
          </w:p>
        </w:tc>
      </w:tr>
      <w:tr w:rsidR="0000132C" w:rsidRPr="000B3A4D" w14:paraId="475EE35A" w14:textId="77777777" w:rsidTr="001A537A">
        <w:trPr>
          <w:trHeight w:val="211"/>
        </w:trPr>
        <w:tc>
          <w:tcPr>
            <w:tcW w:w="7512" w:type="dxa"/>
          </w:tcPr>
          <w:p w14:paraId="220CB28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5C29B703" w14:textId="77777777" w:rsidR="0000132C" w:rsidRPr="000B3A4D" w:rsidRDefault="0000132C" w:rsidP="0000132C">
            <w:pPr>
              <w:pStyle w:val="TableParagraph"/>
              <w:rPr>
                <w:rFonts w:ascii="Verdana" w:hAnsi="Verdana"/>
                <w:sz w:val="12"/>
                <w:lang w:val="it-IT"/>
              </w:rPr>
            </w:pPr>
          </w:p>
        </w:tc>
      </w:tr>
      <w:tr w:rsidR="0000132C" w:rsidRPr="000B3A4D" w14:paraId="6F7DBD75" w14:textId="77777777" w:rsidTr="001A537A">
        <w:trPr>
          <w:trHeight w:val="211"/>
        </w:trPr>
        <w:tc>
          <w:tcPr>
            <w:tcW w:w="7512" w:type="dxa"/>
          </w:tcPr>
          <w:p w14:paraId="1E44D7CD"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217A0B9"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24D986E4" w14:textId="77777777" w:rsidTr="001A537A">
        <w:trPr>
          <w:trHeight w:val="443"/>
        </w:trPr>
        <w:tc>
          <w:tcPr>
            <w:tcW w:w="7512" w:type="dxa"/>
          </w:tcPr>
          <w:p w14:paraId="45DA330E"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5EE57C2C"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1,25</w:t>
            </w:r>
          </w:p>
        </w:tc>
      </w:tr>
      <w:tr w:rsidR="0000132C" w:rsidRPr="000B3A4D" w14:paraId="20B47142" w14:textId="77777777" w:rsidTr="0000132C">
        <w:trPr>
          <w:trHeight w:val="547"/>
        </w:trPr>
        <w:tc>
          <w:tcPr>
            <w:tcW w:w="9512" w:type="dxa"/>
            <w:gridSpan w:val="2"/>
          </w:tcPr>
          <w:p w14:paraId="4818A9AD" w14:textId="77777777" w:rsidR="0000132C" w:rsidRPr="000B3A4D" w:rsidRDefault="0000132C" w:rsidP="0000132C">
            <w:pPr>
              <w:pStyle w:val="TableParagraph"/>
              <w:spacing w:before="7"/>
              <w:rPr>
                <w:rFonts w:ascii="Verdana" w:hAnsi="Verdana"/>
                <w:b/>
                <w:sz w:val="12"/>
                <w:lang w:val="it-IT"/>
              </w:rPr>
            </w:pPr>
          </w:p>
          <w:p w14:paraId="75322B4F"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4569B8AF"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18FFFE6F" w14:textId="77777777" w:rsidTr="001A537A">
        <w:trPr>
          <w:trHeight w:val="633"/>
        </w:trPr>
        <w:tc>
          <w:tcPr>
            <w:tcW w:w="9512" w:type="dxa"/>
            <w:gridSpan w:val="2"/>
          </w:tcPr>
          <w:p w14:paraId="03DEE4E6"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4BA0F522" w14:textId="77777777" w:rsidTr="001A537A">
        <w:trPr>
          <w:trHeight w:val="561"/>
        </w:trPr>
        <w:tc>
          <w:tcPr>
            <w:tcW w:w="7512" w:type="dxa"/>
          </w:tcPr>
          <w:p w14:paraId="2FD0A89D"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72E16307"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3,13</w:t>
            </w:r>
          </w:p>
        </w:tc>
      </w:tr>
    </w:tbl>
    <w:p w14:paraId="78E90146" w14:textId="77777777" w:rsidR="0000132C" w:rsidRPr="000B3A4D" w:rsidRDefault="0000132C" w:rsidP="00580AD4">
      <w:pPr>
        <w:pStyle w:val="Corpotesto"/>
        <w:spacing w:before="119"/>
        <w:ind w:right="-1"/>
        <w:jc w:val="both"/>
        <w:rPr>
          <w:rFonts w:ascii="Verdana" w:hAnsi="Verdana"/>
          <w:sz w:val="20"/>
          <w:lang w:val="it-IT"/>
        </w:rPr>
      </w:pPr>
    </w:p>
    <w:p w14:paraId="1DE2D829" w14:textId="77777777" w:rsidR="0000132C" w:rsidRDefault="0000132C" w:rsidP="00580AD4">
      <w:pPr>
        <w:pStyle w:val="Corpotesto"/>
        <w:spacing w:before="119"/>
        <w:ind w:right="-1"/>
        <w:jc w:val="both"/>
        <w:rPr>
          <w:rFonts w:ascii="Verdana" w:hAnsi="Verdana"/>
          <w:sz w:val="20"/>
          <w:lang w:val="it-IT"/>
        </w:rPr>
      </w:pPr>
    </w:p>
    <w:p w14:paraId="228B6EF1" w14:textId="77777777" w:rsidR="001A537A" w:rsidRDefault="001A537A" w:rsidP="00580AD4">
      <w:pPr>
        <w:pStyle w:val="Corpotesto"/>
        <w:spacing w:before="119"/>
        <w:ind w:right="-1"/>
        <w:jc w:val="both"/>
        <w:rPr>
          <w:rFonts w:ascii="Verdana" w:hAnsi="Verdana"/>
          <w:sz w:val="20"/>
          <w:lang w:val="it-IT"/>
        </w:rPr>
      </w:pPr>
    </w:p>
    <w:p w14:paraId="5A2BE96B" w14:textId="77777777" w:rsidR="001A537A" w:rsidRDefault="001A537A" w:rsidP="00580AD4">
      <w:pPr>
        <w:pStyle w:val="Corpotesto"/>
        <w:spacing w:before="119"/>
        <w:ind w:right="-1"/>
        <w:jc w:val="both"/>
        <w:rPr>
          <w:rFonts w:ascii="Verdana" w:hAnsi="Verdana"/>
          <w:sz w:val="20"/>
          <w:lang w:val="it-IT"/>
        </w:rPr>
      </w:pPr>
    </w:p>
    <w:p w14:paraId="61A68DDA" w14:textId="77777777" w:rsidR="001A537A" w:rsidRPr="000B3A4D" w:rsidRDefault="001A53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151E63CF" w14:textId="77777777" w:rsidTr="0000132C">
        <w:trPr>
          <w:trHeight w:val="299"/>
        </w:trPr>
        <w:tc>
          <w:tcPr>
            <w:tcW w:w="9512" w:type="dxa"/>
            <w:gridSpan w:val="2"/>
          </w:tcPr>
          <w:p w14:paraId="4D9CD82F"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36</w:t>
            </w:r>
          </w:p>
        </w:tc>
      </w:tr>
      <w:tr w:rsidR="0000132C" w:rsidRPr="000B3A4D" w14:paraId="5B28508A" w14:textId="77777777" w:rsidTr="0000132C">
        <w:trPr>
          <w:trHeight w:val="705"/>
        </w:trPr>
        <w:tc>
          <w:tcPr>
            <w:tcW w:w="9512" w:type="dxa"/>
            <w:gridSpan w:val="2"/>
          </w:tcPr>
          <w:p w14:paraId="49E7C2C8" w14:textId="77777777" w:rsidR="0000132C" w:rsidRPr="000B3A4D" w:rsidRDefault="0000132C" w:rsidP="0000132C">
            <w:pPr>
              <w:pStyle w:val="TableParagraph"/>
              <w:spacing w:before="200"/>
              <w:ind w:left="2777"/>
              <w:rPr>
                <w:rFonts w:ascii="Verdana" w:hAnsi="Verdana"/>
              </w:rPr>
            </w:pPr>
            <w:r w:rsidRPr="000B3A4D">
              <w:rPr>
                <w:rFonts w:ascii="Verdana" w:hAnsi="Verdana"/>
              </w:rPr>
              <w:t>Funzionamento degli organi collegiali</w:t>
            </w:r>
          </w:p>
        </w:tc>
      </w:tr>
      <w:tr w:rsidR="0000132C" w:rsidRPr="000B3A4D" w14:paraId="798DB5AE" w14:textId="77777777" w:rsidTr="001A537A">
        <w:trPr>
          <w:trHeight w:val="530"/>
        </w:trPr>
        <w:tc>
          <w:tcPr>
            <w:tcW w:w="9512" w:type="dxa"/>
            <w:gridSpan w:val="2"/>
          </w:tcPr>
          <w:p w14:paraId="34A6AED3"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5CC1E744" w14:textId="77777777" w:rsidTr="001A537A">
        <w:trPr>
          <w:trHeight w:val="211"/>
        </w:trPr>
        <w:tc>
          <w:tcPr>
            <w:tcW w:w="7512" w:type="dxa"/>
          </w:tcPr>
          <w:p w14:paraId="4C7FDD08"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604F4975"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6CEF301D" w14:textId="77777777" w:rsidTr="001A537A">
        <w:trPr>
          <w:trHeight w:val="210"/>
        </w:trPr>
        <w:tc>
          <w:tcPr>
            <w:tcW w:w="7512" w:type="dxa"/>
          </w:tcPr>
          <w:p w14:paraId="15D20CC6"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3640BF14" w14:textId="77777777" w:rsidR="0000132C" w:rsidRPr="000B3A4D" w:rsidRDefault="0000132C" w:rsidP="0000132C">
            <w:pPr>
              <w:pStyle w:val="TableParagraph"/>
              <w:rPr>
                <w:rFonts w:ascii="Verdana" w:hAnsi="Verdana"/>
                <w:sz w:val="12"/>
              </w:rPr>
            </w:pPr>
          </w:p>
        </w:tc>
      </w:tr>
      <w:tr w:rsidR="0000132C" w:rsidRPr="000B3A4D" w14:paraId="1C631F6E" w14:textId="77777777" w:rsidTr="001A537A">
        <w:trPr>
          <w:trHeight w:val="211"/>
        </w:trPr>
        <w:tc>
          <w:tcPr>
            <w:tcW w:w="7512" w:type="dxa"/>
          </w:tcPr>
          <w:p w14:paraId="2F15BE2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702D7EB7" w14:textId="77777777" w:rsidR="0000132C" w:rsidRPr="000B3A4D" w:rsidRDefault="0000132C" w:rsidP="0000132C">
            <w:pPr>
              <w:pStyle w:val="TableParagraph"/>
              <w:rPr>
                <w:rFonts w:ascii="Verdana" w:hAnsi="Verdana"/>
                <w:sz w:val="12"/>
              </w:rPr>
            </w:pPr>
          </w:p>
        </w:tc>
      </w:tr>
      <w:tr w:rsidR="0000132C" w:rsidRPr="000B3A4D" w14:paraId="6AE340B0" w14:textId="77777777" w:rsidTr="001A537A">
        <w:trPr>
          <w:trHeight w:val="210"/>
        </w:trPr>
        <w:tc>
          <w:tcPr>
            <w:tcW w:w="7512" w:type="dxa"/>
          </w:tcPr>
          <w:p w14:paraId="21B976A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6308FD1E" w14:textId="77777777" w:rsidR="0000132C" w:rsidRPr="000B3A4D" w:rsidRDefault="0000132C" w:rsidP="0000132C">
            <w:pPr>
              <w:pStyle w:val="TableParagraph"/>
              <w:rPr>
                <w:rFonts w:ascii="Verdana" w:hAnsi="Verdana"/>
                <w:sz w:val="12"/>
                <w:lang w:val="it-IT"/>
              </w:rPr>
            </w:pPr>
          </w:p>
        </w:tc>
      </w:tr>
      <w:tr w:rsidR="0000132C" w:rsidRPr="000B3A4D" w14:paraId="5493C974" w14:textId="77777777" w:rsidTr="001A537A">
        <w:trPr>
          <w:trHeight w:val="225"/>
        </w:trPr>
        <w:tc>
          <w:tcPr>
            <w:tcW w:w="7512" w:type="dxa"/>
          </w:tcPr>
          <w:p w14:paraId="2B358325" w14:textId="77777777" w:rsidR="0000132C" w:rsidRPr="000B3A4D" w:rsidRDefault="0000132C" w:rsidP="0000132C">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3EF4E8CD" w14:textId="77777777" w:rsidR="0000132C" w:rsidRPr="000B3A4D" w:rsidRDefault="0000132C" w:rsidP="0000132C">
            <w:pPr>
              <w:pStyle w:val="TableParagraph"/>
              <w:rPr>
                <w:rFonts w:ascii="Verdana" w:hAnsi="Verdana"/>
                <w:sz w:val="14"/>
                <w:lang w:val="it-IT"/>
              </w:rPr>
            </w:pPr>
          </w:p>
        </w:tc>
      </w:tr>
      <w:tr w:rsidR="0000132C" w:rsidRPr="000B3A4D" w14:paraId="497C818A" w14:textId="77777777" w:rsidTr="001A537A">
        <w:trPr>
          <w:trHeight w:val="210"/>
        </w:trPr>
        <w:tc>
          <w:tcPr>
            <w:tcW w:w="7512" w:type="dxa"/>
          </w:tcPr>
          <w:p w14:paraId="44A43DD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6BE4F449" w14:textId="77777777" w:rsidR="0000132C" w:rsidRPr="000B3A4D" w:rsidRDefault="0000132C" w:rsidP="0000132C">
            <w:pPr>
              <w:pStyle w:val="TableParagraph"/>
              <w:rPr>
                <w:rFonts w:ascii="Verdana" w:hAnsi="Verdana"/>
                <w:sz w:val="12"/>
                <w:lang w:val="it-IT"/>
              </w:rPr>
            </w:pPr>
          </w:p>
        </w:tc>
      </w:tr>
      <w:tr w:rsidR="0000132C" w:rsidRPr="000B3A4D" w14:paraId="7C3DE131" w14:textId="77777777" w:rsidTr="001A537A">
        <w:trPr>
          <w:trHeight w:val="211"/>
        </w:trPr>
        <w:tc>
          <w:tcPr>
            <w:tcW w:w="7512" w:type="dxa"/>
          </w:tcPr>
          <w:p w14:paraId="4882701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4F11E2FD" w14:textId="77777777" w:rsidR="0000132C" w:rsidRPr="000B3A4D" w:rsidRDefault="0000132C" w:rsidP="0000132C">
            <w:pPr>
              <w:pStyle w:val="TableParagraph"/>
              <w:rPr>
                <w:rFonts w:ascii="Verdana" w:hAnsi="Verdana"/>
                <w:sz w:val="12"/>
                <w:lang w:val="it-IT"/>
              </w:rPr>
            </w:pPr>
          </w:p>
        </w:tc>
      </w:tr>
      <w:tr w:rsidR="0000132C" w:rsidRPr="000B3A4D" w14:paraId="7596F9C0" w14:textId="77777777" w:rsidTr="001A537A">
        <w:trPr>
          <w:trHeight w:val="210"/>
        </w:trPr>
        <w:tc>
          <w:tcPr>
            <w:tcW w:w="7512" w:type="dxa"/>
          </w:tcPr>
          <w:p w14:paraId="6CF51A7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E' altamente discrezionale = 5</w:t>
            </w:r>
          </w:p>
        </w:tc>
        <w:tc>
          <w:tcPr>
            <w:tcW w:w="2000" w:type="dxa"/>
          </w:tcPr>
          <w:p w14:paraId="12056F99" w14:textId="77777777" w:rsidR="0000132C" w:rsidRPr="000B3A4D" w:rsidRDefault="0000132C" w:rsidP="0000132C">
            <w:pPr>
              <w:pStyle w:val="TableParagraph"/>
              <w:rPr>
                <w:rFonts w:ascii="Verdana" w:hAnsi="Verdana"/>
                <w:sz w:val="12"/>
              </w:rPr>
            </w:pPr>
          </w:p>
        </w:tc>
      </w:tr>
      <w:tr w:rsidR="0000132C" w:rsidRPr="000B3A4D" w14:paraId="67D6470B" w14:textId="77777777" w:rsidTr="001A537A">
        <w:trPr>
          <w:trHeight w:val="211"/>
        </w:trPr>
        <w:tc>
          <w:tcPr>
            <w:tcW w:w="7512" w:type="dxa"/>
          </w:tcPr>
          <w:p w14:paraId="3BF82B4B"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AA1AF7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2512C830" w14:textId="77777777" w:rsidTr="001A537A">
        <w:trPr>
          <w:trHeight w:val="210"/>
        </w:trPr>
        <w:tc>
          <w:tcPr>
            <w:tcW w:w="7512" w:type="dxa"/>
          </w:tcPr>
          <w:p w14:paraId="22705BC5" w14:textId="77777777" w:rsidR="0000132C" w:rsidRPr="000B3A4D" w:rsidRDefault="0000132C" w:rsidP="0000132C">
            <w:pPr>
              <w:pStyle w:val="TableParagraph"/>
              <w:rPr>
                <w:rFonts w:ascii="Verdana" w:hAnsi="Verdana"/>
                <w:sz w:val="12"/>
              </w:rPr>
            </w:pPr>
          </w:p>
        </w:tc>
        <w:tc>
          <w:tcPr>
            <w:tcW w:w="2000" w:type="dxa"/>
          </w:tcPr>
          <w:p w14:paraId="4B7D6830" w14:textId="77777777" w:rsidR="0000132C" w:rsidRPr="000B3A4D" w:rsidRDefault="0000132C" w:rsidP="0000132C">
            <w:pPr>
              <w:pStyle w:val="TableParagraph"/>
              <w:rPr>
                <w:rFonts w:ascii="Verdana" w:hAnsi="Verdana"/>
                <w:sz w:val="12"/>
              </w:rPr>
            </w:pPr>
          </w:p>
        </w:tc>
      </w:tr>
      <w:tr w:rsidR="0000132C" w:rsidRPr="000B3A4D" w14:paraId="540175FA" w14:textId="77777777" w:rsidTr="001A537A">
        <w:trPr>
          <w:trHeight w:val="211"/>
        </w:trPr>
        <w:tc>
          <w:tcPr>
            <w:tcW w:w="7512" w:type="dxa"/>
          </w:tcPr>
          <w:p w14:paraId="5C96AF9B"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1BDBA2CE" w14:textId="77777777" w:rsidR="0000132C" w:rsidRPr="000B3A4D" w:rsidRDefault="0000132C" w:rsidP="0000132C">
            <w:pPr>
              <w:pStyle w:val="TableParagraph"/>
              <w:rPr>
                <w:rFonts w:ascii="Verdana" w:hAnsi="Verdana"/>
                <w:sz w:val="12"/>
              </w:rPr>
            </w:pPr>
          </w:p>
        </w:tc>
      </w:tr>
      <w:tr w:rsidR="0000132C" w:rsidRPr="000B3A4D" w14:paraId="46374352" w14:textId="77777777" w:rsidTr="001A537A">
        <w:trPr>
          <w:trHeight w:val="210"/>
        </w:trPr>
        <w:tc>
          <w:tcPr>
            <w:tcW w:w="7512" w:type="dxa"/>
          </w:tcPr>
          <w:p w14:paraId="5717DA0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49150395" w14:textId="77777777" w:rsidR="0000132C" w:rsidRPr="000B3A4D" w:rsidRDefault="0000132C" w:rsidP="0000132C">
            <w:pPr>
              <w:pStyle w:val="TableParagraph"/>
              <w:rPr>
                <w:rFonts w:ascii="Verdana" w:hAnsi="Verdana"/>
                <w:sz w:val="12"/>
                <w:lang w:val="it-IT"/>
              </w:rPr>
            </w:pPr>
          </w:p>
        </w:tc>
      </w:tr>
      <w:tr w:rsidR="0000132C" w:rsidRPr="000B3A4D" w14:paraId="12FC6FFC" w14:textId="77777777" w:rsidTr="001A537A">
        <w:trPr>
          <w:trHeight w:val="211"/>
        </w:trPr>
        <w:tc>
          <w:tcPr>
            <w:tcW w:w="7512" w:type="dxa"/>
          </w:tcPr>
          <w:p w14:paraId="511E729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181FB200" w14:textId="77777777" w:rsidR="0000132C" w:rsidRPr="000B3A4D" w:rsidRDefault="0000132C" w:rsidP="0000132C">
            <w:pPr>
              <w:pStyle w:val="TableParagraph"/>
              <w:rPr>
                <w:rFonts w:ascii="Verdana" w:hAnsi="Verdana"/>
                <w:sz w:val="12"/>
                <w:lang w:val="it-IT"/>
              </w:rPr>
            </w:pPr>
          </w:p>
        </w:tc>
      </w:tr>
      <w:tr w:rsidR="0000132C" w:rsidRPr="000B3A4D" w14:paraId="5051C111" w14:textId="77777777" w:rsidTr="001A537A">
        <w:trPr>
          <w:trHeight w:val="210"/>
        </w:trPr>
        <w:tc>
          <w:tcPr>
            <w:tcW w:w="7512" w:type="dxa"/>
          </w:tcPr>
          <w:p w14:paraId="7960E30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14F32EA9" w14:textId="77777777" w:rsidR="0000132C" w:rsidRPr="000B3A4D" w:rsidRDefault="0000132C" w:rsidP="0000132C">
            <w:pPr>
              <w:pStyle w:val="TableParagraph"/>
              <w:rPr>
                <w:rFonts w:ascii="Verdana" w:hAnsi="Verdana"/>
                <w:sz w:val="12"/>
                <w:lang w:val="it-IT"/>
              </w:rPr>
            </w:pPr>
          </w:p>
        </w:tc>
      </w:tr>
      <w:tr w:rsidR="0000132C" w:rsidRPr="000B3A4D" w14:paraId="1BD2AF63" w14:textId="77777777" w:rsidTr="001A537A">
        <w:trPr>
          <w:trHeight w:val="210"/>
        </w:trPr>
        <w:tc>
          <w:tcPr>
            <w:tcW w:w="7512" w:type="dxa"/>
          </w:tcPr>
          <w:p w14:paraId="6B68817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33AA4D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30F502F4" w14:textId="77777777" w:rsidTr="001A537A">
        <w:trPr>
          <w:trHeight w:val="211"/>
        </w:trPr>
        <w:tc>
          <w:tcPr>
            <w:tcW w:w="7512" w:type="dxa"/>
          </w:tcPr>
          <w:p w14:paraId="7C9F364A" w14:textId="77777777" w:rsidR="0000132C" w:rsidRPr="000B3A4D" w:rsidRDefault="0000132C" w:rsidP="0000132C">
            <w:pPr>
              <w:pStyle w:val="TableParagraph"/>
              <w:rPr>
                <w:rFonts w:ascii="Verdana" w:hAnsi="Verdana"/>
                <w:sz w:val="12"/>
              </w:rPr>
            </w:pPr>
          </w:p>
        </w:tc>
        <w:tc>
          <w:tcPr>
            <w:tcW w:w="2000" w:type="dxa"/>
          </w:tcPr>
          <w:p w14:paraId="02F2A01C" w14:textId="77777777" w:rsidR="0000132C" w:rsidRPr="000B3A4D" w:rsidRDefault="0000132C" w:rsidP="0000132C">
            <w:pPr>
              <w:pStyle w:val="TableParagraph"/>
              <w:rPr>
                <w:rFonts w:ascii="Verdana" w:hAnsi="Verdana"/>
                <w:sz w:val="12"/>
              </w:rPr>
            </w:pPr>
          </w:p>
        </w:tc>
      </w:tr>
      <w:tr w:rsidR="0000132C" w:rsidRPr="000B3A4D" w14:paraId="33E938D7" w14:textId="77777777" w:rsidTr="001A537A">
        <w:trPr>
          <w:trHeight w:val="210"/>
        </w:trPr>
        <w:tc>
          <w:tcPr>
            <w:tcW w:w="7512" w:type="dxa"/>
          </w:tcPr>
          <w:p w14:paraId="427F07A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1E54BD27" w14:textId="77777777" w:rsidR="0000132C" w:rsidRPr="000B3A4D" w:rsidRDefault="0000132C" w:rsidP="0000132C">
            <w:pPr>
              <w:pStyle w:val="TableParagraph"/>
              <w:rPr>
                <w:rFonts w:ascii="Verdana" w:hAnsi="Verdana"/>
                <w:sz w:val="12"/>
              </w:rPr>
            </w:pPr>
          </w:p>
        </w:tc>
      </w:tr>
      <w:tr w:rsidR="0000132C" w:rsidRPr="000B3A4D" w14:paraId="638CB62D" w14:textId="77777777" w:rsidTr="001A537A">
        <w:trPr>
          <w:trHeight w:val="429"/>
        </w:trPr>
        <w:tc>
          <w:tcPr>
            <w:tcW w:w="7512" w:type="dxa"/>
          </w:tcPr>
          <w:p w14:paraId="15366860"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634EDD4D" w14:textId="77777777" w:rsidR="0000132C" w:rsidRPr="000B3A4D" w:rsidRDefault="0000132C" w:rsidP="0000132C">
            <w:pPr>
              <w:pStyle w:val="TableParagraph"/>
              <w:rPr>
                <w:rFonts w:ascii="Verdana" w:hAnsi="Verdana"/>
                <w:sz w:val="14"/>
                <w:lang w:val="it-IT"/>
              </w:rPr>
            </w:pPr>
          </w:p>
        </w:tc>
      </w:tr>
      <w:tr w:rsidR="0000132C" w:rsidRPr="000B3A4D" w14:paraId="7AA24501" w14:textId="77777777" w:rsidTr="001A537A">
        <w:trPr>
          <w:trHeight w:val="211"/>
        </w:trPr>
        <w:tc>
          <w:tcPr>
            <w:tcW w:w="7512" w:type="dxa"/>
          </w:tcPr>
          <w:p w14:paraId="2835C91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326F8085" w14:textId="77777777" w:rsidR="0000132C" w:rsidRPr="000B3A4D" w:rsidRDefault="0000132C" w:rsidP="0000132C">
            <w:pPr>
              <w:pStyle w:val="TableParagraph"/>
              <w:rPr>
                <w:rFonts w:ascii="Verdana" w:hAnsi="Verdana"/>
                <w:sz w:val="12"/>
                <w:lang w:val="it-IT"/>
              </w:rPr>
            </w:pPr>
          </w:p>
        </w:tc>
      </w:tr>
      <w:tr w:rsidR="0000132C" w:rsidRPr="000B3A4D" w14:paraId="522ABBDD" w14:textId="77777777" w:rsidTr="001A537A">
        <w:trPr>
          <w:trHeight w:val="210"/>
        </w:trPr>
        <w:tc>
          <w:tcPr>
            <w:tcW w:w="7512" w:type="dxa"/>
          </w:tcPr>
          <w:p w14:paraId="3E3E3DA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74CF5CDF" w14:textId="77777777" w:rsidR="0000132C" w:rsidRPr="000B3A4D" w:rsidRDefault="0000132C" w:rsidP="0000132C">
            <w:pPr>
              <w:pStyle w:val="TableParagraph"/>
              <w:rPr>
                <w:rFonts w:ascii="Verdana" w:hAnsi="Verdana"/>
                <w:sz w:val="12"/>
                <w:lang w:val="it-IT"/>
              </w:rPr>
            </w:pPr>
          </w:p>
        </w:tc>
      </w:tr>
      <w:tr w:rsidR="0000132C" w:rsidRPr="000B3A4D" w14:paraId="0839E173" w14:textId="77777777" w:rsidTr="001A537A">
        <w:trPr>
          <w:trHeight w:val="211"/>
        </w:trPr>
        <w:tc>
          <w:tcPr>
            <w:tcW w:w="7512" w:type="dxa"/>
          </w:tcPr>
          <w:p w14:paraId="4C75FA0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6504E7B4" w14:textId="77777777" w:rsidR="0000132C" w:rsidRPr="000B3A4D" w:rsidRDefault="0000132C" w:rsidP="0000132C">
            <w:pPr>
              <w:pStyle w:val="TableParagraph"/>
              <w:rPr>
                <w:rFonts w:ascii="Verdana" w:hAnsi="Verdana"/>
                <w:sz w:val="12"/>
                <w:lang w:val="it-IT"/>
              </w:rPr>
            </w:pPr>
          </w:p>
        </w:tc>
      </w:tr>
      <w:tr w:rsidR="0000132C" w:rsidRPr="000B3A4D" w14:paraId="38A84A0E" w14:textId="77777777" w:rsidTr="001A537A">
        <w:trPr>
          <w:trHeight w:val="211"/>
        </w:trPr>
        <w:tc>
          <w:tcPr>
            <w:tcW w:w="7512" w:type="dxa"/>
          </w:tcPr>
          <w:p w14:paraId="2F8AB253"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6E7E0C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1532863" w14:textId="77777777" w:rsidTr="001A537A">
        <w:trPr>
          <w:trHeight w:val="211"/>
        </w:trPr>
        <w:tc>
          <w:tcPr>
            <w:tcW w:w="7512" w:type="dxa"/>
          </w:tcPr>
          <w:p w14:paraId="2B2DC172" w14:textId="77777777" w:rsidR="0000132C" w:rsidRPr="000B3A4D" w:rsidRDefault="0000132C" w:rsidP="0000132C">
            <w:pPr>
              <w:pStyle w:val="TableParagraph"/>
              <w:rPr>
                <w:rFonts w:ascii="Verdana" w:hAnsi="Verdana"/>
                <w:sz w:val="12"/>
              </w:rPr>
            </w:pPr>
          </w:p>
        </w:tc>
        <w:tc>
          <w:tcPr>
            <w:tcW w:w="2000" w:type="dxa"/>
          </w:tcPr>
          <w:p w14:paraId="1562FB66" w14:textId="77777777" w:rsidR="0000132C" w:rsidRPr="000B3A4D" w:rsidRDefault="0000132C" w:rsidP="0000132C">
            <w:pPr>
              <w:pStyle w:val="TableParagraph"/>
              <w:rPr>
                <w:rFonts w:ascii="Verdana" w:hAnsi="Verdana"/>
                <w:sz w:val="12"/>
              </w:rPr>
            </w:pPr>
          </w:p>
        </w:tc>
      </w:tr>
      <w:tr w:rsidR="0000132C" w:rsidRPr="000B3A4D" w14:paraId="5D622CBD" w14:textId="77777777" w:rsidTr="001A537A">
        <w:trPr>
          <w:trHeight w:val="211"/>
        </w:trPr>
        <w:tc>
          <w:tcPr>
            <w:tcW w:w="7512" w:type="dxa"/>
          </w:tcPr>
          <w:p w14:paraId="3E41178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622FC33F" w14:textId="77777777" w:rsidR="0000132C" w:rsidRPr="000B3A4D" w:rsidRDefault="0000132C" w:rsidP="0000132C">
            <w:pPr>
              <w:pStyle w:val="TableParagraph"/>
              <w:rPr>
                <w:rFonts w:ascii="Verdana" w:hAnsi="Verdana"/>
                <w:sz w:val="12"/>
              </w:rPr>
            </w:pPr>
          </w:p>
        </w:tc>
      </w:tr>
      <w:tr w:rsidR="0000132C" w:rsidRPr="000B3A4D" w14:paraId="3C91420A" w14:textId="77777777" w:rsidTr="001A537A">
        <w:trPr>
          <w:trHeight w:val="210"/>
        </w:trPr>
        <w:tc>
          <w:tcPr>
            <w:tcW w:w="7512" w:type="dxa"/>
          </w:tcPr>
          <w:p w14:paraId="1A5B3B3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38FC27D7" w14:textId="77777777" w:rsidR="0000132C" w:rsidRPr="000B3A4D" w:rsidRDefault="0000132C" w:rsidP="0000132C">
            <w:pPr>
              <w:pStyle w:val="TableParagraph"/>
              <w:rPr>
                <w:rFonts w:ascii="Verdana" w:hAnsi="Verdana"/>
                <w:sz w:val="12"/>
                <w:lang w:val="it-IT"/>
              </w:rPr>
            </w:pPr>
          </w:p>
        </w:tc>
      </w:tr>
      <w:tr w:rsidR="0000132C" w:rsidRPr="000B3A4D" w14:paraId="705BCA1D" w14:textId="77777777" w:rsidTr="001A537A">
        <w:trPr>
          <w:trHeight w:val="211"/>
        </w:trPr>
        <w:tc>
          <w:tcPr>
            <w:tcW w:w="7512" w:type="dxa"/>
          </w:tcPr>
          <w:p w14:paraId="2B9F58C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Ha rilevanza esclusivamente interna = 1</w:t>
            </w:r>
          </w:p>
        </w:tc>
        <w:tc>
          <w:tcPr>
            <w:tcW w:w="2000" w:type="dxa"/>
          </w:tcPr>
          <w:p w14:paraId="1B1E3173" w14:textId="77777777" w:rsidR="0000132C" w:rsidRPr="000B3A4D" w:rsidRDefault="0000132C" w:rsidP="0000132C">
            <w:pPr>
              <w:pStyle w:val="TableParagraph"/>
              <w:rPr>
                <w:rFonts w:ascii="Verdana" w:hAnsi="Verdana"/>
                <w:sz w:val="12"/>
              </w:rPr>
            </w:pPr>
          </w:p>
        </w:tc>
      </w:tr>
      <w:tr w:rsidR="0000132C" w:rsidRPr="000B3A4D" w14:paraId="4AC68640" w14:textId="77777777" w:rsidTr="001A537A">
        <w:trPr>
          <w:trHeight w:val="429"/>
        </w:trPr>
        <w:tc>
          <w:tcPr>
            <w:tcW w:w="7512" w:type="dxa"/>
          </w:tcPr>
          <w:p w14:paraId="0C65A35D" w14:textId="77777777" w:rsidR="0000132C" w:rsidRPr="000B3A4D" w:rsidRDefault="0000132C" w:rsidP="0000132C">
            <w:pPr>
              <w:pStyle w:val="TableParagraph"/>
              <w:spacing w:before="4"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3238DEC2" w14:textId="77777777" w:rsidR="0000132C" w:rsidRPr="000B3A4D" w:rsidRDefault="0000132C" w:rsidP="0000132C">
            <w:pPr>
              <w:pStyle w:val="TableParagraph"/>
              <w:rPr>
                <w:rFonts w:ascii="Verdana" w:hAnsi="Verdana"/>
                <w:sz w:val="14"/>
                <w:lang w:val="it-IT"/>
              </w:rPr>
            </w:pPr>
          </w:p>
        </w:tc>
      </w:tr>
      <w:tr w:rsidR="0000132C" w:rsidRPr="000B3A4D" w14:paraId="4021EE89" w14:textId="77777777" w:rsidTr="001A537A">
        <w:trPr>
          <w:trHeight w:val="211"/>
        </w:trPr>
        <w:tc>
          <w:tcPr>
            <w:tcW w:w="7512" w:type="dxa"/>
          </w:tcPr>
          <w:p w14:paraId="3D1933E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0AE9A314" w14:textId="77777777" w:rsidR="0000132C" w:rsidRPr="000B3A4D" w:rsidRDefault="0000132C" w:rsidP="0000132C">
            <w:pPr>
              <w:pStyle w:val="TableParagraph"/>
              <w:rPr>
                <w:rFonts w:ascii="Verdana" w:hAnsi="Verdana"/>
                <w:sz w:val="12"/>
                <w:lang w:val="it-IT"/>
              </w:rPr>
            </w:pPr>
          </w:p>
        </w:tc>
      </w:tr>
      <w:tr w:rsidR="0000132C" w:rsidRPr="000B3A4D" w14:paraId="7821495C" w14:textId="77777777" w:rsidTr="001A537A">
        <w:trPr>
          <w:trHeight w:val="211"/>
        </w:trPr>
        <w:tc>
          <w:tcPr>
            <w:tcW w:w="7512" w:type="dxa"/>
          </w:tcPr>
          <w:p w14:paraId="70C8E76A"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662D20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D3F95E4" w14:textId="77777777" w:rsidTr="001A537A">
        <w:trPr>
          <w:trHeight w:val="210"/>
        </w:trPr>
        <w:tc>
          <w:tcPr>
            <w:tcW w:w="7512" w:type="dxa"/>
          </w:tcPr>
          <w:p w14:paraId="30084C4D" w14:textId="77777777" w:rsidR="0000132C" w:rsidRPr="000B3A4D" w:rsidRDefault="0000132C" w:rsidP="0000132C">
            <w:pPr>
              <w:pStyle w:val="TableParagraph"/>
              <w:rPr>
                <w:rFonts w:ascii="Verdana" w:hAnsi="Verdana"/>
                <w:sz w:val="12"/>
              </w:rPr>
            </w:pPr>
          </w:p>
        </w:tc>
        <w:tc>
          <w:tcPr>
            <w:tcW w:w="2000" w:type="dxa"/>
          </w:tcPr>
          <w:p w14:paraId="496405CE" w14:textId="77777777" w:rsidR="0000132C" w:rsidRPr="000B3A4D" w:rsidRDefault="0000132C" w:rsidP="0000132C">
            <w:pPr>
              <w:pStyle w:val="TableParagraph"/>
              <w:rPr>
                <w:rFonts w:ascii="Verdana" w:hAnsi="Verdana"/>
                <w:sz w:val="12"/>
              </w:rPr>
            </w:pPr>
          </w:p>
        </w:tc>
      </w:tr>
      <w:tr w:rsidR="0000132C" w:rsidRPr="000B3A4D" w14:paraId="3B282508" w14:textId="77777777" w:rsidTr="001A537A">
        <w:trPr>
          <w:trHeight w:val="211"/>
        </w:trPr>
        <w:tc>
          <w:tcPr>
            <w:tcW w:w="7512" w:type="dxa"/>
          </w:tcPr>
          <w:p w14:paraId="2B660E71"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0544CAE3" w14:textId="77777777" w:rsidR="0000132C" w:rsidRPr="000B3A4D" w:rsidRDefault="0000132C" w:rsidP="0000132C">
            <w:pPr>
              <w:pStyle w:val="TableParagraph"/>
              <w:rPr>
                <w:rFonts w:ascii="Verdana" w:hAnsi="Verdana"/>
                <w:sz w:val="12"/>
              </w:rPr>
            </w:pPr>
          </w:p>
        </w:tc>
      </w:tr>
      <w:tr w:rsidR="0000132C" w:rsidRPr="000B3A4D" w14:paraId="67FB6351" w14:textId="77777777" w:rsidTr="001A537A">
        <w:trPr>
          <w:trHeight w:val="647"/>
        </w:trPr>
        <w:tc>
          <w:tcPr>
            <w:tcW w:w="7512" w:type="dxa"/>
          </w:tcPr>
          <w:p w14:paraId="0E217116"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33FC0FEA" w14:textId="77777777" w:rsidR="0000132C" w:rsidRPr="000B3A4D" w:rsidRDefault="0000132C" w:rsidP="0000132C">
            <w:pPr>
              <w:pStyle w:val="TableParagraph"/>
              <w:rPr>
                <w:rFonts w:ascii="Verdana" w:hAnsi="Verdana"/>
                <w:sz w:val="14"/>
                <w:lang w:val="it-IT"/>
              </w:rPr>
            </w:pPr>
          </w:p>
        </w:tc>
      </w:tr>
      <w:tr w:rsidR="0000132C" w:rsidRPr="000B3A4D" w14:paraId="360577A4" w14:textId="77777777" w:rsidTr="001A537A">
        <w:trPr>
          <w:trHeight w:val="211"/>
        </w:trPr>
        <w:tc>
          <w:tcPr>
            <w:tcW w:w="7512" w:type="dxa"/>
          </w:tcPr>
          <w:p w14:paraId="321DF61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4275A345" w14:textId="77777777" w:rsidR="0000132C" w:rsidRPr="000B3A4D" w:rsidRDefault="0000132C" w:rsidP="0000132C">
            <w:pPr>
              <w:pStyle w:val="TableParagraph"/>
              <w:rPr>
                <w:rFonts w:ascii="Verdana" w:hAnsi="Verdana"/>
                <w:sz w:val="12"/>
              </w:rPr>
            </w:pPr>
          </w:p>
        </w:tc>
      </w:tr>
      <w:tr w:rsidR="0000132C" w:rsidRPr="000B3A4D" w14:paraId="56474DB6" w14:textId="77777777" w:rsidTr="001A537A">
        <w:trPr>
          <w:trHeight w:val="211"/>
        </w:trPr>
        <w:tc>
          <w:tcPr>
            <w:tcW w:w="7512" w:type="dxa"/>
          </w:tcPr>
          <w:p w14:paraId="0ACBA5C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41A44712" w14:textId="77777777" w:rsidR="0000132C" w:rsidRPr="000B3A4D" w:rsidRDefault="0000132C" w:rsidP="0000132C">
            <w:pPr>
              <w:pStyle w:val="TableParagraph"/>
              <w:rPr>
                <w:rFonts w:ascii="Verdana" w:hAnsi="Verdana"/>
                <w:sz w:val="12"/>
              </w:rPr>
            </w:pPr>
          </w:p>
        </w:tc>
      </w:tr>
      <w:tr w:rsidR="0000132C" w:rsidRPr="000B3A4D" w14:paraId="29544E57" w14:textId="77777777" w:rsidTr="001A537A">
        <w:trPr>
          <w:trHeight w:val="211"/>
        </w:trPr>
        <w:tc>
          <w:tcPr>
            <w:tcW w:w="7512" w:type="dxa"/>
          </w:tcPr>
          <w:p w14:paraId="087D2699"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43E6923"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BB98CCB" w14:textId="77777777" w:rsidTr="001A537A">
        <w:trPr>
          <w:trHeight w:val="153"/>
        </w:trPr>
        <w:tc>
          <w:tcPr>
            <w:tcW w:w="7512" w:type="dxa"/>
          </w:tcPr>
          <w:p w14:paraId="224E254A" w14:textId="77777777" w:rsidR="0000132C" w:rsidRPr="000B3A4D" w:rsidRDefault="0000132C" w:rsidP="0000132C">
            <w:pPr>
              <w:pStyle w:val="TableParagraph"/>
              <w:rPr>
                <w:rFonts w:ascii="Verdana" w:hAnsi="Verdana"/>
                <w:sz w:val="6"/>
              </w:rPr>
            </w:pPr>
          </w:p>
        </w:tc>
        <w:tc>
          <w:tcPr>
            <w:tcW w:w="2000" w:type="dxa"/>
          </w:tcPr>
          <w:p w14:paraId="2AF95EE0" w14:textId="77777777" w:rsidR="0000132C" w:rsidRPr="000B3A4D" w:rsidRDefault="0000132C" w:rsidP="0000132C">
            <w:pPr>
              <w:pStyle w:val="TableParagraph"/>
              <w:rPr>
                <w:rFonts w:ascii="Verdana" w:hAnsi="Verdana"/>
                <w:sz w:val="6"/>
              </w:rPr>
            </w:pPr>
          </w:p>
        </w:tc>
      </w:tr>
      <w:tr w:rsidR="0000132C" w:rsidRPr="000B3A4D" w14:paraId="7BFE8DB5" w14:textId="77777777" w:rsidTr="001A537A">
        <w:trPr>
          <w:trHeight w:val="256"/>
        </w:trPr>
        <w:tc>
          <w:tcPr>
            <w:tcW w:w="7512" w:type="dxa"/>
          </w:tcPr>
          <w:p w14:paraId="585B2448"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3B8BC482" w14:textId="77777777" w:rsidR="0000132C" w:rsidRPr="000B3A4D" w:rsidRDefault="0000132C" w:rsidP="0000132C">
            <w:pPr>
              <w:pStyle w:val="TableParagraph"/>
              <w:rPr>
                <w:rFonts w:ascii="Verdana" w:hAnsi="Verdana"/>
                <w:sz w:val="14"/>
              </w:rPr>
            </w:pPr>
          </w:p>
        </w:tc>
      </w:tr>
      <w:tr w:rsidR="0000132C" w:rsidRPr="000B3A4D" w14:paraId="2EB99D94" w14:textId="77777777" w:rsidTr="001A537A">
        <w:trPr>
          <w:trHeight w:val="429"/>
        </w:trPr>
        <w:tc>
          <w:tcPr>
            <w:tcW w:w="7512" w:type="dxa"/>
          </w:tcPr>
          <w:p w14:paraId="6F8F5AD4"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699C5D71" w14:textId="77777777" w:rsidR="0000132C" w:rsidRPr="000B3A4D" w:rsidRDefault="0000132C" w:rsidP="0000132C">
            <w:pPr>
              <w:pStyle w:val="TableParagraph"/>
              <w:rPr>
                <w:rFonts w:ascii="Verdana" w:hAnsi="Verdana"/>
                <w:sz w:val="14"/>
                <w:lang w:val="it-IT"/>
              </w:rPr>
            </w:pPr>
          </w:p>
        </w:tc>
      </w:tr>
      <w:tr w:rsidR="0000132C" w:rsidRPr="000B3A4D" w14:paraId="2B3414B0" w14:textId="77777777" w:rsidTr="001A537A">
        <w:trPr>
          <w:trHeight w:val="210"/>
        </w:trPr>
        <w:tc>
          <w:tcPr>
            <w:tcW w:w="7512" w:type="dxa"/>
          </w:tcPr>
          <w:p w14:paraId="21DF155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0641F3D6" w14:textId="77777777" w:rsidR="0000132C" w:rsidRPr="000B3A4D" w:rsidRDefault="0000132C" w:rsidP="0000132C">
            <w:pPr>
              <w:pStyle w:val="TableParagraph"/>
              <w:rPr>
                <w:rFonts w:ascii="Verdana" w:hAnsi="Verdana"/>
                <w:sz w:val="12"/>
                <w:lang w:val="it-IT"/>
              </w:rPr>
            </w:pPr>
          </w:p>
        </w:tc>
      </w:tr>
      <w:tr w:rsidR="0000132C" w:rsidRPr="000B3A4D" w14:paraId="7E949F9A" w14:textId="77777777" w:rsidTr="001A537A">
        <w:trPr>
          <w:trHeight w:val="211"/>
        </w:trPr>
        <w:tc>
          <w:tcPr>
            <w:tcW w:w="7512" w:type="dxa"/>
          </w:tcPr>
          <w:p w14:paraId="080A636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11943A7E" w14:textId="77777777" w:rsidR="0000132C" w:rsidRPr="000B3A4D" w:rsidRDefault="0000132C" w:rsidP="0000132C">
            <w:pPr>
              <w:pStyle w:val="TableParagraph"/>
              <w:rPr>
                <w:rFonts w:ascii="Verdana" w:hAnsi="Verdana"/>
                <w:sz w:val="12"/>
              </w:rPr>
            </w:pPr>
          </w:p>
        </w:tc>
      </w:tr>
      <w:tr w:rsidR="0000132C" w:rsidRPr="000B3A4D" w14:paraId="7B168B2A" w14:textId="77777777" w:rsidTr="001A537A">
        <w:trPr>
          <w:trHeight w:val="211"/>
        </w:trPr>
        <w:tc>
          <w:tcPr>
            <w:tcW w:w="7512" w:type="dxa"/>
          </w:tcPr>
          <w:p w14:paraId="26BBE11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10B7ED48" w14:textId="77777777" w:rsidR="0000132C" w:rsidRPr="000B3A4D" w:rsidRDefault="0000132C" w:rsidP="0000132C">
            <w:pPr>
              <w:pStyle w:val="TableParagraph"/>
              <w:rPr>
                <w:rFonts w:ascii="Verdana" w:hAnsi="Verdana"/>
                <w:sz w:val="12"/>
                <w:lang w:val="it-IT"/>
              </w:rPr>
            </w:pPr>
          </w:p>
        </w:tc>
      </w:tr>
      <w:tr w:rsidR="0000132C" w:rsidRPr="000B3A4D" w14:paraId="2A39AD9D" w14:textId="77777777" w:rsidTr="001A537A">
        <w:trPr>
          <w:trHeight w:val="211"/>
        </w:trPr>
        <w:tc>
          <w:tcPr>
            <w:tcW w:w="7512" w:type="dxa"/>
          </w:tcPr>
          <w:p w14:paraId="2AE5CA5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4C8F22DF" w14:textId="77777777" w:rsidR="0000132C" w:rsidRPr="000B3A4D" w:rsidRDefault="0000132C" w:rsidP="0000132C">
            <w:pPr>
              <w:pStyle w:val="TableParagraph"/>
              <w:rPr>
                <w:rFonts w:ascii="Verdana" w:hAnsi="Verdana"/>
                <w:sz w:val="12"/>
                <w:lang w:val="it-IT"/>
              </w:rPr>
            </w:pPr>
          </w:p>
        </w:tc>
      </w:tr>
      <w:tr w:rsidR="0000132C" w:rsidRPr="000B3A4D" w14:paraId="5CCF5DCE" w14:textId="77777777" w:rsidTr="001A537A">
        <w:trPr>
          <w:trHeight w:val="211"/>
        </w:trPr>
        <w:tc>
          <w:tcPr>
            <w:tcW w:w="7512" w:type="dxa"/>
          </w:tcPr>
          <w:p w14:paraId="01C6296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2A2EB480" w14:textId="77777777" w:rsidR="0000132C" w:rsidRPr="000B3A4D" w:rsidRDefault="0000132C" w:rsidP="0000132C">
            <w:pPr>
              <w:pStyle w:val="TableParagraph"/>
              <w:rPr>
                <w:rFonts w:ascii="Verdana" w:hAnsi="Verdana"/>
                <w:sz w:val="12"/>
                <w:lang w:val="it-IT"/>
              </w:rPr>
            </w:pPr>
          </w:p>
        </w:tc>
      </w:tr>
      <w:tr w:rsidR="0000132C" w:rsidRPr="000B3A4D" w14:paraId="512F8665" w14:textId="77777777" w:rsidTr="001A537A">
        <w:trPr>
          <w:trHeight w:val="210"/>
        </w:trPr>
        <w:tc>
          <w:tcPr>
            <w:tcW w:w="7512" w:type="dxa"/>
          </w:tcPr>
          <w:p w14:paraId="1A4E875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1AC11B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E36EB0D" w14:textId="77777777" w:rsidTr="001A537A">
        <w:trPr>
          <w:trHeight w:val="530"/>
        </w:trPr>
        <w:tc>
          <w:tcPr>
            <w:tcW w:w="7512" w:type="dxa"/>
          </w:tcPr>
          <w:p w14:paraId="2743BB64"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6C78B7FA"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1,33</w:t>
            </w:r>
          </w:p>
        </w:tc>
      </w:tr>
      <w:tr w:rsidR="0000132C" w:rsidRPr="000B3A4D" w14:paraId="571D3683" w14:textId="77777777" w:rsidTr="0000132C">
        <w:trPr>
          <w:trHeight w:val="777"/>
        </w:trPr>
        <w:tc>
          <w:tcPr>
            <w:tcW w:w="9512" w:type="dxa"/>
            <w:gridSpan w:val="2"/>
          </w:tcPr>
          <w:p w14:paraId="4BE44E07" w14:textId="77777777" w:rsidR="0000132C" w:rsidRPr="000B3A4D" w:rsidRDefault="0000132C" w:rsidP="0000132C">
            <w:pPr>
              <w:pStyle w:val="TableParagraph"/>
              <w:spacing w:before="7"/>
              <w:rPr>
                <w:rFonts w:ascii="Verdana" w:hAnsi="Verdana"/>
                <w:b/>
                <w:lang w:val="it-IT"/>
              </w:rPr>
            </w:pPr>
          </w:p>
          <w:p w14:paraId="10924993"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16C11C94"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79D719A5" w14:textId="77777777" w:rsidTr="0000132C">
        <w:trPr>
          <w:trHeight w:val="621"/>
        </w:trPr>
        <w:tc>
          <w:tcPr>
            <w:tcW w:w="9512" w:type="dxa"/>
            <w:gridSpan w:val="2"/>
          </w:tcPr>
          <w:p w14:paraId="09721D34" w14:textId="77777777" w:rsidR="0000132C" w:rsidRPr="000B3A4D" w:rsidRDefault="0000132C" w:rsidP="0000132C">
            <w:pPr>
              <w:pStyle w:val="TableParagraph"/>
              <w:spacing w:before="160"/>
              <w:ind w:left="2777"/>
              <w:rPr>
                <w:rFonts w:ascii="Verdana" w:hAnsi="Verdana"/>
              </w:rPr>
            </w:pPr>
            <w:r w:rsidRPr="000B3A4D">
              <w:rPr>
                <w:rFonts w:ascii="Verdana" w:hAnsi="Verdana"/>
              </w:rPr>
              <w:t>Funzionamento degli organi collegiali</w:t>
            </w:r>
          </w:p>
        </w:tc>
      </w:tr>
      <w:tr w:rsidR="0000132C" w:rsidRPr="000B3A4D" w14:paraId="545E01A7" w14:textId="77777777" w:rsidTr="001A537A">
        <w:trPr>
          <w:trHeight w:val="806"/>
        </w:trPr>
        <w:tc>
          <w:tcPr>
            <w:tcW w:w="9512" w:type="dxa"/>
            <w:gridSpan w:val="2"/>
          </w:tcPr>
          <w:p w14:paraId="4BFFD344" w14:textId="77777777" w:rsidR="0000132C" w:rsidRPr="000B3A4D" w:rsidRDefault="0000132C" w:rsidP="0000132C">
            <w:pPr>
              <w:pStyle w:val="TableParagraph"/>
              <w:spacing w:before="3"/>
              <w:rPr>
                <w:rFonts w:ascii="Verdana" w:hAnsi="Verdana"/>
                <w:b/>
                <w:sz w:val="20"/>
              </w:rPr>
            </w:pPr>
          </w:p>
          <w:p w14:paraId="3058A927"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60ADF4D9" w14:textId="77777777" w:rsidTr="001A537A">
        <w:trPr>
          <w:trHeight w:val="211"/>
        </w:trPr>
        <w:tc>
          <w:tcPr>
            <w:tcW w:w="7512" w:type="dxa"/>
          </w:tcPr>
          <w:p w14:paraId="35723E4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7ACB349A" w14:textId="77777777" w:rsidR="0000132C" w:rsidRPr="000B3A4D" w:rsidRDefault="0000132C" w:rsidP="0000132C">
            <w:pPr>
              <w:pStyle w:val="TableParagraph"/>
              <w:rPr>
                <w:rFonts w:ascii="Verdana" w:hAnsi="Verdana"/>
                <w:sz w:val="12"/>
              </w:rPr>
            </w:pPr>
          </w:p>
        </w:tc>
      </w:tr>
      <w:tr w:rsidR="0000132C" w:rsidRPr="000B3A4D" w14:paraId="4FEB6550" w14:textId="77777777" w:rsidTr="001A537A">
        <w:trPr>
          <w:trHeight w:val="1082"/>
        </w:trPr>
        <w:tc>
          <w:tcPr>
            <w:tcW w:w="7512" w:type="dxa"/>
          </w:tcPr>
          <w:p w14:paraId="0C97213F"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1CE31D65" w14:textId="77777777" w:rsidR="0000132C" w:rsidRPr="000B3A4D" w:rsidRDefault="0000132C" w:rsidP="0000132C">
            <w:pPr>
              <w:pStyle w:val="TableParagraph"/>
              <w:rPr>
                <w:rFonts w:ascii="Verdana" w:hAnsi="Verdana"/>
                <w:sz w:val="14"/>
                <w:lang w:val="it-IT"/>
              </w:rPr>
            </w:pPr>
          </w:p>
        </w:tc>
      </w:tr>
      <w:tr w:rsidR="0000132C" w:rsidRPr="000B3A4D" w14:paraId="4B026011" w14:textId="77777777" w:rsidTr="001A537A">
        <w:trPr>
          <w:trHeight w:val="211"/>
        </w:trPr>
        <w:tc>
          <w:tcPr>
            <w:tcW w:w="7512" w:type="dxa"/>
          </w:tcPr>
          <w:p w14:paraId="149A7BB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0587EFAC" w14:textId="77777777" w:rsidR="0000132C" w:rsidRPr="000B3A4D" w:rsidRDefault="0000132C" w:rsidP="0000132C">
            <w:pPr>
              <w:pStyle w:val="TableParagraph"/>
              <w:rPr>
                <w:rFonts w:ascii="Verdana" w:hAnsi="Verdana"/>
                <w:sz w:val="12"/>
              </w:rPr>
            </w:pPr>
          </w:p>
        </w:tc>
      </w:tr>
      <w:tr w:rsidR="0000132C" w:rsidRPr="000B3A4D" w14:paraId="591ED01C" w14:textId="77777777" w:rsidTr="001A537A">
        <w:trPr>
          <w:trHeight w:val="210"/>
        </w:trPr>
        <w:tc>
          <w:tcPr>
            <w:tcW w:w="7512" w:type="dxa"/>
          </w:tcPr>
          <w:p w14:paraId="352C4A1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7F221223" w14:textId="77777777" w:rsidR="0000132C" w:rsidRPr="000B3A4D" w:rsidRDefault="0000132C" w:rsidP="0000132C">
            <w:pPr>
              <w:pStyle w:val="TableParagraph"/>
              <w:rPr>
                <w:rFonts w:ascii="Verdana" w:hAnsi="Verdana"/>
                <w:sz w:val="12"/>
              </w:rPr>
            </w:pPr>
          </w:p>
        </w:tc>
      </w:tr>
      <w:tr w:rsidR="0000132C" w:rsidRPr="000B3A4D" w14:paraId="69543D8B" w14:textId="77777777" w:rsidTr="001A537A">
        <w:trPr>
          <w:trHeight w:val="211"/>
        </w:trPr>
        <w:tc>
          <w:tcPr>
            <w:tcW w:w="7512" w:type="dxa"/>
          </w:tcPr>
          <w:p w14:paraId="0E22A4B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621561C2" w14:textId="77777777" w:rsidR="0000132C" w:rsidRPr="000B3A4D" w:rsidRDefault="0000132C" w:rsidP="0000132C">
            <w:pPr>
              <w:pStyle w:val="TableParagraph"/>
              <w:rPr>
                <w:rFonts w:ascii="Verdana" w:hAnsi="Verdana"/>
                <w:sz w:val="12"/>
              </w:rPr>
            </w:pPr>
          </w:p>
        </w:tc>
      </w:tr>
      <w:tr w:rsidR="0000132C" w:rsidRPr="000B3A4D" w14:paraId="7958E8ED" w14:textId="77777777" w:rsidTr="001A537A">
        <w:trPr>
          <w:trHeight w:val="211"/>
        </w:trPr>
        <w:tc>
          <w:tcPr>
            <w:tcW w:w="7512" w:type="dxa"/>
          </w:tcPr>
          <w:p w14:paraId="5FC9F72E"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621C78F3" w14:textId="77777777" w:rsidR="0000132C" w:rsidRPr="000B3A4D" w:rsidRDefault="0000132C" w:rsidP="0000132C">
            <w:pPr>
              <w:pStyle w:val="TableParagraph"/>
              <w:rPr>
                <w:rFonts w:ascii="Verdana" w:hAnsi="Verdana"/>
                <w:sz w:val="12"/>
              </w:rPr>
            </w:pPr>
          </w:p>
        </w:tc>
      </w:tr>
      <w:tr w:rsidR="0000132C" w:rsidRPr="000B3A4D" w14:paraId="29976ABB" w14:textId="77777777" w:rsidTr="001A537A">
        <w:trPr>
          <w:trHeight w:val="211"/>
        </w:trPr>
        <w:tc>
          <w:tcPr>
            <w:tcW w:w="7512" w:type="dxa"/>
          </w:tcPr>
          <w:p w14:paraId="62ECC67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308641CF" w14:textId="77777777" w:rsidR="0000132C" w:rsidRPr="000B3A4D" w:rsidRDefault="0000132C" w:rsidP="0000132C">
            <w:pPr>
              <w:pStyle w:val="TableParagraph"/>
              <w:rPr>
                <w:rFonts w:ascii="Verdana" w:hAnsi="Verdana"/>
                <w:sz w:val="12"/>
              </w:rPr>
            </w:pPr>
          </w:p>
        </w:tc>
      </w:tr>
      <w:tr w:rsidR="0000132C" w:rsidRPr="000B3A4D" w14:paraId="396C18F5" w14:textId="77777777" w:rsidTr="001A537A">
        <w:trPr>
          <w:trHeight w:val="210"/>
        </w:trPr>
        <w:tc>
          <w:tcPr>
            <w:tcW w:w="7512" w:type="dxa"/>
          </w:tcPr>
          <w:p w14:paraId="30E65B2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044C5F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29DEE18C" w14:textId="77777777" w:rsidTr="001A537A">
        <w:trPr>
          <w:trHeight w:val="211"/>
        </w:trPr>
        <w:tc>
          <w:tcPr>
            <w:tcW w:w="7512" w:type="dxa"/>
          </w:tcPr>
          <w:p w14:paraId="030642A1" w14:textId="77777777" w:rsidR="0000132C" w:rsidRPr="000B3A4D" w:rsidRDefault="0000132C" w:rsidP="0000132C">
            <w:pPr>
              <w:pStyle w:val="TableParagraph"/>
              <w:rPr>
                <w:rFonts w:ascii="Verdana" w:hAnsi="Verdana"/>
                <w:sz w:val="12"/>
              </w:rPr>
            </w:pPr>
          </w:p>
        </w:tc>
        <w:tc>
          <w:tcPr>
            <w:tcW w:w="2000" w:type="dxa"/>
          </w:tcPr>
          <w:p w14:paraId="2236C2E0" w14:textId="77777777" w:rsidR="0000132C" w:rsidRPr="000B3A4D" w:rsidRDefault="0000132C" w:rsidP="0000132C">
            <w:pPr>
              <w:pStyle w:val="TableParagraph"/>
              <w:rPr>
                <w:rFonts w:ascii="Verdana" w:hAnsi="Verdana"/>
                <w:sz w:val="12"/>
              </w:rPr>
            </w:pPr>
          </w:p>
        </w:tc>
      </w:tr>
      <w:tr w:rsidR="0000132C" w:rsidRPr="000B3A4D" w14:paraId="67C5502C" w14:textId="77777777" w:rsidTr="001A537A">
        <w:trPr>
          <w:trHeight w:val="210"/>
        </w:trPr>
        <w:tc>
          <w:tcPr>
            <w:tcW w:w="7512" w:type="dxa"/>
          </w:tcPr>
          <w:p w14:paraId="667F7DFE"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441153B6" w14:textId="77777777" w:rsidR="0000132C" w:rsidRPr="000B3A4D" w:rsidRDefault="0000132C" w:rsidP="0000132C">
            <w:pPr>
              <w:pStyle w:val="TableParagraph"/>
              <w:rPr>
                <w:rFonts w:ascii="Verdana" w:hAnsi="Verdana"/>
                <w:sz w:val="12"/>
              </w:rPr>
            </w:pPr>
          </w:p>
        </w:tc>
      </w:tr>
      <w:tr w:rsidR="0000132C" w:rsidRPr="000B3A4D" w14:paraId="0A108F54" w14:textId="77777777" w:rsidTr="001A537A">
        <w:trPr>
          <w:trHeight w:val="866"/>
        </w:trPr>
        <w:tc>
          <w:tcPr>
            <w:tcW w:w="7512" w:type="dxa"/>
          </w:tcPr>
          <w:p w14:paraId="17A186C5"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2ABC04CA" w14:textId="77777777" w:rsidR="0000132C" w:rsidRPr="000B3A4D" w:rsidRDefault="0000132C" w:rsidP="0000132C">
            <w:pPr>
              <w:pStyle w:val="TableParagraph"/>
              <w:rPr>
                <w:rFonts w:ascii="Verdana" w:hAnsi="Verdana"/>
                <w:sz w:val="14"/>
                <w:lang w:val="it-IT"/>
              </w:rPr>
            </w:pPr>
          </w:p>
        </w:tc>
      </w:tr>
      <w:tr w:rsidR="0000132C" w:rsidRPr="000B3A4D" w14:paraId="53FF592B" w14:textId="77777777" w:rsidTr="001A537A">
        <w:trPr>
          <w:trHeight w:val="211"/>
        </w:trPr>
        <w:tc>
          <w:tcPr>
            <w:tcW w:w="7512" w:type="dxa"/>
          </w:tcPr>
          <w:p w14:paraId="38574A1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07C2B751" w14:textId="77777777" w:rsidR="0000132C" w:rsidRPr="000B3A4D" w:rsidRDefault="0000132C" w:rsidP="0000132C">
            <w:pPr>
              <w:pStyle w:val="TableParagraph"/>
              <w:rPr>
                <w:rFonts w:ascii="Verdana" w:hAnsi="Verdana"/>
                <w:sz w:val="12"/>
              </w:rPr>
            </w:pPr>
          </w:p>
        </w:tc>
      </w:tr>
      <w:tr w:rsidR="0000132C" w:rsidRPr="000B3A4D" w14:paraId="0775B0C9" w14:textId="77777777" w:rsidTr="001A537A">
        <w:trPr>
          <w:trHeight w:val="210"/>
        </w:trPr>
        <w:tc>
          <w:tcPr>
            <w:tcW w:w="7512" w:type="dxa"/>
          </w:tcPr>
          <w:p w14:paraId="060CB00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2FCA85A4" w14:textId="77777777" w:rsidR="0000132C" w:rsidRPr="000B3A4D" w:rsidRDefault="0000132C" w:rsidP="0000132C">
            <w:pPr>
              <w:pStyle w:val="TableParagraph"/>
              <w:rPr>
                <w:rFonts w:ascii="Verdana" w:hAnsi="Verdana"/>
                <w:sz w:val="12"/>
              </w:rPr>
            </w:pPr>
          </w:p>
        </w:tc>
      </w:tr>
      <w:tr w:rsidR="0000132C" w:rsidRPr="000B3A4D" w14:paraId="162D86CA" w14:textId="77777777" w:rsidTr="001A537A">
        <w:trPr>
          <w:trHeight w:val="211"/>
        </w:trPr>
        <w:tc>
          <w:tcPr>
            <w:tcW w:w="7512" w:type="dxa"/>
          </w:tcPr>
          <w:p w14:paraId="490BB814"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1A1C5C8"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1DFF495" w14:textId="77777777" w:rsidTr="001A537A">
        <w:trPr>
          <w:trHeight w:val="211"/>
        </w:trPr>
        <w:tc>
          <w:tcPr>
            <w:tcW w:w="7512" w:type="dxa"/>
          </w:tcPr>
          <w:p w14:paraId="6B98B3E5" w14:textId="77777777" w:rsidR="0000132C" w:rsidRPr="000B3A4D" w:rsidRDefault="0000132C" w:rsidP="0000132C">
            <w:pPr>
              <w:pStyle w:val="TableParagraph"/>
              <w:rPr>
                <w:rFonts w:ascii="Verdana" w:hAnsi="Verdana"/>
                <w:sz w:val="12"/>
              </w:rPr>
            </w:pPr>
          </w:p>
        </w:tc>
        <w:tc>
          <w:tcPr>
            <w:tcW w:w="2000" w:type="dxa"/>
          </w:tcPr>
          <w:p w14:paraId="5C3A4117" w14:textId="77777777" w:rsidR="0000132C" w:rsidRPr="000B3A4D" w:rsidRDefault="0000132C" w:rsidP="0000132C">
            <w:pPr>
              <w:pStyle w:val="TableParagraph"/>
              <w:rPr>
                <w:rFonts w:ascii="Verdana" w:hAnsi="Verdana"/>
                <w:sz w:val="12"/>
              </w:rPr>
            </w:pPr>
          </w:p>
        </w:tc>
      </w:tr>
      <w:tr w:rsidR="0000132C" w:rsidRPr="000B3A4D" w14:paraId="0F417867" w14:textId="77777777" w:rsidTr="001A537A">
        <w:trPr>
          <w:trHeight w:val="211"/>
        </w:trPr>
        <w:tc>
          <w:tcPr>
            <w:tcW w:w="7512" w:type="dxa"/>
          </w:tcPr>
          <w:p w14:paraId="47B6E12E"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4DE96E83" w14:textId="77777777" w:rsidR="0000132C" w:rsidRPr="000B3A4D" w:rsidRDefault="0000132C" w:rsidP="0000132C">
            <w:pPr>
              <w:pStyle w:val="TableParagraph"/>
              <w:rPr>
                <w:rFonts w:ascii="Verdana" w:hAnsi="Verdana"/>
                <w:sz w:val="12"/>
              </w:rPr>
            </w:pPr>
          </w:p>
        </w:tc>
      </w:tr>
      <w:tr w:rsidR="0000132C" w:rsidRPr="000B3A4D" w14:paraId="1B75859C" w14:textId="77777777" w:rsidTr="001A537A">
        <w:trPr>
          <w:trHeight w:val="429"/>
        </w:trPr>
        <w:tc>
          <w:tcPr>
            <w:tcW w:w="7512" w:type="dxa"/>
          </w:tcPr>
          <w:p w14:paraId="5DB4AE9B"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779B4A12" w14:textId="77777777" w:rsidR="0000132C" w:rsidRPr="000B3A4D" w:rsidRDefault="0000132C" w:rsidP="0000132C">
            <w:pPr>
              <w:pStyle w:val="TableParagraph"/>
              <w:rPr>
                <w:rFonts w:ascii="Verdana" w:hAnsi="Verdana"/>
                <w:sz w:val="14"/>
                <w:lang w:val="it-IT"/>
              </w:rPr>
            </w:pPr>
          </w:p>
        </w:tc>
      </w:tr>
      <w:tr w:rsidR="0000132C" w:rsidRPr="000B3A4D" w14:paraId="1056B43F" w14:textId="77777777" w:rsidTr="001A537A">
        <w:trPr>
          <w:trHeight w:val="211"/>
        </w:trPr>
        <w:tc>
          <w:tcPr>
            <w:tcW w:w="7512" w:type="dxa"/>
          </w:tcPr>
          <w:p w14:paraId="069368E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602BEE02" w14:textId="77777777" w:rsidR="0000132C" w:rsidRPr="000B3A4D" w:rsidRDefault="0000132C" w:rsidP="0000132C">
            <w:pPr>
              <w:pStyle w:val="TableParagraph"/>
              <w:rPr>
                <w:rFonts w:ascii="Verdana" w:hAnsi="Verdana"/>
                <w:sz w:val="12"/>
              </w:rPr>
            </w:pPr>
          </w:p>
        </w:tc>
      </w:tr>
      <w:tr w:rsidR="0000132C" w:rsidRPr="000B3A4D" w14:paraId="3BE59282" w14:textId="77777777" w:rsidTr="001A537A">
        <w:trPr>
          <w:trHeight w:val="211"/>
        </w:trPr>
        <w:tc>
          <w:tcPr>
            <w:tcW w:w="7512" w:type="dxa"/>
          </w:tcPr>
          <w:p w14:paraId="694D8F7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5F863D2B" w14:textId="77777777" w:rsidR="0000132C" w:rsidRPr="000B3A4D" w:rsidRDefault="0000132C" w:rsidP="0000132C">
            <w:pPr>
              <w:pStyle w:val="TableParagraph"/>
              <w:rPr>
                <w:rFonts w:ascii="Verdana" w:hAnsi="Verdana"/>
                <w:sz w:val="12"/>
              </w:rPr>
            </w:pPr>
          </w:p>
        </w:tc>
      </w:tr>
      <w:tr w:rsidR="0000132C" w:rsidRPr="000B3A4D" w14:paraId="7470535C" w14:textId="77777777" w:rsidTr="001A537A">
        <w:trPr>
          <w:trHeight w:val="211"/>
        </w:trPr>
        <w:tc>
          <w:tcPr>
            <w:tcW w:w="7512" w:type="dxa"/>
          </w:tcPr>
          <w:p w14:paraId="713250AD"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324DF9AE" w14:textId="77777777" w:rsidR="0000132C" w:rsidRPr="000B3A4D" w:rsidRDefault="0000132C" w:rsidP="0000132C">
            <w:pPr>
              <w:pStyle w:val="TableParagraph"/>
              <w:rPr>
                <w:rFonts w:ascii="Verdana" w:hAnsi="Verdana"/>
                <w:sz w:val="12"/>
              </w:rPr>
            </w:pPr>
          </w:p>
        </w:tc>
      </w:tr>
      <w:tr w:rsidR="0000132C" w:rsidRPr="000B3A4D" w14:paraId="4F48A5DA" w14:textId="77777777" w:rsidTr="001A537A">
        <w:trPr>
          <w:trHeight w:val="211"/>
        </w:trPr>
        <w:tc>
          <w:tcPr>
            <w:tcW w:w="7512" w:type="dxa"/>
          </w:tcPr>
          <w:p w14:paraId="143AF7B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353F0FA9" w14:textId="77777777" w:rsidR="0000132C" w:rsidRPr="000B3A4D" w:rsidRDefault="0000132C" w:rsidP="0000132C">
            <w:pPr>
              <w:pStyle w:val="TableParagraph"/>
              <w:rPr>
                <w:rFonts w:ascii="Verdana" w:hAnsi="Verdana"/>
                <w:sz w:val="12"/>
              </w:rPr>
            </w:pPr>
          </w:p>
        </w:tc>
      </w:tr>
      <w:tr w:rsidR="0000132C" w:rsidRPr="000B3A4D" w14:paraId="7896BBFA" w14:textId="77777777" w:rsidTr="001A537A">
        <w:trPr>
          <w:trHeight w:val="211"/>
        </w:trPr>
        <w:tc>
          <w:tcPr>
            <w:tcW w:w="7512" w:type="dxa"/>
          </w:tcPr>
          <w:p w14:paraId="310F85C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3B8BADC9" w14:textId="77777777" w:rsidR="0000132C" w:rsidRPr="000B3A4D" w:rsidRDefault="0000132C" w:rsidP="0000132C">
            <w:pPr>
              <w:pStyle w:val="TableParagraph"/>
              <w:rPr>
                <w:rFonts w:ascii="Verdana" w:hAnsi="Verdana"/>
                <w:sz w:val="12"/>
                <w:lang w:val="it-IT"/>
              </w:rPr>
            </w:pPr>
          </w:p>
        </w:tc>
      </w:tr>
      <w:tr w:rsidR="0000132C" w:rsidRPr="000B3A4D" w14:paraId="0A61796F" w14:textId="77777777" w:rsidTr="001A537A">
        <w:trPr>
          <w:trHeight w:val="210"/>
        </w:trPr>
        <w:tc>
          <w:tcPr>
            <w:tcW w:w="7512" w:type="dxa"/>
          </w:tcPr>
          <w:p w14:paraId="49B65C5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7401F6AE" w14:textId="77777777" w:rsidR="0000132C" w:rsidRPr="000B3A4D" w:rsidRDefault="0000132C" w:rsidP="0000132C">
            <w:pPr>
              <w:pStyle w:val="TableParagraph"/>
              <w:rPr>
                <w:rFonts w:ascii="Verdana" w:hAnsi="Verdana"/>
                <w:sz w:val="12"/>
                <w:lang w:val="it-IT"/>
              </w:rPr>
            </w:pPr>
          </w:p>
        </w:tc>
      </w:tr>
      <w:tr w:rsidR="0000132C" w:rsidRPr="000B3A4D" w14:paraId="5A7F9C26" w14:textId="77777777" w:rsidTr="001A537A">
        <w:trPr>
          <w:trHeight w:val="211"/>
        </w:trPr>
        <w:tc>
          <w:tcPr>
            <w:tcW w:w="7512" w:type="dxa"/>
          </w:tcPr>
          <w:p w14:paraId="587C537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49BDD2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42081203" w14:textId="77777777" w:rsidTr="001A537A">
        <w:trPr>
          <w:trHeight w:val="211"/>
        </w:trPr>
        <w:tc>
          <w:tcPr>
            <w:tcW w:w="7512" w:type="dxa"/>
          </w:tcPr>
          <w:p w14:paraId="6C96311F" w14:textId="77777777" w:rsidR="0000132C" w:rsidRPr="000B3A4D" w:rsidRDefault="0000132C" w:rsidP="0000132C">
            <w:pPr>
              <w:pStyle w:val="TableParagraph"/>
              <w:rPr>
                <w:rFonts w:ascii="Verdana" w:hAnsi="Verdana"/>
                <w:sz w:val="12"/>
              </w:rPr>
            </w:pPr>
          </w:p>
        </w:tc>
        <w:tc>
          <w:tcPr>
            <w:tcW w:w="2000" w:type="dxa"/>
          </w:tcPr>
          <w:p w14:paraId="58E771DD" w14:textId="77777777" w:rsidR="0000132C" w:rsidRPr="000B3A4D" w:rsidRDefault="0000132C" w:rsidP="0000132C">
            <w:pPr>
              <w:pStyle w:val="TableParagraph"/>
              <w:rPr>
                <w:rFonts w:ascii="Verdana" w:hAnsi="Verdana"/>
                <w:sz w:val="12"/>
              </w:rPr>
            </w:pPr>
          </w:p>
        </w:tc>
      </w:tr>
      <w:tr w:rsidR="0000132C" w:rsidRPr="000B3A4D" w14:paraId="54FC381A" w14:textId="77777777" w:rsidTr="001A537A">
        <w:trPr>
          <w:trHeight w:val="211"/>
        </w:trPr>
        <w:tc>
          <w:tcPr>
            <w:tcW w:w="7512" w:type="dxa"/>
          </w:tcPr>
          <w:p w14:paraId="4AA7D80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24185832" w14:textId="77777777" w:rsidR="0000132C" w:rsidRPr="000B3A4D" w:rsidRDefault="0000132C" w:rsidP="0000132C">
            <w:pPr>
              <w:pStyle w:val="TableParagraph"/>
              <w:rPr>
                <w:rFonts w:ascii="Verdana" w:hAnsi="Verdana"/>
                <w:sz w:val="12"/>
              </w:rPr>
            </w:pPr>
          </w:p>
        </w:tc>
      </w:tr>
      <w:tr w:rsidR="0000132C" w:rsidRPr="000B3A4D" w14:paraId="7E56A315" w14:textId="77777777" w:rsidTr="001A537A">
        <w:trPr>
          <w:trHeight w:val="515"/>
        </w:trPr>
        <w:tc>
          <w:tcPr>
            <w:tcW w:w="7512" w:type="dxa"/>
          </w:tcPr>
          <w:p w14:paraId="6B01114A" w14:textId="77777777" w:rsidR="0000132C" w:rsidRPr="000B3A4D" w:rsidRDefault="0000132C" w:rsidP="0000132C">
            <w:pPr>
              <w:pStyle w:val="TableParagraph"/>
              <w:spacing w:before="60"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2301278A" w14:textId="77777777" w:rsidR="0000132C" w:rsidRPr="000B3A4D" w:rsidRDefault="0000132C" w:rsidP="0000132C">
            <w:pPr>
              <w:pStyle w:val="TableParagraph"/>
              <w:rPr>
                <w:rFonts w:ascii="Verdana" w:hAnsi="Verdana"/>
                <w:sz w:val="14"/>
                <w:lang w:val="it-IT"/>
              </w:rPr>
            </w:pPr>
          </w:p>
        </w:tc>
      </w:tr>
      <w:tr w:rsidR="0000132C" w:rsidRPr="000B3A4D" w14:paraId="7DBF9737" w14:textId="77777777" w:rsidTr="001A537A">
        <w:trPr>
          <w:trHeight w:val="211"/>
        </w:trPr>
        <w:tc>
          <w:tcPr>
            <w:tcW w:w="7512" w:type="dxa"/>
          </w:tcPr>
          <w:p w14:paraId="5CBB678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1C8036B6" w14:textId="77777777" w:rsidR="0000132C" w:rsidRPr="000B3A4D" w:rsidRDefault="0000132C" w:rsidP="0000132C">
            <w:pPr>
              <w:pStyle w:val="TableParagraph"/>
              <w:rPr>
                <w:rFonts w:ascii="Verdana" w:hAnsi="Verdana"/>
                <w:sz w:val="12"/>
              </w:rPr>
            </w:pPr>
          </w:p>
        </w:tc>
      </w:tr>
      <w:tr w:rsidR="0000132C" w:rsidRPr="000B3A4D" w14:paraId="7B27406C" w14:textId="77777777" w:rsidTr="001A537A">
        <w:trPr>
          <w:trHeight w:val="211"/>
        </w:trPr>
        <w:tc>
          <w:tcPr>
            <w:tcW w:w="7512" w:type="dxa"/>
          </w:tcPr>
          <w:p w14:paraId="3A19148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6F35B9D6" w14:textId="77777777" w:rsidR="0000132C" w:rsidRPr="000B3A4D" w:rsidRDefault="0000132C" w:rsidP="0000132C">
            <w:pPr>
              <w:pStyle w:val="TableParagraph"/>
              <w:rPr>
                <w:rFonts w:ascii="Verdana" w:hAnsi="Verdana"/>
                <w:sz w:val="12"/>
                <w:lang w:val="it-IT"/>
              </w:rPr>
            </w:pPr>
          </w:p>
        </w:tc>
      </w:tr>
      <w:tr w:rsidR="0000132C" w:rsidRPr="000B3A4D" w14:paraId="1FE84C8F" w14:textId="77777777" w:rsidTr="001A537A">
        <w:trPr>
          <w:trHeight w:val="429"/>
        </w:trPr>
        <w:tc>
          <w:tcPr>
            <w:tcW w:w="7512" w:type="dxa"/>
          </w:tcPr>
          <w:p w14:paraId="2BDF6ED7"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35ABEE78" w14:textId="77777777" w:rsidR="0000132C" w:rsidRPr="000B3A4D" w:rsidRDefault="0000132C" w:rsidP="0000132C">
            <w:pPr>
              <w:pStyle w:val="TableParagraph"/>
              <w:rPr>
                <w:rFonts w:ascii="Verdana" w:hAnsi="Verdana"/>
                <w:sz w:val="14"/>
                <w:lang w:val="it-IT"/>
              </w:rPr>
            </w:pPr>
          </w:p>
        </w:tc>
      </w:tr>
      <w:tr w:rsidR="0000132C" w:rsidRPr="000B3A4D" w14:paraId="029B1FD0" w14:textId="77777777" w:rsidTr="001A537A">
        <w:trPr>
          <w:trHeight w:val="210"/>
        </w:trPr>
        <w:tc>
          <w:tcPr>
            <w:tcW w:w="7512" w:type="dxa"/>
          </w:tcPr>
          <w:p w14:paraId="2DCDD10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4BD9EE63" w14:textId="77777777" w:rsidR="0000132C" w:rsidRPr="000B3A4D" w:rsidRDefault="0000132C" w:rsidP="0000132C">
            <w:pPr>
              <w:pStyle w:val="TableParagraph"/>
              <w:rPr>
                <w:rFonts w:ascii="Verdana" w:hAnsi="Verdana"/>
                <w:sz w:val="12"/>
                <w:lang w:val="it-IT"/>
              </w:rPr>
            </w:pPr>
          </w:p>
        </w:tc>
      </w:tr>
      <w:tr w:rsidR="0000132C" w:rsidRPr="000B3A4D" w14:paraId="61AEEF67" w14:textId="77777777" w:rsidTr="001A537A">
        <w:trPr>
          <w:trHeight w:val="211"/>
        </w:trPr>
        <w:tc>
          <w:tcPr>
            <w:tcW w:w="7512" w:type="dxa"/>
          </w:tcPr>
          <w:p w14:paraId="14202BD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313F3A5E" w14:textId="77777777" w:rsidR="0000132C" w:rsidRPr="000B3A4D" w:rsidRDefault="0000132C" w:rsidP="0000132C">
            <w:pPr>
              <w:pStyle w:val="TableParagraph"/>
              <w:rPr>
                <w:rFonts w:ascii="Verdana" w:hAnsi="Verdana"/>
                <w:sz w:val="12"/>
                <w:lang w:val="it-IT"/>
              </w:rPr>
            </w:pPr>
          </w:p>
        </w:tc>
      </w:tr>
      <w:tr w:rsidR="0000132C" w:rsidRPr="000B3A4D" w14:paraId="45BF3B41" w14:textId="77777777" w:rsidTr="001A537A">
        <w:trPr>
          <w:trHeight w:val="211"/>
        </w:trPr>
        <w:tc>
          <w:tcPr>
            <w:tcW w:w="7512" w:type="dxa"/>
          </w:tcPr>
          <w:p w14:paraId="0F2338A8"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54150A2"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4FDEA3A6" w14:textId="77777777" w:rsidTr="001A537A">
        <w:trPr>
          <w:trHeight w:val="443"/>
        </w:trPr>
        <w:tc>
          <w:tcPr>
            <w:tcW w:w="7512" w:type="dxa"/>
          </w:tcPr>
          <w:p w14:paraId="545115BD"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45BBC76E"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1,75</w:t>
            </w:r>
          </w:p>
        </w:tc>
      </w:tr>
      <w:tr w:rsidR="0000132C" w:rsidRPr="000B3A4D" w14:paraId="75716F4E" w14:textId="77777777" w:rsidTr="0000132C">
        <w:trPr>
          <w:trHeight w:val="547"/>
        </w:trPr>
        <w:tc>
          <w:tcPr>
            <w:tcW w:w="9512" w:type="dxa"/>
            <w:gridSpan w:val="2"/>
          </w:tcPr>
          <w:p w14:paraId="2B38E53B" w14:textId="77777777" w:rsidR="0000132C" w:rsidRPr="000B3A4D" w:rsidRDefault="0000132C" w:rsidP="0000132C">
            <w:pPr>
              <w:pStyle w:val="TableParagraph"/>
              <w:spacing w:before="7"/>
              <w:rPr>
                <w:rFonts w:ascii="Verdana" w:hAnsi="Verdana"/>
                <w:b/>
                <w:sz w:val="12"/>
                <w:lang w:val="it-IT"/>
              </w:rPr>
            </w:pPr>
          </w:p>
          <w:p w14:paraId="40BEDEAD"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BC80916"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06CFB202" w14:textId="77777777" w:rsidTr="001A537A">
        <w:trPr>
          <w:trHeight w:val="633"/>
        </w:trPr>
        <w:tc>
          <w:tcPr>
            <w:tcW w:w="9512" w:type="dxa"/>
            <w:gridSpan w:val="2"/>
          </w:tcPr>
          <w:p w14:paraId="64114D4F"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5E1CC235" w14:textId="77777777" w:rsidTr="001A537A">
        <w:trPr>
          <w:trHeight w:val="561"/>
        </w:trPr>
        <w:tc>
          <w:tcPr>
            <w:tcW w:w="7512" w:type="dxa"/>
          </w:tcPr>
          <w:p w14:paraId="68ECB630"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5C1649DE"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2,33</w:t>
            </w:r>
          </w:p>
        </w:tc>
      </w:tr>
    </w:tbl>
    <w:p w14:paraId="10534F10" w14:textId="77777777" w:rsidR="0000132C" w:rsidRDefault="0000132C" w:rsidP="00580AD4">
      <w:pPr>
        <w:pStyle w:val="Corpotesto"/>
        <w:spacing w:before="119"/>
        <w:ind w:right="-1"/>
        <w:jc w:val="both"/>
        <w:rPr>
          <w:rFonts w:ascii="Verdana" w:hAnsi="Verdana"/>
          <w:sz w:val="20"/>
          <w:lang w:val="it-IT"/>
        </w:rPr>
      </w:pPr>
    </w:p>
    <w:p w14:paraId="670CCA30" w14:textId="77777777" w:rsidR="001A537A" w:rsidRDefault="001A537A" w:rsidP="00580AD4">
      <w:pPr>
        <w:pStyle w:val="Corpotesto"/>
        <w:spacing w:before="119"/>
        <w:ind w:right="-1"/>
        <w:jc w:val="both"/>
        <w:rPr>
          <w:rFonts w:ascii="Verdana" w:hAnsi="Verdana"/>
          <w:sz w:val="20"/>
          <w:lang w:val="it-IT"/>
        </w:rPr>
      </w:pPr>
    </w:p>
    <w:p w14:paraId="70B5882C" w14:textId="77777777" w:rsidR="001A537A" w:rsidRDefault="001A537A" w:rsidP="00580AD4">
      <w:pPr>
        <w:pStyle w:val="Corpotesto"/>
        <w:spacing w:before="119"/>
        <w:ind w:right="-1"/>
        <w:jc w:val="both"/>
        <w:rPr>
          <w:rFonts w:ascii="Verdana" w:hAnsi="Verdana"/>
          <w:sz w:val="20"/>
          <w:lang w:val="it-IT"/>
        </w:rPr>
      </w:pPr>
    </w:p>
    <w:p w14:paraId="7F360009" w14:textId="77777777" w:rsidR="001A537A" w:rsidRDefault="001A537A" w:rsidP="00580AD4">
      <w:pPr>
        <w:pStyle w:val="Corpotesto"/>
        <w:spacing w:before="119"/>
        <w:ind w:right="-1"/>
        <w:jc w:val="both"/>
        <w:rPr>
          <w:rFonts w:ascii="Verdana" w:hAnsi="Verdana"/>
          <w:sz w:val="20"/>
          <w:lang w:val="it-IT"/>
        </w:rPr>
      </w:pPr>
    </w:p>
    <w:p w14:paraId="55AC4371" w14:textId="77777777" w:rsidR="001A537A" w:rsidRPr="000B3A4D" w:rsidRDefault="001A53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51A165E5" w14:textId="77777777" w:rsidTr="0000132C">
        <w:trPr>
          <w:trHeight w:val="299"/>
        </w:trPr>
        <w:tc>
          <w:tcPr>
            <w:tcW w:w="9512" w:type="dxa"/>
            <w:gridSpan w:val="2"/>
          </w:tcPr>
          <w:p w14:paraId="4CA42EBA"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37</w:t>
            </w:r>
          </w:p>
        </w:tc>
      </w:tr>
      <w:tr w:rsidR="0000132C" w:rsidRPr="000B3A4D" w14:paraId="143E0334" w14:textId="77777777" w:rsidTr="0000132C">
        <w:trPr>
          <w:trHeight w:val="705"/>
        </w:trPr>
        <w:tc>
          <w:tcPr>
            <w:tcW w:w="9512" w:type="dxa"/>
            <w:gridSpan w:val="2"/>
          </w:tcPr>
          <w:p w14:paraId="37CED13E" w14:textId="77777777" w:rsidR="0000132C" w:rsidRPr="000B3A4D" w:rsidRDefault="0000132C" w:rsidP="0000132C">
            <w:pPr>
              <w:pStyle w:val="TableParagraph"/>
              <w:spacing w:before="200"/>
              <w:ind w:left="794"/>
              <w:rPr>
                <w:rFonts w:ascii="Verdana" w:hAnsi="Verdana"/>
                <w:lang w:val="it-IT"/>
              </w:rPr>
            </w:pPr>
            <w:r w:rsidRPr="000B3A4D">
              <w:rPr>
                <w:rFonts w:ascii="Verdana" w:hAnsi="Verdana"/>
                <w:lang w:val="it-IT"/>
              </w:rPr>
              <w:t>Formazione di determinazioni, ordinanze, decreti ed altri atti amministrativi</w:t>
            </w:r>
          </w:p>
        </w:tc>
      </w:tr>
      <w:tr w:rsidR="0000132C" w:rsidRPr="000B3A4D" w14:paraId="68C8AA8E" w14:textId="77777777" w:rsidTr="001A537A">
        <w:trPr>
          <w:trHeight w:val="530"/>
        </w:trPr>
        <w:tc>
          <w:tcPr>
            <w:tcW w:w="9512" w:type="dxa"/>
            <w:gridSpan w:val="2"/>
          </w:tcPr>
          <w:p w14:paraId="2A0DA6E7"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2648EEF0" w14:textId="77777777" w:rsidTr="001A537A">
        <w:trPr>
          <w:trHeight w:val="211"/>
        </w:trPr>
        <w:tc>
          <w:tcPr>
            <w:tcW w:w="7512" w:type="dxa"/>
          </w:tcPr>
          <w:p w14:paraId="75440417"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4D5DE5E2"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5E122087" w14:textId="77777777" w:rsidTr="001A537A">
        <w:trPr>
          <w:trHeight w:val="210"/>
        </w:trPr>
        <w:tc>
          <w:tcPr>
            <w:tcW w:w="7512" w:type="dxa"/>
          </w:tcPr>
          <w:p w14:paraId="57032CE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2FDD765A" w14:textId="77777777" w:rsidR="0000132C" w:rsidRPr="000B3A4D" w:rsidRDefault="0000132C" w:rsidP="0000132C">
            <w:pPr>
              <w:pStyle w:val="TableParagraph"/>
              <w:rPr>
                <w:rFonts w:ascii="Verdana" w:hAnsi="Verdana"/>
                <w:sz w:val="12"/>
              </w:rPr>
            </w:pPr>
          </w:p>
        </w:tc>
      </w:tr>
      <w:tr w:rsidR="0000132C" w:rsidRPr="000B3A4D" w14:paraId="2DE6A44A" w14:textId="77777777" w:rsidTr="001A537A">
        <w:trPr>
          <w:trHeight w:val="211"/>
        </w:trPr>
        <w:tc>
          <w:tcPr>
            <w:tcW w:w="7512" w:type="dxa"/>
          </w:tcPr>
          <w:p w14:paraId="7876BFF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7EAF80A1" w14:textId="77777777" w:rsidR="0000132C" w:rsidRPr="000B3A4D" w:rsidRDefault="0000132C" w:rsidP="0000132C">
            <w:pPr>
              <w:pStyle w:val="TableParagraph"/>
              <w:rPr>
                <w:rFonts w:ascii="Verdana" w:hAnsi="Verdana"/>
                <w:sz w:val="12"/>
              </w:rPr>
            </w:pPr>
          </w:p>
        </w:tc>
      </w:tr>
      <w:tr w:rsidR="0000132C" w:rsidRPr="000B3A4D" w14:paraId="33B11AAF" w14:textId="77777777" w:rsidTr="001A537A">
        <w:trPr>
          <w:trHeight w:val="210"/>
        </w:trPr>
        <w:tc>
          <w:tcPr>
            <w:tcW w:w="7512" w:type="dxa"/>
          </w:tcPr>
          <w:p w14:paraId="043971D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2AD11F78" w14:textId="77777777" w:rsidR="0000132C" w:rsidRPr="000B3A4D" w:rsidRDefault="0000132C" w:rsidP="0000132C">
            <w:pPr>
              <w:pStyle w:val="TableParagraph"/>
              <w:rPr>
                <w:rFonts w:ascii="Verdana" w:hAnsi="Verdana"/>
                <w:sz w:val="12"/>
                <w:lang w:val="it-IT"/>
              </w:rPr>
            </w:pPr>
          </w:p>
        </w:tc>
      </w:tr>
      <w:tr w:rsidR="0000132C" w:rsidRPr="000B3A4D" w14:paraId="6E27D3D9" w14:textId="77777777" w:rsidTr="001A537A">
        <w:trPr>
          <w:trHeight w:val="225"/>
        </w:trPr>
        <w:tc>
          <w:tcPr>
            <w:tcW w:w="7512" w:type="dxa"/>
          </w:tcPr>
          <w:p w14:paraId="2C59681E" w14:textId="77777777" w:rsidR="0000132C" w:rsidRPr="000B3A4D" w:rsidRDefault="0000132C" w:rsidP="0000132C">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7CFC17BE" w14:textId="77777777" w:rsidR="0000132C" w:rsidRPr="000B3A4D" w:rsidRDefault="0000132C" w:rsidP="0000132C">
            <w:pPr>
              <w:pStyle w:val="TableParagraph"/>
              <w:rPr>
                <w:rFonts w:ascii="Verdana" w:hAnsi="Verdana"/>
                <w:sz w:val="14"/>
                <w:lang w:val="it-IT"/>
              </w:rPr>
            </w:pPr>
          </w:p>
        </w:tc>
      </w:tr>
      <w:tr w:rsidR="0000132C" w:rsidRPr="000B3A4D" w14:paraId="0AA1D360" w14:textId="77777777" w:rsidTr="001A537A">
        <w:trPr>
          <w:trHeight w:val="210"/>
        </w:trPr>
        <w:tc>
          <w:tcPr>
            <w:tcW w:w="7512" w:type="dxa"/>
          </w:tcPr>
          <w:p w14:paraId="08F7278B"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0CB4AEC8" w14:textId="77777777" w:rsidR="0000132C" w:rsidRPr="000B3A4D" w:rsidRDefault="0000132C" w:rsidP="0000132C">
            <w:pPr>
              <w:pStyle w:val="TableParagraph"/>
              <w:rPr>
                <w:rFonts w:ascii="Verdana" w:hAnsi="Verdana"/>
                <w:sz w:val="12"/>
                <w:lang w:val="it-IT"/>
              </w:rPr>
            </w:pPr>
          </w:p>
        </w:tc>
      </w:tr>
      <w:tr w:rsidR="0000132C" w:rsidRPr="000B3A4D" w14:paraId="744D7E51" w14:textId="77777777" w:rsidTr="001A537A">
        <w:trPr>
          <w:trHeight w:val="211"/>
        </w:trPr>
        <w:tc>
          <w:tcPr>
            <w:tcW w:w="7512" w:type="dxa"/>
          </w:tcPr>
          <w:p w14:paraId="7D36BD7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3810B71C" w14:textId="77777777" w:rsidR="0000132C" w:rsidRPr="000B3A4D" w:rsidRDefault="0000132C" w:rsidP="0000132C">
            <w:pPr>
              <w:pStyle w:val="TableParagraph"/>
              <w:rPr>
                <w:rFonts w:ascii="Verdana" w:hAnsi="Verdana"/>
                <w:sz w:val="12"/>
                <w:lang w:val="it-IT"/>
              </w:rPr>
            </w:pPr>
          </w:p>
        </w:tc>
      </w:tr>
      <w:tr w:rsidR="0000132C" w:rsidRPr="000B3A4D" w14:paraId="1A159EE2" w14:textId="77777777" w:rsidTr="001A537A">
        <w:trPr>
          <w:trHeight w:val="210"/>
        </w:trPr>
        <w:tc>
          <w:tcPr>
            <w:tcW w:w="7512" w:type="dxa"/>
          </w:tcPr>
          <w:p w14:paraId="5BF3DEC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E' altamente discrezionale = 5</w:t>
            </w:r>
          </w:p>
        </w:tc>
        <w:tc>
          <w:tcPr>
            <w:tcW w:w="2000" w:type="dxa"/>
          </w:tcPr>
          <w:p w14:paraId="35B5CA10" w14:textId="77777777" w:rsidR="0000132C" w:rsidRPr="000B3A4D" w:rsidRDefault="0000132C" w:rsidP="0000132C">
            <w:pPr>
              <w:pStyle w:val="TableParagraph"/>
              <w:rPr>
                <w:rFonts w:ascii="Verdana" w:hAnsi="Verdana"/>
                <w:sz w:val="12"/>
              </w:rPr>
            </w:pPr>
          </w:p>
        </w:tc>
      </w:tr>
      <w:tr w:rsidR="0000132C" w:rsidRPr="000B3A4D" w14:paraId="5581445C" w14:textId="77777777" w:rsidTr="001A537A">
        <w:trPr>
          <w:trHeight w:val="211"/>
        </w:trPr>
        <w:tc>
          <w:tcPr>
            <w:tcW w:w="7512" w:type="dxa"/>
          </w:tcPr>
          <w:p w14:paraId="4A7CFA2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794760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110ABBD8" w14:textId="77777777" w:rsidTr="001A537A">
        <w:trPr>
          <w:trHeight w:val="210"/>
        </w:trPr>
        <w:tc>
          <w:tcPr>
            <w:tcW w:w="7512" w:type="dxa"/>
          </w:tcPr>
          <w:p w14:paraId="5B285862" w14:textId="77777777" w:rsidR="0000132C" w:rsidRPr="000B3A4D" w:rsidRDefault="0000132C" w:rsidP="0000132C">
            <w:pPr>
              <w:pStyle w:val="TableParagraph"/>
              <w:rPr>
                <w:rFonts w:ascii="Verdana" w:hAnsi="Verdana"/>
                <w:sz w:val="12"/>
              </w:rPr>
            </w:pPr>
          </w:p>
        </w:tc>
        <w:tc>
          <w:tcPr>
            <w:tcW w:w="2000" w:type="dxa"/>
          </w:tcPr>
          <w:p w14:paraId="35D39513" w14:textId="77777777" w:rsidR="0000132C" w:rsidRPr="000B3A4D" w:rsidRDefault="0000132C" w:rsidP="0000132C">
            <w:pPr>
              <w:pStyle w:val="TableParagraph"/>
              <w:rPr>
                <w:rFonts w:ascii="Verdana" w:hAnsi="Verdana"/>
                <w:sz w:val="12"/>
              </w:rPr>
            </w:pPr>
          </w:p>
        </w:tc>
      </w:tr>
      <w:tr w:rsidR="0000132C" w:rsidRPr="000B3A4D" w14:paraId="7251DDA0" w14:textId="77777777" w:rsidTr="001A537A">
        <w:trPr>
          <w:trHeight w:val="211"/>
        </w:trPr>
        <w:tc>
          <w:tcPr>
            <w:tcW w:w="7512" w:type="dxa"/>
          </w:tcPr>
          <w:p w14:paraId="63D4FAF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7CAC1FEE" w14:textId="77777777" w:rsidR="0000132C" w:rsidRPr="000B3A4D" w:rsidRDefault="0000132C" w:rsidP="0000132C">
            <w:pPr>
              <w:pStyle w:val="TableParagraph"/>
              <w:rPr>
                <w:rFonts w:ascii="Verdana" w:hAnsi="Verdana"/>
                <w:sz w:val="12"/>
              </w:rPr>
            </w:pPr>
          </w:p>
        </w:tc>
      </w:tr>
      <w:tr w:rsidR="0000132C" w:rsidRPr="000B3A4D" w14:paraId="1B0FEE4B" w14:textId="77777777" w:rsidTr="001A537A">
        <w:trPr>
          <w:trHeight w:val="210"/>
        </w:trPr>
        <w:tc>
          <w:tcPr>
            <w:tcW w:w="7512" w:type="dxa"/>
          </w:tcPr>
          <w:p w14:paraId="49B0402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099B04B3" w14:textId="77777777" w:rsidR="0000132C" w:rsidRPr="000B3A4D" w:rsidRDefault="0000132C" w:rsidP="0000132C">
            <w:pPr>
              <w:pStyle w:val="TableParagraph"/>
              <w:rPr>
                <w:rFonts w:ascii="Verdana" w:hAnsi="Verdana"/>
                <w:sz w:val="12"/>
                <w:lang w:val="it-IT"/>
              </w:rPr>
            </w:pPr>
          </w:p>
        </w:tc>
      </w:tr>
      <w:tr w:rsidR="0000132C" w:rsidRPr="000B3A4D" w14:paraId="43EDD712" w14:textId="77777777" w:rsidTr="001A537A">
        <w:trPr>
          <w:trHeight w:val="211"/>
        </w:trPr>
        <w:tc>
          <w:tcPr>
            <w:tcW w:w="7512" w:type="dxa"/>
          </w:tcPr>
          <w:p w14:paraId="4D356D9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15BB0CFC" w14:textId="77777777" w:rsidR="0000132C" w:rsidRPr="000B3A4D" w:rsidRDefault="0000132C" w:rsidP="0000132C">
            <w:pPr>
              <w:pStyle w:val="TableParagraph"/>
              <w:rPr>
                <w:rFonts w:ascii="Verdana" w:hAnsi="Verdana"/>
                <w:sz w:val="12"/>
                <w:lang w:val="it-IT"/>
              </w:rPr>
            </w:pPr>
          </w:p>
        </w:tc>
      </w:tr>
      <w:tr w:rsidR="0000132C" w:rsidRPr="000B3A4D" w14:paraId="5EB9F5AA" w14:textId="77777777" w:rsidTr="001A537A">
        <w:trPr>
          <w:trHeight w:val="210"/>
        </w:trPr>
        <w:tc>
          <w:tcPr>
            <w:tcW w:w="7512" w:type="dxa"/>
          </w:tcPr>
          <w:p w14:paraId="166097D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12AF00AF" w14:textId="77777777" w:rsidR="0000132C" w:rsidRPr="000B3A4D" w:rsidRDefault="0000132C" w:rsidP="0000132C">
            <w:pPr>
              <w:pStyle w:val="TableParagraph"/>
              <w:rPr>
                <w:rFonts w:ascii="Verdana" w:hAnsi="Verdana"/>
                <w:sz w:val="12"/>
                <w:lang w:val="it-IT"/>
              </w:rPr>
            </w:pPr>
          </w:p>
        </w:tc>
      </w:tr>
      <w:tr w:rsidR="0000132C" w:rsidRPr="000B3A4D" w14:paraId="6A000C2C" w14:textId="77777777" w:rsidTr="001A537A">
        <w:trPr>
          <w:trHeight w:val="210"/>
        </w:trPr>
        <w:tc>
          <w:tcPr>
            <w:tcW w:w="7512" w:type="dxa"/>
          </w:tcPr>
          <w:p w14:paraId="1F126E86"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126D682"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4AA91047" w14:textId="77777777" w:rsidTr="001A537A">
        <w:trPr>
          <w:trHeight w:val="211"/>
        </w:trPr>
        <w:tc>
          <w:tcPr>
            <w:tcW w:w="7512" w:type="dxa"/>
          </w:tcPr>
          <w:p w14:paraId="1EDFD0BF" w14:textId="77777777" w:rsidR="0000132C" w:rsidRPr="000B3A4D" w:rsidRDefault="0000132C" w:rsidP="0000132C">
            <w:pPr>
              <w:pStyle w:val="TableParagraph"/>
              <w:rPr>
                <w:rFonts w:ascii="Verdana" w:hAnsi="Verdana"/>
                <w:sz w:val="12"/>
              </w:rPr>
            </w:pPr>
          </w:p>
        </w:tc>
        <w:tc>
          <w:tcPr>
            <w:tcW w:w="2000" w:type="dxa"/>
          </w:tcPr>
          <w:p w14:paraId="0B580449" w14:textId="77777777" w:rsidR="0000132C" w:rsidRPr="000B3A4D" w:rsidRDefault="0000132C" w:rsidP="0000132C">
            <w:pPr>
              <w:pStyle w:val="TableParagraph"/>
              <w:rPr>
                <w:rFonts w:ascii="Verdana" w:hAnsi="Verdana"/>
                <w:sz w:val="12"/>
              </w:rPr>
            </w:pPr>
          </w:p>
        </w:tc>
      </w:tr>
      <w:tr w:rsidR="0000132C" w:rsidRPr="000B3A4D" w14:paraId="4DB2A6B2" w14:textId="77777777" w:rsidTr="001A537A">
        <w:trPr>
          <w:trHeight w:val="210"/>
        </w:trPr>
        <w:tc>
          <w:tcPr>
            <w:tcW w:w="7512" w:type="dxa"/>
          </w:tcPr>
          <w:p w14:paraId="52E250A1"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4F3C0C5A" w14:textId="77777777" w:rsidR="0000132C" w:rsidRPr="000B3A4D" w:rsidRDefault="0000132C" w:rsidP="0000132C">
            <w:pPr>
              <w:pStyle w:val="TableParagraph"/>
              <w:rPr>
                <w:rFonts w:ascii="Verdana" w:hAnsi="Verdana"/>
                <w:sz w:val="12"/>
              </w:rPr>
            </w:pPr>
          </w:p>
        </w:tc>
      </w:tr>
      <w:tr w:rsidR="0000132C" w:rsidRPr="000B3A4D" w14:paraId="7FF7403C" w14:textId="77777777" w:rsidTr="001A537A">
        <w:trPr>
          <w:trHeight w:val="429"/>
        </w:trPr>
        <w:tc>
          <w:tcPr>
            <w:tcW w:w="7512" w:type="dxa"/>
          </w:tcPr>
          <w:p w14:paraId="59B1D7E0"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16B384B8" w14:textId="77777777" w:rsidR="0000132C" w:rsidRPr="000B3A4D" w:rsidRDefault="0000132C" w:rsidP="0000132C">
            <w:pPr>
              <w:pStyle w:val="TableParagraph"/>
              <w:rPr>
                <w:rFonts w:ascii="Verdana" w:hAnsi="Verdana"/>
                <w:sz w:val="14"/>
                <w:lang w:val="it-IT"/>
              </w:rPr>
            </w:pPr>
          </w:p>
        </w:tc>
      </w:tr>
      <w:tr w:rsidR="0000132C" w:rsidRPr="000B3A4D" w14:paraId="69B70F17" w14:textId="77777777" w:rsidTr="001A537A">
        <w:trPr>
          <w:trHeight w:val="211"/>
        </w:trPr>
        <w:tc>
          <w:tcPr>
            <w:tcW w:w="7512" w:type="dxa"/>
          </w:tcPr>
          <w:p w14:paraId="4B68433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79E88EB1" w14:textId="77777777" w:rsidR="0000132C" w:rsidRPr="000B3A4D" w:rsidRDefault="0000132C" w:rsidP="0000132C">
            <w:pPr>
              <w:pStyle w:val="TableParagraph"/>
              <w:rPr>
                <w:rFonts w:ascii="Verdana" w:hAnsi="Verdana"/>
                <w:sz w:val="12"/>
                <w:lang w:val="it-IT"/>
              </w:rPr>
            </w:pPr>
          </w:p>
        </w:tc>
      </w:tr>
      <w:tr w:rsidR="0000132C" w:rsidRPr="000B3A4D" w14:paraId="30FC7DD3" w14:textId="77777777" w:rsidTr="001A537A">
        <w:trPr>
          <w:trHeight w:val="210"/>
        </w:trPr>
        <w:tc>
          <w:tcPr>
            <w:tcW w:w="7512" w:type="dxa"/>
          </w:tcPr>
          <w:p w14:paraId="2ECAC9B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34A820BB" w14:textId="77777777" w:rsidR="0000132C" w:rsidRPr="000B3A4D" w:rsidRDefault="0000132C" w:rsidP="0000132C">
            <w:pPr>
              <w:pStyle w:val="TableParagraph"/>
              <w:rPr>
                <w:rFonts w:ascii="Verdana" w:hAnsi="Verdana"/>
                <w:sz w:val="12"/>
                <w:lang w:val="it-IT"/>
              </w:rPr>
            </w:pPr>
          </w:p>
        </w:tc>
      </w:tr>
      <w:tr w:rsidR="0000132C" w:rsidRPr="000B3A4D" w14:paraId="51604532" w14:textId="77777777" w:rsidTr="001A537A">
        <w:trPr>
          <w:trHeight w:val="211"/>
        </w:trPr>
        <w:tc>
          <w:tcPr>
            <w:tcW w:w="7512" w:type="dxa"/>
          </w:tcPr>
          <w:p w14:paraId="6173E3F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35FD4C2E" w14:textId="77777777" w:rsidR="0000132C" w:rsidRPr="000B3A4D" w:rsidRDefault="0000132C" w:rsidP="0000132C">
            <w:pPr>
              <w:pStyle w:val="TableParagraph"/>
              <w:rPr>
                <w:rFonts w:ascii="Verdana" w:hAnsi="Verdana"/>
                <w:sz w:val="12"/>
                <w:lang w:val="it-IT"/>
              </w:rPr>
            </w:pPr>
          </w:p>
        </w:tc>
      </w:tr>
      <w:tr w:rsidR="0000132C" w:rsidRPr="000B3A4D" w14:paraId="460EDE91" w14:textId="77777777" w:rsidTr="001A537A">
        <w:trPr>
          <w:trHeight w:val="211"/>
        </w:trPr>
        <w:tc>
          <w:tcPr>
            <w:tcW w:w="7512" w:type="dxa"/>
          </w:tcPr>
          <w:p w14:paraId="754B69C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924DBBD"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8F583FF" w14:textId="77777777" w:rsidTr="001A537A">
        <w:trPr>
          <w:trHeight w:val="211"/>
        </w:trPr>
        <w:tc>
          <w:tcPr>
            <w:tcW w:w="7512" w:type="dxa"/>
          </w:tcPr>
          <w:p w14:paraId="437D32A6" w14:textId="77777777" w:rsidR="0000132C" w:rsidRPr="000B3A4D" w:rsidRDefault="0000132C" w:rsidP="0000132C">
            <w:pPr>
              <w:pStyle w:val="TableParagraph"/>
              <w:rPr>
                <w:rFonts w:ascii="Verdana" w:hAnsi="Verdana"/>
                <w:sz w:val="12"/>
              </w:rPr>
            </w:pPr>
          </w:p>
        </w:tc>
        <w:tc>
          <w:tcPr>
            <w:tcW w:w="2000" w:type="dxa"/>
          </w:tcPr>
          <w:p w14:paraId="350CD935" w14:textId="77777777" w:rsidR="0000132C" w:rsidRPr="000B3A4D" w:rsidRDefault="0000132C" w:rsidP="0000132C">
            <w:pPr>
              <w:pStyle w:val="TableParagraph"/>
              <w:rPr>
                <w:rFonts w:ascii="Verdana" w:hAnsi="Verdana"/>
                <w:sz w:val="12"/>
              </w:rPr>
            </w:pPr>
          </w:p>
        </w:tc>
      </w:tr>
      <w:tr w:rsidR="0000132C" w:rsidRPr="000B3A4D" w14:paraId="670AA008" w14:textId="77777777" w:rsidTr="001A537A">
        <w:trPr>
          <w:trHeight w:val="211"/>
        </w:trPr>
        <w:tc>
          <w:tcPr>
            <w:tcW w:w="7512" w:type="dxa"/>
          </w:tcPr>
          <w:p w14:paraId="0DD59AE4"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56A3DAB8" w14:textId="77777777" w:rsidR="0000132C" w:rsidRPr="000B3A4D" w:rsidRDefault="0000132C" w:rsidP="0000132C">
            <w:pPr>
              <w:pStyle w:val="TableParagraph"/>
              <w:rPr>
                <w:rFonts w:ascii="Verdana" w:hAnsi="Verdana"/>
                <w:sz w:val="12"/>
              </w:rPr>
            </w:pPr>
          </w:p>
        </w:tc>
      </w:tr>
      <w:tr w:rsidR="0000132C" w:rsidRPr="000B3A4D" w14:paraId="5EF5B0AB" w14:textId="77777777" w:rsidTr="001A537A">
        <w:trPr>
          <w:trHeight w:val="210"/>
        </w:trPr>
        <w:tc>
          <w:tcPr>
            <w:tcW w:w="7512" w:type="dxa"/>
          </w:tcPr>
          <w:p w14:paraId="1DAA2EE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24D6C94F" w14:textId="77777777" w:rsidR="0000132C" w:rsidRPr="000B3A4D" w:rsidRDefault="0000132C" w:rsidP="0000132C">
            <w:pPr>
              <w:pStyle w:val="TableParagraph"/>
              <w:rPr>
                <w:rFonts w:ascii="Verdana" w:hAnsi="Verdana"/>
                <w:sz w:val="12"/>
                <w:lang w:val="it-IT"/>
              </w:rPr>
            </w:pPr>
          </w:p>
        </w:tc>
      </w:tr>
      <w:tr w:rsidR="0000132C" w:rsidRPr="000B3A4D" w14:paraId="692B3A1D" w14:textId="77777777" w:rsidTr="001A537A">
        <w:trPr>
          <w:trHeight w:val="211"/>
        </w:trPr>
        <w:tc>
          <w:tcPr>
            <w:tcW w:w="7512" w:type="dxa"/>
          </w:tcPr>
          <w:p w14:paraId="1287693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Ha rilevanza esclusivamente interna = 1</w:t>
            </w:r>
          </w:p>
        </w:tc>
        <w:tc>
          <w:tcPr>
            <w:tcW w:w="2000" w:type="dxa"/>
          </w:tcPr>
          <w:p w14:paraId="6FDC1554" w14:textId="77777777" w:rsidR="0000132C" w:rsidRPr="000B3A4D" w:rsidRDefault="0000132C" w:rsidP="0000132C">
            <w:pPr>
              <w:pStyle w:val="TableParagraph"/>
              <w:rPr>
                <w:rFonts w:ascii="Verdana" w:hAnsi="Verdana"/>
                <w:sz w:val="12"/>
              </w:rPr>
            </w:pPr>
          </w:p>
        </w:tc>
      </w:tr>
      <w:tr w:rsidR="0000132C" w:rsidRPr="000B3A4D" w14:paraId="0C058294" w14:textId="77777777" w:rsidTr="001A537A">
        <w:trPr>
          <w:trHeight w:val="429"/>
        </w:trPr>
        <w:tc>
          <w:tcPr>
            <w:tcW w:w="7512" w:type="dxa"/>
          </w:tcPr>
          <w:p w14:paraId="3A615B74" w14:textId="77777777" w:rsidR="0000132C" w:rsidRPr="000B3A4D" w:rsidRDefault="0000132C" w:rsidP="0000132C">
            <w:pPr>
              <w:pStyle w:val="TableParagraph"/>
              <w:spacing w:before="4"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43FE40B7" w14:textId="77777777" w:rsidR="0000132C" w:rsidRPr="000B3A4D" w:rsidRDefault="0000132C" w:rsidP="0000132C">
            <w:pPr>
              <w:pStyle w:val="TableParagraph"/>
              <w:rPr>
                <w:rFonts w:ascii="Verdana" w:hAnsi="Verdana"/>
                <w:sz w:val="14"/>
                <w:lang w:val="it-IT"/>
              </w:rPr>
            </w:pPr>
          </w:p>
        </w:tc>
      </w:tr>
      <w:tr w:rsidR="0000132C" w:rsidRPr="000B3A4D" w14:paraId="4BE74110" w14:textId="77777777" w:rsidTr="001A537A">
        <w:trPr>
          <w:trHeight w:val="211"/>
        </w:trPr>
        <w:tc>
          <w:tcPr>
            <w:tcW w:w="7512" w:type="dxa"/>
          </w:tcPr>
          <w:p w14:paraId="4A6F0FE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21C2DEBA" w14:textId="77777777" w:rsidR="0000132C" w:rsidRPr="000B3A4D" w:rsidRDefault="0000132C" w:rsidP="0000132C">
            <w:pPr>
              <w:pStyle w:val="TableParagraph"/>
              <w:rPr>
                <w:rFonts w:ascii="Verdana" w:hAnsi="Verdana"/>
                <w:sz w:val="12"/>
                <w:lang w:val="it-IT"/>
              </w:rPr>
            </w:pPr>
          </w:p>
        </w:tc>
      </w:tr>
      <w:tr w:rsidR="0000132C" w:rsidRPr="000B3A4D" w14:paraId="6C0C3E88" w14:textId="77777777" w:rsidTr="001A537A">
        <w:trPr>
          <w:trHeight w:val="211"/>
        </w:trPr>
        <w:tc>
          <w:tcPr>
            <w:tcW w:w="7512" w:type="dxa"/>
          </w:tcPr>
          <w:p w14:paraId="01B7E533"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6E0759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953A60F" w14:textId="77777777" w:rsidTr="001A537A">
        <w:trPr>
          <w:trHeight w:val="210"/>
        </w:trPr>
        <w:tc>
          <w:tcPr>
            <w:tcW w:w="7512" w:type="dxa"/>
          </w:tcPr>
          <w:p w14:paraId="2CC7D0F9" w14:textId="77777777" w:rsidR="0000132C" w:rsidRPr="000B3A4D" w:rsidRDefault="0000132C" w:rsidP="0000132C">
            <w:pPr>
              <w:pStyle w:val="TableParagraph"/>
              <w:rPr>
                <w:rFonts w:ascii="Verdana" w:hAnsi="Verdana"/>
                <w:sz w:val="12"/>
              </w:rPr>
            </w:pPr>
          </w:p>
        </w:tc>
        <w:tc>
          <w:tcPr>
            <w:tcW w:w="2000" w:type="dxa"/>
          </w:tcPr>
          <w:p w14:paraId="08A8A878" w14:textId="77777777" w:rsidR="0000132C" w:rsidRPr="000B3A4D" w:rsidRDefault="0000132C" w:rsidP="0000132C">
            <w:pPr>
              <w:pStyle w:val="TableParagraph"/>
              <w:rPr>
                <w:rFonts w:ascii="Verdana" w:hAnsi="Verdana"/>
                <w:sz w:val="12"/>
              </w:rPr>
            </w:pPr>
          </w:p>
        </w:tc>
      </w:tr>
      <w:tr w:rsidR="0000132C" w:rsidRPr="000B3A4D" w14:paraId="7B00C0EC" w14:textId="77777777" w:rsidTr="001A537A">
        <w:trPr>
          <w:trHeight w:val="211"/>
        </w:trPr>
        <w:tc>
          <w:tcPr>
            <w:tcW w:w="7512" w:type="dxa"/>
          </w:tcPr>
          <w:p w14:paraId="29167C9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5EB5AED3" w14:textId="77777777" w:rsidR="0000132C" w:rsidRPr="000B3A4D" w:rsidRDefault="0000132C" w:rsidP="0000132C">
            <w:pPr>
              <w:pStyle w:val="TableParagraph"/>
              <w:rPr>
                <w:rFonts w:ascii="Verdana" w:hAnsi="Verdana"/>
                <w:sz w:val="12"/>
              </w:rPr>
            </w:pPr>
          </w:p>
        </w:tc>
      </w:tr>
      <w:tr w:rsidR="0000132C" w:rsidRPr="000B3A4D" w14:paraId="2AB225F1" w14:textId="77777777" w:rsidTr="001A537A">
        <w:trPr>
          <w:trHeight w:val="647"/>
        </w:trPr>
        <w:tc>
          <w:tcPr>
            <w:tcW w:w="7512" w:type="dxa"/>
          </w:tcPr>
          <w:p w14:paraId="66F609A1"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07DC54E9" w14:textId="77777777" w:rsidR="0000132C" w:rsidRPr="000B3A4D" w:rsidRDefault="0000132C" w:rsidP="0000132C">
            <w:pPr>
              <w:pStyle w:val="TableParagraph"/>
              <w:rPr>
                <w:rFonts w:ascii="Verdana" w:hAnsi="Verdana"/>
                <w:sz w:val="14"/>
                <w:lang w:val="it-IT"/>
              </w:rPr>
            </w:pPr>
          </w:p>
        </w:tc>
      </w:tr>
      <w:tr w:rsidR="0000132C" w:rsidRPr="000B3A4D" w14:paraId="1211188D" w14:textId="77777777" w:rsidTr="001A537A">
        <w:trPr>
          <w:trHeight w:val="211"/>
        </w:trPr>
        <w:tc>
          <w:tcPr>
            <w:tcW w:w="7512" w:type="dxa"/>
          </w:tcPr>
          <w:p w14:paraId="0F666A5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670A52A3" w14:textId="77777777" w:rsidR="0000132C" w:rsidRPr="000B3A4D" w:rsidRDefault="0000132C" w:rsidP="0000132C">
            <w:pPr>
              <w:pStyle w:val="TableParagraph"/>
              <w:rPr>
                <w:rFonts w:ascii="Verdana" w:hAnsi="Verdana"/>
                <w:sz w:val="12"/>
              </w:rPr>
            </w:pPr>
          </w:p>
        </w:tc>
      </w:tr>
      <w:tr w:rsidR="0000132C" w:rsidRPr="000B3A4D" w14:paraId="062ED527" w14:textId="77777777" w:rsidTr="001A537A">
        <w:trPr>
          <w:trHeight w:val="211"/>
        </w:trPr>
        <w:tc>
          <w:tcPr>
            <w:tcW w:w="7512" w:type="dxa"/>
          </w:tcPr>
          <w:p w14:paraId="34E78AD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31C5A3EF" w14:textId="77777777" w:rsidR="0000132C" w:rsidRPr="000B3A4D" w:rsidRDefault="0000132C" w:rsidP="0000132C">
            <w:pPr>
              <w:pStyle w:val="TableParagraph"/>
              <w:rPr>
                <w:rFonts w:ascii="Verdana" w:hAnsi="Verdana"/>
                <w:sz w:val="12"/>
              </w:rPr>
            </w:pPr>
          </w:p>
        </w:tc>
      </w:tr>
      <w:tr w:rsidR="0000132C" w:rsidRPr="000B3A4D" w14:paraId="65BA220E" w14:textId="77777777" w:rsidTr="001A537A">
        <w:trPr>
          <w:trHeight w:val="211"/>
        </w:trPr>
        <w:tc>
          <w:tcPr>
            <w:tcW w:w="7512" w:type="dxa"/>
          </w:tcPr>
          <w:p w14:paraId="4DB3FE07"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D25299D"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889D80D" w14:textId="77777777" w:rsidTr="001A537A">
        <w:trPr>
          <w:trHeight w:val="153"/>
        </w:trPr>
        <w:tc>
          <w:tcPr>
            <w:tcW w:w="7512" w:type="dxa"/>
          </w:tcPr>
          <w:p w14:paraId="30B971DE" w14:textId="77777777" w:rsidR="0000132C" w:rsidRPr="000B3A4D" w:rsidRDefault="0000132C" w:rsidP="0000132C">
            <w:pPr>
              <w:pStyle w:val="TableParagraph"/>
              <w:rPr>
                <w:rFonts w:ascii="Verdana" w:hAnsi="Verdana"/>
                <w:sz w:val="6"/>
              </w:rPr>
            </w:pPr>
          </w:p>
        </w:tc>
        <w:tc>
          <w:tcPr>
            <w:tcW w:w="2000" w:type="dxa"/>
          </w:tcPr>
          <w:p w14:paraId="55521203" w14:textId="77777777" w:rsidR="0000132C" w:rsidRPr="000B3A4D" w:rsidRDefault="0000132C" w:rsidP="0000132C">
            <w:pPr>
              <w:pStyle w:val="TableParagraph"/>
              <w:rPr>
                <w:rFonts w:ascii="Verdana" w:hAnsi="Verdana"/>
                <w:sz w:val="6"/>
              </w:rPr>
            </w:pPr>
          </w:p>
        </w:tc>
      </w:tr>
      <w:tr w:rsidR="0000132C" w:rsidRPr="000B3A4D" w14:paraId="706B114A" w14:textId="77777777" w:rsidTr="001A537A">
        <w:trPr>
          <w:trHeight w:val="256"/>
        </w:trPr>
        <w:tc>
          <w:tcPr>
            <w:tcW w:w="7512" w:type="dxa"/>
          </w:tcPr>
          <w:p w14:paraId="6B325831"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056E381B" w14:textId="77777777" w:rsidR="0000132C" w:rsidRPr="000B3A4D" w:rsidRDefault="0000132C" w:rsidP="0000132C">
            <w:pPr>
              <w:pStyle w:val="TableParagraph"/>
              <w:rPr>
                <w:rFonts w:ascii="Verdana" w:hAnsi="Verdana"/>
                <w:sz w:val="14"/>
              </w:rPr>
            </w:pPr>
          </w:p>
        </w:tc>
      </w:tr>
      <w:tr w:rsidR="0000132C" w:rsidRPr="000B3A4D" w14:paraId="47CD678C" w14:textId="77777777" w:rsidTr="001A537A">
        <w:trPr>
          <w:trHeight w:val="429"/>
        </w:trPr>
        <w:tc>
          <w:tcPr>
            <w:tcW w:w="7512" w:type="dxa"/>
          </w:tcPr>
          <w:p w14:paraId="56832789"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0090A317" w14:textId="77777777" w:rsidR="0000132C" w:rsidRPr="000B3A4D" w:rsidRDefault="0000132C" w:rsidP="0000132C">
            <w:pPr>
              <w:pStyle w:val="TableParagraph"/>
              <w:rPr>
                <w:rFonts w:ascii="Verdana" w:hAnsi="Verdana"/>
                <w:sz w:val="14"/>
                <w:lang w:val="it-IT"/>
              </w:rPr>
            </w:pPr>
          </w:p>
        </w:tc>
      </w:tr>
      <w:tr w:rsidR="0000132C" w:rsidRPr="000B3A4D" w14:paraId="069E0CF9" w14:textId="77777777" w:rsidTr="001A537A">
        <w:trPr>
          <w:trHeight w:val="210"/>
        </w:trPr>
        <w:tc>
          <w:tcPr>
            <w:tcW w:w="7512" w:type="dxa"/>
          </w:tcPr>
          <w:p w14:paraId="2E0A368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58DBE2F1" w14:textId="77777777" w:rsidR="0000132C" w:rsidRPr="000B3A4D" w:rsidRDefault="0000132C" w:rsidP="0000132C">
            <w:pPr>
              <w:pStyle w:val="TableParagraph"/>
              <w:rPr>
                <w:rFonts w:ascii="Verdana" w:hAnsi="Verdana"/>
                <w:sz w:val="12"/>
                <w:lang w:val="it-IT"/>
              </w:rPr>
            </w:pPr>
          </w:p>
        </w:tc>
      </w:tr>
      <w:tr w:rsidR="0000132C" w:rsidRPr="000B3A4D" w14:paraId="37AF36BE" w14:textId="77777777" w:rsidTr="001A537A">
        <w:trPr>
          <w:trHeight w:val="211"/>
        </w:trPr>
        <w:tc>
          <w:tcPr>
            <w:tcW w:w="7512" w:type="dxa"/>
          </w:tcPr>
          <w:p w14:paraId="786462A1"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3E28A0D7" w14:textId="77777777" w:rsidR="0000132C" w:rsidRPr="000B3A4D" w:rsidRDefault="0000132C" w:rsidP="0000132C">
            <w:pPr>
              <w:pStyle w:val="TableParagraph"/>
              <w:rPr>
                <w:rFonts w:ascii="Verdana" w:hAnsi="Verdana"/>
                <w:sz w:val="12"/>
              </w:rPr>
            </w:pPr>
          </w:p>
        </w:tc>
      </w:tr>
      <w:tr w:rsidR="0000132C" w:rsidRPr="000B3A4D" w14:paraId="2128524E" w14:textId="77777777" w:rsidTr="001A537A">
        <w:trPr>
          <w:trHeight w:val="211"/>
        </w:trPr>
        <w:tc>
          <w:tcPr>
            <w:tcW w:w="7512" w:type="dxa"/>
          </w:tcPr>
          <w:p w14:paraId="57D3DA4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756AE6E2" w14:textId="77777777" w:rsidR="0000132C" w:rsidRPr="000B3A4D" w:rsidRDefault="0000132C" w:rsidP="0000132C">
            <w:pPr>
              <w:pStyle w:val="TableParagraph"/>
              <w:rPr>
                <w:rFonts w:ascii="Verdana" w:hAnsi="Verdana"/>
                <w:sz w:val="12"/>
                <w:lang w:val="it-IT"/>
              </w:rPr>
            </w:pPr>
          </w:p>
        </w:tc>
      </w:tr>
      <w:tr w:rsidR="0000132C" w:rsidRPr="000B3A4D" w14:paraId="046D92C5" w14:textId="77777777" w:rsidTr="001A537A">
        <w:trPr>
          <w:trHeight w:val="211"/>
        </w:trPr>
        <w:tc>
          <w:tcPr>
            <w:tcW w:w="7512" w:type="dxa"/>
          </w:tcPr>
          <w:p w14:paraId="22EA4AE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1147A40F" w14:textId="77777777" w:rsidR="0000132C" w:rsidRPr="000B3A4D" w:rsidRDefault="0000132C" w:rsidP="0000132C">
            <w:pPr>
              <w:pStyle w:val="TableParagraph"/>
              <w:rPr>
                <w:rFonts w:ascii="Verdana" w:hAnsi="Verdana"/>
                <w:sz w:val="12"/>
                <w:lang w:val="it-IT"/>
              </w:rPr>
            </w:pPr>
          </w:p>
        </w:tc>
      </w:tr>
      <w:tr w:rsidR="0000132C" w:rsidRPr="000B3A4D" w14:paraId="582A8657" w14:textId="77777777" w:rsidTr="001A537A">
        <w:trPr>
          <w:trHeight w:val="211"/>
        </w:trPr>
        <w:tc>
          <w:tcPr>
            <w:tcW w:w="7512" w:type="dxa"/>
          </w:tcPr>
          <w:p w14:paraId="7AA42F5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07B8D0AF" w14:textId="77777777" w:rsidR="0000132C" w:rsidRPr="000B3A4D" w:rsidRDefault="0000132C" w:rsidP="0000132C">
            <w:pPr>
              <w:pStyle w:val="TableParagraph"/>
              <w:rPr>
                <w:rFonts w:ascii="Verdana" w:hAnsi="Verdana"/>
                <w:sz w:val="12"/>
                <w:lang w:val="it-IT"/>
              </w:rPr>
            </w:pPr>
          </w:p>
        </w:tc>
      </w:tr>
      <w:tr w:rsidR="0000132C" w:rsidRPr="000B3A4D" w14:paraId="0761AE13" w14:textId="77777777" w:rsidTr="001A537A">
        <w:trPr>
          <w:trHeight w:val="210"/>
        </w:trPr>
        <w:tc>
          <w:tcPr>
            <w:tcW w:w="7512" w:type="dxa"/>
          </w:tcPr>
          <w:p w14:paraId="72709D5B"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5519F8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2AE31DF" w14:textId="77777777" w:rsidTr="001A537A">
        <w:trPr>
          <w:trHeight w:val="530"/>
        </w:trPr>
        <w:tc>
          <w:tcPr>
            <w:tcW w:w="7512" w:type="dxa"/>
          </w:tcPr>
          <w:p w14:paraId="495FD2F0"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7C2C1853"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1,33</w:t>
            </w:r>
          </w:p>
        </w:tc>
      </w:tr>
      <w:tr w:rsidR="0000132C" w:rsidRPr="000B3A4D" w14:paraId="3984BAE9" w14:textId="77777777" w:rsidTr="0000132C">
        <w:trPr>
          <w:trHeight w:val="777"/>
        </w:trPr>
        <w:tc>
          <w:tcPr>
            <w:tcW w:w="9512" w:type="dxa"/>
            <w:gridSpan w:val="2"/>
          </w:tcPr>
          <w:p w14:paraId="2FBC0C75" w14:textId="77777777" w:rsidR="0000132C" w:rsidRPr="000B3A4D" w:rsidRDefault="0000132C" w:rsidP="0000132C">
            <w:pPr>
              <w:pStyle w:val="TableParagraph"/>
              <w:spacing w:before="7"/>
              <w:rPr>
                <w:rFonts w:ascii="Verdana" w:hAnsi="Verdana"/>
                <w:b/>
                <w:lang w:val="it-IT"/>
              </w:rPr>
            </w:pPr>
          </w:p>
          <w:p w14:paraId="5C36B32D"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34035643"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4AFDC290" w14:textId="77777777" w:rsidTr="0000132C">
        <w:trPr>
          <w:trHeight w:val="621"/>
        </w:trPr>
        <w:tc>
          <w:tcPr>
            <w:tcW w:w="9512" w:type="dxa"/>
            <w:gridSpan w:val="2"/>
          </w:tcPr>
          <w:p w14:paraId="7F11051A" w14:textId="77777777" w:rsidR="0000132C" w:rsidRPr="000B3A4D" w:rsidRDefault="0000132C" w:rsidP="0000132C">
            <w:pPr>
              <w:pStyle w:val="TableParagraph"/>
              <w:spacing w:before="160"/>
              <w:ind w:left="794"/>
              <w:rPr>
                <w:rFonts w:ascii="Verdana" w:hAnsi="Verdana"/>
                <w:lang w:val="it-IT"/>
              </w:rPr>
            </w:pPr>
            <w:r w:rsidRPr="000B3A4D">
              <w:rPr>
                <w:rFonts w:ascii="Verdana" w:hAnsi="Verdana"/>
                <w:lang w:val="it-IT"/>
              </w:rPr>
              <w:t>Formazione di determinazioni, ordinanze, decreti ed altri atti amministrativi</w:t>
            </w:r>
          </w:p>
        </w:tc>
      </w:tr>
      <w:tr w:rsidR="0000132C" w:rsidRPr="000B3A4D" w14:paraId="3F9820DD" w14:textId="77777777" w:rsidTr="001A537A">
        <w:trPr>
          <w:trHeight w:val="806"/>
        </w:trPr>
        <w:tc>
          <w:tcPr>
            <w:tcW w:w="9512" w:type="dxa"/>
            <w:gridSpan w:val="2"/>
          </w:tcPr>
          <w:p w14:paraId="041DDB91" w14:textId="77777777" w:rsidR="0000132C" w:rsidRPr="000B3A4D" w:rsidRDefault="0000132C" w:rsidP="0000132C">
            <w:pPr>
              <w:pStyle w:val="TableParagraph"/>
              <w:spacing w:before="3"/>
              <w:rPr>
                <w:rFonts w:ascii="Verdana" w:hAnsi="Verdana"/>
                <w:b/>
                <w:sz w:val="20"/>
                <w:lang w:val="it-IT"/>
              </w:rPr>
            </w:pPr>
          </w:p>
          <w:p w14:paraId="087D0792"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51EE9CD4" w14:textId="77777777" w:rsidTr="001A537A">
        <w:trPr>
          <w:trHeight w:val="211"/>
        </w:trPr>
        <w:tc>
          <w:tcPr>
            <w:tcW w:w="7512" w:type="dxa"/>
          </w:tcPr>
          <w:p w14:paraId="4A319A4C"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6BF9318B" w14:textId="77777777" w:rsidR="0000132C" w:rsidRPr="000B3A4D" w:rsidRDefault="0000132C" w:rsidP="0000132C">
            <w:pPr>
              <w:pStyle w:val="TableParagraph"/>
              <w:rPr>
                <w:rFonts w:ascii="Verdana" w:hAnsi="Verdana"/>
                <w:sz w:val="12"/>
              </w:rPr>
            </w:pPr>
          </w:p>
        </w:tc>
      </w:tr>
      <w:tr w:rsidR="0000132C" w:rsidRPr="000B3A4D" w14:paraId="0EDFB2B3" w14:textId="77777777" w:rsidTr="001A537A">
        <w:trPr>
          <w:trHeight w:val="1082"/>
        </w:trPr>
        <w:tc>
          <w:tcPr>
            <w:tcW w:w="7512" w:type="dxa"/>
          </w:tcPr>
          <w:p w14:paraId="4A034A41"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7B448643" w14:textId="77777777" w:rsidR="0000132C" w:rsidRPr="000B3A4D" w:rsidRDefault="0000132C" w:rsidP="0000132C">
            <w:pPr>
              <w:pStyle w:val="TableParagraph"/>
              <w:rPr>
                <w:rFonts w:ascii="Verdana" w:hAnsi="Verdana"/>
                <w:sz w:val="14"/>
                <w:lang w:val="it-IT"/>
              </w:rPr>
            </w:pPr>
          </w:p>
        </w:tc>
      </w:tr>
      <w:tr w:rsidR="0000132C" w:rsidRPr="000B3A4D" w14:paraId="744F6863" w14:textId="77777777" w:rsidTr="001A537A">
        <w:trPr>
          <w:trHeight w:val="211"/>
        </w:trPr>
        <w:tc>
          <w:tcPr>
            <w:tcW w:w="7512" w:type="dxa"/>
          </w:tcPr>
          <w:p w14:paraId="36D7485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7BFEAD68" w14:textId="77777777" w:rsidR="0000132C" w:rsidRPr="000B3A4D" w:rsidRDefault="0000132C" w:rsidP="0000132C">
            <w:pPr>
              <w:pStyle w:val="TableParagraph"/>
              <w:rPr>
                <w:rFonts w:ascii="Verdana" w:hAnsi="Verdana"/>
                <w:sz w:val="12"/>
              </w:rPr>
            </w:pPr>
          </w:p>
        </w:tc>
      </w:tr>
      <w:tr w:rsidR="0000132C" w:rsidRPr="000B3A4D" w14:paraId="4030FE71" w14:textId="77777777" w:rsidTr="001A537A">
        <w:trPr>
          <w:trHeight w:val="210"/>
        </w:trPr>
        <w:tc>
          <w:tcPr>
            <w:tcW w:w="7512" w:type="dxa"/>
          </w:tcPr>
          <w:p w14:paraId="256496A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1EF5364E" w14:textId="77777777" w:rsidR="0000132C" w:rsidRPr="000B3A4D" w:rsidRDefault="0000132C" w:rsidP="0000132C">
            <w:pPr>
              <w:pStyle w:val="TableParagraph"/>
              <w:rPr>
                <w:rFonts w:ascii="Verdana" w:hAnsi="Verdana"/>
                <w:sz w:val="12"/>
              </w:rPr>
            </w:pPr>
          </w:p>
        </w:tc>
      </w:tr>
      <w:tr w:rsidR="0000132C" w:rsidRPr="000B3A4D" w14:paraId="0A92AB8B" w14:textId="77777777" w:rsidTr="001A537A">
        <w:trPr>
          <w:trHeight w:val="211"/>
        </w:trPr>
        <w:tc>
          <w:tcPr>
            <w:tcW w:w="7512" w:type="dxa"/>
          </w:tcPr>
          <w:p w14:paraId="329E000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7274EC1B" w14:textId="77777777" w:rsidR="0000132C" w:rsidRPr="000B3A4D" w:rsidRDefault="0000132C" w:rsidP="0000132C">
            <w:pPr>
              <w:pStyle w:val="TableParagraph"/>
              <w:rPr>
                <w:rFonts w:ascii="Verdana" w:hAnsi="Verdana"/>
                <w:sz w:val="12"/>
              </w:rPr>
            </w:pPr>
          </w:p>
        </w:tc>
      </w:tr>
      <w:tr w:rsidR="0000132C" w:rsidRPr="000B3A4D" w14:paraId="3EC5D880" w14:textId="77777777" w:rsidTr="001A537A">
        <w:trPr>
          <w:trHeight w:val="211"/>
        </w:trPr>
        <w:tc>
          <w:tcPr>
            <w:tcW w:w="7512" w:type="dxa"/>
          </w:tcPr>
          <w:p w14:paraId="37CB9DFB"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19787FA7" w14:textId="77777777" w:rsidR="0000132C" w:rsidRPr="000B3A4D" w:rsidRDefault="0000132C" w:rsidP="0000132C">
            <w:pPr>
              <w:pStyle w:val="TableParagraph"/>
              <w:rPr>
                <w:rFonts w:ascii="Verdana" w:hAnsi="Verdana"/>
                <w:sz w:val="12"/>
              </w:rPr>
            </w:pPr>
          </w:p>
        </w:tc>
      </w:tr>
      <w:tr w:rsidR="0000132C" w:rsidRPr="000B3A4D" w14:paraId="59D308C0" w14:textId="77777777" w:rsidTr="001A537A">
        <w:trPr>
          <w:trHeight w:val="211"/>
        </w:trPr>
        <w:tc>
          <w:tcPr>
            <w:tcW w:w="7512" w:type="dxa"/>
          </w:tcPr>
          <w:p w14:paraId="470F6E2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3600DAB4" w14:textId="77777777" w:rsidR="0000132C" w:rsidRPr="000B3A4D" w:rsidRDefault="0000132C" w:rsidP="0000132C">
            <w:pPr>
              <w:pStyle w:val="TableParagraph"/>
              <w:rPr>
                <w:rFonts w:ascii="Verdana" w:hAnsi="Verdana"/>
                <w:sz w:val="12"/>
              </w:rPr>
            </w:pPr>
          </w:p>
        </w:tc>
      </w:tr>
      <w:tr w:rsidR="0000132C" w:rsidRPr="000B3A4D" w14:paraId="22062749" w14:textId="77777777" w:rsidTr="001A537A">
        <w:trPr>
          <w:trHeight w:val="210"/>
        </w:trPr>
        <w:tc>
          <w:tcPr>
            <w:tcW w:w="7512" w:type="dxa"/>
          </w:tcPr>
          <w:p w14:paraId="10039408"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452A80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286B2C29" w14:textId="77777777" w:rsidTr="001A537A">
        <w:trPr>
          <w:trHeight w:val="211"/>
        </w:trPr>
        <w:tc>
          <w:tcPr>
            <w:tcW w:w="7512" w:type="dxa"/>
          </w:tcPr>
          <w:p w14:paraId="611DDB48" w14:textId="77777777" w:rsidR="0000132C" w:rsidRPr="000B3A4D" w:rsidRDefault="0000132C" w:rsidP="0000132C">
            <w:pPr>
              <w:pStyle w:val="TableParagraph"/>
              <w:rPr>
                <w:rFonts w:ascii="Verdana" w:hAnsi="Verdana"/>
                <w:sz w:val="12"/>
              </w:rPr>
            </w:pPr>
          </w:p>
        </w:tc>
        <w:tc>
          <w:tcPr>
            <w:tcW w:w="2000" w:type="dxa"/>
          </w:tcPr>
          <w:p w14:paraId="51724919" w14:textId="77777777" w:rsidR="0000132C" w:rsidRPr="000B3A4D" w:rsidRDefault="0000132C" w:rsidP="0000132C">
            <w:pPr>
              <w:pStyle w:val="TableParagraph"/>
              <w:rPr>
                <w:rFonts w:ascii="Verdana" w:hAnsi="Verdana"/>
                <w:sz w:val="12"/>
              </w:rPr>
            </w:pPr>
          </w:p>
        </w:tc>
      </w:tr>
      <w:tr w:rsidR="0000132C" w:rsidRPr="000B3A4D" w14:paraId="7BCCB7BB" w14:textId="77777777" w:rsidTr="001A537A">
        <w:trPr>
          <w:trHeight w:val="210"/>
        </w:trPr>
        <w:tc>
          <w:tcPr>
            <w:tcW w:w="7512" w:type="dxa"/>
          </w:tcPr>
          <w:p w14:paraId="3289DFD6"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6E5CDE65" w14:textId="77777777" w:rsidR="0000132C" w:rsidRPr="000B3A4D" w:rsidRDefault="0000132C" w:rsidP="0000132C">
            <w:pPr>
              <w:pStyle w:val="TableParagraph"/>
              <w:rPr>
                <w:rFonts w:ascii="Verdana" w:hAnsi="Verdana"/>
                <w:sz w:val="12"/>
              </w:rPr>
            </w:pPr>
          </w:p>
        </w:tc>
      </w:tr>
      <w:tr w:rsidR="0000132C" w:rsidRPr="000B3A4D" w14:paraId="782B055D" w14:textId="77777777" w:rsidTr="001A537A">
        <w:trPr>
          <w:trHeight w:val="748"/>
        </w:trPr>
        <w:tc>
          <w:tcPr>
            <w:tcW w:w="7512" w:type="dxa"/>
          </w:tcPr>
          <w:p w14:paraId="77B188A0" w14:textId="77777777" w:rsidR="0000132C" w:rsidRPr="000B3A4D" w:rsidRDefault="0000132C" w:rsidP="0000132C">
            <w:pPr>
              <w:pStyle w:val="TableParagraph"/>
              <w:spacing w:before="74" w:line="266" w:lineRule="auto"/>
              <w:ind w:left="31"/>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70D36087" w14:textId="77777777" w:rsidR="0000132C" w:rsidRPr="000B3A4D" w:rsidRDefault="0000132C" w:rsidP="0000132C">
            <w:pPr>
              <w:pStyle w:val="TableParagraph"/>
              <w:rPr>
                <w:rFonts w:ascii="Verdana" w:hAnsi="Verdana"/>
                <w:sz w:val="14"/>
                <w:lang w:val="it-IT"/>
              </w:rPr>
            </w:pPr>
          </w:p>
        </w:tc>
      </w:tr>
      <w:tr w:rsidR="0000132C" w:rsidRPr="000B3A4D" w14:paraId="7078CA62" w14:textId="77777777" w:rsidTr="001A537A">
        <w:trPr>
          <w:trHeight w:val="211"/>
        </w:trPr>
        <w:tc>
          <w:tcPr>
            <w:tcW w:w="7512" w:type="dxa"/>
          </w:tcPr>
          <w:p w14:paraId="2579B76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497D8C36" w14:textId="77777777" w:rsidR="0000132C" w:rsidRPr="000B3A4D" w:rsidRDefault="0000132C" w:rsidP="0000132C">
            <w:pPr>
              <w:pStyle w:val="TableParagraph"/>
              <w:rPr>
                <w:rFonts w:ascii="Verdana" w:hAnsi="Verdana"/>
                <w:sz w:val="12"/>
              </w:rPr>
            </w:pPr>
          </w:p>
        </w:tc>
      </w:tr>
      <w:tr w:rsidR="0000132C" w:rsidRPr="000B3A4D" w14:paraId="3545AE72" w14:textId="77777777" w:rsidTr="001A537A">
        <w:trPr>
          <w:trHeight w:val="210"/>
        </w:trPr>
        <w:tc>
          <w:tcPr>
            <w:tcW w:w="7512" w:type="dxa"/>
          </w:tcPr>
          <w:p w14:paraId="64F8F87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3E61494C" w14:textId="77777777" w:rsidR="0000132C" w:rsidRPr="000B3A4D" w:rsidRDefault="0000132C" w:rsidP="0000132C">
            <w:pPr>
              <w:pStyle w:val="TableParagraph"/>
              <w:rPr>
                <w:rFonts w:ascii="Verdana" w:hAnsi="Verdana"/>
                <w:sz w:val="12"/>
              </w:rPr>
            </w:pPr>
          </w:p>
        </w:tc>
      </w:tr>
      <w:tr w:rsidR="0000132C" w:rsidRPr="000B3A4D" w14:paraId="18A539B6" w14:textId="77777777" w:rsidTr="001A537A">
        <w:trPr>
          <w:trHeight w:val="211"/>
        </w:trPr>
        <w:tc>
          <w:tcPr>
            <w:tcW w:w="7512" w:type="dxa"/>
          </w:tcPr>
          <w:p w14:paraId="4D4209FB"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985AF5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7017620" w14:textId="77777777" w:rsidTr="001A537A">
        <w:trPr>
          <w:trHeight w:val="211"/>
        </w:trPr>
        <w:tc>
          <w:tcPr>
            <w:tcW w:w="7512" w:type="dxa"/>
          </w:tcPr>
          <w:p w14:paraId="15A3B424" w14:textId="77777777" w:rsidR="0000132C" w:rsidRPr="000B3A4D" w:rsidRDefault="0000132C" w:rsidP="0000132C">
            <w:pPr>
              <w:pStyle w:val="TableParagraph"/>
              <w:rPr>
                <w:rFonts w:ascii="Verdana" w:hAnsi="Verdana"/>
                <w:sz w:val="12"/>
              </w:rPr>
            </w:pPr>
          </w:p>
        </w:tc>
        <w:tc>
          <w:tcPr>
            <w:tcW w:w="2000" w:type="dxa"/>
          </w:tcPr>
          <w:p w14:paraId="44428552" w14:textId="77777777" w:rsidR="0000132C" w:rsidRPr="000B3A4D" w:rsidRDefault="0000132C" w:rsidP="0000132C">
            <w:pPr>
              <w:pStyle w:val="TableParagraph"/>
              <w:rPr>
                <w:rFonts w:ascii="Verdana" w:hAnsi="Verdana"/>
                <w:sz w:val="12"/>
              </w:rPr>
            </w:pPr>
          </w:p>
        </w:tc>
      </w:tr>
      <w:tr w:rsidR="0000132C" w:rsidRPr="000B3A4D" w14:paraId="4AFB8ECD" w14:textId="77777777" w:rsidTr="001A537A">
        <w:trPr>
          <w:trHeight w:val="211"/>
        </w:trPr>
        <w:tc>
          <w:tcPr>
            <w:tcW w:w="7512" w:type="dxa"/>
          </w:tcPr>
          <w:p w14:paraId="1E1D939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6FB34218" w14:textId="77777777" w:rsidR="0000132C" w:rsidRPr="000B3A4D" w:rsidRDefault="0000132C" w:rsidP="0000132C">
            <w:pPr>
              <w:pStyle w:val="TableParagraph"/>
              <w:rPr>
                <w:rFonts w:ascii="Verdana" w:hAnsi="Verdana"/>
                <w:sz w:val="12"/>
              </w:rPr>
            </w:pPr>
          </w:p>
        </w:tc>
      </w:tr>
      <w:tr w:rsidR="0000132C" w:rsidRPr="000B3A4D" w14:paraId="4AFE3F0F" w14:textId="77777777" w:rsidTr="001A537A">
        <w:trPr>
          <w:trHeight w:val="429"/>
        </w:trPr>
        <w:tc>
          <w:tcPr>
            <w:tcW w:w="7512" w:type="dxa"/>
          </w:tcPr>
          <w:p w14:paraId="2FA22085"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79C6642E" w14:textId="77777777" w:rsidR="0000132C" w:rsidRPr="000B3A4D" w:rsidRDefault="0000132C" w:rsidP="0000132C">
            <w:pPr>
              <w:pStyle w:val="TableParagraph"/>
              <w:rPr>
                <w:rFonts w:ascii="Verdana" w:hAnsi="Verdana"/>
                <w:sz w:val="14"/>
                <w:lang w:val="it-IT"/>
              </w:rPr>
            </w:pPr>
          </w:p>
        </w:tc>
      </w:tr>
      <w:tr w:rsidR="0000132C" w:rsidRPr="000B3A4D" w14:paraId="473142B0" w14:textId="77777777" w:rsidTr="001A537A">
        <w:trPr>
          <w:trHeight w:val="211"/>
        </w:trPr>
        <w:tc>
          <w:tcPr>
            <w:tcW w:w="7512" w:type="dxa"/>
          </w:tcPr>
          <w:p w14:paraId="16C5F02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429AC981" w14:textId="77777777" w:rsidR="0000132C" w:rsidRPr="000B3A4D" w:rsidRDefault="0000132C" w:rsidP="0000132C">
            <w:pPr>
              <w:pStyle w:val="TableParagraph"/>
              <w:rPr>
                <w:rFonts w:ascii="Verdana" w:hAnsi="Verdana"/>
                <w:sz w:val="12"/>
              </w:rPr>
            </w:pPr>
          </w:p>
        </w:tc>
      </w:tr>
      <w:tr w:rsidR="0000132C" w:rsidRPr="000B3A4D" w14:paraId="4B8286AB" w14:textId="77777777" w:rsidTr="001A537A">
        <w:trPr>
          <w:trHeight w:val="211"/>
        </w:trPr>
        <w:tc>
          <w:tcPr>
            <w:tcW w:w="7512" w:type="dxa"/>
          </w:tcPr>
          <w:p w14:paraId="47D8383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4CF0C356" w14:textId="77777777" w:rsidR="0000132C" w:rsidRPr="000B3A4D" w:rsidRDefault="0000132C" w:rsidP="0000132C">
            <w:pPr>
              <w:pStyle w:val="TableParagraph"/>
              <w:rPr>
                <w:rFonts w:ascii="Verdana" w:hAnsi="Verdana"/>
                <w:sz w:val="12"/>
              </w:rPr>
            </w:pPr>
          </w:p>
        </w:tc>
      </w:tr>
      <w:tr w:rsidR="0000132C" w:rsidRPr="000B3A4D" w14:paraId="0E5D73B8" w14:textId="77777777" w:rsidTr="001A537A">
        <w:trPr>
          <w:trHeight w:val="211"/>
        </w:trPr>
        <w:tc>
          <w:tcPr>
            <w:tcW w:w="7512" w:type="dxa"/>
          </w:tcPr>
          <w:p w14:paraId="6975327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locale = 2</w:t>
            </w:r>
          </w:p>
        </w:tc>
        <w:tc>
          <w:tcPr>
            <w:tcW w:w="2000" w:type="dxa"/>
          </w:tcPr>
          <w:p w14:paraId="501D47EF" w14:textId="77777777" w:rsidR="0000132C" w:rsidRPr="000B3A4D" w:rsidRDefault="0000132C" w:rsidP="0000132C">
            <w:pPr>
              <w:pStyle w:val="TableParagraph"/>
              <w:rPr>
                <w:rFonts w:ascii="Verdana" w:hAnsi="Verdana"/>
                <w:sz w:val="12"/>
              </w:rPr>
            </w:pPr>
          </w:p>
        </w:tc>
      </w:tr>
      <w:tr w:rsidR="0000132C" w:rsidRPr="000B3A4D" w14:paraId="3F4B32A6" w14:textId="77777777" w:rsidTr="001A537A">
        <w:trPr>
          <w:trHeight w:val="211"/>
        </w:trPr>
        <w:tc>
          <w:tcPr>
            <w:tcW w:w="7512" w:type="dxa"/>
          </w:tcPr>
          <w:p w14:paraId="322D0FCB"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nazionale = 3</w:t>
            </w:r>
          </w:p>
        </w:tc>
        <w:tc>
          <w:tcPr>
            <w:tcW w:w="2000" w:type="dxa"/>
          </w:tcPr>
          <w:p w14:paraId="05C3B032" w14:textId="77777777" w:rsidR="0000132C" w:rsidRPr="000B3A4D" w:rsidRDefault="0000132C" w:rsidP="0000132C">
            <w:pPr>
              <w:pStyle w:val="TableParagraph"/>
              <w:rPr>
                <w:rFonts w:ascii="Verdana" w:hAnsi="Verdana"/>
                <w:sz w:val="12"/>
              </w:rPr>
            </w:pPr>
          </w:p>
        </w:tc>
      </w:tr>
      <w:tr w:rsidR="0000132C" w:rsidRPr="000B3A4D" w14:paraId="1BC421D5" w14:textId="77777777" w:rsidTr="001A537A">
        <w:trPr>
          <w:trHeight w:val="211"/>
        </w:trPr>
        <w:tc>
          <w:tcPr>
            <w:tcW w:w="7512" w:type="dxa"/>
          </w:tcPr>
          <w:p w14:paraId="42E2E4E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1573EFD3" w14:textId="77777777" w:rsidR="0000132C" w:rsidRPr="000B3A4D" w:rsidRDefault="0000132C" w:rsidP="0000132C">
            <w:pPr>
              <w:pStyle w:val="TableParagraph"/>
              <w:rPr>
                <w:rFonts w:ascii="Verdana" w:hAnsi="Verdana"/>
                <w:sz w:val="12"/>
                <w:lang w:val="it-IT"/>
              </w:rPr>
            </w:pPr>
          </w:p>
        </w:tc>
      </w:tr>
      <w:tr w:rsidR="0000132C" w:rsidRPr="000B3A4D" w14:paraId="3318F453" w14:textId="77777777" w:rsidTr="001A537A">
        <w:trPr>
          <w:trHeight w:val="210"/>
        </w:trPr>
        <w:tc>
          <w:tcPr>
            <w:tcW w:w="7512" w:type="dxa"/>
          </w:tcPr>
          <w:p w14:paraId="4E52BA5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56C3DD98" w14:textId="77777777" w:rsidR="0000132C" w:rsidRPr="000B3A4D" w:rsidRDefault="0000132C" w:rsidP="0000132C">
            <w:pPr>
              <w:pStyle w:val="TableParagraph"/>
              <w:rPr>
                <w:rFonts w:ascii="Verdana" w:hAnsi="Verdana"/>
                <w:sz w:val="12"/>
                <w:lang w:val="it-IT"/>
              </w:rPr>
            </w:pPr>
          </w:p>
        </w:tc>
      </w:tr>
      <w:tr w:rsidR="0000132C" w:rsidRPr="000B3A4D" w14:paraId="2EB971AC" w14:textId="77777777" w:rsidTr="001A537A">
        <w:trPr>
          <w:trHeight w:val="211"/>
        </w:trPr>
        <w:tc>
          <w:tcPr>
            <w:tcW w:w="7512" w:type="dxa"/>
          </w:tcPr>
          <w:p w14:paraId="5F61E167"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91110AC"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5353E8DF" w14:textId="77777777" w:rsidTr="001A537A">
        <w:trPr>
          <w:trHeight w:val="211"/>
        </w:trPr>
        <w:tc>
          <w:tcPr>
            <w:tcW w:w="7512" w:type="dxa"/>
          </w:tcPr>
          <w:p w14:paraId="1B4AAF80" w14:textId="77777777" w:rsidR="0000132C" w:rsidRPr="000B3A4D" w:rsidRDefault="0000132C" w:rsidP="0000132C">
            <w:pPr>
              <w:pStyle w:val="TableParagraph"/>
              <w:rPr>
                <w:rFonts w:ascii="Verdana" w:hAnsi="Verdana"/>
                <w:sz w:val="12"/>
              </w:rPr>
            </w:pPr>
          </w:p>
        </w:tc>
        <w:tc>
          <w:tcPr>
            <w:tcW w:w="2000" w:type="dxa"/>
          </w:tcPr>
          <w:p w14:paraId="1B3B7714" w14:textId="77777777" w:rsidR="0000132C" w:rsidRPr="000B3A4D" w:rsidRDefault="0000132C" w:rsidP="0000132C">
            <w:pPr>
              <w:pStyle w:val="TableParagraph"/>
              <w:rPr>
                <w:rFonts w:ascii="Verdana" w:hAnsi="Verdana"/>
                <w:sz w:val="12"/>
              </w:rPr>
            </w:pPr>
          </w:p>
        </w:tc>
      </w:tr>
      <w:tr w:rsidR="0000132C" w:rsidRPr="000B3A4D" w14:paraId="0DC6F322" w14:textId="77777777" w:rsidTr="001A537A">
        <w:trPr>
          <w:trHeight w:val="211"/>
        </w:trPr>
        <w:tc>
          <w:tcPr>
            <w:tcW w:w="7512" w:type="dxa"/>
          </w:tcPr>
          <w:p w14:paraId="55198C1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50209A29" w14:textId="77777777" w:rsidR="0000132C" w:rsidRPr="000B3A4D" w:rsidRDefault="0000132C" w:rsidP="0000132C">
            <w:pPr>
              <w:pStyle w:val="TableParagraph"/>
              <w:rPr>
                <w:rFonts w:ascii="Verdana" w:hAnsi="Verdana"/>
                <w:sz w:val="12"/>
              </w:rPr>
            </w:pPr>
          </w:p>
        </w:tc>
      </w:tr>
      <w:tr w:rsidR="0000132C" w:rsidRPr="000B3A4D" w14:paraId="2BA0D5C3" w14:textId="77777777" w:rsidTr="001A537A">
        <w:trPr>
          <w:trHeight w:val="515"/>
        </w:trPr>
        <w:tc>
          <w:tcPr>
            <w:tcW w:w="7512" w:type="dxa"/>
          </w:tcPr>
          <w:p w14:paraId="246A29D5" w14:textId="77777777" w:rsidR="0000132C" w:rsidRPr="000B3A4D" w:rsidRDefault="0000132C" w:rsidP="0000132C">
            <w:pPr>
              <w:pStyle w:val="TableParagraph"/>
              <w:spacing w:before="60"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17D398FD" w14:textId="77777777" w:rsidR="0000132C" w:rsidRPr="000B3A4D" w:rsidRDefault="0000132C" w:rsidP="0000132C">
            <w:pPr>
              <w:pStyle w:val="TableParagraph"/>
              <w:rPr>
                <w:rFonts w:ascii="Verdana" w:hAnsi="Verdana"/>
                <w:sz w:val="14"/>
                <w:lang w:val="it-IT"/>
              </w:rPr>
            </w:pPr>
          </w:p>
        </w:tc>
      </w:tr>
      <w:tr w:rsidR="0000132C" w:rsidRPr="000B3A4D" w14:paraId="6C1D4F8C" w14:textId="77777777" w:rsidTr="001A537A">
        <w:trPr>
          <w:trHeight w:val="211"/>
        </w:trPr>
        <w:tc>
          <w:tcPr>
            <w:tcW w:w="7512" w:type="dxa"/>
          </w:tcPr>
          <w:p w14:paraId="543567F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1FE3400F" w14:textId="77777777" w:rsidR="0000132C" w:rsidRPr="000B3A4D" w:rsidRDefault="0000132C" w:rsidP="0000132C">
            <w:pPr>
              <w:pStyle w:val="TableParagraph"/>
              <w:rPr>
                <w:rFonts w:ascii="Verdana" w:hAnsi="Verdana"/>
                <w:sz w:val="12"/>
              </w:rPr>
            </w:pPr>
          </w:p>
        </w:tc>
      </w:tr>
      <w:tr w:rsidR="0000132C" w:rsidRPr="000B3A4D" w14:paraId="43BF0FB0" w14:textId="77777777" w:rsidTr="001A537A">
        <w:trPr>
          <w:trHeight w:val="211"/>
        </w:trPr>
        <w:tc>
          <w:tcPr>
            <w:tcW w:w="7512" w:type="dxa"/>
          </w:tcPr>
          <w:p w14:paraId="3B818E5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743F8430" w14:textId="77777777" w:rsidR="0000132C" w:rsidRPr="000B3A4D" w:rsidRDefault="0000132C" w:rsidP="0000132C">
            <w:pPr>
              <w:pStyle w:val="TableParagraph"/>
              <w:rPr>
                <w:rFonts w:ascii="Verdana" w:hAnsi="Verdana"/>
                <w:sz w:val="12"/>
                <w:lang w:val="it-IT"/>
              </w:rPr>
            </w:pPr>
          </w:p>
        </w:tc>
      </w:tr>
      <w:tr w:rsidR="0000132C" w:rsidRPr="000B3A4D" w14:paraId="4AB2202C" w14:textId="77777777" w:rsidTr="001A537A">
        <w:trPr>
          <w:trHeight w:val="429"/>
        </w:trPr>
        <w:tc>
          <w:tcPr>
            <w:tcW w:w="7512" w:type="dxa"/>
          </w:tcPr>
          <w:p w14:paraId="13C99C4C"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387DBC6B" w14:textId="77777777" w:rsidR="0000132C" w:rsidRPr="000B3A4D" w:rsidRDefault="0000132C" w:rsidP="0000132C">
            <w:pPr>
              <w:pStyle w:val="TableParagraph"/>
              <w:rPr>
                <w:rFonts w:ascii="Verdana" w:hAnsi="Verdana"/>
                <w:sz w:val="14"/>
                <w:lang w:val="it-IT"/>
              </w:rPr>
            </w:pPr>
          </w:p>
        </w:tc>
      </w:tr>
      <w:tr w:rsidR="0000132C" w:rsidRPr="000B3A4D" w14:paraId="08538DD2" w14:textId="77777777" w:rsidTr="001A537A">
        <w:trPr>
          <w:trHeight w:val="210"/>
        </w:trPr>
        <w:tc>
          <w:tcPr>
            <w:tcW w:w="7512" w:type="dxa"/>
          </w:tcPr>
          <w:p w14:paraId="2E8926E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5EA558FB" w14:textId="77777777" w:rsidR="0000132C" w:rsidRPr="000B3A4D" w:rsidRDefault="0000132C" w:rsidP="0000132C">
            <w:pPr>
              <w:pStyle w:val="TableParagraph"/>
              <w:rPr>
                <w:rFonts w:ascii="Verdana" w:hAnsi="Verdana"/>
                <w:sz w:val="12"/>
                <w:lang w:val="it-IT"/>
              </w:rPr>
            </w:pPr>
          </w:p>
        </w:tc>
      </w:tr>
      <w:tr w:rsidR="0000132C" w:rsidRPr="000B3A4D" w14:paraId="4401DA0E" w14:textId="77777777" w:rsidTr="001A537A">
        <w:trPr>
          <w:trHeight w:val="211"/>
        </w:trPr>
        <w:tc>
          <w:tcPr>
            <w:tcW w:w="7512" w:type="dxa"/>
          </w:tcPr>
          <w:p w14:paraId="087475B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76D427A5" w14:textId="77777777" w:rsidR="0000132C" w:rsidRPr="000B3A4D" w:rsidRDefault="0000132C" w:rsidP="0000132C">
            <w:pPr>
              <w:pStyle w:val="TableParagraph"/>
              <w:rPr>
                <w:rFonts w:ascii="Verdana" w:hAnsi="Verdana"/>
                <w:sz w:val="12"/>
                <w:lang w:val="it-IT"/>
              </w:rPr>
            </w:pPr>
          </w:p>
        </w:tc>
      </w:tr>
      <w:tr w:rsidR="0000132C" w:rsidRPr="000B3A4D" w14:paraId="44E2A934" w14:textId="77777777" w:rsidTr="001A537A">
        <w:trPr>
          <w:trHeight w:val="211"/>
        </w:trPr>
        <w:tc>
          <w:tcPr>
            <w:tcW w:w="7512" w:type="dxa"/>
          </w:tcPr>
          <w:p w14:paraId="1617215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0666FF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02D0A4E9" w14:textId="77777777" w:rsidTr="001A537A">
        <w:trPr>
          <w:trHeight w:val="443"/>
        </w:trPr>
        <w:tc>
          <w:tcPr>
            <w:tcW w:w="7512" w:type="dxa"/>
          </w:tcPr>
          <w:p w14:paraId="4682127F"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070C6D7A"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1,25</w:t>
            </w:r>
          </w:p>
        </w:tc>
      </w:tr>
      <w:tr w:rsidR="0000132C" w:rsidRPr="000B3A4D" w14:paraId="51BAF62E" w14:textId="77777777" w:rsidTr="0000132C">
        <w:trPr>
          <w:trHeight w:val="547"/>
        </w:trPr>
        <w:tc>
          <w:tcPr>
            <w:tcW w:w="9512" w:type="dxa"/>
            <w:gridSpan w:val="2"/>
          </w:tcPr>
          <w:p w14:paraId="19532BFB" w14:textId="77777777" w:rsidR="0000132C" w:rsidRPr="000B3A4D" w:rsidRDefault="0000132C" w:rsidP="0000132C">
            <w:pPr>
              <w:pStyle w:val="TableParagraph"/>
              <w:spacing w:before="7"/>
              <w:rPr>
                <w:rFonts w:ascii="Verdana" w:hAnsi="Verdana"/>
                <w:b/>
                <w:sz w:val="12"/>
                <w:lang w:val="it-IT"/>
              </w:rPr>
            </w:pPr>
          </w:p>
          <w:p w14:paraId="26CAEB8B"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0C8335E1"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1C04DFA1" w14:textId="77777777" w:rsidTr="001A537A">
        <w:trPr>
          <w:trHeight w:val="633"/>
        </w:trPr>
        <w:tc>
          <w:tcPr>
            <w:tcW w:w="9512" w:type="dxa"/>
            <w:gridSpan w:val="2"/>
          </w:tcPr>
          <w:p w14:paraId="20B6B32F"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078F45EC" w14:textId="77777777" w:rsidTr="001A537A">
        <w:trPr>
          <w:trHeight w:val="561"/>
        </w:trPr>
        <w:tc>
          <w:tcPr>
            <w:tcW w:w="7512" w:type="dxa"/>
          </w:tcPr>
          <w:p w14:paraId="0203D6E5"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6857B388"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1,67</w:t>
            </w:r>
          </w:p>
        </w:tc>
      </w:tr>
    </w:tbl>
    <w:p w14:paraId="1E7A2D3A" w14:textId="77777777" w:rsidR="0000132C" w:rsidRDefault="0000132C" w:rsidP="00580AD4">
      <w:pPr>
        <w:pStyle w:val="Corpotesto"/>
        <w:spacing w:before="119"/>
        <w:ind w:right="-1"/>
        <w:jc w:val="both"/>
        <w:rPr>
          <w:rFonts w:ascii="Verdana" w:hAnsi="Verdana"/>
          <w:sz w:val="20"/>
          <w:lang w:val="it-IT"/>
        </w:rPr>
      </w:pPr>
    </w:p>
    <w:p w14:paraId="5025D047" w14:textId="77777777" w:rsidR="001A537A" w:rsidRDefault="001A537A" w:rsidP="00580AD4">
      <w:pPr>
        <w:pStyle w:val="Corpotesto"/>
        <w:spacing w:before="119"/>
        <w:ind w:right="-1"/>
        <w:jc w:val="both"/>
        <w:rPr>
          <w:rFonts w:ascii="Verdana" w:hAnsi="Verdana"/>
          <w:sz w:val="20"/>
          <w:lang w:val="it-IT"/>
        </w:rPr>
      </w:pPr>
    </w:p>
    <w:p w14:paraId="55B41533" w14:textId="77777777" w:rsidR="001A537A" w:rsidRDefault="001A537A" w:rsidP="00580AD4">
      <w:pPr>
        <w:pStyle w:val="Corpotesto"/>
        <w:spacing w:before="119"/>
        <w:ind w:right="-1"/>
        <w:jc w:val="both"/>
        <w:rPr>
          <w:rFonts w:ascii="Verdana" w:hAnsi="Verdana"/>
          <w:sz w:val="20"/>
          <w:lang w:val="it-IT"/>
        </w:rPr>
      </w:pPr>
    </w:p>
    <w:p w14:paraId="789E2475" w14:textId="77777777" w:rsidR="001A537A" w:rsidRDefault="001A537A" w:rsidP="00580AD4">
      <w:pPr>
        <w:pStyle w:val="Corpotesto"/>
        <w:spacing w:before="119"/>
        <w:ind w:right="-1"/>
        <w:jc w:val="both"/>
        <w:rPr>
          <w:rFonts w:ascii="Verdana" w:hAnsi="Verdana"/>
          <w:sz w:val="20"/>
          <w:lang w:val="it-IT"/>
        </w:rPr>
      </w:pPr>
    </w:p>
    <w:p w14:paraId="65E9A206" w14:textId="77777777" w:rsidR="003C7F7A" w:rsidRDefault="003C7F7A" w:rsidP="00580AD4">
      <w:pPr>
        <w:pStyle w:val="Corpotesto"/>
        <w:spacing w:before="119"/>
        <w:ind w:right="-1"/>
        <w:jc w:val="both"/>
        <w:rPr>
          <w:rFonts w:ascii="Verdana" w:hAnsi="Verdana"/>
          <w:sz w:val="20"/>
          <w:lang w:val="it-IT"/>
        </w:rPr>
      </w:pPr>
    </w:p>
    <w:p w14:paraId="4EF9B465" w14:textId="77777777" w:rsidR="001A537A" w:rsidRPr="000B3A4D" w:rsidRDefault="001A53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4210C550" w14:textId="77777777" w:rsidTr="0000132C">
        <w:trPr>
          <w:trHeight w:val="299"/>
        </w:trPr>
        <w:tc>
          <w:tcPr>
            <w:tcW w:w="9512" w:type="dxa"/>
            <w:gridSpan w:val="2"/>
          </w:tcPr>
          <w:p w14:paraId="5C8A55F7"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38</w:t>
            </w:r>
          </w:p>
        </w:tc>
      </w:tr>
      <w:tr w:rsidR="0000132C" w:rsidRPr="000B3A4D" w14:paraId="5F5B31AA" w14:textId="77777777" w:rsidTr="0000132C">
        <w:trPr>
          <w:trHeight w:val="705"/>
        </w:trPr>
        <w:tc>
          <w:tcPr>
            <w:tcW w:w="9512" w:type="dxa"/>
            <w:gridSpan w:val="2"/>
          </w:tcPr>
          <w:p w14:paraId="186E6D13" w14:textId="77777777" w:rsidR="0000132C" w:rsidRPr="000B3A4D" w:rsidRDefault="0000132C" w:rsidP="0000132C">
            <w:pPr>
              <w:pStyle w:val="TableParagraph"/>
              <w:spacing w:before="200"/>
              <w:ind w:left="929"/>
              <w:rPr>
                <w:rFonts w:ascii="Verdana" w:hAnsi="Verdana"/>
                <w:lang w:val="it-IT"/>
              </w:rPr>
            </w:pPr>
            <w:r w:rsidRPr="000B3A4D">
              <w:rPr>
                <w:rFonts w:ascii="Verdana" w:hAnsi="Verdana"/>
                <w:lang w:val="it-IT"/>
              </w:rPr>
              <w:t>Designazione dei rappresentati dell'ente presso enti, società, fondazioni</w:t>
            </w:r>
          </w:p>
        </w:tc>
      </w:tr>
      <w:tr w:rsidR="0000132C" w:rsidRPr="000B3A4D" w14:paraId="6C78591A" w14:textId="77777777" w:rsidTr="001A537A">
        <w:trPr>
          <w:trHeight w:val="530"/>
        </w:trPr>
        <w:tc>
          <w:tcPr>
            <w:tcW w:w="9512" w:type="dxa"/>
            <w:gridSpan w:val="2"/>
          </w:tcPr>
          <w:p w14:paraId="488D36B3"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7EA1A875" w14:textId="77777777" w:rsidTr="001A537A">
        <w:trPr>
          <w:trHeight w:val="211"/>
        </w:trPr>
        <w:tc>
          <w:tcPr>
            <w:tcW w:w="7512" w:type="dxa"/>
          </w:tcPr>
          <w:p w14:paraId="5FFF1FBF"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5971D267"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27263525" w14:textId="77777777" w:rsidTr="001A537A">
        <w:trPr>
          <w:trHeight w:val="210"/>
        </w:trPr>
        <w:tc>
          <w:tcPr>
            <w:tcW w:w="7512" w:type="dxa"/>
          </w:tcPr>
          <w:p w14:paraId="1AC8980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1C7DF4D4" w14:textId="77777777" w:rsidR="0000132C" w:rsidRPr="000B3A4D" w:rsidRDefault="0000132C" w:rsidP="0000132C">
            <w:pPr>
              <w:pStyle w:val="TableParagraph"/>
              <w:rPr>
                <w:rFonts w:ascii="Verdana" w:hAnsi="Verdana"/>
                <w:sz w:val="12"/>
              </w:rPr>
            </w:pPr>
          </w:p>
        </w:tc>
      </w:tr>
      <w:tr w:rsidR="0000132C" w:rsidRPr="000B3A4D" w14:paraId="011B4CED" w14:textId="77777777" w:rsidTr="001A537A">
        <w:trPr>
          <w:trHeight w:val="211"/>
        </w:trPr>
        <w:tc>
          <w:tcPr>
            <w:tcW w:w="7512" w:type="dxa"/>
          </w:tcPr>
          <w:p w14:paraId="7FD194E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264A07D5" w14:textId="77777777" w:rsidR="0000132C" w:rsidRPr="000B3A4D" w:rsidRDefault="0000132C" w:rsidP="0000132C">
            <w:pPr>
              <w:pStyle w:val="TableParagraph"/>
              <w:rPr>
                <w:rFonts w:ascii="Verdana" w:hAnsi="Verdana"/>
                <w:sz w:val="12"/>
              </w:rPr>
            </w:pPr>
          </w:p>
        </w:tc>
      </w:tr>
      <w:tr w:rsidR="0000132C" w:rsidRPr="000B3A4D" w14:paraId="5F6BCF46" w14:textId="77777777" w:rsidTr="001A537A">
        <w:trPr>
          <w:trHeight w:val="210"/>
        </w:trPr>
        <w:tc>
          <w:tcPr>
            <w:tcW w:w="7512" w:type="dxa"/>
          </w:tcPr>
          <w:p w14:paraId="0F62CBB6"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5C2DADA7" w14:textId="77777777" w:rsidR="0000132C" w:rsidRPr="000B3A4D" w:rsidRDefault="0000132C" w:rsidP="0000132C">
            <w:pPr>
              <w:pStyle w:val="TableParagraph"/>
              <w:rPr>
                <w:rFonts w:ascii="Verdana" w:hAnsi="Verdana"/>
                <w:sz w:val="12"/>
                <w:lang w:val="it-IT"/>
              </w:rPr>
            </w:pPr>
          </w:p>
        </w:tc>
      </w:tr>
      <w:tr w:rsidR="0000132C" w:rsidRPr="000B3A4D" w14:paraId="2151391A" w14:textId="77777777" w:rsidTr="001A537A">
        <w:trPr>
          <w:trHeight w:val="225"/>
        </w:trPr>
        <w:tc>
          <w:tcPr>
            <w:tcW w:w="7512" w:type="dxa"/>
          </w:tcPr>
          <w:p w14:paraId="45FB8C4B" w14:textId="77777777" w:rsidR="0000132C" w:rsidRPr="000B3A4D" w:rsidRDefault="0000132C" w:rsidP="0000132C">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5E41E73F" w14:textId="77777777" w:rsidR="0000132C" w:rsidRPr="000B3A4D" w:rsidRDefault="0000132C" w:rsidP="0000132C">
            <w:pPr>
              <w:pStyle w:val="TableParagraph"/>
              <w:rPr>
                <w:rFonts w:ascii="Verdana" w:hAnsi="Verdana"/>
                <w:sz w:val="14"/>
                <w:lang w:val="it-IT"/>
              </w:rPr>
            </w:pPr>
          </w:p>
        </w:tc>
      </w:tr>
      <w:tr w:rsidR="0000132C" w:rsidRPr="000B3A4D" w14:paraId="0374B15D" w14:textId="77777777" w:rsidTr="001A537A">
        <w:trPr>
          <w:trHeight w:val="210"/>
        </w:trPr>
        <w:tc>
          <w:tcPr>
            <w:tcW w:w="7512" w:type="dxa"/>
          </w:tcPr>
          <w:p w14:paraId="44084C6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0D68AAFF" w14:textId="77777777" w:rsidR="0000132C" w:rsidRPr="000B3A4D" w:rsidRDefault="0000132C" w:rsidP="0000132C">
            <w:pPr>
              <w:pStyle w:val="TableParagraph"/>
              <w:rPr>
                <w:rFonts w:ascii="Verdana" w:hAnsi="Verdana"/>
                <w:sz w:val="12"/>
                <w:lang w:val="it-IT"/>
              </w:rPr>
            </w:pPr>
          </w:p>
        </w:tc>
      </w:tr>
      <w:tr w:rsidR="0000132C" w:rsidRPr="000B3A4D" w14:paraId="2CB02E5D" w14:textId="77777777" w:rsidTr="001A537A">
        <w:trPr>
          <w:trHeight w:val="211"/>
        </w:trPr>
        <w:tc>
          <w:tcPr>
            <w:tcW w:w="7512" w:type="dxa"/>
          </w:tcPr>
          <w:p w14:paraId="2EC4DD2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51650CFD" w14:textId="77777777" w:rsidR="0000132C" w:rsidRPr="000B3A4D" w:rsidRDefault="0000132C" w:rsidP="0000132C">
            <w:pPr>
              <w:pStyle w:val="TableParagraph"/>
              <w:rPr>
                <w:rFonts w:ascii="Verdana" w:hAnsi="Verdana"/>
                <w:sz w:val="12"/>
                <w:lang w:val="it-IT"/>
              </w:rPr>
            </w:pPr>
          </w:p>
        </w:tc>
      </w:tr>
      <w:tr w:rsidR="0000132C" w:rsidRPr="000B3A4D" w14:paraId="7CCCF1E3" w14:textId="77777777" w:rsidTr="001A537A">
        <w:trPr>
          <w:trHeight w:val="210"/>
        </w:trPr>
        <w:tc>
          <w:tcPr>
            <w:tcW w:w="7512" w:type="dxa"/>
          </w:tcPr>
          <w:p w14:paraId="7DEF613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E' altamente discrezionale = 5</w:t>
            </w:r>
          </w:p>
        </w:tc>
        <w:tc>
          <w:tcPr>
            <w:tcW w:w="2000" w:type="dxa"/>
          </w:tcPr>
          <w:p w14:paraId="6370E34D" w14:textId="77777777" w:rsidR="0000132C" w:rsidRPr="000B3A4D" w:rsidRDefault="0000132C" w:rsidP="0000132C">
            <w:pPr>
              <w:pStyle w:val="TableParagraph"/>
              <w:rPr>
                <w:rFonts w:ascii="Verdana" w:hAnsi="Verdana"/>
                <w:sz w:val="12"/>
              </w:rPr>
            </w:pPr>
          </w:p>
        </w:tc>
      </w:tr>
      <w:tr w:rsidR="0000132C" w:rsidRPr="000B3A4D" w14:paraId="62663FDB" w14:textId="77777777" w:rsidTr="001A537A">
        <w:trPr>
          <w:trHeight w:val="211"/>
        </w:trPr>
        <w:tc>
          <w:tcPr>
            <w:tcW w:w="7512" w:type="dxa"/>
          </w:tcPr>
          <w:p w14:paraId="5D688767"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E1F50A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5DE644DE" w14:textId="77777777" w:rsidTr="001A537A">
        <w:trPr>
          <w:trHeight w:val="210"/>
        </w:trPr>
        <w:tc>
          <w:tcPr>
            <w:tcW w:w="7512" w:type="dxa"/>
          </w:tcPr>
          <w:p w14:paraId="07AC93F2" w14:textId="77777777" w:rsidR="0000132C" w:rsidRPr="000B3A4D" w:rsidRDefault="0000132C" w:rsidP="0000132C">
            <w:pPr>
              <w:pStyle w:val="TableParagraph"/>
              <w:rPr>
                <w:rFonts w:ascii="Verdana" w:hAnsi="Verdana"/>
                <w:sz w:val="12"/>
              </w:rPr>
            </w:pPr>
          </w:p>
        </w:tc>
        <w:tc>
          <w:tcPr>
            <w:tcW w:w="2000" w:type="dxa"/>
          </w:tcPr>
          <w:p w14:paraId="02B46729" w14:textId="77777777" w:rsidR="0000132C" w:rsidRPr="000B3A4D" w:rsidRDefault="0000132C" w:rsidP="0000132C">
            <w:pPr>
              <w:pStyle w:val="TableParagraph"/>
              <w:rPr>
                <w:rFonts w:ascii="Verdana" w:hAnsi="Verdana"/>
                <w:sz w:val="12"/>
              </w:rPr>
            </w:pPr>
          </w:p>
        </w:tc>
      </w:tr>
      <w:tr w:rsidR="0000132C" w:rsidRPr="000B3A4D" w14:paraId="510480CF" w14:textId="77777777" w:rsidTr="001A537A">
        <w:trPr>
          <w:trHeight w:val="211"/>
        </w:trPr>
        <w:tc>
          <w:tcPr>
            <w:tcW w:w="7512" w:type="dxa"/>
          </w:tcPr>
          <w:p w14:paraId="65ECE299"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4BBDF248" w14:textId="77777777" w:rsidR="0000132C" w:rsidRPr="000B3A4D" w:rsidRDefault="0000132C" w:rsidP="0000132C">
            <w:pPr>
              <w:pStyle w:val="TableParagraph"/>
              <w:rPr>
                <w:rFonts w:ascii="Verdana" w:hAnsi="Verdana"/>
                <w:sz w:val="12"/>
              </w:rPr>
            </w:pPr>
          </w:p>
        </w:tc>
      </w:tr>
      <w:tr w:rsidR="0000132C" w:rsidRPr="000B3A4D" w14:paraId="32E915E5" w14:textId="77777777" w:rsidTr="001A537A">
        <w:trPr>
          <w:trHeight w:val="210"/>
        </w:trPr>
        <w:tc>
          <w:tcPr>
            <w:tcW w:w="7512" w:type="dxa"/>
          </w:tcPr>
          <w:p w14:paraId="34CE581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6B158054" w14:textId="77777777" w:rsidR="0000132C" w:rsidRPr="000B3A4D" w:rsidRDefault="0000132C" w:rsidP="0000132C">
            <w:pPr>
              <w:pStyle w:val="TableParagraph"/>
              <w:rPr>
                <w:rFonts w:ascii="Verdana" w:hAnsi="Verdana"/>
                <w:sz w:val="12"/>
                <w:lang w:val="it-IT"/>
              </w:rPr>
            </w:pPr>
          </w:p>
        </w:tc>
      </w:tr>
      <w:tr w:rsidR="0000132C" w:rsidRPr="000B3A4D" w14:paraId="23DAFAF7" w14:textId="77777777" w:rsidTr="001A537A">
        <w:trPr>
          <w:trHeight w:val="211"/>
        </w:trPr>
        <w:tc>
          <w:tcPr>
            <w:tcW w:w="7512" w:type="dxa"/>
          </w:tcPr>
          <w:p w14:paraId="32F9C3F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32DEAE8C" w14:textId="77777777" w:rsidR="0000132C" w:rsidRPr="000B3A4D" w:rsidRDefault="0000132C" w:rsidP="0000132C">
            <w:pPr>
              <w:pStyle w:val="TableParagraph"/>
              <w:rPr>
                <w:rFonts w:ascii="Verdana" w:hAnsi="Verdana"/>
                <w:sz w:val="12"/>
                <w:lang w:val="it-IT"/>
              </w:rPr>
            </w:pPr>
          </w:p>
        </w:tc>
      </w:tr>
      <w:tr w:rsidR="0000132C" w:rsidRPr="000B3A4D" w14:paraId="2ABF7E84" w14:textId="77777777" w:rsidTr="001A537A">
        <w:trPr>
          <w:trHeight w:val="210"/>
        </w:trPr>
        <w:tc>
          <w:tcPr>
            <w:tcW w:w="7512" w:type="dxa"/>
          </w:tcPr>
          <w:p w14:paraId="22DAA1D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38803D61" w14:textId="77777777" w:rsidR="0000132C" w:rsidRPr="000B3A4D" w:rsidRDefault="0000132C" w:rsidP="0000132C">
            <w:pPr>
              <w:pStyle w:val="TableParagraph"/>
              <w:rPr>
                <w:rFonts w:ascii="Verdana" w:hAnsi="Verdana"/>
                <w:sz w:val="12"/>
                <w:lang w:val="it-IT"/>
              </w:rPr>
            </w:pPr>
          </w:p>
        </w:tc>
      </w:tr>
      <w:tr w:rsidR="0000132C" w:rsidRPr="000B3A4D" w14:paraId="60E1E34A" w14:textId="77777777" w:rsidTr="001A537A">
        <w:trPr>
          <w:trHeight w:val="210"/>
        </w:trPr>
        <w:tc>
          <w:tcPr>
            <w:tcW w:w="7512" w:type="dxa"/>
          </w:tcPr>
          <w:p w14:paraId="0F656459"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FC76E5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2B101A3E" w14:textId="77777777" w:rsidTr="001A537A">
        <w:trPr>
          <w:trHeight w:val="211"/>
        </w:trPr>
        <w:tc>
          <w:tcPr>
            <w:tcW w:w="7512" w:type="dxa"/>
          </w:tcPr>
          <w:p w14:paraId="54D9713D" w14:textId="77777777" w:rsidR="0000132C" w:rsidRPr="000B3A4D" w:rsidRDefault="0000132C" w:rsidP="0000132C">
            <w:pPr>
              <w:pStyle w:val="TableParagraph"/>
              <w:rPr>
                <w:rFonts w:ascii="Verdana" w:hAnsi="Verdana"/>
                <w:sz w:val="12"/>
              </w:rPr>
            </w:pPr>
          </w:p>
        </w:tc>
        <w:tc>
          <w:tcPr>
            <w:tcW w:w="2000" w:type="dxa"/>
          </w:tcPr>
          <w:p w14:paraId="34DA0575" w14:textId="77777777" w:rsidR="0000132C" w:rsidRPr="000B3A4D" w:rsidRDefault="0000132C" w:rsidP="0000132C">
            <w:pPr>
              <w:pStyle w:val="TableParagraph"/>
              <w:rPr>
                <w:rFonts w:ascii="Verdana" w:hAnsi="Verdana"/>
                <w:sz w:val="12"/>
              </w:rPr>
            </w:pPr>
          </w:p>
        </w:tc>
      </w:tr>
      <w:tr w:rsidR="0000132C" w:rsidRPr="000B3A4D" w14:paraId="76460864" w14:textId="77777777" w:rsidTr="001A537A">
        <w:trPr>
          <w:trHeight w:val="210"/>
        </w:trPr>
        <w:tc>
          <w:tcPr>
            <w:tcW w:w="7512" w:type="dxa"/>
          </w:tcPr>
          <w:p w14:paraId="23CB93F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53F84398" w14:textId="77777777" w:rsidR="0000132C" w:rsidRPr="000B3A4D" w:rsidRDefault="0000132C" w:rsidP="0000132C">
            <w:pPr>
              <w:pStyle w:val="TableParagraph"/>
              <w:rPr>
                <w:rFonts w:ascii="Verdana" w:hAnsi="Verdana"/>
                <w:sz w:val="12"/>
              </w:rPr>
            </w:pPr>
          </w:p>
        </w:tc>
      </w:tr>
      <w:tr w:rsidR="0000132C" w:rsidRPr="000B3A4D" w14:paraId="46B0182C" w14:textId="77777777" w:rsidTr="001A537A">
        <w:trPr>
          <w:trHeight w:val="429"/>
        </w:trPr>
        <w:tc>
          <w:tcPr>
            <w:tcW w:w="7512" w:type="dxa"/>
          </w:tcPr>
          <w:p w14:paraId="77BCCCED"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210E8FD1" w14:textId="77777777" w:rsidR="0000132C" w:rsidRPr="000B3A4D" w:rsidRDefault="0000132C" w:rsidP="0000132C">
            <w:pPr>
              <w:pStyle w:val="TableParagraph"/>
              <w:rPr>
                <w:rFonts w:ascii="Verdana" w:hAnsi="Verdana"/>
                <w:sz w:val="14"/>
                <w:lang w:val="it-IT"/>
              </w:rPr>
            </w:pPr>
          </w:p>
        </w:tc>
      </w:tr>
      <w:tr w:rsidR="0000132C" w:rsidRPr="000B3A4D" w14:paraId="38F763A9" w14:textId="77777777" w:rsidTr="001A537A">
        <w:trPr>
          <w:trHeight w:val="211"/>
        </w:trPr>
        <w:tc>
          <w:tcPr>
            <w:tcW w:w="7512" w:type="dxa"/>
          </w:tcPr>
          <w:p w14:paraId="6C9C224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3CDB0263" w14:textId="77777777" w:rsidR="0000132C" w:rsidRPr="000B3A4D" w:rsidRDefault="0000132C" w:rsidP="0000132C">
            <w:pPr>
              <w:pStyle w:val="TableParagraph"/>
              <w:rPr>
                <w:rFonts w:ascii="Verdana" w:hAnsi="Verdana"/>
                <w:sz w:val="12"/>
                <w:lang w:val="it-IT"/>
              </w:rPr>
            </w:pPr>
          </w:p>
        </w:tc>
      </w:tr>
      <w:tr w:rsidR="0000132C" w:rsidRPr="000B3A4D" w14:paraId="0C038C00" w14:textId="77777777" w:rsidTr="001A537A">
        <w:trPr>
          <w:trHeight w:val="210"/>
        </w:trPr>
        <w:tc>
          <w:tcPr>
            <w:tcW w:w="7512" w:type="dxa"/>
          </w:tcPr>
          <w:p w14:paraId="05B7201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5D57CA95" w14:textId="77777777" w:rsidR="0000132C" w:rsidRPr="000B3A4D" w:rsidRDefault="0000132C" w:rsidP="0000132C">
            <w:pPr>
              <w:pStyle w:val="TableParagraph"/>
              <w:rPr>
                <w:rFonts w:ascii="Verdana" w:hAnsi="Verdana"/>
                <w:sz w:val="12"/>
                <w:lang w:val="it-IT"/>
              </w:rPr>
            </w:pPr>
          </w:p>
        </w:tc>
      </w:tr>
      <w:tr w:rsidR="0000132C" w:rsidRPr="000B3A4D" w14:paraId="755430B2" w14:textId="77777777" w:rsidTr="001A537A">
        <w:trPr>
          <w:trHeight w:val="211"/>
        </w:trPr>
        <w:tc>
          <w:tcPr>
            <w:tcW w:w="7512" w:type="dxa"/>
          </w:tcPr>
          <w:p w14:paraId="7F1E959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535EC263" w14:textId="77777777" w:rsidR="0000132C" w:rsidRPr="000B3A4D" w:rsidRDefault="0000132C" w:rsidP="0000132C">
            <w:pPr>
              <w:pStyle w:val="TableParagraph"/>
              <w:rPr>
                <w:rFonts w:ascii="Verdana" w:hAnsi="Verdana"/>
                <w:sz w:val="12"/>
                <w:lang w:val="it-IT"/>
              </w:rPr>
            </w:pPr>
          </w:p>
        </w:tc>
      </w:tr>
      <w:tr w:rsidR="0000132C" w:rsidRPr="000B3A4D" w14:paraId="2DB78F05" w14:textId="77777777" w:rsidTr="001A537A">
        <w:trPr>
          <w:trHeight w:val="211"/>
        </w:trPr>
        <w:tc>
          <w:tcPr>
            <w:tcW w:w="7512" w:type="dxa"/>
          </w:tcPr>
          <w:p w14:paraId="39DD099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FC683B4" w14:textId="77777777" w:rsidR="0000132C" w:rsidRPr="000B3A4D" w:rsidRDefault="0000132C" w:rsidP="0000132C">
            <w:pPr>
              <w:pStyle w:val="TableParagraph"/>
              <w:spacing w:before="12" w:line="179" w:lineRule="exact"/>
              <w:ind w:left="636" w:right="632"/>
              <w:jc w:val="center"/>
              <w:rPr>
                <w:rFonts w:ascii="Verdana" w:hAnsi="Verdana"/>
                <w:b/>
                <w:sz w:val="14"/>
              </w:rPr>
            </w:pPr>
            <w:r w:rsidRPr="000B3A4D">
              <w:rPr>
                <w:rFonts w:ascii="Verdana" w:hAnsi="Verdana"/>
                <w:b/>
                <w:sz w:val="14"/>
              </w:rPr>
              <w:t>1,5</w:t>
            </w:r>
          </w:p>
        </w:tc>
      </w:tr>
      <w:tr w:rsidR="0000132C" w:rsidRPr="000B3A4D" w14:paraId="084C0E3F" w14:textId="77777777" w:rsidTr="001A537A">
        <w:trPr>
          <w:trHeight w:val="211"/>
        </w:trPr>
        <w:tc>
          <w:tcPr>
            <w:tcW w:w="7512" w:type="dxa"/>
          </w:tcPr>
          <w:p w14:paraId="75F68BC1" w14:textId="77777777" w:rsidR="0000132C" w:rsidRPr="000B3A4D" w:rsidRDefault="0000132C" w:rsidP="0000132C">
            <w:pPr>
              <w:pStyle w:val="TableParagraph"/>
              <w:rPr>
                <w:rFonts w:ascii="Verdana" w:hAnsi="Verdana"/>
                <w:sz w:val="12"/>
              </w:rPr>
            </w:pPr>
          </w:p>
        </w:tc>
        <w:tc>
          <w:tcPr>
            <w:tcW w:w="2000" w:type="dxa"/>
          </w:tcPr>
          <w:p w14:paraId="0E5C5C42" w14:textId="77777777" w:rsidR="0000132C" w:rsidRPr="000B3A4D" w:rsidRDefault="0000132C" w:rsidP="0000132C">
            <w:pPr>
              <w:pStyle w:val="TableParagraph"/>
              <w:rPr>
                <w:rFonts w:ascii="Verdana" w:hAnsi="Verdana"/>
                <w:sz w:val="12"/>
              </w:rPr>
            </w:pPr>
          </w:p>
        </w:tc>
      </w:tr>
      <w:tr w:rsidR="0000132C" w:rsidRPr="000B3A4D" w14:paraId="05E50A11" w14:textId="77777777" w:rsidTr="001A537A">
        <w:trPr>
          <w:trHeight w:val="211"/>
        </w:trPr>
        <w:tc>
          <w:tcPr>
            <w:tcW w:w="7512" w:type="dxa"/>
          </w:tcPr>
          <w:p w14:paraId="68CB383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57377735" w14:textId="77777777" w:rsidR="0000132C" w:rsidRPr="000B3A4D" w:rsidRDefault="0000132C" w:rsidP="0000132C">
            <w:pPr>
              <w:pStyle w:val="TableParagraph"/>
              <w:rPr>
                <w:rFonts w:ascii="Verdana" w:hAnsi="Verdana"/>
                <w:sz w:val="12"/>
              </w:rPr>
            </w:pPr>
          </w:p>
        </w:tc>
      </w:tr>
      <w:tr w:rsidR="0000132C" w:rsidRPr="000B3A4D" w14:paraId="34FDB4D1" w14:textId="77777777" w:rsidTr="001A537A">
        <w:trPr>
          <w:trHeight w:val="210"/>
        </w:trPr>
        <w:tc>
          <w:tcPr>
            <w:tcW w:w="7512" w:type="dxa"/>
          </w:tcPr>
          <w:p w14:paraId="3EBFF18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64A1F9EC" w14:textId="77777777" w:rsidR="0000132C" w:rsidRPr="000B3A4D" w:rsidRDefault="0000132C" w:rsidP="0000132C">
            <w:pPr>
              <w:pStyle w:val="TableParagraph"/>
              <w:rPr>
                <w:rFonts w:ascii="Verdana" w:hAnsi="Verdana"/>
                <w:sz w:val="12"/>
                <w:lang w:val="it-IT"/>
              </w:rPr>
            </w:pPr>
          </w:p>
        </w:tc>
      </w:tr>
      <w:tr w:rsidR="0000132C" w:rsidRPr="000B3A4D" w14:paraId="19E7E8C7" w14:textId="77777777" w:rsidTr="001A537A">
        <w:trPr>
          <w:trHeight w:val="211"/>
        </w:trPr>
        <w:tc>
          <w:tcPr>
            <w:tcW w:w="7512" w:type="dxa"/>
          </w:tcPr>
          <w:p w14:paraId="040E86D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Ha rilevanza esclusivamente interna = 1</w:t>
            </w:r>
          </w:p>
        </w:tc>
        <w:tc>
          <w:tcPr>
            <w:tcW w:w="2000" w:type="dxa"/>
          </w:tcPr>
          <w:p w14:paraId="3C581344" w14:textId="77777777" w:rsidR="0000132C" w:rsidRPr="000B3A4D" w:rsidRDefault="0000132C" w:rsidP="0000132C">
            <w:pPr>
              <w:pStyle w:val="TableParagraph"/>
              <w:rPr>
                <w:rFonts w:ascii="Verdana" w:hAnsi="Verdana"/>
                <w:sz w:val="12"/>
              </w:rPr>
            </w:pPr>
          </w:p>
        </w:tc>
      </w:tr>
      <w:tr w:rsidR="0000132C" w:rsidRPr="000B3A4D" w14:paraId="2419E398" w14:textId="77777777" w:rsidTr="001A537A">
        <w:trPr>
          <w:trHeight w:val="429"/>
        </w:trPr>
        <w:tc>
          <w:tcPr>
            <w:tcW w:w="7512" w:type="dxa"/>
          </w:tcPr>
          <w:p w14:paraId="70D9E24C" w14:textId="77777777" w:rsidR="0000132C" w:rsidRPr="000B3A4D" w:rsidRDefault="0000132C" w:rsidP="0000132C">
            <w:pPr>
              <w:pStyle w:val="TableParagraph"/>
              <w:spacing w:before="4"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71CB6CCD" w14:textId="77777777" w:rsidR="0000132C" w:rsidRPr="000B3A4D" w:rsidRDefault="0000132C" w:rsidP="0000132C">
            <w:pPr>
              <w:pStyle w:val="TableParagraph"/>
              <w:rPr>
                <w:rFonts w:ascii="Verdana" w:hAnsi="Verdana"/>
                <w:sz w:val="14"/>
                <w:lang w:val="it-IT"/>
              </w:rPr>
            </w:pPr>
          </w:p>
        </w:tc>
      </w:tr>
      <w:tr w:rsidR="0000132C" w:rsidRPr="000B3A4D" w14:paraId="16BC26A4" w14:textId="77777777" w:rsidTr="001A537A">
        <w:trPr>
          <w:trHeight w:val="211"/>
        </w:trPr>
        <w:tc>
          <w:tcPr>
            <w:tcW w:w="7512" w:type="dxa"/>
          </w:tcPr>
          <w:p w14:paraId="103D001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0F38F282" w14:textId="77777777" w:rsidR="0000132C" w:rsidRPr="000B3A4D" w:rsidRDefault="0000132C" w:rsidP="0000132C">
            <w:pPr>
              <w:pStyle w:val="TableParagraph"/>
              <w:rPr>
                <w:rFonts w:ascii="Verdana" w:hAnsi="Verdana"/>
                <w:sz w:val="12"/>
                <w:lang w:val="it-IT"/>
              </w:rPr>
            </w:pPr>
          </w:p>
        </w:tc>
      </w:tr>
      <w:tr w:rsidR="0000132C" w:rsidRPr="000B3A4D" w14:paraId="6CF49CD4" w14:textId="77777777" w:rsidTr="001A537A">
        <w:trPr>
          <w:trHeight w:val="211"/>
        </w:trPr>
        <w:tc>
          <w:tcPr>
            <w:tcW w:w="7512" w:type="dxa"/>
          </w:tcPr>
          <w:p w14:paraId="4B232B0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F35C5D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6ADE2E7F" w14:textId="77777777" w:rsidTr="001A537A">
        <w:trPr>
          <w:trHeight w:val="210"/>
        </w:trPr>
        <w:tc>
          <w:tcPr>
            <w:tcW w:w="7512" w:type="dxa"/>
          </w:tcPr>
          <w:p w14:paraId="7F316048" w14:textId="77777777" w:rsidR="0000132C" w:rsidRPr="000B3A4D" w:rsidRDefault="0000132C" w:rsidP="0000132C">
            <w:pPr>
              <w:pStyle w:val="TableParagraph"/>
              <w:rPr>
                <w:rFonts w:ascii="Verdana" w:hAnsi="Verdana"/>
                <w:sz w:val="12"/>
              </w:rPr>
            </w:pPr>
          </w:p>
        </w:tc>
        <w:tc>
          <w:tcPr>
            <w:tcW w:w="2000" w:type="dxa"/>
          </w:tcPr>
          <w:p w14:paraId="2447A052" w14:textId="77777777" w:rsidR="0000132C" w:rsidRPr="000B3A4D" w:rsidRDefault="0000132C" w:rsidP="0000132C">
            <w:pPr>
              <w:pStyle w:val="TableParagraph"/>
              <w:rPr>
                <w:rFonts w:ascii="Verdana" w:hAnsi="Verdana"/>
                <w:sz w:val="12"/>
              </w:rPr>
            </w:pPr>
          </w:p>
        </w:tc>
      </w:tr>
      <w:tr w:rsidR="0000132C" w:rsidRPr="000B3A4D" w14:paraId="38FCFC91" w14:textId="77777777" w:rsidTr="001A537A">
        <w:trPr>
          <w:trHeight w:val="211"/>
        </w:trPr>
        <w:tc>
          <w:tcPr>
            <w:tcW w:w="7512" w:type="dxa"/>
          </w:tcPr>
          <w:p w14:paraId="68AAADA1"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76D3DE1D" w14:textId="77777777" w:rsidR="0000132C" w:rsidRPr="000B3A4D" w:rsidRDefault="0000132C" w:rsidP="0000132C">
            <w:pPr>
              <w:pStyle w:val="TableParagraph"/>
              <w:rPr>
                <w:rFonts w:ascii="Verdana" w:hAnsi="Verdana"/>
                <w:sz w:val="12"/>
              </w:rPr>
            </w:pPr>
          </w:p>
        </w:tc>
      </w:tr>
      <w:tr w:rsidR="0000132C" w:rsidRPr="000B3A4D" w14:paraId="68D09B31" w14:textId="77777777" w:rsidTr="001A537A">
        <w:trPr>
          <w:trHeight w:val="647"/>
        </w:trPr>
        <w:tc>
          <w:tcPr>
            <w:tcW w:w="7512" w:type="dxa"/>
          </w:tcPr>
          <w:p w14:paraId="5C720E3B"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1E98D92F" w14:textId="77777777" w:rsidR="0000132C" w:rsidRPr="000B3A4D" w:rsidRDefault="0000132C" w:rsidP="0000132C">
            <w:pPr>
              <w:pStyle w:val="TableParagraph"/>
              <w:rPr>
                <w:rFonts w:ascii="Verdana" w:hAnsi="Verdana"/>
                <w:sz w:val="14"/>
                <w:lang w:val="it-IT"/>
              </w:rPr>
            </w:pPr>
          </w:p>
        </w:tc>
      </w:tr>
      <w:tr w:rsidR="0000132C" w:rsidRPr="000B3A4D" w14:paraId="5F253A09" w14:textId="77777777" w:rsidTr="001A537A">
        <w:trPr>
          <w:trHeight w:val="211"/>
        </w:trPr>
        <w:tc>
          <w:tcPr>
            <w:tcW w:w="7512" w:type="dxa"/>
          </w:tcPr>
          <w:p w14:paraId="25DE8CB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65C8B06D" w14:textId="77777777" w:rsidR="0000132C" w:rsidRPr="000B3A4D" w:rsidRDefault="0000132C" w:rsidP="0000132C">
            <w:pPr>
              <w:pStyle w:val="TableParagraph"/>
              <w:rPr>
                <w:rFonts w:ascii="Verdana" w:hAnsi="Verdana"/>
                <w:sz w:val="12"/>
              </w:rPr>
            </w:pPr>
          </w:p>
        </w:tc>
      </w:tr>
      <w:tr w:rsidR="0000132C" w:rsidRPr="000B3A4D" w14:paraId="6E9990C4" w14:textId="77777777" w:rsidTr="001A537A">
        <w:trPr>
          <w:trHeight w:val="211"/>
        </w:trPr>
        <w:tc>
          <w:tcPr>
            <w:tcW w:w="7512" w:type="dxa"/>
          </w:tcPr>
          <w:p w14:paraId="32304F7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0264C300" w14:textId="77777777" w:rsidR="0000132C" w:rsidRPr="000B3A4D" w:rsidRDefault="0000132C" w:rsidP="0000132C">
            <w:pPr>
              <w:pStyle w:val="TableParagraph"/>
              <w:rPr>
                <w:rFonts w:ascii="Verdana" w:hAnsi="Verdana"/>
                <w:sz w:val="12"/>
              </w:rPr>
            </w:pPr>
          </w:p>
        </w:tc>
      </w:tr>
      <w:tr w:rsidR="0000132C" w:rsidRPr="000B3A4D" w14:paraId="6669E92E" w14:textId="77777777" w:rsidTr="001A537A">
        <w:trPr>
          <w:trHeight w:val="211"/>
        </w:trPr>
        <w:tc>
          <w:tcPr>
            <w:tcW w:w="7512" w:type="dxa"/>
          </w:tcPr>
          <w:p w14:paraId="1453B12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9BF2E8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F08D8C9" w14:textId="77777777" w:rsidTr="001A537A">
        <w:trPr>
          <w:trHeight w:val="153"/>
        </w:trPr>
        <w:tc>
          <w:tcPr>
            <w:tcW w:w="7512" w:type="dxa"/>
          </w:tcPr>
          <w:p w14:paraId="0823839F" w14:textId="77777777" w:rsidR="0000132C" w:rsidRPr="000B3A4D" w:rsidRDefault="0000132C" w:rsidP="0000132C">
            <w:pPr>
              <w:pStyle w:val="TableParagraph"/>
              <w:rPr>
                <w:rFonts w:ascii="Verdana" w:hAnsi="Verdana"/>
                <w:sz w:val="6"/>
              </w:rPr>
            </w:pPr>
          </w:p>
        </w:tc>
        <w:tc>
          <w:tcPr>
            <w:tcW w:w="2000" w:type="dxa"/>
          </w:tcPr>
          <w:p w14:paraId="557D328B" w14:textId="77777777" w:rsidR="0000132C" w:rsidRPr="000B3A4D" w:rsidRDefault="0000132C" w:rsidP="0000132C">
            <w:pPr>
              <w:pStyle w:val="TableParagraph"/>
              <w:rPr>
                <w:rFonts w:ascii="Verdana" w:hAnsi="Verdana"/>
                <w:sz w:val="6"/>
              </w:rPr>
            </w:pPr>
          </w:p>
        </w:tc>
      </w:tr>
      <w:tr w:rsidR="0000132C" w:rsidRPr="000B3A4D" w14:paraId="6508867F" w14:textId="77777777" w:rsidTr="001A537A">
        <w:trPr>
          <w:trHeight w:val="256"/>
        </w:trPr>
        <w:tc>
          <w:tcPr>
            <w:tcW w:w="7512" w:type="dxa"/>
          </w:tcPr>
          <w:p w14:paraId="51716C23"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074E61BF" w14:textId="77777777" w:rsidR="0000132C" w:rsidRPr="000B3A4D" w:rsidRDefault="0000132C" w:rsidP="0000132C">
            <w:pPr>
              <w:pStyle w:val="TableParagraph"/>
              <w:rPr>
                <w:rFonts w:ascii="Verdana" w:hAnsi="Verdana"/>
                <w:sz w:val="14"/>
              </w:rPr>
            </w:pPr>
          </w:p>
        </w:tc>
      </w:tr>
      <w:tr w:rsidR="0000132C" w:rsidRPr="000B3A4D" w14:paraId="52A08992" w14:textId="77777777" w:rsidTr="001A537A">
        <w:trPr>
          <w:trHeight w:val="429"/>
        </w:trPr>
        <w:tc>
          <w:tcPr>
            <w:tcW w:w="7512" w:type="dxa"/>
          </w:tcPr>
          <w:p w14:paraId="131C9320"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4A44F60F" w14:textId="77777777" w:rsidR="0000132C" w:rsidRPr="000B3A4D" w:rsidRDefault="0000132C" w:rsidP="0000132C">
            <w:pPr>
              <w:pStyle w:val="TableParagraph"/>
              <w:rPr>
                <w:rFonts w:ascii="Verdana" w:hAnsi="Verdana"/>
                <w:sz w:val="14"/>
                <w:lang w:val="it-IT"/>
              </w:rPr>
            </w:pPr>
          </w:p>
        </w:tc>
      </w:tr>
      <w:tr w:rsidR="0000132C" w:rsidRPr="000B3A4D" w14:paraId="3F3BD199" w14:textId="77777777" w:rsidTr="001A537A">
        <w:trPr>
          <w:trHeight w:val="210"/>
        </w:trPr>
        <w:tc>
          <w:tcPr>
            <w:tcW w:w="7512" w:type="dxa"/>
          </w:tcPr>
          <w:p w14:paraId="73CA83F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3B36C54C" w14:textId="77777777" w:rsidR="0000132C" w:rsidRPr="000B3A4D" w:rsidRDefault="0000132C" w:rsidP="0000132C">
            <w:pPr>
              <w:pStyle w:val="TableParagraph"/>
              <w:rPr>
                <w:rFonts w:ascii="Verdana" w:hAnsi="Verdana"/>
                <w:sz w:val="12"/>
                <w:lang w:val="it-IT"/>
              </w:rPr>
            </w:pPr>
          </w:p>
        </w:tc>
      </w:tr>
      <w:tr w:rsidR="0000132C" w:rsidRPr="000B3A4D" w14:paraId="62F0446F" w14:textId="77777777" w:rsidTr="001A537A">
        <w:trPr>
          <w:trHeight w:val="211"/>
        </w:trPr>
        <w:tc>
          <w:tcPr>
            <w:tcW w:w="7512" w:type="dxa"/>
          </w:tcPr>
          <w:p w14:paraId="74E49E04"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018EEB94" w14:textId="77777777" w:rsidR="0000132C" w:rsidRPr="000B3A4D" w:rsidRDefault="0000132C" w:rsidP="0000132C">
            <w:pPr>
              <w:pStyle w:val="TableParagraph"/>
              <w:rPr>
                <w:rFonts w:ascii="Verdana" w:hAnsi="Verdana"/>
                <w:sz w:val="12"/>
              </w:rPr>
            </w:pPr>
          </w:p>
        </w:tc>
      </w:tr>
      <w:tr w:rsidR="0000132C" w:rsidRPr="000B3A4D" w14:paraId="0C924462" w14:textId="77777777" w:rsidTr="001A537A">
        <w:trPr>
          <w:trHeight w:val="211"/>
        </w:trPr>
        <w:tc>
          <w:tcPr>
            <w:tcW w:w="7512" w:type="dxa"/>
          </w:tcPr>
          <w:p w14:paraId="367E54F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278DF8E6" w14:textId="77777777" w:rsidR="0000132C" w:rsidRPr="000B3A4D" w:rsidRDefault="0000132C" w:rsidP="0000132C">
            <w:pPr>
              <w:pStyle w:val="TableParagraph"/>
              <w:rPr>
                <w:rFonts w:ascii="Verdana" w:hAnsi="Verdana"/>
                <w:sz w:val="12"/>
                <w:lang w:val="it-IT"/>
              </w:rPr>
            </w:pPr>
          </w:p>
        </w:tc>
      </w:tr>
      <w:tr w:rsidR="0000132C" w:rsidRPr="000B3A4D" w14:paraId="345C6E68" w14:textId="77777777" w:rsidTr="001A537A">
        <w:trPr>
          <w:trHeight w:val="211"/>
        </w:trPr>
        <w:tc>
          <w:tcPr>
            <w:tcW w:w="7512" w:type="dxa"/>
          </w:tcPr>
          <w:p w14:paraId="6256194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1C138831" w14:textId="77777777" w:rsidR="0000132C" w:rsidRPr="000B3A4D" w:rsidRDefault="0000132C" w:rsidP="0000132C">
            <w:pPr>
              <w:pStyle w:val="TableParagraph"/>
              <w:rPr>
                <w:rFonts w:ascii="Verdana" w:hAnsi="Verdana"/>
                <w:sz w:val="12"/>
                <w:lang w:val="it-IT"/>
              </w:rPr>
            </w:pPr>
          </w:p>
        </w:tc>
      </w:tr>
      <w:tr w:rsidR="0000132C" w:rsidRPr="000B3A4D" w14:paraId="172F96CF" w14:textId="77777777" w:rsidTr="001A537A">
        <w:trPr>
          <w:trHeight w:val="211"/>
        </w:trPr>
        <w:tc>
          <w:tcPr>
            <w:tcW w:w="7512" w:type="dxa"/>
          </w:tcPr>
          <w:p w14:paraId="590464D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189E97BB" w14:textId="77777777" w:rsidR="0000132C" w:rsidRPr="000B3A4D" w:rsidRDefault="0000132C" w:rsidP="0000132C">
            <w:pPr>
              <w:pStyle w:val="TableParagraph"/>
              <w:rPr>
                <w:rFonts w:ascii="Verdana" w:hAnsi="Verdana"/>
                <w:sz w:val="12"/>
                <w:lang w:val="it-IT"/>
              </w:rPr>
            </w:pPr>
          </w:p>
        </w:tc>
      </w:tr>
      <w:tr w:rsidR="0000132C" w:rsidRPr="000B3A4D" w14:paraId="1E223024" w14:textId="77777777" w:rsidTr="001A537A">
        <w:trPr>
          <w:trHeight w:val="210"/>
        </w:trPr>
        <w:tc>
          <w:tcPr>
            <w:tcW w:w="7512" w:type="dxa"/>
          </w:tcPr>
          <w:p w14:paraId="17B94DA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AE5D4D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00132C" w:rsidRPr="000B3A4D" w14:paraId="4132DB71" w14:textId="77777777" w:rsidTr="001A537A">
        <w:trPr>
          <w:trHeight w:val="530"/>
        </w:trPr>
        <w:tc>
          <w:tcPr>
            <w:tcW w:w="7512" w:type="dxa"/>
          </w:tcPr>
          <w:p w14:paraId="209DA33B"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5A8BD337"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3,08</w:t>
            </w:r>
          </w:p>
        </w:tc>
      </w:tr>
      <w:tr w:rsidR="0000132C" w:rsidRPr="000B3A4D" w14:paraId="4C34B328" w14:textId="77777777" w:rsidTr="0000132C">
        <w:trPr>
          <w:trHeight w:val="777"/>
        </w:trPr>
        <w:tc>
          <w:tcPr>
            <w:tcW w:w="9512" w:type="dxa"/>
            <w:gridSpan w:val="2"/>
          </w:tcPr>
          <w:p w14:paraId="57195E8F" w14:textId="77777777" w:rsidR="0000132C" w:rsidRPr="000B3A4D" w:rsidRDefault="0000132C" w:rsidP="0000132C">
            <w:pPr>
              <w:pStyle w:val="TableParagraph"/>
              <w:spacing w:before="7"/>
              <w:rPr>
                <w:rFonts w:ascii="Verdana" w:hAnsi="Verdana"/>
                <w:b/>
                <w:lang w:val="it-IT"/>
              </w:rPr>
            </w:pPr>
          </w:p>
          <w:p w14:paraId="034D6BFE"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1CC9F51B"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6C557E0D" w14:textId="77777777" w:rsidTr="0000132C">
        <w:trPr>
          <w:trHeight w:val="621"/>
        </w:trPr>
        <w:tc>
          <w:tcPr>
            <w:tcW w:w="9512" w:type="dxa"/>
            <w:gridSpan w:val="2"/>
          </w:tcPr>
          <w:p w14:paraId="0ACCC2B0" w14:textId="77777777" w:rsidR="0000132C" w:rsidRPr="000B3A4D" w:rsidRDefault="0000132C" w:rsidP="0000132C">
            <w:pPr>
              <w:pStyle w:val="TableParagraph"/>
              <w:spacing w:before="160"/>
              <w:ind w:left="929"/>
              <w:rPr>
                <w:rFonts w:ascii="Verdana" w:hAnsi="Verdana"/>
                <w:lang w:val="it-IT"/>
              </w:rPr>
            </w:pPr>
            <w:r w:rsidRPr="000B3A4D">
              <w:rPr>
                <w:rFonts w:ascii="Verdana" w:hAnsi="Verdana"/>
                <w:lang w:val="it-IT"/>
              </w:rPr>
              <w:t>Designazione dei rappresentati dell'ente presso enti, società, fondazioni</w:t>
            </w:r>
          </w:p>
        </w:tc>
      </w:tr>
      <w:tr w:rsidR="0000132C" w:rsidRPr="000B3A4D" w14:paraId="2C9874FA" w14:textId="77777777" w:rsidTr="001A537A">
        <w:trPr>
          <w:trHeight w:val="806"/>
        </w:trPr>
        <w:tc>
          <w:tcPr>
            <w:tcW w:w="9512" w:type="dxa"/>
            <w:gridSpan w:val="2"/>
          </w:tcPr>
          <w:p w14:paraId="26D1A7B1" w14:textId="77777777" w:rsidR="0000132C" w:rsidRPr="000B3A4D" w:rsidRDefault="0000132C" w:rsidP="0000132C">
            <w:pPr>
              <w:pStyle w:val="TableParagraph"/>
              <w:spacing w:before="3"/>
              <w:rPr>
                <w:rFonts w:ascii="Verdana" w:hAnsi="Verdana"/>
                <w:b/>
                <w:sz w:val="20"/>
                <w:lang w:val="it-IT"/>
              </w:rPr>
            </w:pPr>
          </w:p>
          <w:p w14:paraId="541B0B97"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2A28EF74" w14:textId="77777777" w:rsidTr="001A537A">
        <w:trPr>
          <w:trHeight w:val="211"/>
        </w:trPr>
        <w:tc>
          <w:tcPr>
            <w:tcW w:w="7512" w:type="dxa"/>
          </w:tcPr>
          <w:p w14:paraId="6FCC5B7B"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0DDE7486" w14:textId="77777777" w:rsidR="0000132C" w:rsidRPr="000B3A4D" w:rsidRDefault="0000132C" w:rsidP="0000132C">
            <w:pPr>
              <w:pStyle w:val="TableParagraph"/>
              <w:rPr>
                <w:rFonts w:ascii="Verdana" w:hAnsi="Verdana"/>
                <w:sz w:val="12"/>
              </w:rPr>
            </w:pPr>
          </w:p>
        </w:tc>
      </w:tr>
      <w:tr w:rsidR="0000132C" w:rsidRPr="000B3A4D" w14:paraId="378EE161" w14:textId="77777777" w:rsidTr="001A537A">
        <w:trPr>
          <w:trHeight w:val="1082"/>
        </w:trPr>
        <w:tc>
          <w:tcPr>
            <w:tcW w:w="7512" w:type="dxa"/>
          </w:tcPr>
          <w:p w14:paraId="7F770682"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1441B379" w14:textId="77777777" w:rsidR="0000132C" w:rsidRPr="000B3A4D" w:rsidRDefault="0000132C" w:rsidP="0000132C">
            <w:pPr>
              <w:pStyle w:val="TableParagraph"/>
              <w:rPr>
                <w:rFonts w:ascii="Verdana" w:hAnsi="Verdana"/>
                <w:sz w:val="14"/>
                <w:lang w:val="it-IT"/>
              </w:rPr>
            </w:pPr>
          </w:p>
        </w:tc>
      </w:tr>
      <w:tr w:rsidR="0000132C" w:rsidRPr="000B3A4D" w14:paraId="4557EF3A" w14:textId="77777777" w:rsidTr="001A537A">
        <w:trPr>
          <w:trHeight w:val="211"/>
        </w:trPr>
        <w:tc>
          <w:tcPr>
            <w:tcW w:w="7512" w:type="dxa"/>
          </w:tcPr>
          <w:p w14:paraId="7F69177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7DB5DFCE" w14:textId="77777777" w:rsidR="0000132C" w:rsidRPr="000B3A4D" w:rsidRDefault="0000132C" w:rsidP="0000132C">
            <w:pPr>
              <w:pStyle w:val="TableParagraph"/>
              <w:rPr>
                <w:rFonts w:ascii="Verdana" w:hAnsi="Verdana"/>
                <w:sz w:val="12"/>
              </w:rPr>
            </w:pPr>
          </w:p>
        </w:tc>
      </w:tr>
      <w:tr w:rsidR="0000132C" w:rsidRPr="000B3A4D" w14:paraId="5278035F" w14:textId="77777777" w:rsidTr="001A537A">
        <w:trPr>
          <w:trHeight w:val="210"/>
        </w:trPr>
        <w:tc>
          <w:tcPr>
            <w:tcW w:w="7512" w:type="dxa"/>
          </w:tcPr>
          <w:p w14:paraId="5981549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5198155A" w14:textId="77777777" w:rsidR="0000132C" w:rsidRPr="000B3A4D" w:rsidRDefault="0000132C" w:rsidP="0000132C">
            <w:pPr>
              <w:pStyle w:val="TableParagraph"/>
              <w:rPr>
                <w:rFonts w:ascii="Verdana" w:hAnsi="Verdana"/>
                <w:sz w:val="12"/>
              </w:rPr>
            </w:pPr>
          </w:p>
        </w:tc>
      </w:tr>
      <w:tr w:rsidR="0000132C" w:rsidRPr="000B3A4D" w14:paraId="26EC9951" w14:textId="77777777" w:rsidTr="001A537A">
        <w:trPr>
          <w:trHeight w:val="211"/>
        </w:trPr>
        <w:tc>
          <w:tcPr>
            <w:tcW w:w="7512" w:type="dxa"/>
          </w:tcPr>
          <w:p w14:paraId="6126400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1372672B" w14:textId="77777777" w:rsidR="0000132C" w:rsidRPr="000B3A4D" w:rsidRDefault="0000132C" w:rsidP="0000132C">
            <w:pPr>
              <w:pStyle w:val="TableParagraph"/>
              <w:rPr>
                <w:rFonts w:ascii="Verdana" w:hAnsi="Verdana"/>
                <w:sz w:val="12"/>
              </w:rPr>
            </w:pPr>
          </w:p>
        </w:tc>
      </w:tr>
      <w:tr w:rsidR="0000132C" w:rsidRPr="000B3A4D" w14:paraId="6FA51D07" w14:textId="77777777" w:rsidTr="001A537A">
        <w:trPr>
          <w:trHeight w:val="211"/>
        </w:trPr>
        <w:tc>
          <w:tcPr>
            <w:tcW w:w="7512" w:type="dxa"/>
          </w:tcPr>
          <w:p w14:paraId="5DC270D8"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0770060F" w14:textId="77777777" w:rsidR="0000132C" w:rsidRPr="000B3A4D" w:rsidRDefault="0000132C" w:rsidP="0000132C">
            <w:pPr>
              <w:pStyle w:val="TableParagraph"/>
              <w:rPr>
                <w:rFonts w:ascii="Verdana" w:hAnsi="Verdana"/>
                <w:sz w:val="12"/>
              </w:rPr>
            </w:pPr>
          </w:p>
        </w:tc>
      </w:tr>
      <w:tr w:rsidR="0000132C" w:rsidRPr="000B3A4D" w14:paraId="19FC7D6E" w14:textId="77777777" w:rsidTr="001A537A">
        <w:trPr>
          <w:trHeight w:val="211"/>
        </w:trPr>
        <w:tc>
          <w:tcPr>
            <w:tcW w:w="7512" w:type="dxa"/>
          </w:tcPr>
          <w:p w14:paraId="2C577C7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334FDDCB" w14:textId="77777777" w:rsidR="0000132C" w:rsidRPr="000B3A4D" w:rsidRDefault="0000132C" w:rsidP="0000132C">
            <w:pPr>
              <w:pStyle w:val="TableParagraph"/>
              <w:rPr>
                <w:rFonts w:ascii="Verdana" w:hAnsi="Verdana"/>
                <w:sz w:val="12"/>
              </w:rPr>
            </w:pPr>
          </w:p>
        </w:tc>
      </w:tr>
      <w:tr w:rsidR="0000132C" w:rsidRPr="000B3A4D" w14:paraId="41DF7619" w14:textId="77777777" w:rsidTr="001A537A">
        <w:trPr>
          <w:trHeight w:val="210"/>
        </w:trPr>
        <w:tc>
          <w:tcPr>
            <w:tcW w:w="7512" w:type="dxa"/>
          </w:tcPr>
          <w:p w14:paraId="06649FC9"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D5285A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BB4F185" w14:textId="77777777" w:rsidTr="001A537A">
        <w:trPr>
          <w:trHeight w:val="211"/>
        </w:trPr>
        <w:tc>
          <w:tcPr>
            <w:tcW w:w="7512" w:type="dxa"/>
          </w:tcPr>
          <w:p w14:paraId="34C269A9" w14:textId="77777777" w:rsidR="0000132C" w:rsidRPr="000B3A4D" w:rsidRDefault="0000132C" w:rsidP="0000132C">
            <w:pPr>
              <w:pStyle w:val="TableParagraph"/>
              <w:rPr>
                <w:rFonts w:ascii="Verdana" w:hAnsi="Verdana"/>
                <w:sz w:val="12"/>
              </w:rPr>
            </w:pPr>
          </w:p>
        </w:tc>
        <w:tc>
          <w:tcPr>
            <w:tcW w:w="2000" w:type="dxa"/>
          </w:tcPr>
          <w:p w14:paraId="215C444D" w14:textId="77777777" w:rsidR="0000132C" w:rsidRPr="000B3A4D" w:rsidRDefault="0000132C" w:rsidP="0000132C">
            <w:pPr>
              <w:pStyle w:val="TableParagraph"/>
              <w:rPr>
                <w:rFonts w:ascii="Verdana" w:hAnsi="Verdana"/>
                <w:sz w:val="12"/>
              </w:rPr>
            </w:pPr>
          </w:p>
        </w:tc>
      </w:tr>
      <w:tr w:rsidR="0000132C" w:rsidRPr="000B3A4D" w14:paraId="366FFAEC" w14:textId="77777777" w:rsidTr="001A537A">
        <w:trPr>
          <w:trHeight w:val="210"/>
        </w:trPr>
        <w:tc>
          <w:tcPr>
            <w:tcW w:w="7512" w:type="dxa"/>
          </w:tcPr>
          <w:p w14:paraId="17A27A5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4F3B7122" w14:textId="77777777" w:rsidR="0000132C" w:rsidRPr="000B3A4D" w:rsidRDefault="0000132C" w:rsidP="0000132C">
            <w:pPr>
              <w:pStyle w:val="TableParagraph"/>
              <w:rPr>
                <w:rFonts w:ascii="Verdana" w:hAnsi="Verdana"/>
                <w:sz w:val="12"/>
              </w:rPr>
            </w:pPr>
          </w:p>
        </w:tc>
      </w:tr>
      <w:tr w:rsidR="0000132C" w:rsidRPr="000B3A4D" w14:paraId="4B20A400" w14:textId="77777777" w:rsidTr="001A537A">
        <w:trPr>
          <w:trHeight w:val="866"/>
        </w:trPr>
        <w:tc>
          <w:tcPr>
            <w:tcW w:w="7512" w:type="dxa"/>
          </w:tcPr>
          <w:p w14:paraId="00F9F3D9"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100C8395" w14:textId="77777777" w:rsidR="0000132C" w:rsidRPr="000B3A4D" w:rsidRDefault="0000132C" w:rsidP="0000132C">
            <w:pPr>
              <w:pStyle w:val="TableParagraph"/>
              <w:rPr>
                <w:rFonts w:ascii="Verdana" w:hAnsi="Verdana"/>
                <w:sz w:val="14"/>
                <w:lang w:val="it-IT"/>
              </w:rPr>
            </w:pPr>
          </w:p>
        </w:tc>
      </w:tr>
      <w:tr w:rsidR="0000132C" w:rsidRPr="000B3A4D" w14:paraId="54280982" w14:textId="77777777" w:rsidTr="001A537A">
        <w:trPr>
          <w:trHeight w:val="211"/>
        </w:trPr>
        <w:tc>
          <w:tcPr>
            <w:tcW w:w="7512" w:type="dxa"/>
          </w:tcPr>
          <w:p w14:paraId="3E40742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49B587D0" w14:textId="77777777" w:rsidR="0000132C" w:rsidRPr="000B3A4D" w:rsidRDefault="0000132C" w:rsidP="0000132C">
            <w:pPr>
              <w:pStyle w:val="TableParagraph"/>
              <w:rPr>
                <w:rFonts w:ascii="Verdana" w:hAnsi="Verdana"/>
                <w:sz w:val="12"/>
              </w:rPr>
            </w:pPr>
          </w:p>
        </w:tc>
      </w:tr>
      <w:tr w:rsidR="0000132C" w:rsidRPr="000B3A4D" w14:paraId="713E32F4" w14:textId="77777777" w:rsidTr="001A537A">
        <w:trPr>
          <w:trHeight w:val="210"/>
        </w:trPr>
        <w:tc>
          <w:tcPr>
            <w:tcW w:w="7512" w:type="dxa"/>
          </w:tcPr>
          <w:p w14:paraId="1F019CF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1BF06ACE" w14:textId="77777777" w:rsidR="0000132C" w:rsidRPr="000B3A4D" w:rsidRDefault="0000132C" w:rsidP="0000132C">
            <w:pPr>
              <w:pStyle w:val="TableParagraph"/>
              <w:rPr>
                <w:rFonts w:ascii="Verdana" w:hAnsi="Verdana"/>
                <w:sz w:val="12"/>
              </w:rPr>
            </w:pPr>
          </w:p>
        </w:tc>
      </w:tr>
      <w:tr w:rsidR="0000132C" w:rsidRPr="000B3A4D" w14:paraId="4F21240A" w14:textId="77777777" w:rsidTr="001A537A">
        <w:trPr>
          <w:trHeight w:val="211"/>
        </w:trPr>
        <w:tc>
          <w:tcPr>
            <w:tcW w:w="7512" w:type="dxa"/>
          </w:tcPr>
          <w:p w14:paraId="7A35BDD6"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AC0BD0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54E94B2" w14:textId="77777777" w:rsidTr="001A537A">
        <w:trPr>
          <w:trHeight w:val="211"/>
        </w:trPr>
        <w:tc>
          <w:tcPr>
            <w:tcW w:w="7512" w:type="dxa"/>
          </w:tcPr>
          <w:p w14:paraId="457073C4" w14:textId="77777777" w:rsidR="0000132C" w:rsidRPr="000B3A4D" w:rsidRDefault="0000132C" w:rsidP="0000132C">
            <w:pPr>
              <w:pStyle w:val="TableParagraph"/>
              <w:rPr>
                <w:rFonts w:ascii="Verdana" w:hAnsi="Verdana"/>
                <w:sz w:val="12"/>
              </w:rPr>
            </w:pPr>
          </w:p>
        </w:tc>
        <w:tc>
          <w:tcPr>
            <w:tcW w:w="2000" w:type="dxa"/>
          </w:tcPr>
          <w:p w14:paraId="061601C5" w14:textId="77777777" w:rsidR="0000132C" w:rsidRPr="000B3A4D" w:rsidRDefault="0000132C" w:rsidP="0000132C">
            <w:pPr>
              <w:pStyle w:val="TableParagraph"/>
              <w:rPr>
                <w:rFonts w:ascii="Verdana" w:hAnsi="Verdana"/>
                <w:sz w:val="12"/>
              </w:rPr>
            </w:pPr>
          </w:p>
        </w:tc>
      </w:tr>
      <w:tr w:rsidR="0000132C" w:rsidRPr="000B3A4D" w14:paraId="19A21E2C" w14:textId="77777777" w:rsidTr="001A537A">
        <w:trPr>
          <w:trHeight w:val="211"/>
        </w:trPr>
        <w:tc>
          <w:tcPr>
            <w:tcW w:w="7512" w:type="dxa"/>
          </w:tcPr>
          <w:p w14:paraId="02AB3800"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7D90087A" w14:textId="77777777" w:rsidR="0000132C" w:rsidRPr="000B3A4D" w:rsidRDefault="0000132C" w:rsidP="0000132C">
            <w:pPr>
              <w:pStyle w:val="TableParagraph"/>
              <w:rPr>
                <w:rFonts w:ascii="Verdana" w:hAnsi="Verdana"/>
                <w:sz w:val="12"/>
              </w:rPr>
            </w:pPr>
          </w:p>
        </w:tc>
      </w:tr>
      <w:tr w:rsidR="0000132C" w:rsidRPr="000B3A4D" w14:paraId="576182DD" w14:textId="77777777" w:rsidTr="001A537A">
        <w:trPr>
          <w:trHeight w:val="429"/>
        </w:trPr>
        <w:tc>
          <w:tcPr>
            <w:tcW w:w="7512" w:type="dxa"/>
          </w:tcPr>
          <w:p w14:paraId="7B6C2D1C"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000B950B" w14:textId="77777777" w:rsidR="0000132C" w:rsidRPr="000B3A4D" w:rsidRDefault="0000132C" w:rsidP="0000132C">
            <w:pPr>
              <w:pStyle w:val="TableParagraph"/>
              <w:rPr>
                <w:rFonts w:ascii="Verdana" w:hAnsi="Verdana"/>
                <w:sz w:val="14"/>
                <w:lang w:val="it-IT"/>
              </w:rPr>
            </w:pPr>
          </w:p>
        </w:tc>
      </w:tr>
      <w:tr w:rsidR="0000132C" w:rsidRPr="000B3A4D" w14:paraId="43EC6723" w14:textId="77777777" w:rsidTr="001A537A">
        <w:trPr>
          <w:trHeight w:val="211"/>
        </w:trPr>
        <w:tc>
          <w:tcPr>
            <w:tcW w:w="7512" w:type="dxa"/>
          </w:tcPr>
          <w:p w14:paraId="52E6372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64DE6C44" w14:textId="77777777" w:rsidR="0000132C" w:rsidRPr="000B3A4D" w:rsidRDefault="0000132C" w:rsidP="0000132C">
            <w:pPr>
              <w:pStyle w:val="TableParagraph"/>
              <w:rPr>
                <w:rFonts w:ascii="Verdana" w:hAnsi="Verdana"/>
                <w:sz w:val="12"/>
              </w:rPr>
            </w:pPr>
          </w:p>
        </w:tc>
      </w:tr>
      <w:tr w:rsidR="0000132C" w:rsidRPr="000B3A4D" w14:paraId="04247C86" w14:textId="77777777" w:rsidTr="001A537A">
        <w:trPr>
          <w:trHeight w:val="211"/>
        </w:trPr>
        <w:tc>
          <w:tcPr>
            <w:tcW w:w="7512" w:type="dxa"/>
          </w:tcPr>
          <w:p w14:paraId="5F3D7BE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54C77D73" w14:textId="77777777" w:rsidR="0000132C" w:rsidRPr="000B3A4D" w:rsidRDefault="0000132C" w:rsidP="0000132C">
            <w:pPr>
              <w:pStyle w:val="TableParagraph"/>
              <w:rPr>
                <w:rFonts w:ascii="Verdana" w:hAnsi="Verdana"/>
                <w:sz w:val="12"/>
              </w:rPr>
            </w:pPr>
          </w:p>
        </w:tc>
      </w:tr>
      <w:tr w:rsidR="0000132C" w:rsidRPr="000B3A4D" w14:paraId="55B05F02" w14:textId="77777777" w:rsidTr="001A537A">
        <w:trPr>
          <w:trHeight w:val="211"/>
        </w:trPr>
        <w:tc>
          <w:tcPr>
            <w:tcW w:w="7512" w:type="dxa"/>
          </w:tcPr>
          <w:p w14:paraId="06C9C8B2"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062507FE" w14:textId="77777777" w:rsidR="0000132C" w:rsidRPr="000B3A4D" w:rsidRDefault="0000132C" w:rsidP="0000132C">
            <w:pPr>
              <w:pStyle w:val="TableParagraph"/>
              <w:rPr>
                <w:rFonts w:ascii="Verdana" w:hAnsi="Verdana"/>
                <w:sz w:val="12"/>
              </w:rPr>
            </w:pPr>
          </w:p>
        </w:tc>
      </w:tr>
      <w:tr w:rsidR="0000132C" w:rsidRPr="000B3A4D" w14:paraId="7414C159" w14:textId="77777777" w:rsidTr="001A537A">
        <w:trPr>
          <w:trHeight w:val="211"/>
        </w:trPr>
        <w:tc>
          <w:tcPr>
            <w:tcW w:w="7512" w:type="dxa"/>
          </w:tcPr>
          <w:p w14:paraId="6A39B15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4255E3E6" w14:textId="77777777" w:rsidR="0000132C" w:rsidRPr="000B3A4D" w:rsidRDefault="0000132C" w:rsidP="0000132C">
            <w:pPr>
              <w:pStyle w:val="TableParagraph"/>
              <w:rPr>
                <w:rFonts w:ascii="Verdana" w:hAnsi="Verdana"/>
                <w:sz w:val="12"/>
              </w:rPr>
            </w:pPr>
          </w:p>
        </w:tc>
      </w:tr>
      <w:tr w:rsidR="0000132C" w:rsidRPr="000B3A4D" w14:paraId="085D9A84" w14:textId="77777777" w:rsidTr="001A537A">
        <w:trPr>
          <w:trHeight w:val="211"/>
        </w:trPr>
        <w:tc>
          <w:tcPr>
            <w:tcW w:w="7512" w:type="dxa"/>
          </w:tcPr>
          <w:p w14:paraId="5B4A688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50989374" w14:textId="77777777" w:rsidR="0000132C" w:rsidRPr="000B3A4D" w:rsidRDefault="0000132C" w:rsidP="0000132C">
            <w:pPr>
              <w:pStyle w:val="TableParagraph"/>
              <w:rPr>
                <w:rFonts w:ascii="Verdana" w:hAnsi="Verdana"/>
                <w:sz w:val="12"/>
                <w:lang w:val="it-IT"/>
              </w:rPr>
            </w:pPr>
          </w:p>
        </w:tc>
      </w:tr>
      <w:tr w:rsidR="0000132C" w:rsidRPr="000B3A4D" w14:paraId="4B871B97" w14:textId="77777777" w:rsidTr="001A537A">
        <w:trPr>
          <w:trHeight w:val="210"/>
        </w:trPr>
        <w:tc>
          <w:tcPr>
            <w:tcW w:w="7512" w:type="dxa"/>
          </w:tcPr>
          <w:p w14:paraId="09FD777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5BDD154D" w14:textId="77777777" w:rsidR="0000132C" w:rsidRPr="000B3A4D" w:rsidRDefault="0000132C" w:rsidP="0000132C">
            <w:pPr>
              <w:pStyle w:val="TableParagraph"/>
              <w:rPr>
                <w:rFonts w:ascii="Verdana" w:hAnsi="Verdana"/>
                <w:sz w:val="12"/>
                <w:lang w:val="it-IT"/>
              </w:rPr>
            </w:pPr>
          </w:p>
        </w:tc>
      </w:tr>
      <w:tr w:rsidR="0000132C" w:rsidRPr="000B3A4D" w14:paraId="6DA2114D" w14:textId="77777777" w:rsidTr="001A537A">
        <w:trPr>
          <w:trHeight w:val="211"/>
        </w:trPr>
        <w:tc>
          <w:tcPr>
            <w:tcW w:w="7512" w:type="dxa"/>
          </w:tcPr>
          <w:p w14:paraId="193A49E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C32A2F2"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28A28F76" w14:textId="77777777" w:rsidTr="001A537A">
        <w:trPr>
          <w:trHeight w:val="211"/>
        </w:trPr>
        <w:tc>
          <w:tcPr>
            <w:tcW w:w="7512" w:type="dxa"/>
          </w:tcPr>
          <w:p w14:paraId="7D7EACAE" w14:textId="77777777" w:rsidR="0000132C" w:rsidRPr="000B3A4D" w:rsidRDefault="0000132C" w:rsidP="0000132C">
            <w:pPr>
              <w:pStyle w:val="TableParagraph"/>
              <w:rPr>
                <w:rFonts w:ascii="Verdana" w:hAnsi="Verdana"/>
                <w:sz w:val="12"/>
              </w:rPr>
            </w:pPr>
          </w:p>
        </w:tc>
        <w:tc>
          <w:tcPr>
            <w:tcW w:w="2000" w:type="dxa"/>
          </w:tcPr>
          <w:p w14:paraId="7FB39D32" w14:textId="77777777" w:rsidR="0000132C" w:rsidRPr="000B3A4D" w:rsidRDefault="0000132C" w:rsidP="0000132C">
            <w:pPr>
              <w:pStyle w:val="TableParagraph"/>
              <w:rPr>
                <w:rFonts w:ascii="Verdana" w:hAnsi="Verdana"/>
                <w:sz w:val="12"/>
              </w:rPr>
            </w:pPr>
          </w:p>
        </w:tc>
      </w:tr>
      <w:tr w:rsidR="0000132C" w:rsidRPr="000B3A4D" w14:paraId="680D9060" w14:textId="77777777" w:rsidTr="001A537A">
        <w:trPr>
          <w:trHeight w:val="211"/>
        </w:trPr>
        <w:tc>
          <w:tcPr>
            <w:tcW w:w="7512" w:type="dxa"/>
          </w:tcPr>
          <w:p w14:paraId="7F6664E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163AC7BE" w14:textId="77777777" w:rsidR="0000132C" w:rsidRPr="000B3A4D" w:rsidRDefault="0000132C" w:rsidP="0000132C">
            <w:pPr>
              <w:pStyle w:val="TableParagraph"/>
              <w:rPr>
                <w:rFonts w:ascii="Verdana" w:hAnsi="Verdana"/>
                <w:sz w:val="12"/>
              </w:rPr>
            </w:pPr>
          </w:p>
        </w:tc>
      </w:tr>
      <w:tr w:rsidR="0000132C" w:rsidRPr="000B3A4D" w14:paraId="2944947F" w14:textId="77777777" w:rsidTr="001A537A">
        <w:trPr>
          <w:trHeight w:val="515"/>
        </w:trPr>
        <w:tc>
          <w:tcPr>
            <w:tcW w:w="7512" w:type="dxa"/>
          </w:tcPr>
          <w:p w14:paraId="6B68903C" w14:textId="77777777" w:rsidR="0000132C" w:rsidRPr="000B3A4D" w:rsidRDefault="0000132C" w:rsidP="0000132C">
            <w:pPr>
              <w:pStyle w:val="TableParagraph"/>
              <w:spacing w:before="60"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25723413" w14:textId="77777777" w:rsidR="0000132C" w:rsidRPr="000B3A4D" w:rsidRDefault="0000132C" w:rsidP="0000132C">
            <w:pPr>
              <w:pStyle w:val="TableParagraph"/>
              <w:rPr>
                <w:rFonts w:ascii="Verdana" w:hAnsi="Verdana"/>
                <w:sz w:val="14"/>
                <w:lang w:val="it-IT"/>
              </w:rPr>
            </w:pPr>
          </w:p>
        </w:tc>
      </w:tr>
      <w:tr w:rsidR="0000132C" w:rsidRPr="000B3A4D" w14:paraId="7DF1373A" w14:textId="77777777" w:rsidTr="001A537A">
        <w:trPr>
          <w:trHeight w:val="211"/>
        </w:trPr>
        <w:tc>
          <w:tcPr>
            <w:tcW w:w="7512" w:type="dxa"/>
          </w:tcPr>
          <w:p w14:paraId="47018C9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217AC556" w14:textId="77777777" w:rsidR="0000132C" w:rsidRPr="000B3A4D" w:rsidRDefault="0000132C" w:rsidP="0000132C">
            <w:pPr>
              <w:pStyle w:val="TableParagraph"/>
              <w:rPr>
                <w:rFonts w:ascii="Verdana" w:hAnsi="Verdana"/>
                <w:sz w:val="12"/>
              </w:rPr>
            </w:pPr>
          </w:p>
        </w:tc>
      </w:tr>
      <w:tr w:rsidR="0000132C" w:rsidRPr="000B3A4D" w14:paraId="3A4A7C0A" w14:textId="77777777" w:rsidTr="001A537A">
        <w:trPr>
          <w:trHeight w:val="211"/>
        </w:trPr>
        <w:tc>
          <w:tcPr>
            <w:tcW w:w="7512" w:type="dxa"/>
          </w:tcPr>
          <w:p w14:paraId="29E094B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27B733C9" w14:textId="77777777" w:rsidR="0000132C" w:rsidRPr="000B3A4D" w:rsidRDefault="0000132C" w:rsidP="0000132C">
            <w:pPr>
              <w:pStyle w:val="TableParagraph"/>
              <w:rPr>
                <w:rFonts w:ascii="Verdana" w:hAnsi="Verdana"/>
                <w:sz w:val="12"/>
                <w:lang w:val="it-IT"/>
              </w:rPr>
            </w:pPr>
          </w:p>
        </w:tc>
      </w:tr>
      <w:tr w:rsidR="0000132C" w:rsidRPr="000B3A4D" w14:paraId="37A5A08F" w14:textId="77777777" w:rsidTr="001A537A">
        <w:trPr>
          <w:trHeight w:val="429"/>
        </w:trPr>
        <w:tc>
          <w:tcPr>
            <w:tcW w:w="7512" w:type="dxa"/>
          </w:tcPr>
          <w:p w14:paraId="56855330"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53D5442F" w14:textId="77777777" w:rsidR="0000132C" w:rsidRPr="000B3A4D" w:rsidRDefault="0000132C" w:rsidP="0000132C">
            <w:pPr>
              <w:pStyle w:val="TableParagraph"/>
              <w:rPr>
                <w:rFonts w:ascii="Verdana" w:hAnsi="Verdana"/>
                <w:sz w:val="14"/>
                <w:lang w:val="it-IT"/>
              </w:rPr>
            </w:pPr>
          </w:p>
        </w:tc>
      </w:tr>
      <w:tr w:rsidR="0000132C" w:rsidRPr="000B3A4D" w14:paraId="1D25FCDB" w14:textId="77777777" w:rsidTr="001A537A">
        <w:trPr>
          <w:trHeight w:val="210"/>
        </w:trPr>
        <w:tc>
          <w:tcPr>
            <w:tcW w:w="7512" w:type="dxa"/>
          </w:tcPr>
          <w:p w14:paraId="680D4D7C"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61628F72" w14:textId="77777777" w:rsidR="0000132C" w:rsidRPr="000B3A4D" w:rsidRDefault="0000132C" w:rsidP="0000132C">
            <w:pPr>
              <w:pStyle w:val="TableParagraph"/>
              <w:rPr>
                <w:rFonts w:ascii="Verdana" w:hAnsi="Verdana"/>
                <w:sz w:val="12"/>
                <w:lang w:val="it-IT"/>
              </w:rPr>
            </w:pPr>
          </w:p>
        </w:tc>
      </w:tr>
      <w:tr w:rsidR="0000132C" w:rsidRPr="000B3A4D" w14:paraId="1B13A6DB" w14:textId="77777777" w:rsidTr="001A537A">
        <w:trPr>
          <w:trHeight w:val="211"/>
        </w:trPr>
        <w:tc>
          <w:tcPr>
            <w:tcW w:w="7512" w:type="dxa"/>
          </w:tcPr>
          <w:p w14:paraId="55621B6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2FC10619" w14:textId="77777777" w:rsidR="0000132C" w:rsidRPr="000B3A4D" w:rsidRDefault="0000132C" w:rsidP="0000132C">
            <w:pPr>
              <w:pStyle w:val="TableParagraph"/>
              <w:rPr>
                <w:rFonts w:ascii="Verdana" w:hAnsi="Verdana"/>
                <w:sz w:val="12"/>
                <w:lang w:val="it-IT"/>
              </w:rPr>
            </w:pPr>
          </w:p>
        </w:tc>
      </w:tr>
      <w:tr w:rsidR="0000132C" w:rsidRPr="000B3A4D" w14:paraId="51E6676D" w14:textId="77777777" w:rsidTr="001A537A">
        <w:trPr>
          <w:trHeight w:val="211"/>
        </w:trPr>
        <w:tc>
          <w:tcPr>
            <w:tcW w:w="7512" w:type="dxa"/>
          </w:tcPr>
          <w:p w14:paraId="5BF4D4C2"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A92EEF7"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044BF330" w14:textId="77777777" w:rsidTr="001A537A">
        <w:trPr>
          <w:trHeight w:val="443"/>
        </w:trPr>
        <w:tc>
          <w:tcPr>
            <w:tcW w:w="7512" w:type="dxa"/>
          </w:tcPr>
          <w:p w14:paraId="0F1A9771"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0A309189"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1,75</w:t>
            </w:r>
          </w:p>
        </w:tc>
      </w:tr>
      <w:tr w:rsidR="0000132C" w:rsidRPr="000B3A4D" w14:paraId="7A8CBA82" w14:textId="77777777" w:rsidTr="0000132C">
        <w:trPr>
          <w:trHeight w:val="547"/>
        </w:trPr>
        <w:tc>
          <w:tcPr>
            <w:tcW w:w="9512" w:type="dxa"/>
            <w:gridSpan w:val="2"/>
          </w:tcPr>
          <w:p w14:paraId="70BD37AD" w14:textId="77777777" w:rsidR="0000132C" w:rsidRPr="000B3A4D" w:rsidRDefault="0000132C" w:rsidP="0000132C">
            <w:pPr>
              <w:pStyle w:val="TableParagraph"/>
              <w:spacing w:before="7"/>
              <w:rPr>
                <w:rFonts w:ascii="Verdana" w:hAnsi="Verdana"/>
                <w:b/>
                <w:sz w:val="12"/>
                <w:lang w:val="it-IT"/>
              </w:rPr>
            </w:pPr>
          </w:p>
          <w:p w14:paraId="260DCD61"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03DBF6E1"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55D28CE4" w14:textId="77777777" w:rsidTr="001A537A">
        <w:trPr>
          <w:trHeight w:val="633"/>
        </w:trPr>
        <w:tc>
          <w:tcPr>
            <w:tcW w:w="9512" w:type="dxa"/>
            <w:gridSpan w:val="2"/>
          </w:tcPr>
          <w:p w14:paraId="289ACDB6"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05BA2FBE" w14:textId="77777777" w:rsidTr="001A537A">
        <w:trPr>
          <w:trHeight w:val="561"/>
        </w:trPr>
        <w:tc>
          <w:tcPr>
            <w:tcW w:w="7512" w:type="dxa"/>
          </w:tcPr>
          <w:p w14:paraId="0973F580"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409DEDD7"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5,40</w:t>
            </w:r>
          </w:p>
        </w:tc>
      </w:tr>
    </w:tbl>
    <w:p w14:paraId="52C64F4F" w14:textId="77777777" w:rsidR="0000132C" w:rsidRDefault="0000132C" w:rsidP="00580AD4">
      <w:pPr>
        <w:pStyle w:val="Corpotesto"/>
        <w:spacing w:before="119"/>
        <w:ind w:right="-1"/>
        <w:jc w:val="both"/>
        <w:rPr>
          <w:rFonts w:ascii="Verdana" w:hAnsi="Verdana"/>
          <w:sz w:val="20"/>
          <w:lang w:val="it-IT"/>
        </w:rPr>
      </w:pPr>
    </w:p>
    <w:p w14:paraId="1CDD67E3" w14:textId="77777777" w:rsidR="001A537A" w:rsidRDefault="001A537A" w:rsidP="00580AD4">
      <w:pPr>
        <w:pStyle w:val="Corpotesto"/>
        <w:spacing w:before="119"/>
        <w:ind w:right="-1"/>
        <w:jc w:val="both"/>
        <w:rPr>
          <w:rFonts w:ascii="Verdana" w:hAnsi="Verdana"/>
          <w:sz w:val="20"/>
          <w:lang w:val="it-IT"/>
        </w:rPr>
      </w:pPr>
    </w:p>
    <w:p w14:paraId="74E72F4D" w14:textId="77777777" w:rsidR="001A537A" w:rsidRDefault="001A537A" w:rsidP="00580AD4">
      <w:pPr>
        <w:pStyle w:val="Corpotesto"/>
        <w:spacing w:before="119"/>
        <w:ind w:right="-1"/>
        <w:jc w:val="both"/>
        <w:rPr>
          <w:rFonts w:ascii="Verdana" w:hAnsi="Verdana"/>
          <w:sz w:val="20"/>
          <w:lang w:val="it-IT"/>
        </w:rPr>
      </w:pPr>
    </w:p>
    <w:p w14:paraId="640E93E2" w14:textId="77777777" w:rsidR="001A537A" w:rsidRDefault="001A537A" w:rsidP="00580AD4">
      <w:pPr>
        <w:pStyle w:val="Corpotesto"/>
        <w:spacing w:before="119"/>
        <w:ind w:right="-1"/>
        <w:jc w:val="both"/>
        <w:rPr>
          <w:rFonts w:ascii="Verdana" w:hAnsi="Verdana"/>
          <w:sz w:val="20"/>
          <w:lang w:val="it-IT"/>
        </w:rPr>
      </w:pPr>
    </w:p>
    <w:p w14:paraId="1E4C2922" w14:textId="77777777" w:rsidR="001A537A" w:rsidRPr="000B3A4D" w:rsidRDefault="001A53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32A8063A" w14:textId="77777777" w:rsidTr="0000132C">
        <w:trPr>
          <w:trHeight w:val="299"/>
        </w:trPr>
        <w:tc>
          <w:tcPr>
            <w:tcW w:w="9512" w:type="dxa"/>
            <w:gridSpan w:val="2"/>
          </w:tcPr>
          <w:p w14:paraId="6AD2C3A2"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39</w:t>
            </w:r>
          </w:p>
        </w:tc>
      </w:tr>
      <w:tr w:rsidR="0000132C" w:rsidRPr="000B3A4D" w14:paraId="7101D281" w14:textId="77777777" w:rsidTr="0000132C">
        <w:trPr>
          <w:trHeight w:val="705"/>
        </w:trPr>
        <w:tc>
          <w:tcPr>
            <w:tcW w:w="9512" w:type="dxa"/>
            <w:gridSpan w:val="2"/>
          </w:tcPr>
          <w:p w14:paraId="7303B9F5" w14:textId="77777777" w:rsidR="0000132C" w:rsidRPr="000B3A4D" w:rsidRDefault="0000132C" w:rsidP="0000132C">
            <w:pPr>
              <w:pStyle w:val="TableParagraph"/>
              <w:spacing w:before="200"/>
              <w:ind w:left="1922"/>
              <w:rPr>
                <w:rFonts w:ascii="Verdana" w:hAnsi="Verdana"/>
                <w:lang w:val="it-IT"/>
              </w:rPr>
            </w:pPr>
            <w:r w:rsidRPr="000B3A4D">
              <w:rPr>
                <w:rFonts w:ascii="Verdana" w:hAnsi="Verdana"/>
                <w:lang w:val="it-IT"/>
              </w:rPr>
              <w:t>Gestione dei procedimenti di segnalazione e reclamo</w:t>
            </w:r>
          </w:p>
        </w:tc>
      </w:tr>
      <w:tr w:rsidR="0000132C" w:rsidRPr="000B3A4D" w14:paraId="7FED4310" w14:textId="77777777" w:rsidTr="001A537A">
        <w:trPr>
          <w:trHeight w:val="530"/>
        </w:trPr>
        <w:tc>
          <w:tcPr>
            <w:tcW w:w="9512" w:type="dxa"/>
            <w:gridSpan w:val="2"/>
          </w:tcPr>
          <w:p w14:paraId="6DF58B48"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57328320" w14:textId="77777777" w:rsidTr="001A537A">
        <w:trPr>
          <w:trHeight w:val="211"/>
        </w:trPr>
        <w:tc>
          <w:tcPr>
            <w:tcW w:w="7512" w:type="dxa"/>
          </w:tcPr>
          <w:p w14:paraId="4C32AB08"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4ED8333D"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4E9DFF88" w14:textId="77777777" w:rsidTr="001A537A">
        <w:trPr>
          <w:trHeight w:val="210"/>
        </w:trPr>
        <w:tc>
          <w:tcPr>
            <w:tcW w:w="7512" w:type="dxa"/>
          </w:tcPr>
          <w:p w14:paraId="47DD45E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0ECFA29C" w14:textId="77777777" w:rsidR="0000132C" w:rsidRPr="000B3A4D" w:rsidRDefault="0000132C" w:rsidP="0000132C">
            <w:pPr>
              <w:pStyle w:val="TableParagraph"/>
              <w:rPr>
                <w:rFonts w:ascii="Verdana" w:hAnsi="Verdana"/>
                <w:sz w:val="12"/>
              </w:rPr>
            </w:pPr>
          </w:p>
        </w:tc>
      </w:tr>
      <w:tr w:rsidR="0000132C" w:rsidRPr="000B3A4D" w14:paraId="4FCB4162" w14:textId="77777777" w:rsidTr="001A537A">
        <w:trPr>
          <w:trHeight w:val="211"/>
        </w:trPr>
        <w:tc>
          <w:tcPr>
            <w:tcW w:w="7512" w:type="dxa"/>
          </w:tcPr>
          <w:p w14:paraId="1E60DB7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04D08D59" w14:textId="77777777" w:rsidR="0000132C" w:rsidRPr="000B3A4D" w:rsidRDefault="0000132C" w:rsidP="0000132C">
            <w:pPr>
              <w:pStyle w:val="TableParagraph"/>
              <w:rPr>
                <w:rFonts w:ascii="Verdana" w:hAnsi="Verdana"/>
                <w:sz w:val="12"/>
              </w:rPr>
            </w:pPr>
          </w:p>
        </w:tc>
      </w:tr>
      <w:tr w:rsidR="0000132C" w:rsidRPr="000B3A4D" w14:paraId="374A4DCB" w14:textId="77777777" w:rsidTr="001A537A">
        <w:trPr>
          <w:trHeight w:val="210"/>
        </w:trPr>
        <w:tc>
          <w:tcPr>
            <w:tcW w:w="7512" w:type="dxa"/>
          </w:tcPr>
          <w:p w14:paraId="4398335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40F5F87B" w14:textId="77777777" w:rsidR="0000132C" w:rsidRPr="000B3A4D" w:rsidRDefault="0000132C" w:rsidP="0000132C">
            <w:pPr>
              <w:pStyle w:val="TableParagraph"/>
              <w:rPr>
                <w:rFonts w:ascii="Verdana" w:hAnsi="Verdana"/>
                <w:sz w:val="12"/>
                <w:lang w:val="it-IT"/>
              </w:rPr>
            </w:pPr>
          </w:p>
        </w:tc>
      </w:tr>
      <w:tr w:rsidR="0000132C" w:rsidRPr="000B3A4D" w14:paraId="23F57B87" w14:textId="77777777" w:rsidTr="001A537A">
        <w:trPr>
          <w:trHeight w:val="225"/>
        </w:trPr>
        <w:tc>
          <w:tcPr>
            <w:tcW w:w="7512" w:type="dxa"/>
          </w:tcPr>
          <w:p w14:paraId="389726AF" w14:textId="77777777" w:rsidR="0000132C" w:rsidRPr="000B3A4D" w:rsidRDefault="0000132C" w:rsidP="0000132C">
            <w:pPr>
              <w:pStyle w:val="TableParagraph"/>
              <w:spacing w:before="16"/>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19B3DB6C" w14:textId="77777777" w:rsidR="0000132C" w:rsidRPr="000B3A4D" w:rsidRDefault="0000132C" w:rsidP="0000132C">
            <w:pPr>
              <w:pStyle w:val="TableParagraph"/>
              <w:rPr>
                <w:rFonts w:ascii="Verdana" w:hAnsi="Verdana"/>
                <w:sz w:val="14"/>
                <w:lang w:val="it-IT"/>
              </w:rPr>
            </w:pPr>
          </w:p>
        </w:tc>
      </w:tr>
      <w:tr w:rsidR="0000132C" w:rsidRPr="000B3A4D" w14:paraId="3BDDAEB8" w14:textId="77777777" w:rsidTr="001A537A">
        <w:trPr>
          <w:trHeight w:val="210"/>
        </w:trPr>
        <w:tc>
          <w:tcPr>
            <w:tcW w:w="7512" w:type="dxa"/>
          </w:tcPr>
          <w:p w14:paraId="1B90B3D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19506274" w14:textId="77777777" w:rsidR="0000132C" w:rsidRPr="000B3A4D" w:rsidRDefault="0000132C" w:rsidP="0000132C">
            <w:pPr>
              <w:pStyle w:val="TableParagraph"/>
              <w:rPr>
                <w:rFonts w:ascii="Verdana" w:hAnsi="Verdana"/>
                <w:sz w:val="12"/>
                <w:lang w:val="it-IT"/>
              </w:rPr>
            </w:pPr>
          </w:p>
        </w:tc>
      </w:tr>
      <w:tr w:rsidR="0000132C" w:rsidRPr="000B3A4D" w14:paraId="325B5741" w14:textId="77777777" w:rsidTr="001A537A">
        <w:trPr>
          <w:trHeight w:val="211"/>
        </w:trPr>
        <w:tc>
          <w:tcPr>
            <w:tcW w:w="7512" w:type="dxa"/>
          </w:tcPr>
          <w:p w14:paraId="4284939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73201F3D" w14:textId="77777777" w:rsidR="0000132C" w:rsidRPr="000B3A4D" w:rsidRDefault="0000132C" w:rsidP="0000132C">
            <w:pPr>
              <w:pStyle w:val="TableParagraph"/>
              <w:rPr>
                <w:rFonts w:ascii="Verdana" w:hAnsi="Verdana"/>
                <w:sz w:val="12"/>
                <w:lang w:val="it-IT"/>
              </w:rPr>
            </w:pPr>
          </w:p>
        </w:tc>
      </w:tr>
      <w:tr w:rsidR="0000132C" w:rsidRPr="000B3A4D" w14:paraId="03468CFA" w14:textId="77777777" w:rsidTr="001A537A">
        <w:trPr>
          <w:trHeight w:val="210"/>
        </w:trPr>
        <w:tc>
          <w:tcPr>
            <w:tcW w:w="7512" w:type="dxa"/>
          </w:tcPr>
          <w:p w14:paraId="752F284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E' altamente discrezionale = 5</w:t>
            </w:r>
          </w:p>
        </w:tc>
        <w:tc>
          <w:tcPr>
            <w:tcW w:w="2000" w:type="dxa"/>
          </w:tcPr>
          <w:p w14:paraId="2D286F67" w14:textId="77777777" w:rsidR="0000132C" w:rsidRPr="000B3A4D" w:rsidRDefault="0000132C" w:rsidP="0000132C">
            <w:pPr>
              <w:pStyle w:val="TableParagraph"/>
              <w:rPr>
                <w:rFonts w:ascii="Verdana" w:hAnsi="Verdana"/>
                <w:sz w:val="12"/>
              </w:rPr>
            </w:pPr>
          </w:p>
        </w:tc>
      </w:tr>
      <w:tr w:rsidR="0000132C" w:rsidRPr="000B3A4D" w14:paraId="52380687" w14:textId="77777777" w:rsidTr="001A537A">
        <w:trPr>
          <w:trHeight w:val="211"/>
        </w:trPr>
        <w:tc>
          <w:tcPr>
            <w:tcW w:w="7512" w:type="dxa"/>
          </w:tcPr>
          <w:p w14:paraId="449AFC08"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8C3950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4</w:t>
            </w:r>
          </w:p>
        </w:tc>
      </w:tr>
      <w:tr w:rsidR="0000132C" w:rsidRPr="000B3A4D" w14:paraId="02F2F96F" w14:textId="77777777" w:rsidTr="001A537A">
        <w:trPr>
          <w:trHeight w:val="210"/>
        </w:trPr>
        <w:tc>
          <w:tcPr>
            <w:tcW w:w="7512" w:type="dxa"/>
          </w:tcPr>
          <w:p w14:paraId="4A5F479A" w14:textId="77777777" w:rsidR="0000132C" w:rsidRPr="000B3A4D" w:rsidRDefault="0000132C" w:rsidP="0000132C">
            <w:pPr>
              <w:pStyle w:val="TableParagraph"/>
              <w:rPr>
                <w:rFonts w:ascii="Verdana" w:hAnsi="Verdana"/>
                <w:sz w:val="12"/>
              </w:rPr>
            </w:pPr>
          </w:p>
        </w:tc>
        <w:tc>
          <w:tcPr>
            <w:tcW w:w="2000" w:type="dxa"/>
          </w:tcPr>
          <w:p w14:paraId="444AC1A0" w14:textId="77777777" w:rsidR="0000132C" w:rsidRPr="000B3A4D" w:rsidRDefault="0000132C" w:rsidP="0000132C">
            <w:pPr>
              <w:pStyle w:val="TableParagraph"/>
              <w:rPr>
                <w:rFonts w:ascii="Verdana" w:hAnsi="Verdana"/>
                <w:sz w:val="12"/>
              </w:rPr>
            </w:pPr>
          </w:p>
        </w:tc>
      </w:tr>
      <w:tr w:rsidR="0000132C" w:rsidRPr="000B3A4D" w14:paraId="55716657" w14:textId="77777777" w:rsidTr="001A537A">
        <w:trPr>
          <w:trHeight w:val="211"/>
        </w:trPr>
        <w:tc>
          <w:tcPr>
            <w:tcW w:w="7512" w:type="dxa"/>
          </w:tcPr>
          <w:p w14:paraId="3E57D6C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4AD7D774" w14:textId="77777777" w:rsidR="0000132C" w:rsidRPr="000B3A4D" w:rsidRDefault="0000132C" w:rsidP="0000132C">
            <w:pPr>
              <w:pStyle w:val="TableParagraph"/>
              <w:rPr>
                <w:rFonts w:ascii="Verdana" w:hAnsi="Verdana"/>
                <w:sz w:val="12"/>
              </w:rPr>
            </w:pPr>
          </w:p>
        </w:tc>
      </w:tr>
      <w:tr w:rsidR="0000132C" w:rsidRPr="000B3A4D" w14:paraId="26554039" w14:textId="77777777" w:rsidTr="001A537A">
        <w:trPr>
          <w:trHeight w:val="210"/>
        </w:trPr>
        <w:tc>
          <w:tcPr>
            <w:tcW w:w="7512" w:type="dxa"/>
          </w:tcPr>
          <w:p w14:paraId="7A6FF25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33B0F289" w14:textId="77777777" w:rsidR="0000132C" w:rsidRPr="000B3A4D" w:rsidRDefault="0000132C" w:rsidP="0000132C">
            <w:pPr>
              <w:pStyle w:val="TableParagraph"/>
              <w:rPr>
                <w:rFonts w:ascii="Verdana" w:hAnsi="Verdana"/>
                <w:sz w:val="12"/>
                <w:lang w:val="it-IT"/>
              </w:rPr>
            </w:pPr>
          </w:p>
        </w:tc>
      </w:tr>
      <w:tr w:rsidR="0000132C" w:rsidRPr="000B3A4D" w14:paraId="652DF6D3" w14:textId="77777777" w:rsidTr="001A537A">
        <w:trPr>
          <w:trHeight w:val="211"/>
        </w:trPr>
        <w:tc>
          <w:tcPr>
            <w:tcW w:w="7512" w:type="dxa"/>
          </w:tcPr>
          <w:p w14:paraId="2F8D850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633436FA" w14:textId="77777777" w:rsidR="0000132C" w:rsidRPr="000B3A4D" w:rsidRDefault="0000132C" w:rsidP="0000132C">
            <w:pPr>
              <w:pStyle w:val="TableParagraph"/>
              <w:rPr>
                <w:rFonts w:ascii="Verdana" w:hAnsi="Verdana"/>
                <w:sz w:val="12"/>
                <w:lang w:val="it-IT"/>
              </w:rPr>
            </w:pPr>
          </w:p>
        </w:tc>
      </w:tr>
      <w:tr w:rsidR="0000132C" w:rsidRPr="000B3A4D" w14:paraId="3B501301" w14:textId="77777777" w:rsidTr="001A537A">
        <w:trPr>
          <w:trHeight w:val="210"/>
        </w:trPr>
        <w:tc>
          <w:tcPr>
            <w:tcW w:w="7512" w:type="dxa"/>
          </w:tcPr>
          <w:p w14:paraId="2F62ECF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0129CAA7" w14:textId="77777777" w:rsidR="0000132C" w:rsidRPr="000B3A4D" w:rsidRDefault="0000132C" w:rsidP="0000132C">
            <w:pPr>
              <w:pStyle w:val="TableParagraph"/>
              <w:rPr>
                <w:rFonts w:ascii="Verdana" w:hAnsi="Verdana"/>
                <w:sz w:val="12"/>
                <w:lang w:val="it-IT"/>
              </w:rPr>
            </w:pPr>
          </w:p>
        </w:tc>
      </w:tr>
      <w:tr w:rsidR="0000132C" w:rsidRPr="000B3A4D" w14:paraId="729343CC" w14:textId="77777777" w:rsidTr="001A537A">
        <w:trPr>
          <w:trHeight w:val="210"/>
        </w:trPr>
        <w:tc>
          <w:tcPr>
            <w:tcW w:w="7512" w:type="dxa"/>
          </w:tcPr>
          <w:p w14:paraId="09F5D8E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78E8BB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76FFBC36" w14:textId="77777777" w:rsidTr="001A537A">
        <w:trPr>
          <w:trHeight w:val="211"/>
        </w:trPr>
        <w:tc>
          <w:tcPr>
            <w:tcW w:w="7512" w:type="dxa"/>
          </w:tcPr>
          <w:p w14:paraId="169CD229" w14:textId="77777777" w:rsidR="0000132C" w:rsidRPr="000B3A4D" w:rsidRDefault="0000132C" w:rsidP="0000132C">
            <w:pPr>
              <w:pStyle w:val="TableParagraph"/>
              <w:rPr>
                <w:rFonts w:ascii="Verdana" w:hAnsi="Verdana"/>
                <w:sz w:val="12"/>
              </w:rPr>
            </w:pPr>
          </w:p>
        </w:tc>
        <w:tc>
          <w:tcPr>
            <w:tcW w:w="2000" w:type="dxa"/>
          </w:tcPr>
          <w:p w14:paraId="19373BD9" w14:textId="77777777" w:rsidR="0000132C" w:rsidRPr="000B3A4D" w:rsidRDefault="0000132C" w:rsidP="0000132C">
            <w:pPr>
              <w:pStyle w:val="TableParagraph"/>
              <w:rPr>
                <w:rFonts w:ascii="Verdana" w:hAnsi="Verdana"/>
                <w:sz w:val="12"/>
              </w:rPr>
            </w:pPr>
          </w:p>
        </w:tc>
      </w:tr>
      <w:tr w:rsidR="0000132C" w:rsidRPr="000B3A4D" w14:paraId="162C8097" w14:textId="77777777" w:rsidTr="001A537A">
        <w:trPr>
          <w:trHeight w:val="210"/>
        </w:trPr>
        <w:tc>
          <w:tcPr>
            <w:tcW w:w="7512" w:type="dxa"/>
          </w:tcPr>
          <w:p w14:paraId="4BE44F4A"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10C2A479" w14:textId="77777777" w:rsidR="0000132C" w:rsidRPr="000B3A4D" w:rsidRDefault="0000132C" w:rsidP="0000132C">
            <w:pPr>
              <w:pStyle w:val="TableParagraph"/>
              <w:rPr>
                <w:rFonts w:ascii="Verdana" w:hAnsi="Verdana"/>
                <w:sz w:val="12"/>
              </w:rPr>
            </w:pPr>
          </w:p>
        </w:tc>
      </w:tr>
      <w:tr w:rsidR="0000132C" w:rsidRPr="000B3A4D" w14:paraId="0D03D16D" w14:textId="77777777" w:rsidTr="001A537A">
        <w:trPr>
          <w:trHeight w:val="429"/>
        </w:trPr>
        <w:tc>
          <w:tcPr>
            <w:tcW w:w="7512" w:type="dxa"/>
          </w:tcPr>
          <w:p w14:paraId="444DD109"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7859183D" w14:textId="77777777" w:rsidR="0000132C" w:rsidRPr="000B3A4D" w:rsidRDefault="0000132C" w:rsidP="0000132C">
            <w:pPr>
              <w:pStyle w:val="TableParagraph"/>
              <w:rPr>
                <w:rFonts w:ascii="Verdana" w:hAnsi="Verdana"/>
                <w:sz w:val="14"/>
                <w:lang w:val="it-IT"/>
              </w:rPr>
            </w:pPr>
          </w:p>
        </w:tc>
      </w:tr>
      <w:tr w:rsidR="0000132C" w:rsidRPr="000B3A4D" w14:paraId="24D0DDB5" w14:textId="77777777" w:rsidTr="001A537A">
        <w:trPr>
          <w:trHeight w:val="211"/>
        </w:trPr>
        <w:tc>
          <w:tcPr>
            <w:tcW w:w="7512" w:type="dxa"/>
          </w:tcPr>
          <w:p w14:paraId="6686006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3DCAB6BA" w14:textId="77777777" w:rsidR="0000132C" w:rsidRPr="000B3A4D" w:rsidRDefault="0000132C" w:rsidP="0000132C">
            <w:pPr>
              <w:pStyle w:val="TableParagraph"/>
              <w:rPr>
                <w:rFonts w:ascii="Verdana" w:hAnsi="Verdana"/>
                <w:sz w:val="12"/>
                <w:lang w:val="it-IT"/>
              </w:rPr>
            </w:pPr>
          </w:p>
        </w:tc>
      </w:tr>
      <w:tr w:rsidR="0000132C" w:rsidRPr="000B3A4D" w14:paraId="4320C9C2" w14:textId="77777777" w:rsidTr="001A537A">
        <w:trPr>
          <w:trHeight w:val="210"/>
        </w:trPr>
        <w:tc>
          <w:tcPr>
            <w:tcW w:w="7512" w:type="dxa"/>
          </w:tcPr>
          <w:p w14:paraId="7BD61DF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6047F221" w14:textId="77777777" w:rsidR="0000132C" w:rsidRPr="000B3A4D" w:rsidRDefault="0000132C" w:rsidP="0000132C">
            <w:pPr>
              <w:pStyle w:val="TableParagraph"/>
              <w:rPr>
                <w:rFonts w:ascii="Verdana" w:hAnsi="Verdana"/>
                <w:sz w:val="12"/>
                <w:lang w:val="it-IT"/>
              </w:rPr>
            </w:pPr>
          </w:p>
        </w:tc>
      </w:tr>
      <w:tr w:rsidR="0000132C" w:rsidRPr="000B3A4D" w14:paraId="6EE5BEAD" w14:textId="77777777" w:rsidTr="001A537A">
        <w:trPr>
          <w:trHeight w:val="211"/>
        </w:trPr>
        <w:tc>
          <w:tcPr>
            <w:tcW w:w="7512" w:type="dxa"/>
          </w:tcPr>
          <w:p w14:paraId="5BE8F549"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1316DB3F" w14:textId="77777777" w:rsidR="0000132C" w:rsidRPr="000B3A4D" w:rsidRDefault="0000132C" w:rsidP="0000132C">
            <w:pPr>
              <w:pStyle w:val="TableParagraph"/>
              <w:rPr>
                <w:rFonts w:ascii="Verdana" w:hAnsi="Verdana"/>
                <w:sz w:val="12"/>
                <w:lang w:val="it-IT"/>
              </w:rPr>
            </w:pPr>
          </w:p>
        </w:tc>
      </w:tr>
      <w:tr w:rsidR="0000132C" w:rsidRPr="000B3A4D" w14:paraId="187792FC" w14:textId="77777777" w:rsidTr="001A537A">
        <w:trPr>
          <w:trHeight w:val="211"/>
        </w:trPr>
        <w:tc>
          <w:tcPr>
            <w:tcW w:w="7512" w:type="dxa"/>
          </w:tcPr>
          <w:p w14:paraId="7ED0D4ED"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C857F76"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0789B3A" w14:textId="77777777" w:rsidTr="001A537A">
        <w:trPr>
          <w:trHeight w:val="211"/>
        </w:trPr>
        <w:tc>
          <w:tcPr>
            <w:tcW w:w="7512" w:type="dxa"/>
          </w:tcPr>
          <w:p w14:paraId="3E4E7B1B" w14:textId="77777777" w:rsidR="0000132C" w:rsidRPr="000B3A4D" w:rsidRDefault="0000132C" w:rsidP="0000132C">
            <w:pPr>
              <w:pStyle w:val="TableParagraph"/>
              <w:rPr>
                <w:rFonts w:ascii="Verdana" w:hAnsi="Verdana"/>
                <w:sz w:val="12"/>
              </w:rPr>
            </w:pPr>
          </w:p>
        </w:tc>
        <w:tc>
          <w:tcPr>
            <w:tcW w:w="2000" w:type="dxa"/>
          </w:tcPr>
          <w:p w14:paraId="63D57F11" w14:textId="77777777" w:rsidR="0000132C" w:rsidRPr="000B3A4D" w:rsidRDefault="0000132C" w:rsidP="0000132C">
            <w:pPr>
              <w:pStyle w:val="TableParagraph"/>
              <w:rPr>
                <w:rFonts w:ascii="Verdana" w:hAnsi="Verdana"/>
                <w:sz w:val="12"/>
              </w:rPr>
            </w:pPr>
          </w:p>
        </w:tc>
      </w:tr>
      <w:tr w:rsidR="0000132C" w:rsidRPr="000B3A4D" w14:paraId="134F29F4" w14:textId="77777777" w:rsidTr="001A537A">
        <w:trPr>
          <w:trHeight w:val="211"/>
        </w:trPr>
        <w:tc>
          <w:tcPr>
            <w:tcW w:w="7512" w:type="dxa"/>
          </w:tcPr>
          <w:p w14:paraId="7DE7B0B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3C729872" w14:textId="77777777" w:rsidR="0000132C" w:rsidRPr="000B3A4D" w:rsidRDefault="0000132C" w:rsidP="0000132C">
            <w:pPr>
              <w:pStyle w:val="TableParagraph"/>
              <w:rPr>
                <w:rFonts w:ascii="Verdana" w:hAnsi="Verdana"/>
                <w:sz w:val="12"/>
              </w:rPr>
            </w:pPr>
          </w:p>
        </w:tc>
      </w:tr>
      <w:tr w:rsidR="0000132C" w:rsidRPr="000B3A4D" w14:paraId="6AB20F2B" w14:textId="77777777" w:rsidTr="001A537A">
        <w:trPr>
          <w:trHeight w:val="210"/>
        </w:trPr>
        <w:tc>
          <w:tcPr>
            <w:tcW w:w="7512" w:type="dxa"/>
          </w:tcPr>
          <w:p w14:paraId="5F0935A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7F5B3FF8" w14:textId="77777777" w:rsidR="0000132C" w:rsidRPr="000B3A4D" w:rsidRDefault="0000132C" w:rsidP="0000132C">
            <w:pPr>
              <w:pStyle w:val="TableParagraph"/>
              <w:rPr>
                <w:rFonts w:ascii="Verdana" w:hAnsi="Verdana"/>
                <w:sz w:val="12"/>
                <w:lang w:val="it-IT"/>
              </w:rPr>
            </w:pPr>
          </w:p>
        </w:tc>
      </w:tr>
      <w:tr w:rsidR="0000132C" w:rsidRPr="000B3A4D" w14:paraId="5E22B327" w14:textId="77777777" w:rsidTr="001A537A">
        <w:trPr>
          <w:trHeight w:val="211"/>
        </w:trPr>
        <w:tc>
          <w:tcPr>
            <w:tcW w:w="7512" w:type="dxa"/>
          </w:tcPr>
          <w:p w14:paraId="4BFCCB0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Ha rilevanza esclusivamente interna = 1</w:t>
            </w:r>
          </w:p>
        </w:tc>
        <w:tc>
          <w:tcPr>
            <w:tcW w:w="2000" w:type="dxa"/>
          </w:tcPr>
          <w:p w14:paraId="3C0670D0" w14:textId="77777777" w:rsidR="0000132C" w:rsidRPr="000B3A4D" w:rsidRDefault="0000132C" w:rsidP="0000132C">
            <w:pPr>
              <w:pStyle w:val="TableParagraph"/>
              <w:rPr>
                <w:rFonts w:ascii="Verdana" w:hAnsi="Verdana"/>
                <w:sz w:val="12"/>
              </w:rPr>
            </w:pPr>
          </w:p>
        </w:tc>
      </w:tr>
      <w:tr w:rsidR="0000132C" w:rsidRPr="000B3A4D" w14:paraId="3F86D89B" w14:textId="77777777" w:rsidTr="001A537A">
        <w:trPr>
          <w:trHeight w:val="429"/>
        </w:trPr>
        <w:tc>
          <w:tcPr>
            <w:tcW w:w="7512" w:type="dxa"/>
          </w:tcPr>
          <w:p w14:paraId="743FC5F7" w14:textId="77777777" w:rsidR="0000132C" w:rsidRPr="000B3A4D" w:rsidRDefault="0000132C" w:rsidP="0000132C">
            <w:pPr>
              <w:pStyle w:val="TableParagraph"/>
              <w:spacing w:before="4"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4D9A9D06" w14:textId="77777777" w:rsidR="0000132C" w:rsidRPr="000B3A4D" w:rsidRDefault="0000132C" w:rsidP="0000132C">
            <w:pPr>
              <w:pStyle w:val="TableParagraph"/>
              <w:rPr>
                <w:rFonts w:ascii="Verdana" w:hAnsi="Verdana"/>
                <w:sz w:val="14"/>
                <w:lang w:val="it-IT"/>
              </w:rPr>
            </w:pPr>
          </w:p>
        </w:tc>
      </w:tr>
      <w:tr w:rsidR="0000132C" w:rsidRPr="000B3A4D" w14:paraId="79FB3ADF" w14:textId="77777777" w:rsidTr="001A537A">
        <w:trPr>
          <w:trHeight w:val="211"/>
        </w:trPr>
        <w:tc>
          <w:tcPr>
            <w:tcW w:w="7512" w:type="dxa"/>
          </w:tcPr>
          <w:p w14:paraId="33307B9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66021C0E" w14:textId="77777777" w:rsidR="0000132C" w:rsidRPr="000B3A4D" w:rsidRDefault="0000132C" w:rsidP="0000132C">
            <w:pPr>
              <w:pStyle w:val="TableParagraph"/>
              <w:rPr>
                <w:rFonts w:ascii="Verdana" w:hAnsi="Verdana"/>
                <w:sz w:val="12"/>
                <w:lang w:val="it-IT"/>
              </w:rPr>
            </w:pPr>
          </w:p>
        </w:tc>
      </w:tr>
      <w:tr w:rsidR="0000132C" w:rsidRPr="000B3A4D" w14:paraId="4FC8B9BB" w14:textId="77777777" w:rsidTr="001A537A">
        <w:trPr>
          <w:trHeight w:val="211"/>
        </w:trPr>
        <w:tc>
          <w:tcPr>
            <w:tcW w:w="7512" w:type="dxa"/>
          </w:tcPr>
          <w:p w14:paraId="360E6B88"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240173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7776E5F" w14:textId="77777777" w:rsidTr="001A537A">
        <w:trPr>
          <w:trHeight w:val="210"/>
        </w:trPr>
        <w:tc>
          <w:tcPr>
            <w:tcW w:w="7512" w:type="dxa"/>
          </w:tcPr>
          <w:p w14:paraId="628A1FB6" w14:textId="77777777" w:rsidR="0000132C" w:rsidRPr="000B3A4D" w:rsidRDefault="0000132C" w:rsidP="0000132C">
            <w:pPr>
              <w:pStyle w:val="TableParagraph"/>
              <w:rPr>
                <w:rFonts w:ascii="Verdana" w:hAnsi="Verdana"/>
                <w:sz w:val="12"/>
              </w:rPr>
            </w:pPr>
          </w:p>
        </w:tc>
        <w:tc>
          <w:tcPr>
            <w:tcW w:w="2000" w:type="dxa"/>
          </w:tcPr>
          <w:p w14:paraId="67EF6EB8" w14:textId="77777777" w:rsidR="0000132C" w:rsidRPr="000B3A4D" w:rsidRDefault="0000132C" w:rsidP="0000132C">
            <w:pPr>
              <w:pStyle w:val="TableParagraph"/>
              <w:rPr>
                <w:rFonts w:ascii="Verdana" w:hAnsi="Verdana"/>
                <w:sz w:val="12"/>
              </w:rPr>
            </w:pPr>
          </w:p>
        </w:tc>
      </w:tr>
      <w:tr w:rsidR="0000132C" w:rsidRPr="000B3A4D" w14:paraId="2D58C0BA" w14:textId="77777777" w:rsidTr="001A537A">
        <w:trPr>
          <w:trHeight w:val="211"/>
        </w:trPr>
        <w:tc>
          <w:tcPr>
            <w:tcW w:w="7512" w:type="dxa"/>
          </w:tcPr>
          <w:p w14:paraId="6BD2111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74E5C237" w14:textId="77777777" w:rsidR="0000132C" w:rsidRPr="000B3A4D" w:rsidRDefault="0000132C" w:rsidP="0000132C">
            <w:pPr>
              <w:pStyle w:val="TableParagraph"/>
              <w:rPr>
                <w:rFonts w:ascii="Verdana" w:hAnsi="Verdana"/>
                <w:sz w:val="12"/>
              </w:rPr>
            </w:pPr>
          </w:p>
        </w:tc>
      </w:tr>
      <w:tr w:rsidR="0000132C" w:rsidRPr="000B3A4D" w14:paraId="71CCAD85" w14:textId="77777777" w:rsidTr="001A537A">
        <w:trPr>
          <w:trHeight w:val="647"/>
        </w:trPr>
        <w:tc>
          <w:tcPr>
            <w:tcW w:w="7512" w:type="dxa"/>
          </w:tcPr>
          <w:p w14:paraId="40E66614"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61E6E42E" w14:textId="77777777" w:rsidR="0000132C" w:rsidRPr="000B3A4D" w:rsidRDefault="0000132C" w:rsidP="0000132C">
            <w:pPr>
              <w:pStyle w:val="TableParagraph"/>
              <w:rPr>
                <w:rFonts w:ascii="Verdana" w:hAnsi="Verdana"/>
                <w:sz w:val="14"/>
                <w:lang w:val="it-IT"/>
              </w:rPr>
            </w:pPr>
          </w:p>
        </w:tc>
      </w:tr>
      <w:tr w:rsidR="0000132C" w:rsidRPr="000B3A4D" w14:paraId="6B37C917" w14:textId="77777777" w:rsidTr="001A537A">
        <w:trPr>
          <w:trHeight w:val="211"/>
        </w:trPr>
        <w:tc>
          <w:tcPr>
            <w:tcW w:w="7512" w:type="dxa"/>
          </w:tcPr>
          <w:p w14:paraId="5429CE5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62DD9F5E" w14:textId="77777777" w:rsidR="0000132C" w:rsidRPr="000B3A4D" w:rsidRDefault="0000132C" w:rsidP="0000132C">
            <w:pPr>
              <w:pStyle w:val="TableParagraph"/>
              <w:rPr>
                <w:rFonts w:ascii="Verdana" w:hAnsi="Verdana"/>
                <w:sz w:val="12"/>
              </w:rPr>
            </w:pPr>
          </w:p>
        </w:tc>
      </w:tr>
      <w:tr w:rsidR="0000132C" w:rsidRPr="000B3A4D" w14:paraId="2193AE3B" w14:textId="77777777" w:rsidTr="001A537A">
        <w:trPr>
          <w:trHeight w:val="211"/>
        </w:trPr>
        <w:tc>
          <w:tcPr>
            <w:tcW w:w="7512" w:type="dxa"/>
          </w:tcPr>
          <w:p w14:paraId="562A5F6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329BE457" w14:textId="77777777" w:rsidR="0000132C" w:rsidRPr="000B3A4D" w:rsidRDefault="0000132C" w:rsidP="0000132C">
            <w:pPr>
              <w:pStyle w:val="TableParagraph"/>
              <w:rPr>
                <w:rFonts w:ascii="Verdana" w:hAnsi="Verdana"/>
                <w:sz w:val="12"/>
              </w:rPr>
            </w:pPr>
          </w:p>
        </w:tc>
      </w:tr>
      <w:tr w:rsidR="0000132C" w:rsidRPr="000B3A4D" w14:paraId="5AAC57E3" w14:textId="77777777" w:rsidTr="001A537A">
        <w:trPr>
          <w:trHeight w:val="211"/>
        </w:trPr>
        <w:tc>
          <w:tcPr>
            <w:tcW w:w="7512" w:type="dxa"/>
          </w:tcPr>
          <w:p w14:paraId="398FD1FE"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D77DED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7B8E3F60" w14:textId="77777777" w:rsidTr="001A537A">
        <w:trPr>
          <w:trHeight w:val="153"/>
        </w:trPr>
        <w:tc>
          <w:tcPr>
            <w:tcW w:w="7512" w:type="dxa"/>
          </w:tcPr>
          <w:p w14:paraId="20B47662" w14:textId="77777777" w:rsidR="0000132C" w:rsidRPr="000B3A4D" w:rsidRDefault="0000132C" w:rsidP="0000132C">
            <w:pPr>
              <w:pStyle w:val="TableParagraph"/>
              <w:rPr>
                <w:rFonts w:ascii="Verdana" w:hAnsi="Verdana"/>
                <w:sz w:val="6"/>
              </w:rPr>
            </w:pPr>
          </w:p>
        </w:tc>
        <w:tc>
          <w:tcPr>
            <w:tcW w:w="2000" w:type="dxa"/>
          </w:tcPr>
          <w:p w14:paraId="462E5C0D" w14:textId="77777777" w:rsidR="0000132C" w:rsidRPr="000B3A4D" w:rsidRDefault="0000132C" w:rsidP="0000132C">
            <w:pPr>
              <w:pStyle w:val="TableParagraph"/>
              <w:rPr>
                <w:rFonts w:ascii="Verdana" w:hAnsi="Verdana"/>
                <w:sz w:val="6"/>
              </w:rPr>
            </w:pPr>
          </w:p>
        </w:tc>
      </w:tr>
      <w:tr w:rsidR="0000132C" w:rsidRPr="000B3A4D" w14:paraId="66F838BC" w14:textId="77777777" w:rsidTr="001A537A">
        <w:trPr>
          <w:trHeight w:val="256"/>
        </w:trPr>
        <w:tc>
          <w:tcPr>
            <w:tcW w:w="7512" w:type="dxa"/>
          </w:tcPr>
          <w:p w14:paraId="1B225238"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0EB8EA11" w14:textId="77777777" w:rsidR="0000132C" w:rsidRPr="000B3A4D" w:rsidRDefault="0000132C" w:rsidP="0000132C">
            <w:pPr>
              <w:pStyle w:val="TableParagraph"/>
              <w:rPr>
                <w:rFonts w:ascii="Verdana" w:hAnsi="Verdana"/>
                <w:sz w:val="14"/>
              </w:rPr>
            </w:pPr>
          </w:p>
        </w:tc>
      </w:tr>
      <w:tr w:rsidR="0000132C" w:rsidRPr="000B3A4D" w14:paraId="347CB3BC" w14:textId="77777777" w:rsidTr="001A537A">
        <w:trPr>
          <w:trHeight w:val="429"/>
        </w:trPr>
        <w:tc>
          <w:tcPr>
            <w:tcW w:w="7512" w:type="dxa"/>
          </w:tcPr>
          <w:p w14:paraId="5BA564BA"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73162B01" w14:textId="77777777" w:rsidR="0000132C" w:rsidRPr="000B3A4D" w:rsidRDefault="0000132C" w:rsidP="0000132C">
            <w:pPr>
              <w:pStyle w:val="TableParagraph"/>
              <w:rPr>
                <w:rFonts w:ascii="Verdana" w:hAnsi="Verdana"/>
                <w:sz w:val="14"/>
                <w:lang w:val="it-IT"/>
              </w:rPr>
            </w:pPr>
          </w:p>
        </w:tc>
      </w:tr>
      <w:tr w:rsidR="0000132C" w:rsidRPr="000B3A4D" w14:paraId="56CD3910" w14:textId="77777777" w:rsidTr="001A537A">
        <w:trPr>
          <w:trHeight w:val="210"/>
        </w:trPr>
        <w:tc>
          <w:tcPr>
            <w:tcW w:w="7512" w:type="dxa"/>
          </w:tcPr>
          <w:p w14:paraId="2F07FC3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6063269D" w14:textId="77777777" w:rsidR="0000132C" w:rsidRPr="000B3A4D" w:rsidRDefault="0000132C" w:rsidP="0000132C">
            <w:pPr>
              <w:pStyle w:val="TableParagraph"/>
              <w:rPr>
                <w:rFonts w:ascii="Verdana" w:hAnsi="Verdana"/>
                <w:sz w:val="12"/>
                <w:lang w:val="it-IT"/>
              </w:rPr>
            </w:pPr>
          </w:p>
        </w:tc>
      </w:tr>
      <w:tr w:rsidR="0000132C" w:rsidRPr="000B3A4D" w14:paraId="37F8C18D" w14:textId="77777777" w:rsidTr="001A537A">
        <w:trPr>
          <w:trHeight w:val="211"/>
        </w:trPr>
        <w:tc>
          <w:tcPr>
            <w:tcW w:w="7512" w:type="dxa"/>
          </w:tcPr>
          <w:p w14:paraId="1A13077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6711FBE1" w14:textId="77777777" w:rsidR="0000132C" w:rsidRPr="000B3A4D" w:rsidRDefault="0000132C" w:rsidP="0000132C">
            <w:pPr>
              <w:pStyle w:val="TableParagraph"/>
              <w:rPr>
                <w:rFonts w:ascii="Verdana" w:hAnsi="Verdana"/>
                <w:sz w:val="12"/>
              </w:rPr>
            </w:pPr>
          </w:p>
        </w:tc>
      </w:tr>
      <w:tr w:rsidR="0000132C" w:rsidRPr="000B3A4D" w14:paraId="1958B121" w14:textId="77777777" w:rsidTr="001A537A">
        <w:trPr>
          <w:trHeight w:val="211"/>
        </w:trPr>
        <w:tc>
          <w:tcPr>
            <w:tcW w:w="7512" w:type="dxa"/>
          </w:tcPr>
          <w:p w14:paraId="5D261DC1"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1A5065A8" w14:textId="77777777" w:rsidR="0000132C" w:rsidRPr="000B3A4D" w:rsidRDefault="0000132C" w:rsidP="0000132C">
            <w:pPr>
              <w:pStyle w:val="TableParagraph"/>
              <w:rPr>
                <w:rFonts w:ascii="Verdana" w:hAnsi="Verdana"/>
                <w:sz w:val="12"/>
                <w:lang w:val="it-IT"/>
              </w:rPr>
            </w:pPr>
          </w:p>
        </w:tc>
      </w:tr>
      <w:tr w:rsidR="0000132C" w:rsidRPr="000B3A4D" w14:paraId="7C87D8C7" w14:textId="77777777" w:rsidTr="001A537A">
        <w:trPr>
          <w:trHeight w:val="211"/>
        </w:trPr>
        <w:tc>
          <w:tcPr>
            <w:tcW w:w="7512" w:type="dxa"/>
          </w:tcPr>
          <w:p w14:paraId="7A90035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01DC53CF" w14:textId="77777777" w:rsidR="0000132C" w:rsidRPr="000B3A4D" w:rsidRDefault="0000132C" w:rsidP="0000132C">
            <w:pPr>
              <w:pStyle w:val="TableParagraph"/>
              <w:rPr>
                <w:rFonts w:ascii="Verdana" w:hAnsi="Verdana"/>
                <w:sz w:val="12"/>
                <w:lang w:val="it-IT"/>
              </w:rPr>
            </w:pPr>
          </w:p>
        </w:tc>
      </w:tr>
      <w:tr w:rsidR="0000132C" w:rsidRPr="000B3A4D" w14:paraId="3733477F" w14:textId="77777777" w:rsidTr="001A537A">
        <w:trPr>
          <w:trHeight w:val="211"/>
        </w:trPr>
        <w:tc>
          <w:tcPr>
            <w:tcW w:w="7512" w:type="dxa"/>
          </w:tcPr>
          <w:p w14:paraId="02944D6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0E6AEDD9" w14:textId="77777777" w:rsidR="0000132C" w:rsidRPr="000B3A4D" w:rsidRDefault="0000132C" w:rsidP="0000132C">
            <w:pPr>
              <w:pStyle w:val="TableParagraph"/>
              <w:rPr>
                <w:rFonts w:ascii="Verdana" w:hAnsi="Verdana"/>
                <w:sz w:val="12"/>
                <w:lang w:val="it-IT"/>
              </w:rPr>
            </w:pPr>
          </w:p>
        </w:tc>
      </w:tr>
      <w:tr w:rsidR="0000132C" w:rsidRPr="000B3A4D" w14:paraId="48347C04" w14:textId="77777777" w:rsidTr="001A537A">
        <w:trPr>
          <w:trHeight w:val="210"/>
        </w:trPr>
        <w:tc>
          <w:tcPr>
            <w:tcW w:w="7512" w:type="dxa"/>
          </w:tcPr>
          <w:p w14:paraId="454A9D51"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A81FF85"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00132C" w:rsidRPr="000B3A4D" w14:paraId="4AF51101" w14:textId="77777777" w:rsidTr="001A537A">
        <w:trPr>
          <w:trHeight w:val="530"/>
        </w:trPr>
        <w:tc>
          <w:tcPr>
            <w:tcW w:w="7512" w:type="dxa"/>
          </w:tcPr>
          <w:p w14:paraId="2086721B"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60D448AD"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1,83</w:t>
            </w:r>
          </w:p>
        </w:tc>
      </w:tr>
      <w:tr w:rsidR="0000132C" w:rsidRPr="000B3A4D" w14:paraId="0906E1E9" w14:textId="77777777" w:rsidTr="0000132C">
        <w:trPr>
          <w:trHeight w:val="777"/>
        </w:trPr>
        <w:tc>
          <w:tcPr>
            <w:tcW w:w="9512" w:type="dxa"/>
            <w:gridSpan w:val="2"/>
          </w:tcPr>
          <w:p w14:paraId="369A2C61" w14:textId="77777777" w:rsidR="0000132C" w:rsidRPr="000B3A4D" w:rsidRDefault="0000132C" w:rsidP="0000132C">
            <w:pPr>
              <w:pStyle w:val="TableParagraph"/>
              <w:spacing w:before="7"/>
              <w:rPr>
                <w:rFonts w:ascii="Verdana" w:hAnsi="Verdana"/>
                <w:b/>
                <w:lang w:val="it-IT"/>
              </w:rPr>
            </w:pPr>
          </w:p>
          <w:p w14:paraId="53A556FC"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68154B62"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743D1E2C" w14:textId="77777777" w:rsidTr="0000132C">
        <w:trPr>
          <w:trHeight w:val="621"/>
        </w:trPr>
        <w:tc>
          <w:tcPr>
            <w:tcW w:w="9512" w:type="dxa"/>
            <w:gridSpan w:val="2"/>
          </w:tcPr>
          <w:p w14:paraId="13F9E118" w14:textId="77777777" w:rsidR="0000132C" w:rsidRPr="000B3A4D" w:rsidRDefault="0000132C" w:rsidP="0000132C">
            <w:pPr>
              <w:pStyle w:val="TableParagraph"/>
              <w:spacing w:before="160"/>
              <w:ind w:left="1922"/>
              <w:rPr>
                <w:rFonts w:ascii="Verdana" w:hAnsi="Verdana"/>
                <w:lang w:val="it-IT"/>
              </w:rPr>
            </w:pPr>
            <w:r w:rsidRPr="000B3A4D">
              <w:rPr>
                <w:rFonts w:ascii="Verdana" w:hAnsi="Verdana"/>
                <w:lang w:val="it-IT"/>
              </w:rPr>
              <w:t>Gestione dei procedimenti di segnalazione e reclamo</w:t>
            </w:r>
          </w:p>
        </w:tc>
      </w:tr>
      <w:tr w:rsidR="0000132C" w:rsidRPr="000B3A4D" w14:paraId="5240F218" w14:textId="77777777" w:rsidTr="001A537A">
        <w:trPr>
          <w:trHeight w:val="806"/>
        </w:trPr>
        <w:tc>
          <w:tcPr>
            <w:tcW w:w="9512" w:type="dxa"/>
            <w:gridSpan w:val="2"/>
          </w:tcPr>
          <w:p w14:paraId="67BB709F" w14:textId="77777777" w:rsidR="0000132C" w:rsidRPr="000B3A4D" w:rsidRDefault="0000132C" w:rsidP="0000132C">
            <w:pPr>
              <w:pStyle w:val="TableParagraph"/>
              <w:spacing w:before="3"/>
              <w:rPr>
                <w:rFonts w:ascii="Verdana" w:hAnsi="Verdana"/>
                <w:b/>
                <w:sz w:val="20"/>
                <w:lang w:val="it-IT"/>
              </w:rPr>
            </w:pPr>
          </w:p>
          <w:p w14:paraId="1CDC80AB"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682F681D" w14:textId="77777777" w:rsidTr="001A537A">
        <w:trPr>
          <w:trHeight w:val="211"/>
        </w:trPr>
        <w:tc>
          <w:tcPr>
            <w:tcW w:w="7512" w:type="dxa"/>
          </w:tcPr>
          <w:p w14:paraId="2094519F"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750BFE80" w14:textId="77777777" w:rsidR="0000132C" w:rsidRPr="000B3A4D" w:rsidRDefault="0000132C" w:rsidP="0000132C">
            <w:pPr>
              <w:pStyle w:val="TableParagraph"/>
              <w:rPr>
                <w:rFonts w:ascii="Verdana" w:hAnsi="Verdana"/>
                <w:sz w:val="12"/>
              </w:rPr>
            </w:pPr>
          </w:p>
        </w:tc>
      </w:tr>
      <w:tr w:rsidR="0000132C" w:rsidRPr="000B3A4D" w14:paraId="56D4EB17" w14:textId="77777777" w:rsidTr="001A537A">
        <w:trPr>
          <w:trHeight w:val="1082"/>
        </w:trPr>
        <w:tc>
          <w:tcPr>
            <w:tcW w:w="7512" w:type="dxa"/>
          </w:tcPr>
          <w:p w14:paraId="7DBA04DC"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64597470" w14:textId="77777777" w:rsidR="0000132C" w:rsidRPr="000B3A4D" w:rsidRDefault="0000132C" w:rsidP="0000132C">
            <w:pPr>
              <w:pStyle w:val="TableParagraph"/>
              <w:rPr>
                <w:rFonts w:ascii="Verdana" w:hAnsi="Verdana"/>
                <w:sz w:val="14"/>
                <w:lang w:val="it-IT"/>
              </w:rPr>
            </w:pPr>
          </w:p>
        </w:tc>
      </w:tr>
      <w:tr w:rsidR="0000132C" w:rsidRPr="000B3A4D" w14:paraId="022C7731" w14:textId="77777777" w:rsidTr="001A537A">
        <w:trPr>
          <w:trHeight w:val="211"/>
        </w:trPr>
        <w:tc>
          <w:tcPr>
            <w:tcW w:w="7512" w:type="dxa"/>
          </w:tcPr>
          <w:p w14:paraId="414BBB9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1168F284" w14:textId="77777777" w:rsidR="0000132C" w:rsidRPr="000B3A4D" w:rsidRDefault="0000132C" w:rsidP="0000132C">
            <w:pPr>
              <w:pStyle w:val="TableParagraph"/>
              <w:rPr>
                <w:rFonts w:ascii="Verdana" w:hAnsi="Verdana"/>
                <w:sz w:val="12"/>
              </w:rPr>
            </w:pPr>
          </w:p>
        </w:tc>
      </w:tr>
      <w:tr w:rsidR="0000132C" w:rsidRPr="000B3A4D" w14:paraId="5F997DE1" w14:textId="77777777" w:rsidTr="001A537A">
        <w:trPr>
          <w:trHeight w:val="210"/>
        </w:trPr>
        <w:tc>
          <w:tcPr>
            <w:tcW w:w="7512" w:type="dxa"/>
          </w:tcPr>
          <w:p w14:paraId="7EE53FFB"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3BD46E55" w14:textId="77777777" w:rsidR="0000132C" w:rsidRPr="000B3A4D" w:rsidRDefault="0000132C" w:rsidP="0000132C">
            <w:pPr>
              <w:pStyle w:val="TableParagraph"/>
              <w:rPr>
                <w:rFonts w:ascii="Verdana" w:hAnsi="Verdana"/>
                <w:sz w:val="12"/>
              </w:rPr>
            </w:pPr>
          </w:p>
        </w:tc>
      </w:tr>
      <w:tr w:rsidR="0000132C" w:rsidRPr="000B3A4D" w14:paraId="38BEB30C" w14:textId="77777777" w:rsidTr="001A537A">
        <w:trPr>
          <w:trHeight w:val="211"/>
        </w:trPr>
        <w:tc>
          <w:tcPr>
            <w:tcW w:w="7512" w:type="dxa"/>
          </w:tcPr>
          <w:p w14:paraId="1E7F1A20"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0D19FAFF" w14:textId="77777777" w:rsidR="0000132C" w:rsidRPr="000B3A4D" w:rsidRDefault="0000132C" w:rsidP="0000132C">
            <w:pPr>
              <w:pStyle w:val="TableParagraph"/>
              <w:rPr>
                <w:rFonts w:ascii="Verdana" w:hAnsi="Verdana"/>
                <w:sz w:val="12"/>
              </w:rPr>
            </w:pPr>
          </w:p>
        </w:tc>
      </w:tr>
      <w:tr w:rsidR="0000132C" w:rsidRPr="000B3A4D" w14:paraId="4DB2A7A2" w14:textId="77777777" w:rsidTr="001A537A">
        <w:trPr>
          <w:trHeight w:val="211"/>
        </w:trPr>
        <w:tc>
          <w:tcPr>
            <w:tcW w:w="7512" w:type="dxa"/>
          </w:tcPr>
          <w:p w14:paraId="06E7A5DC"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7FD29BDF" w14:textId="77777777" w:rsidR="0000132C" w:rsidRPr="000B3A4D" w:rsidRDefault="0000132C" w:rsidP="0000132C">
            <w:pPr>
              <w:pStyle w:val="TableParagraph"/>
              <w:rPr>
                <w:rFonts w:ascii="Verdana" w:hAnsi="Verdana"/>
                <w:sz w:val="12"/>
              </w:rPr>
            </w:pPr>
          </w:p>
        </w:tc>
      </w:tr>
      <w:tr w:rsidR="0000132C" w:rsidRPr="000B3A4D" w14:paraId="47D38E47" w14:textId="77777777" w:rsidTr="001A537A">
        <w:trPr>
          <w:trHeight w:val="211"/>
        </w:trPr>
        <w:tc>
          <w:tcPr>
            <w:tcW w:w="7512" w:type="dxa"/>
          </w:tcPr>
          <w:p w14:paraId="59D5C1C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7878A80A" w14:textId="77777777" w:rsidR="0000132C" w:rsidRPr="000B3A4D" w:rsidRDefault="0000132C" w:rsidP="0000132C">
            <w:pPr>
              <w:pStyle w:val="TableParagraph"/>
              <w:rPr>
                <w:rFonts w:ascii="Verdana" w:hAnsi="Verdana"/>
                <w:sz w:val="12"/>
              </w:rPr>
            </w:pPr>
          </w:p>
        </w:tc>
      </w:tr>
      <w:tr w:rsidR="0000132C" w:rsidRPr="000B3A4D" w14:paraId="06B96E1D" w14:textId="77777777" w:rsidTr="001A537A">
        <w:trPr>
          <w:trHeight w:val="210"/>
        </w:trPr>
        <w:tc>
          <w:tcPr>
            <w:tcW w:w="7512" w:type="dxa"/>
          </w:tcPr>
          <w:p w14:paraId="1A06235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887A45D"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7AC663A" w14:textId="77777777" w:rsidTr="001A537A">
        <w:trPr>
          <w:trHeight w:val="211"/>
        </w:trPr>
        <w:tc>
          <w:tcPr>
            <w:tcW w:w="7512" w:type="dxa"/>
          </w:tcPr>
          <w:p w14:paraId="12C1F86C" w14:textId="77777777" w:rsidR="0000132C" w:rsidRPr="000B3A4D" w:rsidRDefault="0000132C" w:rsidP="0000132C">
            <w:pPr>
              <w:pStyle w:val="TableParagraph"/>
              <w:rPr>
                <w:rFonts w:ascii="Verdana" w:hAnsi="Verdana"/>
                <w:sz w:val="12"/>
              </w:rPr>
            </w:pPr>
          </w:p>
        </w:tc>
        <w:tc>
          <w:tcPr>
            <w:tcW w:w="2000" w:type="dxa"/>
          </w:tcPr>
          <w:p w14:paraId="36640F51" w14:textId="77777777" w:rsidR="0000132C" w:rsidRPr="000B3A4D" w:rsidRDefault="0000132C" w:rsidP="0000132C">
            <w:pPr>
              <w:pStyle w:val="TableParagraph"/>
              <w:rPr>
                <w:rFonts w:ascii="Verdana" w:hAnsi="Verdana"/>
                <w:sz w:val="12"/>
              </w:rPr>
            </w:pPr>
          </w:p>
        </w:tc>
      </w:tr>
      <w:tr w:rsidR="0000132C" w:rsidRPr="000B3A4D" w14:paraId="225A91D6" w14:textId="77777777" w:rsidTr="001A537A">
        <w:trPr>
          <w:trHeight w:val="210"/>
        </w:trPr>
        <w:tc>
          <w:tcPr>
            <w:tcW w:w="7512" w:type="dxa"/>
          </w:tcPr>
          <w:p w14:paraId="6BDA83B4"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38FB78EB" w14:textId="77777777" w:rsidR="0000132C" w:rsidRPr="000B3A4D" w:rsidRDefault="0000132C" w:rsidP="0000132C">
            <w:pPr>
              <w:pStyle w:val="TableParagraph"/>
              <w:rPr>
                <w:rFonts w:ascii="Verdana" w:hAnsi="Verdana"/>
                <w:sz w:val="12"/>
              </w:rPr>
            </w:pPr>
          </w:p>
        </w:tc>
      </w:tr>
      <w:tr w:rsidR="0000132C" w:rsidRPr="000B3A4D" w14:paraId="50A4FA64" w14:textId="77777777" w:rsidTr="001A537A">
        <w:trPr>
          <w:trHeight w:val="866"/>
        </w:trPr>
        <w:tc>
          <w:tcPr>
            <w:tcW w:w="7512" w:type="dxa"/>
          </w:tcPr>
          <w:p w14:paraId="079976A4"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25693863" w14:textId="77777777" w:rsidR="0000132C" w:rsidRPr="000B3A4D" w:rsidRDefault="0000132C" w:rsidP="0000132C">
            <w:pPr>
              <w:pStyle w:val="TableParagraph"/>
              <w:rPr>
                <w:rFonts w:ascii="Verdana" w:hAnsi="Verdana"/>
                <w:sz w:val="14"/>
                <w:lang w:val="it-IT"/>
              </w:rPr>
            </w:pPr>
          </w:p>
        </w:tc>
      </w:tr>
      <w:tr w:rsidR="0000132C" w:rsidRPr="000B3A4D" w14:paraId="1FED3E55" w14:textId="77777777" w:rsidTr="001A537A">
        <w:trPr>
          <w:trHeight w:val="211"/>
        </w:trPr>
        <w:tc>
          <w:tcPr>
            <w:tcW w:w="7512" w:type="dxa"/>
          </w:tcPr>
          <w:p w14:paraId="6426B2A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3BA0B930" w14:textId="77777777" w:rsidR="0000132C" w:rsidRPr="000B3A4D" w:rsidRDefault="0000132C" w:rsidP="0000132C">
            <w:pPr>
              <w:pStyle w:val="TableParagraph"/>
              <w:rPr>
                <w:rFonts w:ascii="Verdana" w:hAnsi="Verdana"/>
                <w:sz w:val="12"/>
              </w:rPr>
            </w:pPr>
          </w:p>
        </w:tc>
      </w:tr>
      <w:tr w:rsidR="0000132C" w:rsidRPr="000B3A4D" w14:paraId="48CBCFCA" w14:textId="77777777" w:rsidTr="001A537A">
        <w:trPr>
          <w:trHeight w:val="210"/>
        </w:trPr>
        <w:tc>
          <w:tcPr>
            <w:tcW w:w="7512" w:type="dxa"/>
          </w:tcPr>
          <w:p w14:paraId="6B7CF8D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3462AE77" w14:textId="77777777" w:rsidR="0000132C" w:rsidRPr="000B3A4D" w:rsidRDefault="0000132C" w:rsidP="0000132C">
            <w:pPr>
              <w:pStyle w:val="TableParagraph"/>
              <w:rPr>
                <w:rFonts w:ascii="Verdana" w:hAnsi="Verdana"/>
                <w:sz w:val="12"/>
              </w:rPr>
            </w:pPr>
          </w:p>
        </w:tc>
      </w:tr>
      <w:tr w:rsidR="0000132C" w:rsidRPr="000B3A4D" w14:paraId="0A4BCB5F" w14:textId="77777777" w:rsidTr="001A537A">
        <w:trPr>
          <w:trHeight w:val="211"/>
        </w:trPr>
        <w:tc>
          <w:tcPr>
            <w:tcW w:w="7512" w:type="dxa"/>
          </w:tcPr>
          <w:p w14:paraId="4DEF59F0"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25A390E"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12FDB23" w14:textId="77777777" w:rsidTr="001A537A">
        <w:trPr>
          <w:trHeight w:val="211"/>
        </w:trPr>
        <w:tc>
          <w:tcPr>
            <w:tcW w:w="7512" w:type="dxa"/>
          </w:tcPr>
          <w:p w14:paraId="18C5A39A" w14:textId="77777777" w:rsidR="0000132C" w:rsidRPr="000B3A4D" w:rsidRDefault="0000132C" w:rsidP="0000132C">
            <w:pPr>
              <w:pStyle w:val="TableParagraph"/>
              <w:rPr>
                <w:rFonts w:ascii="Verdana" w:hAnsi="Verdana"/>
                <w:sz w:val="12"/>
              </w:rPr>
            </w:pPr>
          </w:p>
        </w:tc>
        <w:tc>
          <w:tcPr>
            <w:tcW w:w="2000" w:type="dxa"/>
          </w:tcPr>
          <w:p w14:paraId="7122053D" w14:textId="77777777" w:rsidR="0000132C" w:rsidRPr="000B3A4D" w:rsidRDefault="0000132C" w:rsidP="0000132C">
            <w:pPr>
              <w:pStyle w:val="TableParagraph"/>
              <w:rPr>
                <w:rFonts w:ascii="Verdana" w:hAnsi="Verdana"/>
                <w:sz w:val="12"/>
              </w:rPr>
            </w:pPr>
          </w:p>
        </w:tc>
      </w:tr>
      <w:tr w:rsidR="0000132C" w:rsidRPr="000B3A4D" w14:paraId="17657157" w14:textId="77777777" w:rsidTr="001A537A">
        <w:trPr>
          <w:trHeight w:val="211"/>
        </w:trPr>
        <w:tc>
          <w:tcPr>
            <w:tcW w:w="7512" w:type="dxa"/>
          </w:tcPr>
          <w:p w14:paraId="63F6AFCB"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09C2F609" w14:textId="77777777" w:rsidR="0000132C" w:rsidRPr="000B3A4D" w:rsidRDefault="0000132C" w:rsidP="0000132C">
            <w:pPr>
              <w:pStyle w:val="TableParagraph"/>
              <w:rPr>
                <w:rFonts w:ascii="Verdana" w:hAnsi="Verdana"/>
                <w:sz w:val="12"/>
              </w:rPr>
            </w:pPr>
          </w:p>
        </w:tc>
      </w:tr>
      <w:tr w:rsidR="0000132C" w:rsidRPr="000B3A4D" w14:paraId="18361B2D" w14:textId="77777777" w:rsidTr="001A537A">
        <w:trPr>
          <w:trHeight w:val="429"/>
        </w:trPr>
        <w:tc>
          <w:tcPr>
            <w:tcW w:w="7512" w:type="dxa"/>
          </w:tcPr>
          <w:p w14:paraId="29B9E7AE"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5BF9C637" w14:textId="77777777" w:rsidR="0000132C" w:rsidRPr="000B3A4D" w:rsidRDefault="0000132C" w:rsidP="0000132C">
            <w:pPr>
              <w:pStyle w:val="TableParagraph"/>
              <w:rPr>
                <w:rFonts w:ascii="Verdana" w:hAnsi="Verdana"/>
                <w:sz w:val="14"/>
                <w:lang w:val="it-IT"/>
              </w:rPr>
            </w:pPr>
          </w:p>
        </w:tc>
      </w:tr>
      <w:tr w:rsidR="0000132C" w:rsidRPr="000B3A4D" w14:paraId="53D2B2A4" w14:textId="77777777" w:rsidTr="001A537A">
        <w:trPr>
          <w:trHeight w:val="211"/>
        </w:trPr>
        <w:tc>
          <w:tcPr>
            <w:tcW w:w="7512" w:type="dxa"/>
          </w:tcPr>
          <w:p w14:paraId="6EBD561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709D0B98" w14:textId="77777777" w:rsidR="0000132C" w:rsidRPr="000B3A4D" w:rsidRDefault="0000132C" w:rsidP="0000132C">
            <w:pPr>
              <w:pStyle w:val="TableParagraph"/>
              <w:rPr>
                <w:rFonts w:ascii="Verdana" w:hAnsi="Verdana"/>
                <w:sz w:val="12"/>
              </w:rPr>
            </w:pPr>
          </w:p>
        </w:tc>
      </w:tr>
      <w:tr w:rsidR="0000132C" w:rsidRPr="000B3A4D" w14:paraId="46E73012" w14:textId="77777777" w:rsidTr="001A537A">
        <w:trPr>
          <w:trHeight w:val="211"/>
        </w:trPr>
        <w:tc>
          <w:tcPr>
            <w:tcW w:w="7512" w:type="dxa"/>
          </w:tcPr>
          <w:p w14:paraId="551C111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30C9C068" w14:textId="77777777" w:rsidR="0000132C" w:rsidRPr="000B3A4D" w:rsidRDefault="0000132C" w:rsidP="0000132C">
            <w:pPr>
              <w:pStyle w:val="TableParagraph"/>
              <w:rPr>
                <w:rFonts w:ascii="Verdana" w:hAnsi="Verdana"/>
                <w:sz w:val="12"/>
              </w:rPr>
            </w:pPr>
          </w:p>
        </w:tc>
      </w:tr>
      <w:tr w:rsidR="0000132C" w:rsidRPr="000B3A4D" w14:paraId="1DBC42ED" w14:textId="77777777" w:rsidTr="001A537A">
        <w:trPr>
          <w:trHeight w:val="211"/>
        </w:trPr>
        <w:tc>
          <w:tcPr>
            <w:tcW w:w="7512" w:type="dxa"/>
          </w:tcPr>
          <w:p w14:paraId="2E2BF7A9"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67C8CF0E" w14:textId="77777777" w:rsidR="0000132C" w:rsidRPr="000B3A4D" w:rsidRDefault="0000132C" w:rsidP="0000132C">
            <w:pPr>
              <w:pStyle w:val="TableParagraph"/>
              <w:rPr>
                <w:rFonts w:ascii="Verdana" w:hAnsi="Verdana"/>
                <w:sz w:val="12"/>
              </w:rPr>
            </w:pPr>
          </w:p>
        </w:tc>
      </w:tr>
      <w:tr w:rsidR="0000132C" w:rsidRPr="000B3A4D" w14:paraId="432F5FB3" w14:textId="77777777" w:rsidTr="001A537A">
        <w:trPr>
          <w:trHeight w:val="211"/>
        </w:trPr>
        <w:tc>
          <w:tcPr>
            <w:tcW w:w="7512" w:type="dxa"/>
          </w:tcPr>
          <w:p w14:paraId="5A6034B8"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37D360A5" w14:textId="77777777" w:rsidR="0000132C" w:rsidRPr="000B3A4D" w:rsidRDefault="0000132C" w:rsidP="0000132C">
            <w:pPr>
              <w:pStyle w:val="TableParagraph"/>
              <w:rPr>
                <w:rFonts w:ascii="Verdana" w:hAnsi="Verdana"/>
                <w:sz w:val="12"/>
              </w:rPr>
            </w:pPr>
          </w:p>
        </w:tc>
      </w:tr>
      <w:tr w:rsidR="0000132C" w:rsidRPr="000B3A4D" w14:paraId="1282C82B" w14:textId="77777777" w:rsidTr="001A537A">
        <w:trPr>
          <w:trHeight w:val="211"/>
        </w:trPr>
        <w:tc>
          <w:tcPr>
            <w:tcW w:w="7512" w:type="dxa"/>
          </w:tcPr>
          <w:p w14:paraId="0B7733F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77124234" w14:textId="77777777" w:rsidR="0000132C" w:rsidRPr="000B3A4D" w:rsidRDefault="0000132C" w:rsidP="0000132C">
            <w:pPr>
              <w:pStyle w:val="TableParagraph"/>
              <w:rPr>
                <w:rFonts w:ascii="Verdana" w:hAnsi="Verdana"/>
                <w:sz w:val="12"/>
                <w:lang w:val="it-IT"/>
              </w:rPr>
            </w:pPr>
          </w:p>
        </w:tc>
      </w:tr>
      <w:tr w:rsidR="0000132C" w:rsidRPr="000B3A4D" w14:paraId="76B6AD61" w14:textId="77777777" w:rsidTr="001A537A">
        <w:trPr>
          <w:trHeight w:val="210"/>
        </w:trPr>
        <w:tc>
          <w:tcPr>
            <w:tcW w:w="7512" w:type="dxa"/>
          </w:tcPr>
          <w:p w14:paraId="3E45D61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1832FA3D" w14:textId="77777777" w:rsidR="0000132C" w:rsidRPr="000B3A4D" w:rsidRDefault="0000132C" w:rsidP="0000132C">
            <w:pPr>
              <w:pStyle w:val="TableParagraph"/>
              <w:rPr>
                <w:rFonts w:ascii="Verdana" w:hAnsi="Verdana"/>
                <w:sz w:val="12"/>
                <w:lang w:val="it-IT"/>
              </w:rPr>
            </w:pPr>
          </w:p>
        </w:tc>
      </w:tr>
      <w:tr w:rsidR="0000132C" w:rsidRPr="000B3A4D" w14:paraId="76868DEB" w14:textId="77777777" w:rsidTr="001A537A">
        <w:trPr>
          <w:trHeight w:val="211"/>
        </w:trPr>
        <w:tc>
          <w:tcPr>
            <w:tcW w:w="7512" w:type="dxa"/>
          </w:tcPr>
          <w:p w14:paraId="59265D6B"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FDAC364"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3D3D70C2" w14:textId="77777777" w:rsidTr="001A537A">
        <w:trPr>
          <w:trHeight w:val="211"/>
        </w:trPr>
        <w:tc>
          <w:tcPr>
            <w:tcW w:w="7512" w:type="dxa"/>
          </w:tcPr>
          <w:p w14:paraId="22FF7239" w14:textId="77777777" w:rsidR="0000132C" w:rsidRPr="000B3A4D" w:rsidRDefault="0000132C" w:rsidP="0000132C">
            <w:pPr>
              <w:pStyle w:val="TableParagraph"/>
              <w:rPr>
                <w:rFonts w:ascii="Verdana" w:hAnsi="Verdana"/>
                <w:sz w:val="12"/>
              </w:rPr>
            </w:pPr>
          </w:p>
        </w:tc>
        <w:tc>
          <w:tcPr>
            <w:tcW w:w="2000" w:type="dxa"/>
          </w:tcPr>
          <w:p w14:paraId="3CCDC64E" w14:textId="77777777" w:rsidR="0000132C" w:rsidRPr="000B3A4D" w:rsidRDefault="0000132C" w:rsidP="0000132C">
            <w:pPr>
              <w:pStyle w:val="TableParagraph"/>
              <w:rPr>
                <w:rFonts w:ascii="Verdana" w:hAnsi="Verdana"/>
                <w:sz w:val="12"/>
              </w:rPr>
            </w:pPr>
          </w:p>
        </w:tc>
      </w:tr>
      <w:tr w:rsidR="0000132C" w:rsidRPr="000B3A4D" w14:paraId="70D7B88D" w14:textId="77777777" w:rsidTr="001A537A">
        <w:trPr>
          <w:trHeight w:val="211"/>
        </w:trPr>
        <w:tc>
          <w:tcPr>
            <w:tcW w:w="7512" w:type="dxa"/>
          </w:tcPr>
          <w:p w14:paraId="791B94D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32292E08" w14:textId="77777777" w:rsidR="0000132C" w:rsidRPr="000B3A4D" w:rsidRDefault="0000132C" w:rsidP="0000132C">
            <w:pPr>
              <w:pStyle w:val="TableParagraph"/>
              <w:rPr>
                <w:rFonts w:ascii="Verdana" w:hAnsi="Verdana"/>
                <w:sz w:val="12"/>
              </w:rPr>
            </w:pPr>
          </w:p>
        </w:tc>
      </w:tr>
      <w:tr w:rsidR="0000132C" w:rsidRPr="000B3A4D" w14:paraId="5171657F" w14:textId="77777777" w:rsidTr="001A537A">
        <w:trPr>
          <w:trHeight w:val="515"/>
        </w:trPr>
        <w:tc>
          <w:tcPr>
            <w:tcW w:w="7512" w:type="dxa"/>
          </w:tcPr>
          <w:p w14:paraId="1ECFFCA6" w14:textId="77777777" w:rsidR="0000132C" w:rsidRPr="000B3A4D" w:rsidRDefault="0000132C" w:rsidP="0000132C">
            <w:pPr>
              <w:pStyle w:val="TableParagraph"/>
              <w:spacing w:before="60"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2C1C36DC" w14:textId="77777777" w:rsidR="0000132C" w:rsidRPr="000B3A4D" w:rsidRDefault="0000132C" w:rsidP="0000132C">
            <w:pPr>
              <w:pStyle w:val="TableParagraph"/>
              <w:rPr>
                <w:rFonts w:ascii="Verdana" w:hAnsi="Verdana"/>
                <w:sz w:val="14"/>
                <w:lang w:val="it-IT"/>
              </w:rPr>
            </w:pPr>
          </w:p>
        </w:tc>
      </w:tr>
      <w:tr w:rsidR="0000132C" w:rsidRPr="000B3A4D" w14:paraId="0A96D6A2" w14:textId="77777777" w:rsidTr="001A537A">
        <w:trPr>
          <w:trHeight w:val="211"/>
        </w:trPr>
        <w:tc>
          <w:tcPr>
            <w:tcW w:w="7512" w:type="dxa"/>
          </w:tcPr>
          <w:p w14:paraId="064F8F3C"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353698F6" w14:textId="77777777" w:rsidR="0000132C" w:rsidRPr="000B3A4D" w:rsidRDefault="0000132C" w:rsidP="0000132C">
            <w:pPr>
              <w:pStyle w:val="TableParagraph"/>
              <w:rPr>
                <w:rFonts w:ascii="Verdana" w:hAnsi="Verdana"/>
                <w:sz w:val="12"/>
              </w:rPr>
            </w:pPr>
          </w:p>
        </w:tc>
      </w:tr>
      <w:tr w:rsidR="0000132C" w:rsidRPr="000B3A4D" w14:paraId="60E98D20" w14:textId="77777777" w:rsidTr="001A537A">
        <w:trPr>
          <w:trHeight w:val="211"/>
        </w:trPr>
        <w:tc>
          <w:tcPr>
            <w:tcW w:w="7512" w:type="dxa"/>
          </w:tcPr>
          <w:p w14:paraId="57B4C05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4C43D259" w14:textId="77777777" w:rsidR="0000132C" w:rsidRPr="000B3A4D" w:rsidRDefault="0000132C" w:rsidP="0000132C">
            <w:pPr>
              <w:pStyle w:val="TableParagraph"/>
              <w:rPr>
                <w:rFonts w:ascii="Verdana" w:hAnsi="Verdana"/>
                <w:sz w:val="12"/>
                <w:lang w:val="it-IT"/>
              </w:rPr>
            </w:pPr>
          </w:p>
        </w:tc>
      </w:tr>
      <w:tr w:rsidR="0000132C" w:rsidRPr="000B3A4D" w14:paraId="26DE41E9" w14:textId="77777777" w:rsidTr="001A537A">
        <w:trPr>
          <w:trHeight w:val="429"/>
        </w:trPr>
        <w:tc>
          <w:tcPr>
            <w:tcW w:w="7512" w:type="dxa"/>
          </w:tcPr>
          <w:p w14:paraId="7AD7FAEF"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4AC29BC2" w14:textId="77777777" w:rsidR="0000132C" w:rsidRPr="000B3A4D" w:rsidRDefault="0000132C" w:rsidP="0000132C">
            <w:pPr>
              <w:pStyle w:val="TableParagraph"/>
              <w:rPr>
                <w:rFonts w:ascii="Verdana" w:hAnsi="Verdana"/>
                <w:sz w:val="14"/>
                <w:lang w:val="it-IT"/>
              </w:rPr>
            </w:pPr>
          </w:p>
        </w:tc>
      </w:tr>
      <w:tr w:rsidR="0000132C" w:rsidRPr="000B3A4D" w14:paraId="08DA3E08" w14:textId="77777777" w:rsidTr="001A537A">
        <w:trPr>
          <w:trHeight w:val="210"/>
        </w:trPr>
        <w:tc>
          <w:tcPr>
            <w:tcW w:w="7512" w:type="dxa"/>
          </w:tcPr>
          <w:p w14:paraId="379358B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2ABF52DA" w14:textId="77777777" w:rsidR="0000132C" w:rsidRPr="000B3A4D" w:rsidRDefault="0000132C" w:rsidP="0000132C">
            <w:pPr>
              <w:pStyle w:val="TableParagraph"/>
              <w:rPr>
                <w:rFonts w:ascii="Verdana" w:hAnsi="Verdana"/>
                <w:sz w:val="12"/>
                <w:lang w:val="it-IT"/>
              </w:rPr>
            </w:pPr>
          </w:p>
        </w:tc>
      </w:tr>
      <w:tr w:rsidR="0000132C" w:rsidRPr="000B3A4D" w14:paraId="33EFB0C0" w14:textId="77777777" w:rsidTr="001A537A">
        <w:trPr>
          <w:trHeight w:val="211"/>
        </w:trPr>
        <w:tc>
          <w:tcPr>
            <w:tcW w:w="7512" w:type="dxa"/>
          </w:tcPr>
          <w:p w14:paraId="378A5B4D"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51DD5AC2" w14:textId="77777777" w:rsidR="0000132C" w:rsidRPr="000B3A4D" w:rsidRDefault="0000132C" w:rsidP="0000132C">
            <w:pPr>
              <w:pStyle w:val="TableParagraph"/>
              <w:rPr>
                <w:rFonts w:ascii="Verdana" w:hAnsi="Verdana"/>
                <w:sz w:val="12"/>
                <w:lang w:val="it-IT"/>
              </w:rPr>
            </w:pPr>
          </w:p>
        </w:tc>
      </w:tr>
      <w:tr w:rsidR="0000132C" w:rsidRPr="000B3A4D" w14:paraId="01A2AD11" w14:textId="77777777" w:rsidTr="001A537A">
        <w:trPr>
          <w:trHeight w:val="211"/>
        </w:trPr>
        <w:tc>
          <w:tcPr>
            <w:tcW w:w="7512" w:type="dxa"/>
          </w:tcPr>
          <w:p w14:paraId="0D5C7B49"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FF26893"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00E0FF9F" w14:textId="77777777" w:rsidTr="001A537A">
        <w:trPr>
          <w:trHeight w:val="443"/>
        </w:trPr>
        <w:tc>
          <w:tcPr>
            <w:tcW w:w="7512" w:type="dxa"/>
          </w:tcPr>
          <w:p w14:paraId="58D61A99"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28C74CFB"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1,75</w:t>
            </w:r>
          </w:p>
        </w:tc>
      </w:tr>
      <w:tr w:rsidR="0000132C" w:rsidRPr="000B3A4D" w14:paraId="512C31AA" w14:textId="77777777" w:rsidTr="0000132C">
        <w:trPr>
          <w:trHeight w:val="547"/>
        </w:trPr>
        <w:tc>
          <w:tcPr>
            <w:tcW w:w="9512" w:type="dxa"/>
            <w:gridSpan w:val="2"/>
          </w:tcPr>
          <w:p w14:paraId="52BB2059" w14:textId="77777777" w:rsidR="0000132C" w:rsidRPr="000B3A4D" w:rsidRDefault="0000132C" w:rsidP="0000132C">
            <w:pPr>
              <w:pStyle w:val="TableParagraph"/>
              <w:spacing w:before="7"/>
              <w:rPr>
                <w:rFonts w:ascii="Verdana" w:hAnsi="Verdana"/>
                <w:b/>
                <w:sz w:val="12"/>
                <w:lang w:val="it-IT"/>
              </w:rPr>
            </w:pPr>
          </w:p>
          <w:p w14:paraId="6FD4C8E7"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277A2864" w14:textId="77777777" w:rsidR="0000132C" w:rsidRPr="000B3A4D" w:rsidRDefault="0000132C" w:rsidP="00580AD4">
      <w:pPr>
        <w:pStyle w:val="Corpotesto"/>
        <w:spacing w:before="119"/>
        <w:ind w:right="-1"/>
        <w:jc w:val="both"/>
        <w:rPr>
          <w:rFonts w:ascii="Verdana" w:hAnsi="Verdana"/>
          <w:sz w:val="20"/>
          <w:lang w:val="it-IT"/>
        </w:rPr>
      </w:pPr>
    </w:p>
    <w:p w14:paraId="146C51CF"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6622FBAD" w14:textId="77777777" w:rsidTr="001A537A">
        <w:trPr>
          <w:trHeight w:val="633"/>
        </w:trPr>
        <w:tc>
          <w:tcPr>
            <w:tcW w:w="9512" w:type="dxa"/>
            <w:gridSpan w:val="2"/>
          </w:tcPr>
          <w:p w14:paraId="1A8B1EA2"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1D279741" w14:textId="77777777" w:rsidTr="001A537A">
        <w:trPr>
          <w:trHeight w:val="561"/>
        </w:trPr>
        <w:tc>
          <w:tcPr>
            <w:tcW w:w="7512" w:type="dxa"/>
          </w:tcPr>
          <w:p w14:paraId="671DF8FB"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03E5ACEC"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3,21</w:t>
            </w:r>
          </w:p>
        </w:tc>
      </w:tr>
    </w:tbl>
    <w:p w14:paraId="12E250F6" w14:textId="77777777" w:rsidR="0000132C" w:rsidRDefault="0000132C" w:rsidP="00580AD4">
      <w:pPr>
        <w:pStyle w:val="Corpotesto"/>
        <w:spacing w:before="119"/>
        <w:ind w:right="-1"/>
        <w:jc w:val="both"/>
        <w:rPr>
          <w:rFonts w:ascii="Verdana" w:hAnsi="Verdana"/>
          <w:sz w:val="20"/>
          <w:lang w:val="it-IT"/>
        </w:rPr>
      </w:pPr>
    </w:p>
    <w:p w14:paraId="0F48B7A0" w14:textId="77777777" w:rsidR="001A537A" w:rsidRDefault="001A537A" w:rsidP="00580AD4">
      <w:pPr>
        <w:pStyle w:val="Corpotesto"/>
        <w:spacing w:before="119"/>
        <w:ind w:right="-1"/>
        <w:jc w:val="both"/>
        <w:rPr>
          <w:rFonts w:ascii="Verdana" w:hAnsi="Verdana"/>
          <w:sz w:val="20"/>
          <w:lang w:val="it-IT"/>
        </w:rPr>
      </w:pPr>
    </w:p>
    <w:p w14:paraId="73B928D3" w14:textId="77777777" w:rsidR="001A537A" w:rsidRDefault="001A537A" w:rsidP="00580AD4">
      <w:pPr>
        <w:pStyle w:val="Corpotesto"/>
        <w:spacing w:before="119"/>
        <w:ind w:right="-1"/>
        <w:jc w:val="both"/>
        <w:rPr>
          <w:rFonts w:ascii="Verdana" w:hAnsi="Verdana"/>
          <w:sz w:val="20"/>
          <w:lang w:val="it-IT"/>
        </w:rPr>
      </w:pPr>
    </w:p>
    <w:p w14:paraId="21600D3B" w14:textId="77777777" w:rsidR="001A537A" w:rsidRPr="000B3A4D" w:rsidRDefault="001A53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79592715" w14:textId="77777777" w:rsidTr="0000132C">
        <w:trPr>
          <w:trHeight w:val="299"/>
        </w:trPr>
        <w:tc>
          <w:tcPr>
            <w:tcW w:w="9512" w:type="dxa"/>
            <w:gridSpan w:val="2"/>
          </w:tcPr>
          <w:p w14:paraId="7CE85D88" w14:textId="77777777" w:rsidR="0000132C" w:rsidRPr="000B3A4D" w:rsidRDefault="00BE7B7A" w:rsidP="0000132C">
            <w:pPr>
              <w:pStyle w:val="TableParagraph"/>
              <w:spacing w:before="4"/>
              <w:ind w:left="3159" w:right="3160"/>
              <w:jc w:val="center"/>
              <w:rPr>
                <w:rFonts w:ascii="Verdana" w:hAnsi="Verdana"/>
                <w:b/>
              </w:rPr>
            </w:pPr>
            <w:r>
              <w:rPr>
                <w:rFonts w:ascii="Verdana" w:hAnsi="Verdana"/>
                <w:b/>
              </w:rPr>
              <w:t>Scheda 40</w:t>
            </w:r>
          </w:p>
        </w:tc>
      </w:tr>
      <w:tr w:rsidR="0000132C" w:rsidRPr="000B3A4D" w14:paraId="08C2BC93" w14:textId="77777777" w:rsidTr="0000132C">
        <w:trPr>
          <w:trHeight w:val="705"/>
        </w:trPr>
        <w:tc>
          <w:tcPr>
            <w:tcW w:w="9512" w:type="dxa"/>
            <w:gridSpan w:val="2"/>
          </w:tcPr>
          <w:p w14:paraId="6C3D5A6B" w14:textId="77777777" w:rsidR="0000132C" w:rsidRPr="000B3A4D" w:rsidRDefault="0000132C" w:rsidP="0000132C">
            <w:pPr>
              <w:pStyle w:val="TableParagraph"/>
              <w:spacing w:before="200"/>
              <w:ind w:left="3159" w:right="3159"/>
              <w:jc w:val="center"/>
              <w:rPr>
                <w:rFonts w:ascii="Verdana" w:hAnsi="Verdana"/>
              </w:rPr>
            </w:pPr>
            <w:r w:rsidRPr="000B3A4D">
              <w:rPr>
                <w:rFonts w:ascii="Verdana" w:hAnsi="Verdana"/>
              </w:rPr>
              <w:t>Gestione dell'elettorato</w:t>
            </w:r>
          </w:p>
        </w:tc>
      </w:tr>
      <w:tr w:rsidR="0000132C" w:rsidRPr="000B3A4D" w14:paraId="0A869B7B" w14:textId="77777777" w:rsidTr="001A537A">
        <w:trPr>
          <w:trHeight w:val="530"/>
        </w:trPr>
        <w:tc>
          <w:tcPr>
            <w:tcW w:w="9512" w:type="dxa"/>
            <w:gridSpan w:val="2"/>
          </w:tcPr>
          <w:p w14:paraId="31C91710" w14:textId="77777777" w:rsidR="0000132C" w:rsidRPr="000B3A4D" w:rsidRDefault="0000132C" w:rsidP="0000132C">
            <w:pPr>
              <w:pStyle w:val="TableParagraph"/>
              <w:spacing w:before="116"/>
              <w:ind w:left="2996"/>
              <w:rPr>
                <w:rFonts w:ascii="Verdana" w:hAnsi="Verdana"/>
                <w:b/>
              </w:rPr>
            </w:pPr>
            <w:r w:rsidRPr="000B3A4D">
              <w:rPr>
                <w:rFonts w:ascii="Verdana" w:hAnsi="Verdana"/>
                <w:b/>
              </w:rPr>
              <w:t>1. Valutazione della probabilità</w:t>
            </w:r>
          </w:p>
        </w:tc>
      </w:tr>
      <w:tr w:rsidR="0000132C" w:rsidRPr="000B3A4D" w14:paraId="238D2B18" w14:textId="77777777" w:rsidTr="001A537A">
        <w:trPr>
          <w:trHeight w:val="211"/>
        </w:trPr>
        <w:tc>
          <w:tcPr>
            <w:tcW w:w="7512" w:type="dxa"/>
          </w:tcPr>
          <w:p w14:paraId="690768EA" w14:textId="77777777" w:rsidR="0000132C" w:rsidRPr="000B3A4D" w:rsidRDefault="0000132C" w:rsidP="0000132C">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5C50D1CA" w14:textId="77777777" w:rsidR="0000132C" w:rsidRPr="000B3A4D" w:rsidRDefault="0000132C" w:rsidP="0000132C">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00132C" w:rsidRPr="000B3A4D" w14:paraId="47471454" w14:textId="77777777" w:rsidTr="001A537A">
        <w:trPr>
          <w:trHeight w:val="210"/>
        </w:trPr>
        <w:tc>
          <w:tcPr>
            <w:tcW w:w="7512" w:type="dxa"/>
          </w:tcPr>
          <w:p w14:paraId="79BB0318"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1672A595" w14:textId="77777777" w:rsidR="0000132C" w:rsidRPr="000B3A4D" w:rsidRDefault="0000132C" w:rsidP="0000132C">
            <w:pPr>
              <w:pStyle w:val="TableParagraph"/>
              <w:rPr>
                <w:rFonts w:ascii="Verdana" w:hAnsi="Verdana"/>
                <w:sz w:val="12"/>
              </w:rPr>
            </w:pPr>
          </w:p>
        </w:tc>
      </w:tr>
      <w:tr w:rsidR="0000132C" w:rsidRPr="000B3A4D" w14:paraId="1CD619A7" w14:textId="77777777" w:rsidTr="001A537A">
        <w:trPr>
          <w:trHeight w:val="211"/>
        </w:trPr>
        <w:tc>
          <w:tcPr>
            <w:tcW w:w="7512" w:type="dxa"/>
          </w:tcPr>
          <w:p w14:paraId="0CE3B42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1682391F" w14:textId="77777777" w:rsidR="0000132C" w:rsidRPr="000B3A4D" w:rsidRDefault="0000132C" w:rsidP="0000132C">
            <w:pPr>
              <w:pStyle w:val="TableParagraph"/>
              <w:rPr>
                <w:rFonts w:ascii="Verdana" w:hAnsi="Verdana"/>
                <w:sz w:val="12"/>
              </w:rPr>
            </w:pPr>
          </w:p>
        </w:tc>
      </w:tr>
      <w:tr w:rsidR="0000132C" w:rsidRPr="000B3A4D" w14:paraId="5C43F888" w14:textId="77777777" w:rsidTr="001A537A">
        <w:trPr>
          <w:trHeight w:val="210"/>
        </w:trPr>
        <w:tc>
          <w:tcPr>
            <w:tcW w:w="7512" w:type="dxa"/>
          </w:tcPr>
          <w:p w14:paraId="5CA2E8C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70C8A3E2" w14:textId="77777777" w:rsidR="0000132C" w:rsidRPr="000B3A4D" w:rsidRDefault="0000132C" w:rsidP="0000132C">
            <w:pPr>
              <w:pStyle w:val="TableParagraph"/>
              <w:rPr>
                <w:rFonts w:ascii="Verdana" w:hAnsi="Verdana"/>
                <w:sz w:val="12"/>
                <w:lang w:val="it-IT"/>
              </w:rPr>
            </w:pPr>
          </w:p>
        </w:tc>
      </w:tr>
      <w:tr w:rsidR="0000132C" w:rsidRPr="000B3A4D" w14:paraId="073EB228" w14:textId="77777777" w:rsidTr="001A537A">
        <w:trPr>
          <w:trHeight w:val="429"/>
        </w:trPr>
        <w:tc>
          <w:tcPr>
            <w:tcW w:w="7512" w:type="dxa"/>
          </w:tcPr>
          <w:p w14:paraId="36A254BF"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0C99E6FA" w14:textId="77777777" w:rsidR="0000132C" w:rsidRPr="000B3A4D" w:rsidRDefault="0000132C" w:rsidP="0000132C">
            <w:pPr>
              <w:pStyle w:val="TableParagraph"/>
              <w:rPr>
                <w:rFonts w:ascii="Verdana" w:hAnsi="Verdana"/>
                <w:sz w:val="14"/>
                <w:lang w:val="it-IT"/>
              </w:rPr>
            </w:pPr>
          </w:p>
        </w:tc>
      </w:tr>
      <w:tr w:rsidR="0000132C" w:rsidRPr="000B3A4D" w14:paraId="62948475" w14:textId="77777777" w:rsidTr="001A537A">
        <w:trPr>
          <w:trHeight w:val="210"/>
        </w:trPr>
        <w:tc>
          <w:tcPr>
            <w:tcW w:w="7512" w:type="dxa"/>
          </w:tcPr>
          <w:p w14:paraId="0B4557E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7E497182" w14:textId="77777777" w:rsidR="0000132C" w:rsidRPr="000B3A4D" w:rsidRDefault="0000132C" w:rsidP="0000132C">
            <w:pPr>
              <w:pStyle w:val="TableParagraph"/>
              <w:rPr>
                <w:rFonts w:ascii="Verdana" w:hAnsi="Verdana"/>
                <w:sz w:val="12"/>
                <w:lang w:val="it-IT"/>
              </w:rPr>
            </w:pPr>
          </w:p>
        </w:tc>
      </w:tr>
      <w:tr w:rsidR="0000132C" w:rsidRPr="000B3A4D" w14:paraId="16140EF0" w14:textId="77777777" w:rsidTr="001A537A">
        <w:trPr>
          <w:trHeight w:val="210"/>
        </w:trPr>
        <w:tc>
          <w:tcPr>
            <w:tcW w:w="7512" w:type="dxa"/>
          </w:tcPr>
          <w:p w14:paraId="76AA5CA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00B0B4C8" w14:textId="77777777" w:rsidR="0000132C" w:rsidRPr="000B3A4D" w:rsidRDefault="0000132C" w:rsidP="0000132C">
            <w:pPr>
              <w:pStyle w:val="TableParagraph"/>
              <w:rPr>
                <w:rFonts w:ascii="Verdana" w:hAnsi="Verdana"/>
                <w:sz w:val="12"/>
                <w:lang w:val="it-IT"/>
              </w:rPr>
            </w:pPr>
          </w:p>
        </w:tc>
      </w:tr>
      <w:tr w:rsidR="0000132C" w:rsidRPr="000B3A4D" w14:paraId="2226552C" w14:textId="77777777" w:rsidTr="001A537A">
        <w:trPr>
          <w:trHeight w:val="211"/>
        </w:trPr>
        <w:tc>
          <w:tcPr>
            <w:tcW w:w="7512" w:type="dxa"/>
          </w:tcPr>
          <w:p w14:paraId="1A8DBC19"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4A75BED2" w14:textId="77777777" w:rsidR="0000132C" w:rsidRPr="000B3A4D" w:rsidRDefault="0000132C" w:rsidP="0000132C">
            <w:pPr>
              <w:pStyle w:val="TableParagraph"/>
              <w:rPr>
                <w:rFonts w:ascii="Verdana" w:hAnsi="Verdana"/>
                <w:sz w:val="12"/>
              </w:rPr>
            </w:pPr>
          </w:p>
        </w:tc>
      </w:tr>
      <w:tr w:rsidR="0000132C" w:rsidRPr="000B3A4D" w14:paraId="2B90274B" w14:textId="77777777" w:rsidTr="001A537A">
        <w:trPr>
          <w:trHeight w:val="211"/>
        </w:trPr>
        <w:tc>
          <w:tcPr>
            <w:tcW w:w="7512" w:type="dxa"/>
          </w:tcPr>
          <w:p w14:paraId="339E30BB"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6C0552B"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C6AABEB" w14:textId="77777777" w:rsidTr="001A537A">
        <w:trPr>
          <w:trHeight w:val="210"/>
        </w:trPr>
        <w:tc>
          <w:tcPr>
            <w:tcW w:w="7512" w:type="dxa"/>
          </w:tcPr>
          <w:p w14:paraId="54402576" w14:textId="77777777" w:rsidR="0000132C" w:rsidRPr="000B3A4D" w:rsidRDefault="0000132C" w:rsidP="0000132C">
            <w:pPr>
              <w:pStyle w:val="TableParagraph"/>
              <w:rPr>
                <w:rFonts w:ascii="Verdana" w:hAnsi="Verdana"/>
                <w:sz w:val="12"/>
              </w:rPr>
            </w:pPr>
          </w:p>
        </w:tc>
        <w:tc>
          <w:tcPr>
            <w:tcW w:w="2000" w:type="dxa"/>
          </w:tcPr>
          <w:p w14:paraId="3BEA0911" w14:textId="77777777" w:rsidR="0000132C" w:rsidRPr="000B3A4D" w:rsidRDefault="0000132C" w:rsidP="0000132C">
            <w:pPr>
              <w:pStyle w:val="TableParagraph"/>
              <w:rPr>
                <w:rFonts w:ascii="Verdana" w:hAnsi="Verdana"/>
                <w:sz w:val="12"/>
              </w:rPr>
            </w:pPr>
          </w:p>
        </w:tc>
      </w:tr>
      <w:tr w:rsidR="0000132C" w:rsidRPr="000B3A4D" w14:paraId="05BD751E" w14:textId="77777777" w:rsidTr="001A537A">
        <w:trPr>
          <w:trHeight w:val="210"/>
        </w:trPr>
        <w:tc>
          <w:tcPr>
            <w:tcW w:w="7512" w:type="dxa"/>
          </w:tcPr>
          <w:p w14:paraId="4352089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3D1FBDB4" w14:textId="77777777" w:rsidR="0000132C" w:rsidRPr="000B3A4D" w:rsidRDefault="0000132C" w:rsidP="0000132C">
            <w:pPr>
              <w:pStyle w:val="TableParagraph"/>
              <w:rPr>
                <w:rFonts w:ascii="Verdana" w:hAnsi="Verdana"/>
                <w:sz w:val="12"/>
              </w:rPr>
            </w:pPr>
          </w:p>
        </w:tc>
      </w:tr>
      <w:tr w:rsidR="0000132C" w:rsidRPr="000B3A4D" w14:paraId="6B3DFD7D" w14:textId="77777777" w:rsidTr="001A537A">
        <w:trPr>
          <w:trHeight w:val="211"/>
        </w:trPr>
        <w:tc>
          <w:tcPr>
            <w:tcW w:w="7512" w:type="dxa"/>
          </w:tcPr>
          <w:p w14:paraId="5042A164"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27365A96" w14:textId="77777777" w:rsidR="0000132C" w:rsidRPr="000B3A4D" w:rsidRDefault="0000132C" w:rsidP="0000132C">
            <w:pPr>
              <w:pStyle w:val="TableParagraph"/>
              <w:rPr>
                <w:rFonts w:ascii="Verdana" w:hAnsi="Verdana"/>
                <w:sz w:val="12"/>
                <w:lang w:val="it-IT"/>
              </w:rPr>
            </w:pPr>
          </w:p>
        </w:tc>
      </w:tr>
      <w:tr w:rsidR="0000132C" w:rsidRPr="000B3A4D" w14:paraId="1237CB56" w14:textId="77777777" w:rsidTr="001A537A">
        <w:trPr>
          <w:trHeight w:val="210"/>
        </w:trPr>
        <w:tc>
          <w:tcPr>
            <w:tcW w:w="7512" w:type="dxa"/>
          </w:tcPr>
          <w:p w14:paraId="44328BD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622A7783" w14:textId="77777777" w:rsidR="0000132C" w:rsidRPr="000B3A4D" w:rsidRDefault="0000132C" w:rsidP="0000132C">
            <w:pPr>
              <w:pStyle w:val="TableParagraph"/>
              <w:rPr>
                <w:rFonts w:ascii="Verdana" w:hAnsi="Verdana"/>
                <w:sz w:val="12"/>
                <w:lang w:val="it-IT"/>
              </w:rPr>
            </w:pPr>
          </w:p>
        </w:tc>
      </w:tr>
      <w:tr w:rsidR="0000132C" w:rsidRPr="000B3A4D" w14:paraId="549F2452" w14:textId="77777777" w:rsidTr="001A537A">
        <w:trPr>
          <w:trHeight w:val="211"/>
        </w:trPr>
        <w:tc>
          <w:tcPr>
            <w:tcW w:w="7512" w:type="dxa"/>
          </w:tcPr>
          <w:p w14:paraId="0180678E"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361166BD" w14:textId="77777777" w:rsidR="0000132C" w:rsidRPr="000B3A4D" w:rsidRDefault="0000132C" w:rsidP="0000132C">
            <w:pPr>
              <w:pStyle w:val="TableParagraph"/>
              <w:rPr>
                <w:rFonts w:ascii="Verdana" w:hAnsi="Verdana"/>
                <w:sz w:val="12"/>
                <w:lang w:val="it-IT"/>
              </w:rPr>
            </w:pPr>
          </w:p>
        </w:tc>
      </w:tr>
      <w:tr w:rsidR="0000132C" w:rsidRPr="000B3A4D" w14:paraId="3255ED81" w14:textId="77777777" w:rsidTr="001A537A">
        <w:trPr>
          <w:trHeight w:val="210"/>
        </w:trPr>
        <w:tc>
          <w:tcPr>
            <w:tcW w:w="7512" w:type="dxa"/>
          </w:tcPr>
          <w:p w14:paraId="784143EA"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AD757F3"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00132C" w:rsidRPr="000B3A4D" w14:paraId="1D669803" w14:textId="77777777" w:rsidTr="001A537A">
        <w:trPr>
          <w:trHeight w:val="210"/>
        </w:trPr>
        <w:tc>
          <w:tcPr>
            <w:tcW w:w="7512" w:type="dxa"/>
          </w:tcPr>
          <w:p w14:paraId="25853AD1" w14:textId="77777777" w:rsidR="0000132C" w:rsidRPr="000B3A4D" w:rsidRDefault="0000132C" w:rsidP="0000132C">
            <w:pPr>
              <w:pStyle w:val="TableParagraph"/>
              <w:rPr>
                <w:rFonts w:ascii="Verdana" w:hAnsi="Verdana"/>
                <w:sz w:val="12"/>
              </w:rPr>
            </w:pPr>
          </w:p>
        </w:tc>
        <w:tc>
          <w:tcPr>
            <w:tcW w:w="2000" w:type="dxa"/>
          </w:tcPr>
          <w:p w14:paraId="032E2C50" w14:textId="77777777" w:rsidR="0000132C" w:rsidRPr="000B3A4D" w:rsidRDefault="0000132C" w:rsidP="0000132C">
            <w:pPr>
              <w:pStyle w:val="TableParagraph"/>
              <w:rPr>
                <w:rFonts w:ascii="Verdana" w:hAnsi="Verdana"/>
                <w:sz w:val="12"/>
              </w:rPr>
            </w:pPr>
          </w:p>
        </w:tc>
      </w:tr>
      <w:tr w:rsidR="0000132C" w:rsidRPr="000B3A4D" w14:paraId="497D0B09" w14:textId="77777777" w:rsidTr="001A537A">
        <w:trPr>
          <w:trHeight w:val="211"/>
        </w:trPr>
        <w:tc>
          <w:tcPr>
            <w:tcW w:w="7512" w:type="dxa"/>
          </w:tcPr>
          <w:p w14:paraId="03E25F3F"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1E6CA830" w14:textId="77777777" w:rsidR="0000132C" w:rsidRPr="000B3A4D" w:rsidRDefault="0000132C" w:rsidP="0000132C">
            <w:pPr>
              <w:pStyle w:val="TableParagraph"/>
              <w:rPr>
                <w:rFonts w:ascii="Verdana" w:hAnsi="Verdana"/>
                <w:sz w:val="12"/>
              </w:rPr>
            </w:pPr>
          </w:p>
        </w:tc>
      </w:tr>
      <w:tr w:rsidR="0000132C" w:rsidRPr="000B3A4D" w14:paraId="49689DAF" w14:textId="77777777" w:rsidTr="001A537A">
        <w:trPr>
          <w:trHeight w:val="429"/>
        </w:trPr>
        <w:tc>
          <w:tcPr>
            <w:tcW w:w="7512" w:type="dxa"/>
          </w:tcPr>
          <w:p w14:paraId="5D1D2AB0"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42FB9AA6" w14:textId="77777777" w:rsidR="0000132C" w:rsidRPr="000B3A4D" w:rsidRDefault="0000132C" w:rsidP="0000132C">
            <w:pPr>
              <w:pStyle w:val="TableParagraph"/>
              <w:rPr>
                <w:rFonts w:ascii="Verdana" w:hAnsi="Verdana"/>
                <w:sz w:val="14"/>
                <w:lang w:val="it-IT"/>
              </w:rPr>
            </w:pPr>
          </w:p>
        </w:tc>
      </w:tr>
      <w:tr w:rsidR="0000132C" w:rsidRPr="000B3A4D" w14:paraId="2DAC0931" w14:textId="77777777" w:rsidTr="001A537A">
        <w:trPr>
          <w:trHeight w:val="211"/>
        </w:trPr>
        <w:tc>
          <w:tcPr>
            <w:tcW w:w="7512" w:type="dxa"/>
          </w:tcPr>
          <w:p w14:paraId="4D76121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45A03207" w14:textId="77777777" w:rsidR="0000132C" w:rsidRPr="000B3A4D" w:rsidRDefault="0000132C" w:rsidP="0000132C">
            <w:pPr>
              <w:pStyle w:val="TableParagraph"/>
              <w:rPr>
                <w:rFonts w:ascii="Verdana" w:hAnsi="Verdana"/>
                <w:sz w:val="12"/>
                <w:lang w:val="it-IT"/>
              </w:rPr>
            </w:pPr>
          </w:p>
        </w:tc>
      </w:tr>
      <w:tr w:rsidR="0000132C" w:rsidRPr="000B3A4D" w14:paraId="037E0A0D" w14:textId="77777777" w:rsidTr="001A537A">
        <w:trPr>
          <w:trHeight w:val="211"/>
        </w:trPr>
        <w:tc>
          <w:tcPr>
            <w:tcW w:w="7512" w:type="dxa"/>
          </w:tcPr>
          <w:p w14:paraId="3BE95DB0"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02BC0E52" w14:textId="77777777" w:rsidR="0000132C" w:rsidRPr="000B3A4D" w:rsidRDefault="0000132C" w:rsidP="0000132C">
            <w:pPr>
              <w:pStyle w:val="TableParagraph"/>
              <w:rPr>
                <w:rFonts w:ascii="Verdana" w:hAnsi="Verdana"/>
                <w:sz w:val="12"/>
                <w:lang w:val="it-IT"/>
              </w:rPr>
            </w:pPr>
          </w:p>
        </w:tc>
      </w:tr>
      <w:tr w:rsidR="0000132C" w:rsidRPr="000B3A4D" w14:paraId="65844F4F" w14:textId="77777777" w:rsidTr="001A537A">
        <w:trPr>
          <w:trHeight w:val="210"/>
        </w:trPr>
        <w:tc>
          <w:tcPr>
            <w:tcW w:w="7512" w:type="dxa"/>
          </w:tcPr>
          <w:p w14:paraId="1554594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5FF217B4" w14:textId="77777777" w:rsidR="0000132C" w:rsidRPr="000B3A4D" w:rsidRDefault="0000132C" w:rsidP="0000132C">
            <w:pPr>
              <w:pStyle w:val="TableParagraph"/>
              <w:rPr>
                <w:rFonts w:ascii="Verdana" w:hAnsi="Verdana"/>
                <w:sz w:val="12"/>
                <w:lang w:val="it-IT"/>
              </w:rPr>
            </w:pPr>
          </w:p>
        </w:tc>
      </w:tr>
      <w:tr w:rsidR="0000132C" w:rsidRPr="000B3A4D" w14:paraId="1BC0C139" w14:textId="77777777" w:rsidTr="001A537A">
        <w:trPr>
          <w:trHeight w:val="211"/>
        </w:trPr>
        <w:tc>
          <w:tcPr>
            <w:tcW w:w="7512" w:type="dxa"/>
          </w:tcPr>
          <w:p w14:paraId="1FE3760C"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43476DC" w14:textId="77777777" w:rsidR="0000132C" w:rsidRPr="000B3A4D" w:rsidRDefault="0000132C" w:rsidP="0000132C">
            <w:pPr>
              <w:pStyle w:val="TableParagraph"/>
              <w:spacing w:before="12" w:line="179" w:lineRule="exact"/>
              <w:ind w:left="636" w:right="632"/>
              <w:jc w:val="center"/>
              <w:rPr>
                <w:rFonts w:ascii="Verdana" w:hAnsi="Verdana"/>
                <w:b/>
                <w:sz w:val="14"/>
              </w:rPr>
            </w:pPr>
            <w:r w:rsidRPr="000B3A4D">
              <w:rPr>
                <w:rFonts w:ascii="Verdana" w:hAnsi="Verdana"/>
                <w:b/>
                <w:sz w:val="14"/>
              </w:rPr>
              <w:t>1,5</w:t>
            </w:r>
          </w:p>
        </w:tc>
      </w:tr>
      <w:tr w:rsidR="0000132C" w:rsidRPr="000B3A4D" w14:paraId="6C6F01A7" w14:textId="77777777" w:rsidTr="001A537A">
        <w:trPr>
          <w:trHeight w:val="211"/>
        </w:trPr>
        <w:tc>
          <w:tcPr>
            <w:tcW w:w="7512" w:type="dxa"/>
          </w:tcPr>
          <w:p w14:paraId="4CC15F61" w14:textId="77777777" w:rsidR="0000132C" w:rsidRPr="000B3A4D" w:rsidRDefault="0000132C" w:rsidP="0000132C">
            <w:pPr>
              <w:pStyle w:val="TableParagraph"/>
              <w:rPr>
                <w:rFonts w:ascii="Verdana" w:hAnsi="Verdana"/>
                <w:sz w:val="12"/>
              </w:rPr>
            </w:pPr>
          </w:p>
        </w:tc>
        <w:tc>
          <w:tcPr>
            <w:tcW w:w="2000" w:type="dxa"/>
          </w:tcPr>
          <w:p w14:paraId="3174E481" w14:textId="77777777" w:rsidR="0000132C" w:rsidRPr="000B3A4D" w:rsidRDefault="0000132C" w:rsidP="0000132C">
            <w:pPr>
              <w:pStyle w:val="TableParagraph"/>
              <w:rPr>
                <w:rFonts w:ascii="Verdana" w:hAnsi="Verdana"/>
                <w:sz w:val="12"/>
              </w:rPr>
            </w:pPr>
          </w:p>
        </w:tc>
      </w:tr>
      <w:tr w:rsidR="0000132C" w:rsidRPr="000B3A4D" w14:paraId="2AA4865B" w14:textId="77777777" w:rsidTr="001A537A">
        <w:trPr>
          <w:trHeight w:val="211"/>
        </w:trPr>
        <w:tc>
          <w:tcPr>
            <w:tcW w:w="7512" w:type="dxa"/>
          </w:tcPr>
          <w:p w14:paraId="799F46DF"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6E6EC5BB" w14:textId="77777777" w:rsidR="0000132C" w:rsidRPr="000B3A4D" w:rsidRDefault="0000132C" w:rsidP="0000132C">
            <w:pPr>
              <w:pStyle w:val="TableParagraph"/>
              <w:rPr>
                <w:rFonts w:ascii="Verdana" w:hAnsi="Verdana"/>
                <w:sz w:val="12"/>
              </w:rPr>
            </w:pPr>
          </w:p>
        </w:tc>
      </w:tr>
      <w:tr w:rsidR="0000132C" w:rsidRPr="000B3A4D" w14:paraId="02D0C3C2" w14:textId="77777777" w:rsidTr="001A537A">
        <w:trPr>
          <w:trHeight w:val="211"/>
        </w:trPr>
        <w:tc>
          <w:tcPr>
            <w:tcW w:w="7512" w:type="dxa"/>
          </w:tcPr>
          <w:p w14:paraId="04C3086F"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492746B7" w14:textId="77777777" w:rsidR="0000132C" w:rsidRPr="000B3A4D" w:rsidRDefault="0000132C" w:rsidP="0000132C">
            <w:pPr>
              <w:pStyle w:val="TableParagraph"/>
              <w:rPr>
                <w:rFonts w:ascii="Verdana" w:hAnsi="Verdana"/>
                <w:sz w:val="12"/>
                <w:lang w:val="it-IT"/>
              </w:rPr>
            </w:pPr>
          </w:p>
        </w:tc>
      </w:tr>
      <w:tr w:rsidR="0000132C" w:rsidRPr="000B3A4D" w14:paraId="101F71FA" w14:textId="77777777" w:rsidTr="001A537A">
        <w:trPr>
          <w:trHeight w:val="211"/>
        </w:trPr>
        <w:tc>
          <w:tcPr>
            <w:tcW w:w="7512" w:type="dxa"/>
          </w:tcPr>
          <w:p w14:paraId="1DF2A4D2"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00A9E0BD" w14:textId="77777777" w:rsidR="0000132C" w:rsidRPr="000B3A4D" w:rsidRDefault="0000132C" w:rsidP="0000132C">
            <w:pPr>
              <w:pStyle w:val="TableParagraph"/>
              <w:rPr>
                <w:rFonts w:ascii="Verdana" w:hAnsi="Verdana"/>
                <w:sz w:val="12"/>
              </w:rPr>
            </w:pPr>
          </w:p>
        </w:tc>
      </w:tr>
      <w:tr w:rsidR="0000132C" w:rsidRPr="000B3A4D" w14:paraId="0C414E79" w14:textId="77777777" w:rsidTr="001A537A">
        <w:trPr>
          <w:trHeight w:val="429"/>
        </w:trPr>
        <w:tc>
          <w:tcPr>
            <w:tcW w:w="7512" w:type="dxa"/>
          </w:tcPr>
          <w:p w14:paraId="216449F5" w14:textId="77777777" w:rsidR="0000132C" w:rsidRPr="000B3A4D" w:rsidRDefault="0000132C" w:rsidP="0000132C">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1F75FB95" w14:textId="77777777" w:rsidR="0000132C" w:rsidRPr="000B3A4D" w:rsidRDefault="0000132C" w:rsidP="0000132C">
            <w:pPr>
              <w:pStyle w:val="TableParagraph"/>
              <w:rPr>
                <w:rFonts w:ascii="Verdana" w:hAnsi="Verdana"/>
                <w:sz w:val="14"/>
                <w:lang w:val="it-IT"/>
              </w:rPr>
            </w:pPr>
          </w:p>
        </w:tc>
      </w:tr>
      <w:tr w:rsidR="0000132C" w:rsidRPr="000B3A4D" w14:paraId="264F2D2C" w14:textId="77777777" w:rsidTr="001A537A">
        <w:trPr>
          <w:trHeight w:val="211"/>
        </w:trPr>
        <w:tc>
          <w:tcPr>
            <w:tcW w:w="7512" w:type="dxa"/>
          </w:tcPr>
          <w:p w14:paraId="406C30CA"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119899C1" w14:textId="77777777" w:rsidR="0000132C" w:rsidRPr="000B3A4D" w:rsidRDefault="0000132C" w:rsidP="0000132C">
            <w:pPr>
              <w:pStyle w:val="TableParagraph"/>
              <w:rPr>
                <w:rFonts w:ascii="Verdana" w:hAnsi="Verdana"/>
                <w:sz w:val="12"/>
                <w:lang w:val="it-IT"/>
              </w:rPr>
            </w:pPr>
          </w:p>
        </w:tc>
      </w:tr>
      <w:tr w:rsidR="0000132C" w:rsidRPr="000B3A4D" w14:paraId="1CC1367A" w14:textId="77777777" w:rsidTr="001A537A">
        <w:trPr>
          <w:trHeight w:val="211"/>
        </w:trPr>
        <w:tc>
          <w:tcPr>
            <w:tcW w:w="7512" w:type="dxa"/>
          </w:tcPr>
          <w:p w14:paraId="4684C355"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E465F41"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3FFCF597" w14:textId="77777777" w:rsidTr="001A537A">
        <w:trPr>
          <w:trHeight w:val="211"/>
        </w:trPr>
        <w:tc>
          <w:tcPr>
            <w:tcW w:w="7512" w:type="dxa"/>
          </w:tcPr>
          <w:p w14:paraId="3B53B585" w14:textId="77777777" w:rsidR="0000132C" w:rsidRPr="000B3A4D" w:rsidRDefault="0000132C" w:rsidP="0000132C">
            <w:pPr>
              <w:pStyle w:val="TableParagraph"/>
              <w:rPr>
                <w:rFonts w:ascii="Verdana" w:hAnsi="Verdana"/>
                <w:sz w:val="12"/>
              </w:rPr>
            </w:pPr>
          </w:p>
        </w:tc>
        <w:tc>
          <w:tcPr>
            <w:tcW w:w="2000" w:type="dxa"/>
          </w:tcPr>
          <w:p w14:paraId="156788EF" w14:textId="77777777" w:rsidR="0000132C" w:rsidRPr="000B3A4D" w:rsidRDefault="0000132C" w:rsidP="0000132C">
            <w:pPr>
              <w:pStyle w:val="TableParagraph"/>
              <w:rPr>
                <w:rFonts w:ascii="Verdana" w:hAnsi="Verdana"/>
                <w:sz w:val="12"/>
              </w:rPr>
            </w:pPr>
          </w:p>
        </w:tc>
      </w:tr>
      <w:tr w:rsidR="0000132C" w:rsidRPr="000B3A4D" w14:paraId="2727DA40" w14:textId="77777777" w:rsidTr="001A537A">
        <w:trPr>
          <w:trHeight w:val="210"/>
        </w:trPr>
        <w:tc>
          <w:tcPr>
            <w:tcW w:w="7512" w:type="dxa"/>
          </w:tcPr>
          <w:p w14:paraId="6666879B"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066D38C7" w14:textId="77777777" w:rsidR="0000132C" w:rsidRPr="000B3A4D" w:rsidRDefault="0000132C" w:rsidP="0000132C">
            <w:pPr>
              <w:pStyle w:val="TableParagraph"/>
              <w:rPr>
                <w:rFonts w:ascii="Verdana" w:hAnsi="Verdana"/>
                <w:sz w:val="12"/>
              </w:rPr>
            </w:pPr>
          </w:p>
        </w:tc>
      </w:tr>
      <w:tr w:rsidR="0000132C" w:rsidRPr="000B3A4D" w14:paraId="2992BEEB" w14:textId="77777777" w:rsidTr="001A537A">
        <w:trPr>
          <w:trHeight w:val="647"/>
        </w:trPr>
        <w:tc>
          <w:tcPr>
            <w:tcW w:w="7512" w:type="dxa"/>
          </w:tcPr>
          <w:p w14:paraId="3EEC8651" w14:textId="77777777" w:rsidR="0000132C" w:rsidRPr="000B3A4D" w:rsidRDefault="0000132C" w:rsidP="0000132C">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12E9ACB1" w14:textId="77777777" w:rsidR="0000132C" w:rsidRPr="000B3A4D" w:rsidRDefault="0000132C" w:rsidP="0000132C">
            <w:pPr>
              <w:pStyle w:val="TableParagraph"/>
              <w:rPr>
                <w:rFonts w:ascii="Verdana" w:hAnsi="Verdana"/>
                <w:sz w:val="14"/>
                <w:lang w:val="it-IT"/>
              </w:rPr>
            </w:pPr>
          </w:p>
        </w:tc>
      </w:tr>
      <w:tr w:rsidR="0000132C" w:rsidRPr="000B3A4D" w14:paraId="7D71794C" w14:textId="77777777" w:rsidTr="001A537A">
        <w:trPr>
          <w:trHeight w:val="210"/>
        </w:trPr>
        <w:tc>
          <w:tcPr>
            <w:tcW w:w="7512" w:type="dxa"/>
          </w:tcPr>
          <w:p w14:paraId="7DB3152F"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5A40A7C8" w14:textId="77777777" w:rsidR="0000132C" w:rsidRPr="000B3A4D" w:rsidRDefault="0000132C" w:rsidP="0000132C">
            <w:pPr>
              <w:pStyle w:val="TableParagraph"/>
              <w:rPr>
                <w:rFonts w:ascii="Verdana" w:hAnsi="Verdana"/>
                <w:sz w:val="12"/>
              </w:rPr>
            </w:pPr>
          </w:p>
        </w:tc>
      </w:tr>
      <w:tr w:rsidR="0000132C" w:rsidRPr="000B3A4D" w14:paraId="1E711B78" w14:textId="77777777" w:rsidTr="001A537A">
        <w:trPr>
          <w:trHeight w:val="211"/>
        </w:trPr>
        <w:tc>
          <w:tcPr>
            <w:tcW w:w="7512" w:type="dxa"/>
          </w:tcPr>
          <w:p w14:paraId="05474A0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1AF0AEDD" w14:textId="77777777" w:rsidR="0000132C" w:rsidRPr="000B3A4D" w:rsidRDefault="0000132C" w:rsidP="0000132C">
            <w:pPr>
              <w:pStyle w:val="TableParagraph"/>
              <w:rPr>
                <w:rFonts w:ascii="Verdana" w:hAnsi="Verdana"/>
                <w:sz w:val="12"/>
              </w:rPr>
            </w:pPr>
          </w:p>
        </w:tc>
      </w:tr>
      <w:tr w:rsidR="0000132C" w:rsidRPr="000B3A4D" w14:paraId="29921FBD" w14:textId="77777777" w:rsidTr="001A537A">
        <w:trPr>
          <w:trHeight w:val="211"/>
        </w:trPr>
        <w:tc>
          <w:tcPr>
            <w:tcW w:w="7512" w:type="dxa"/>
          </w:tcPr>
          <w:p w14:paraId="7437937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322653A"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59CBA2E9" w14:textId="77777777" w:rsidTr="001A537A">
        <w:trPr>
          <w:trHeight w:val="153"/>
        </w:trPr>
        <w:tc>
          <w:tcPr>
            <w:tcW w:w="7512" w:type="dxa"/>
          </w:tcPr>
          <w:p w14:paraId="65D85BF1" w14:textId="77777777" w:rsidR="0000132C" w:rsidRPr="000B3A4D" w:rsidRDefault="0000132C" w:rsidP="0000132C">
            <w:pPr>
              <w:pStyle w:val="TableParagraph"/>
              <w:rPr>
                <w:rFonts w:ascii="Verdana" w:hAnsi="Verdana"/>
                <w:sz w:val="6"/>
              </w:rPr>
            </w:pPr>
          </w:p>
        </w:tc>
        <w:tc>
          <w:tcPr>
            <w:tcW w:w="2000" w:type="dxa"/>
          </w:tcPr>
          <w:p w14:paraId="384C14ED" w14:textId="77777777" w:rsidR="0000132C" w:rsidRPr="000B3A4D" w:rsidRDefault="0000132C" w:rsidP="0000132C">
            <w:pPr>
              <w:pStyle w:val="TableParagraph"/>
              <w:rPr>
                <w:rFonts w:ascii="Verdana" w:hAnsi="Verdana"/>
                <w:sz w:val="6"/>
              </w:rPr>
            </w:pPr>
          </w:p>
        </w:tc>
      </w:tr>
      <w:tr w:rsidR="0000132C" w:rsidRPr="000B3A4D" w14:paraId="115AF814" w14:textId="77777777" w:rsidTr="001A537A">
        <w:trPr>
          <w:trHeight w:val="256"/>
        </w:trPr>
        <w:tc>
          <w:tcPr>
            <w:tcW w:w="7512" w:type="dxa"/>
          </w:tcPr>
          <w:p w14:paraId="7435A42D" w14:textId="77777777" w:rsidR="0000132C" w:rsidRPr="000B3A4D" w:rsidRDefault="0000132C" w:rsidP="0000132C">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48E842E4" w14:textId="77777777" w:rsidR="0000132C" w:rsidRPr="000B3A4D" w:rsidRDefault="0000132C" w:rsidP="0000132C">
            <w:pPr>
              <w:pStyle w:val="TableParagraph"/>
              <w:rPr>
                <w:rFonts w:ascii="Verdana" w:hAnsi="Verdana"/>
                <w:sz w:val="14"/>
              </w:rPr>
            </w:pPr>
          </w:p>
        </w:tc>
      </w:tr>
      <w:tr w:rsidR="0000132C" w:rsidRPr="000B3A4D" w14:paraId="0C9F3B1A" w14:textId="77777777" w:rsidTr="001A537A">
        <w:trPr>
          <w:trHeight w:val="429"/>
        </w:trPr>
        <w:tc>
          <w:tcPr>
            <w:tcW w:w="7512" w:type="dxa"/>
          </w:tcPr>
          <w:p w14:paraId="69EBC32C"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14AB59C3" w14:textId="77777777" w:rsidR="0000132C" w:rsidRPr="000B3A4D" w:rsidRDefault="0000132C" w:rsidP="0000132C">
            <w:pPr>
              <w:pStyle w:val="TableParagraph"/>
              <w:rPr>
                <w:rFonts w:ascii="Verdana" w:hAnsi="Verdana"/>
                <w:sz w:val="14"/>
                <w:lang w:val="it-IT"/>
              </w:rPr>
            </w:pPr>
          </w:p>
        </w:tc>
      </w:tr>
      <w:tr w:rsidR="0000132C" w:rsidRPr="000B3A4D" w14:paraId="1055C95B" w14:textId="77777777" w:rsidTr="001A537A">
        <w:trPr>
          <w:trHeight w:val="211"/>
        </w:trPr>
        <w:tc>
          <w:tcPr>
            <w:tcW w:w="7512" w:type="dxa"/>
          </w:tcPr>
          <w:p w14:paraId="53AAFCD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61B24D8B" w14:textId="77777777" w:rsidR="0000132C" w:rsidRPr="000B3A4D" w:rsidRDefault="0000132C" w:rsidP="0000132C">
            <w:pPr>
              <w:pStyle w:val="TableParagraph"/>
              <w:rPr>
                <w:rFonts w:ascii="Verdana" w:hAnsi="Verdana"/>
                <w:sz w:val="12"/>
                <w:lang w:val="it-IT"/>
              </w:rPr>
            </w:pPr>
          </w:p>
        </w:tc>
      </w:tr>
      <w:tr w:rsidR="0000132C" w:rsidRPr="000B3A4D" w14:paraId="5FCCEC56" w14:textId="77777777" w:rsidTr="001A537A">
        <w:trPr>
          <w:trHeight w:val="211"/>
        </w:trPr>
        <w:tc>
          <w:tcPr>
            <w:tcW w:w="7512" w:type="dxa"/>
          </w:tcPr>
          <w:p w14:paraId="461A6533"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7DA937C1" w14:textId="77777777" w:rsidR="0000132C" w:rsidRPr="000B3A4D" w:rsidRDefault="0000132C" w:rsidP="0000132C">
            <w:pPr>
              <w:pStyle w:val="TableParagraph"/>
              <w:rPr>
                <w:rFonts w:ascii="Verdana" w:hAnsi="Verdana"/>
                <w:sz w:val="12"/>
              </w:rPr>
            </w:pPr>
          </w:p>
        </w:tc>
      </w:tr>
      <w:tr w:rsidR="0000132C" w:rsidRPr="000B3A4D" w14:paraId="772DD98C" w14:textId="77777777" w:rsidTr="001A537A">
        <w:trPr>
          <w:trHeight w:val="211"/>
        </w:trPr>
        <w:tc>
          <w:tcPr>
            <w:tcW w:w="7512" w:type="dxa"/>
          </w:tcPr>
          <w:p w14:paraId="5393779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5B5F6EE3" w14:textId="77777777" w:rsidR="0000132C" w:rsidRPr="000B3A4D" w:rsidRDefault="0000132C" w:rsidP="0000132C">
            <w:pPr>
              <w:pStyle w:val="TableParagraph"/>
              <w:rPr>
                <w:rFonts w:ascii="Verdana" w:hAnsi="Verdana"/>
                <w:sz w:val="12"/>
                <w:lang w:val="it-IT"/>
              </w:rPr>
            </w:pPr>
          </w:p>
        </w:tc>
      </w:tr>
      <w:tr w:rsidR="0000132C" w:rsidRPr="000B3A4D" w14:paraId="03173F52" w14:textId="77777777" w:rsidTr="001A537A">
        <w:trPr>
          <w:trHeight w:val="210"/>
        </w:trPr>
        <w:tc>
          <w:tcPr>
            <w:tcW w:w="7512" w:type="dxa"/>
          </w:tcPr>
          <w:p w14:paraId="34FFBCF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5200C876" w14:textId="77777777" w:rsidR="0000132C" w:rsidRPr="000B3A4D" w:rsidRDefault="0000132C" w:rsidP="0000132C">
            <w:pPr>
              <w:pStyle w:val="TableParagraph"/>
              <w:rPr>
                <w:rFonts w:ascii="Verdana" w:hAnsi="Verdana"/>
                <w:sz w:val="12"/>
                <w:lang w:val="it-IT"/>
              </w:rPr>
            </w:pPr>
          </w:p>
        </w:tc>
      </w:tr>
      <w:tr w:rsidR="0000132C" w:rsidRPr="000B3A4D" w14:paraId="27FEC5AE" w14:textId="77777777" w:rsidTr="001A537A">
        <w:trPr>
          <w:trHeight w:val="211"/>
        </w:trPr>
        <w:tc>
          <w:tcPr>
            <w:tcW w:w="7512" w:type="dxa"/>
          </w:tcPr>
          <w:p w14:paraId="2DE4E835"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41AD14AB" w14:textId="77777777" w:rsidR="0000132C" w:rsidRPr="000B3A4D" w:rsidRDefault="0000132C" w:rsidP="0000132C">
            <w:pPr>
              <w:pStyle w:val="TableParagraph"/>
              <w:rPr>
                <w:rFonts w:ascii="Verdana" w:hAnsi="Verdana"/>
                <w:sz w:val="12"/>
                <w:lang w:val="it-IT"/>
              </w:rPr>
            </w:pPr>
          </w:p>
        </w:tc>
      </w:tr>
      <w:tr w:rsidR="0000132C" w:rsidRPr="000B3A4D" w14:paraId="1005664B" w14:textId="77777777" w:rsidTr="001A537A">
        <w:trPr>
          <w:trHeight w:val="211"/>
        </w:trPr>
        <w:tc>
          <w:tcPr>
            <w:tcW w:w="7512" w:type="dxa"/>
          </w:tcPr>
          <w:p w14:paraId="73F26AB7"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5F4EBC3"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4C32C52D" w14:textId="77777777" w:rsidTr="001A537A">
        <w:trPr>
          <w:trHeight w:val="530"/>
        </w:trPr>
        <w:tc>
          <w:tcPr>
            <w:tcW w:w="7512" w:type="dxa"/>
          </w:tcPr>
          <w:p w14:paraId="3A32058A" w14:textId="77777777" w:rsidR="0000132C" w:rsidRPr="000B3A4D" w:rsidRDefault="0000132C" w:rsidP="0000132C">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2C0B651D" w14:textId="77777777" w:rsidR="0000132C" w:rsidRPr="000B3A4D" w:rsidRDefault="0000132C" w:rsidP="0000132C">
            <w:pPr>
              <w:pStyle w:val="TableParagraph"/>
              <w:spacing w:before="126"/>
              <w:ind w:left="634" w:right="634"/>
              <w:jc w:val="center"/>
              <w:rPr>
                <w:rFonts w:ascii="Verdana" w:hAnsi="Verdana"/>
                <w:b/>
              </w:rPr>
            </w:pPr>
            <w:r w:rsidRPr="000B3A4D">
              <w:rPr>
                <w:rFonts w:ascii="Verdana" w:hAnsi="Verdana"/>
                <w:b/>
              </w:rPr>
              <w:t>1,75</w:t>
            </w:r>
          </w:p>
        </w:tc>
      </w:tr>
      <w:tr w:rsidR="0000132C" w:rsidRPr="000B3A4D" w14:paraId="4BCC6AC3" w14:textId="77777777" w:rsidTr="0000132C">
        <w:trPr>
          <w:trHeight w:val="777"/>
        </w:trPr>
        <w:tc>
          <w:tcPr>
            <w:tcW w:w="9512" w:type="dxa"/>
            <w:gridSpan w:val="2"/>
          </w:tcPr>
          <w:p w14:paraId="52C33FAA" w14:textId="77777777" w:rsidR="0000132C" w:rsidRPr="000B3A4D" w:rsidRDefault="0000132C" w:rsidP="0000132C">
            <w:pPr>
              <w:pStyle w:val="TableParagraph"/>
              <w:spacing w:before="7"/>
              <w:rPr>
                <w:rFonts w:ascii="Verdana" w:hAnsi="Verdana"/>
                <w:b/>
                <w:lang w:val="it-IT"/>
              </w:rPr>
            </w:pPr>
          </w:p>
          <w:p w14:paraId="276E4150"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7C28865D"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54BEBE73" w14:textId="77777777" w:rsidTr="0000132C">
        <w:trPr>
          <w:trHeight w:val="621"/>
        </w:trPr>
        <w:tc>
          <w:tcPr>
            <w:tcW w:w="9512" w:type="dxa"/>
            <w:gridSpan w:val="2"/>
          </w:tcPr>
          <w:p w14:paraId="39B7A196" w14:textId="77777777" w:rsidR="0000132C" w:rsidRPr="000B3A4D" w:rsidRDefault="0000132C" w:rsidP="0000132C">
            <w:pPr>
              <w:pStyle w:val="TableParagraph"/>
              <w:spacing w:before="160"/>
              <w:ind w:left="3159" w:right="3159"/>
              <w:jc w:val="center"/>
              <w:rPr>
                <w:rFonts w:ascii="Verdana" w:hAnsi="Verdana"/>
              </w:rPr>
            </w:pPr>
            <w:r w:rsidRPr="000B3A4D">
              <w:rPr>
                <w:rFonts w:ascii="Verdana" w:hAnsi="Verdana"/>
              </w:rPr>
              <w:t>Gestione dell'elettorato</w:t>
            </w:r>
          </w:p>
        </w:tc>
      </w:tr>
      <w:tr w:rsidR="0000132C" w:rsidRPr="000B3A4D" w14:paraId="5761C729" w14:textId="77777777" w:rsidTr="001A537A">
        <w:trPr>
          <w:trHeight w:val="806"/>
        </w:trPr>
        <w:tc>
          <w:tcPr>
            <w:tcW w:w="9512" w:type="dxa"/>
            <w:gridSpan w:val="2"/>
          </w:tcPr>
          <w:p w14:paraId="349D1C24" w14:textId="77777777" w:rsidR="0000132C" w:rsidRPr="000B3A4D" w:rsidRDefault="0000132C" w:rsidP="0000132C">
            <w:pPr>
              <w:pStyle w:val="TableParagraph"/>
              <w:spacing w:before="3"/>
              <w:rPr>
                <w:rFonts w:ascii="Verdana" w:hAnsi="Verdana"/>
                <w:b/>
                <w:sz w:val="20"/>
              </w:rPr>
            </w:pPr>
          </w:p>
          <w:p w14:paraId="0A4D6D2B" w14:textId="77777777" w:rsidR="0000132C" w:rsidRPr="000B3A4D" w:rsidRDefault="0000132C" w:rsidP="0000132C">
            <w:pPr>
              <w:pStyle w:val="TableParagraph"/>
              <w:ind w:left="3248"/>
              <w:rPr>
                <w:rFonts w:ascii="Verdana" w:hAnsi="Verdana"/>
                <w:b/>
              </w:rPr>
            </w:pPr>
            <w:r w:rsidRPr="000B3A4D">
              <w:rPr>
                <w:rFonts w:ascii="Verdana" w:hAnsi="Verdana"/>
                <w:b/>
              </w:rPr>
              <w:t>2. Valutazione dell'impatto</w:t>
            </w:r>
          </w:p>
        </w:tc>
      </w:tr>
      <w:tr w:rsidR="0000132C" w:rsidRPr="000B3A4D" w14:paraId="5146629F" w14:textId="77777777" w:rsidTr="001A537A">
        <w:trPr>
          <w:trHeight w:val="211"/>
        </w:trPr>
        <w:tc>
          <w:tcPr>
            <w:tcW w:w="7512" w:type="dxa"/>
          </w:tcPr>
          <w:p w14:paraId="5D22671B"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0BDA5047" w14:textId="77777777" w:rsidR="0000132C" w:rsidRPr="000B3A4D" w:rsidRDefault="0000132C" w:rsidP="0000132C">
            <w:pPr>
              <w:pStyle w:val="TableParagraph"/>
              <w:rPr>
                <w:rFonts w:ascii="Verdana" w:hAnsi="Verdana"/>
                <w:sz w:val="12"/>
              </w:rPr>
            </w:pPr>
          </w:p>
        </w:tc>
      </w:tr>
      <w:tr w:rsidR="0000132C" w:rsidRPr="000B3A4D" w14:paraId="7A9EBB5F" w14:textId="77777777" w:rsidTr="001A537A">
        <w:trPr>
          <w:trHeight w:val="1082"/>
        </w:trPr>
        <w:tc>
          <w:tcPr>
            <w:tcW w:w="7512" w:type="dxa"/>
          </w:tcPr>
          <w:p w14:paraId="14425BC2" w14:textId="77777777" w:rsidR="0000132C" w:rsidRPr="000B3A4D" w:rsidRDefault="0000132C" w:rsidP="0000132C">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50C6EDD4" w14:textId="77777777" w:rsidR="0000132C" w:rsidRPr="000B3A4D" w:rsidRDefault="0000132C" w:rsidP="0000132C">
            <w:pPr>
              <w:pStyle w:val="TableParagraph"/>
              <w:rPr>
                <w:rFonts w:ascii="Verdana" w:hAnsi="Verdana"/>
                <w:sz w:val="14"/>
                <w:lang w:val="it-IT"/>
              </w:rPr>
            </w:pPr>
          </w:p>
        </w:tc>
      </w:tr>
      <w:tr w:rsidR="0000132C" w:rsidRPr="000B3A4D" w14:paraId="23708448" w14:textId="77777777" w:rsidTr="001A537A">
        <w:trPr>
          <w:trHeight w:val="211"/>
        </w:trPr>
        <w:tc>
          <w:tcPr>
            <w:tcW w:w="7512" w:type="dxa"/>
          </w:tcPr>
          <w:p w14:paraId="36873827"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7C8207C1" w14:textId="77777777" w:rsidR="0000132C" w:rsidRPr="000B3A4D" w:rsidRDefault="0000132C" w:rsidP="0000132C">
            <w:pPr>
              <w:pStyle w:val="TableParagraph"/>
              <w:rPr>
                <w:rFonts w:ascii="Verdana" w:hAnsi="Verdana"/>
                <w:sz w:val="12"/>
              </w:rPr>
            </w:pPr>
          </w:p>
        </w:tc>
      </w:tr>
      <w:tr w:rsidR="0000132C" w:rsidRPr="000B3A4D" w14:paraId="42EC0B43" w14:textId="77777777" w:rsidTr="001A537A">
        <w:trPr>
          <w:trHeight w:val="210"/>
        </w:trPr>
        <w:tc>
          <w:tcPr>
            <w:tcW w:w="7512" w:type="dxa"/>
          </w:tcPr>
          <w:p w14:paraId="2E8F79BA"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513D978E" w14:textId="77777777" w:rsidR="0000132C" w:rsidRPr="000B3A4D" w:rsidRDefault="0000132C" w:rsidP="0000132C">
            <w:pPr>
              <w:pStyle w:val="TableParagraph"/>
              <w:rPr>
                <w:rFonts w:ascii="Verdana" w:hAnsi="Verdana"/>
                <w:sz w:val="12"/>
              </w:rPr>
            </w:pPr>
          </w:p>
        </w:tc>
      </w:tr>
      <w:tr w:rsidR="0000132C" w:rsidRPr="000B3A4D" w14:paraId="38DB59F4" w14:textId="77777777" w:rsidTr="001A537A">
        <w:trPr>
          <w:trHeight w:val="211"/>
        </w:trPr>
        <w:tc>
          <w:tcPr>
            <w:tcW w:w="7512" w:type="dxa"/>
          </w:tcPr>
          <w:p w14:paraId="7478D9A9"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5B431DCE" w14:textId="77777777" w:rsidR="0000132C" w:rsidRPr="000B3A4D" w:rsidRDefault="0000132C" w:rsidP="0000132C">
            <w:pPr>
              <w:pStyle w:val="TableParagraph"/>
              <w:rPr>
                <w:rFonts w:ascii="Verdana" w:hAnsi="Verdana"/>
                <w:sz w:val="12"/>
              </w:rPr>
            </w:pPr>
          </w:p>
        </w:tc>
      </w:tr>
      <w:tr w:rsidR="0000132C" w:rsidRPr="000B3A4D" w14:paraId="27F12DAD" w14:textId="77777777" w:rsidTr="001A537A">
        <w:trPr>
          <w:trHeight w:val="211"/>
        </w:trPr>
        <w:tc>
          <w:tcPr>
            <w:tcW w:w="7512" w:type="dxa"/>
          </w:tcPr>
          <w:p w14:paraId="5216B19E"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4BA8DB48" w14:textId="77777777" w:rsidR="0000132C" w:rsidRPr="000B3A4D" w:rsidRDefault="0000132C" w:rsidP="0000132C">
            <w:pPr>
              <w:pStyle w:val="TableParagraph"/>
              <w:rPr>
                <w:rFonts w:ascii="Verdana" w:hAnsi="Verdana"/>
                <w:sz w:val="12"/>
              </w:rPr>
            </w:pPr>
          </w:p>
        </w:tc>
      </w:tr>
      <w:tr w:rsidR="0000132C" w:rsidRPr="000B3A4D" w14:paraId="1FBD3430" w14:textId="77777777" w:rsidTr="001A537A">
        <w:trPr>
          <w:trHeight w:val="211"/>
        </w:trPr>
        <w:tc>
          <w:tcPr>
            <w:tcW w:w="7512" w:type="dxa"/>
          </w:tcPr>
          <w:p w14:paraId="6A721B7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36957BDA" w14:textId="77777777" w:rsidR="0000132C" w:rsidRPr="000B3A4D" w:rsidRDefault="0000132C" w:rsidP="0000132C">
            <w:pPr>
              <w:pStyle w:val="TableParagraph"/>
              <w:rPr>
                <w:rFonts w:ascii="Verdana" w:hAnsi="Verdana"/>
                <w:sz w:val="12"/>
              </w:rPr>
            </w:pPr>
          </w:p>
        </w:tc>
      </w:tr>
      <w:tr w:rsidR="0000132C" w:rsidRPr="000B3A4D" w14:paraId="1B89E82F" w14:textId="77777777" w:rsidTr="001A537A">
        <w:trPr>
          <w:trHeight w:val="210"/>
        </w:trPr>
        <w:tc>
          <w:tcPr>
            <w:tcW w:w="7512" w:type="dxa"/>
          </w:tcPr>
          <w:p w14:paraId="3887CEAF"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D10E0B9"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2A6AED6F" w14:textId="77777777" w:rsidTr="001A537A">
        <w:trPr>
          <w:trHeight w:val="211"/>
        </w:trPr>
        <w:tc>
          <w:tcPr>
            <w:tcW w:w="7512" w:type="dxa"/>
          </w:tcPr>
          <w:p w14:paraId="149D17C9" w14:textId="77777777" w:rsidR="0000132C" w:rsidRPr="000B3A4D" w:rsidRDefault="0000132C" w:rsidP="0000132C">
            <w:pPr>
              <w:pStyle w:val="TableParagraph"/>
              <w:rPr>
                <w:rFonts w:ascii="Verdana" w:hAnsi="Verdana"/>
                <w:sz w:val="12"/>
              </w:rPr>
            </w:pPr>
          </w:p>
        </w:tc>
        <w:tc>
          <w:tcPr>
            <w:tcW w:w="2000" w:type="dxa"/>
          </w:tcPr>
          <w:p w14:paraId="69A64326" w14:textId="77777777" w:rsidR="0000132C" w:rsidRPr="000B3A4D" w:rsidRDefault="0000132C" w:rsidP="0000132C">
            <w:pPr>
              <w:pStyle w:val="TableParagraph"/>
              <w:rPr>
                <w:rFonts w:ascii="Verdana" w:hAnsi="Verdana"/>
                <w:sz w:val="12"/>
              </w:rPr>
            </w:pPr>
          </w:p>
        </w:tc>
      </w:tr>
      <w:tr w:rsidR="0000132C" w:rsidRPr="000B3A4D" w14:paraId="1040AE06" w14:textId="77777777" w:rsidTr="001A537A">
        <w:trPr>
          <w:trHeight w:val="210"/>
        </w:trPr>
        <w:tc>
          <w:tcPr>
            <w:tcW w:w="7512" w:type="dxa"/>
          </w:tcPr>
          <w:p w14:paraId="632392FD"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66CAE1AE" w14:textId="77777777" w:rsidR="0000132C" w:rsidRPr="000B3A4D" w:rsidRDefault="0000132C" w:rsidP="0000132C">
            <w:pPr>
              <w:pStyle w:val="TableParagraph"/>
              <w:rPr>
                <w:rFonts w:ascii="Verdana" w:hAnsi="Verdana"/>
                <w:sz w:val="12"/>
              </w:rPr>
            </w:pPr>
          </w:p>
        </w:tc>
      </w:tr>
      <w:tr w:rsidR="0000132C" w:rsidRPr="000B3A4D" w14:paraId="1FCE509A" w14:textId="77777777" w:rsidTr="001A537A">
        <w:trPr>
          <w:trHeight w:val="866"/>
        </w:trPr>
        <w:tc>
          <w:tcPr>
            <w:tcW w:w="7512" w:type="dxa"/>
          </w:tcPr>
          <w:p w14:paraId="1C60DF8B" w14:textId="77777777" w:rsidR="0000132C" w:rsidRPr="000B3A4D" w:rsidRDefault="0000132C" w:rsidP="0000132C">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4B6C9649" w14:textId="77777777" w:rsidR="0000132C" w:rsidRPr="000B3A4D" w:rsidRDefault="0000132C" w:rsidP="0000132C">
            <w:pPr>
              <w:pStyle w:val="TableParagraph"/>
              <w:rPr>
                <w:rFonts w:ascii="Verdana" w:hAnsi="Verdana"/>
                <w:sz w:val="14"/>
                <w:lang w:val="it-IT"/>
              </w:rPr>
            </w:pPr>
          </w:p>
        </w:tc>
      </w:tr>
      <w:tr w:rsidR="0000132C" w:rsidRPr="000B3A4D" w14:paraId="7C5AFBB3" w14:textId="77777777" w:rsidTr="001A537A">
        <w:trPr>
          <w:trHeight w:val="211"/>
        </w:trPr>
        <w:tc>
          <w:tcPr>
            <w:tcW w:w="7512" w:type="dxa"/>
          </w:tcPr>
          <w:p w14:paraId="48F6F4DE"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451CC915" w14:textId="77777777" w:rsidR="0000132C" w:rsidRPr="000B3A4D" w:rsidRDefault="0000132C" w:rsidP="0000132C">
            <w:pPr>
              <w:pStyle w:val="TableParagraph"/>
              <w:rPr>
                <w:rFonts w:ascii="Verdana" w:hAnsi="Verdana"/>
                <w:sz w:val="12"/>
              </w:rPr>
            </w:pPr>
          </w:p>
        </w:tc>
      </w:tr>
      <w:tr w:rsidR="0000132C" w:rsidRPr="000B3A4D" w14:paraId="2C7C4A18" w14:textId="77777777" w:rsidTr="001A537A">
        <w:trPr>
          <w:trHeight w:val="210"/>
        </w:trPr>
        <w:tc>
          <w:tcPr>
            <w:tcW w:w="7512" w:type="dxa"/>
          </w:tcPr>
          <w:p w14:paraId="4976F065"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72F141F5" w14:textId="77777777" w:rsidR="0000132C" w:rsidRPr="000B3A4D" w:rsidRDefault="0000132C" w:rsidP="0000132C">
            <w:pPr>
              <w:pStyle w:val="TableParagraph"/>
              <w:rPr>
                <w:rFonts w:ascii="Verdana" w:hAnsi="Verdana"/>
                <w:sz w:val="12"/>
              </w:rPr>
            </w:pPr>
          </w:p>
        </w:tc>
      </w:tr>
      <w:tr w:rsidR="0000132C" w:rsidRPr="000B3A4D" w14:paraId="7CD4FD42" w14:textId="77777777" w:rsidTr="001A537A">
        <w:trPr>
          <w:trHeight w:val="211"/>
        </w:trPr>
        <w:tc>
          <w:tcPr>
            <w:tcW w:w="7512" w:type="dxa"/>
          </w:tcPr>
          <w:p w14:paraId="37333863"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306F43F"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1BF9FC92" w14:textId="77777777" w:rsidTr="001A537A">
        <w:trPr>
          <w:trHeight w:val="211"/>
        </w:trPr>
        <w:tc>
          <w:tcPr>
            <w:tcW w:w="7512" w:type="dxa"/>
          </w:tcPr>
          <w:p w14:paraId="1204CE28" w14:textId="77777777" w:rsidR="0000132C" w:rsidRPr="000B3A4D" w:rsidRDefault="0000132C" w:rsidP="0000132C">
            <w:pPr>
              <w:pStyle w:val="TableParagraph"/>
              <w:rPr>
                <w:rFonts w:ascii="Verdana" w:hAnsi="Verdana"/>
                <w:sz w:val="12"/>
              </w:rPr>
            </w:pPr>
          </w:p>
        </w:tc>
        <w:tc>
          <w:tcPr>
            <w:tcW w:w="2000" w:type="dxa"/>
          </w:tcPr>
          <w:p w14:paraId="5D658DB3" w14:textId="77777777" w:rsidR="0000132C" w:rsidRPr="000B3A4D" w:rsidRDefault="0000132C" w:rsidP="0000132C">
            <w:pPr>
              <w:pStyle w:val="TableParagraph"/>
              <w:rPr>
                <w:rFonts w:ascii="Verdana" w:hAnsi="Verdana"/>
                <w:sz w:val="12"/>
              </w:rPr>
            </w:pPr>
          </w:p>
        </w:tc>
      </w:tr>
      <w:tr w:rsidR="0000132C" w:rsidRPr="000B3A4D" w14:paraId="62F1165F" w14:textId="77777777" w:rsidTr="001A537A">
        <w:trPr>
          <w:trHeight w:val="211"/>
        </w:trPr>
        <w:tc>
          <w:tcPr>
            <w:tcW w:w="7512" w:type="dxa"/>
          </w:tcPr>
          <w:p w14:paraId="605B4022"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27B8430D" w14:textId="77777777" w:rsidR="0000132C" w:rsidRPr="000B3A4D" w:rsidRDefault="0000132C" w:rsidP="0000132C">
            <w:pPr>
              <w:pStyle w:val="TableParagraph"/>
              <w:rPr>
                <w:rFonts w:ascii="Verdana" w:hAnsi="Verdana"/>
                <w:sz w:val="12"/>
              </w:rPr>
            </w:pPr>
          </w:p>
        </w:tc>
      </w:tr>
      <w:tr w:rsidR="0000132C" w:rsidRPr="000B3A4D" w14:paraId="73E449B9" w14:textId="77777777" w:rsidTr="001A537A">
        <w:trPr>
          <w:trHeight w:val="429"/>
        </w:trPr>
        <w:tc>
          <w:tcPr>
            <w:tcW w:w="7512" w:type="dxa"/>
          </w:tcPr>
          <w:p w14:paraId="55F433BF" w14:textId="77777777" w:rsidR="0000132C" w:rsidRPr="000B3A4D" w:rsidRDefault="0000132C" w:rsidP="0000132C">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1471FC2F" w14:textId="77777777" w:rsidR="0000132C" w:rsidRPr="000B3A4D" w:rsidRDefault="0000132C" w:rsidP="0000132C">
            <w:pPr>
              <w:pStyle w:val="TableParagraph"/>
              <w:rPr>
                <w:rFonts w:ascii="Verdana" w:hAnsi="Verdana"/>
                <w:sz w:val="14"/>
                <w:lang w:val="it-IT"/>
              </w:rPr>
            </w:pPr>
          </w:p>
        </w:tc>
      </w:tr>
      <w:tr w:rsidR="0000132C" w:rsidRPr="000B3A4D" w14:paraId="5DD345FE" w14:textId="77777777" w:rsidTr="001A537A">
        <w:trPr>
          <w:trHeight w:val="211"/>
        </w:trPr>
        <w:tc>
          <w:tcPr>
            <w:tcW w:w="7512" w:type="dxa"/>
          </w:tcPr>
          <w:p w14:paraId="17ED365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0249A1DD" w14:textId="77777777" w:rsidR="0000132C" w:rsidRPr="000B3A4D" w:rsidRDefault="0000132C" w:rsidP="0000132C">
            <w:pPr>
              <w:pStyle w:val="TableParagraph"/>
              <w:rPr>
                <w:rFonts w:ascii="Verdana" w:hAnsi="Verdana"/>
                <w:sz w:val="12"/>
              </w:rPr>
            </w:pPr>
          </w:p>
        </w:tc>
      </w:tr>
      <w:tr w:rsidR="0000132C" w:rsidRPr="000B3A4D" w14:paraId="5120EDFB" w14:textId="77777777" w:rsidTr="001A537A">
        <w:trPr>
          <w:trHeight w:val="211"/>
        </w:trPr>
        <w:tc>
          <w:tcPr>
            <w:tcW w:w="7512" w:type="dxa"/>
          </w:tcPr>
          <w:p w14:paraId="0D310FA6"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2E320CC7" w14:textId="77777777" w:rsidR="0000132C" w:rsidRPr="000B3A4D" w:rsidRDefault="0000132C" w:rsidP="0000132C">
            <w:pPr>
              <w:pStyle w:val="TableParagraph"/>
              <w:rPr>
                <w:rFonts w:ascii="Verdana" w:hAnsi="Verdana"/>
                <w:sz w:val="12"/>
              </w:rPr>
            </w:pPr>
          </w:p>
        </w:tc>
      </w:tr>
      <w:tr w:rsidR="0000132C" w:rsidRPr="000B3A4D" w14:paraId="07299D81" w14:textId="77777777" w:rsidTr="001A537A">
        <w:trPr>
          <w:trHeight w:val="211"/>
        </w:trPr>
        <w:tc>
          <w:tcPr>
            <w:tcW w:w="7512" w:type="dxa"/>
          </w:tcPr>
          <w:p w14:paraId="77569F28" w14:textId="77777777" w:rsidR="0000132C" w:rsidRPr="000B3A4D" w:rsidRDefault="0000132C" w:rsidP="0000132C">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5124ADBA" w14:textId="77777777" w:rsidR="0000132C" w:rsidRPr="000B3A4D" w:rsidRDefault="0000132C" w:rsidP="0000132C">
            <w:pPr>
              <w:pStyle w:val="TableParagraph"/>
              <w:rPr>
                <w:rFonts w:ascii="Verdana" w:hAnsi="Verdana"/>
                <w:sz w:val="12"/>
              </w:rPr>
            </w:pPr>
          </w:p>
        </w:tc>
      </w:tr>
      <w:tr w:rsidR="0000132C" w:rsidRPr="000B3A4D" w14:paraId="75087DA8" w14:textId="77777777" w:rsidTr="001A537A">
        <w:trPr>
          <w:trHeight w:val="211"/>
        </w:trPr>
        <w:tc>
          <w:tcPr>
            <w:tcW w:w="7512" w:type="dxa"/>
          </w:tcPr>
          <w:p w14:paraId="628C04AD"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309C3E22" w14:textId="77777777" w:rsidR="0000132C" w:rsidRPr="000B3A4D" w:rsidRDefault="0000132C" w:rsidP="0000132C">
            <w:pPr>
              <w:pStyle w:val="TableParagraph"/>
              <w:rPr>
                <w:rFonts w:ascii="Verdana" w:hAnsi="Verdana"/>
                <w:sz w:val="12"/>
              </w:rPr>
            </w:pPr>
          </w:p>
        </w:tc>
      </w:tr>
      <w:tr w:rsidR="0000132C" w:rsidRPr="000B3A4D" w14:paraId="0A669B3C" w14:textId="77777777" w:rsidTr="001A537A">
        <w:trPr>
          <w:trHeight w:val="211"/>
        </w:trPr>
        <w:tc>
          <w:tcPr>
            <w:tcW w:w="7512" w:type="dxa"/>
          </w:tcPr>
          <w:p w14:paraId="61C9980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0DDA4A71" w14:textId="77777777" w:rsidR="0000132C" w:rsidRPr="000B3A4D" w:rsidRDefault="0000132C" w:rsidP="0000132C">
            <w:pPr>
              <w:pStyle w:val="TableParagraph"/>
              <w:rPr>
                <w:rFonts w:ascii="Verdana" w:hAnsi="Verdana"/>
                <w:sz w:val="12"/>
                <w:lang w:val="it-IT"/>
              </w:rPr>
            </w:pPr>
          </w:p>
        </w:tc>
      </w:tr>
      <w:tr w:rsidR="0000132C" w:rsidRPr="000B3A4D" w14:paraId="184F37AE" w14:textId="77777777" w:rsidTr="001A537A">
        <w:trPr>
          <w:trHeight w:val="210"/>
        </w:trPr>
        <w:tc>
          <w:tcPr>
            <w:tcW w:w="7512" w:type="dxa"/>
          </w:tcPr>
          <w:p w14:paraId="1D5DF988"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393A9ABE" w14:textId="77777777" w:rsidR="0000132C" w:rsidRPr="000B3A4D" w:rsidRDefault="0000132C" w:rsidP="0000132C">
            <w:pPr>
              <w:pStyle w:val="TableParagraph"/>
              <w:rPr>
                <w:rFonts w:ascii="Verdana" w:hAnsi="Verdana"/>
                <w:sz w:val="12"/>
                <w:lang w:val="it-IT"/>
              </w:rPr>
            </w:pPr>
          </w:p>
        </w:tc>
      </w:tr>
      <w:tr w:rsidR="0000132C" w:rsidRPr="000B3A4D" w14:paraId="1736183C" w14:textId="77777777" w:rsidTr="001A537A">
        <w:trPr>
          <w:trHeight w:val="211"/>
        </w:trPr>
        <w:tc>
          <w:tcPr>
            <w:tcW w:w="7512" w:type="dxa"/>
          </w:tcPr>
          <w:p w14:paraId="3217BAB8"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362FAA3"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00132C" w:rsidRPr="000B3A4D" w14:paraId="381136A5" w14:textId="77777777" w:rsidTr="001A537A">
        <w:trPr>
          <w:trHeight w:val="211"/>
        </w:trPr>
        <w:tc>
          <w:tcPr>
            <w:tcW w:w="7512" w:type="dxa"/>
          </w:tcPr>
          <w:p w14:paraId="114C612F" w14:textId="77777777" w:rsidR="0000132C" w:rsidRPr="000B3A4D" w:rsidRDefault="0000132C" w:rsidP="0000132C">
            <w:pPr>
              <w:pStyle w:val="TableParagraph"/>
              <w:rPr>
                <w:rFonts w:ascii="Verdana" w:hAnsi="Verdana"/>
                <w:sz w:val="12"/>
              </w:rPr>
            </w:pPr>
          </w:p>
        </w:tc>
        <w:tc>
          <w:tcPr>
            <w:tcW w:w="2000" w:type="dxa"/>
          </w:tcPr>
          <w:p w14:paraId="3A390212" w14:textId="77777777" w:rsidR="0000132C" w:rsidRPr="000B3A4D" w:rsidRDefault="0000132C" w:rsidP="0000132C">
            <w:pPr>
              <w:pStyle w:val="TableParagraph"/>
              <w:rPr>
                <w:rFonts w:ascii="Verdana" w:hAnsi="Verdana"/>
                <w:sz w:val="12"/>
              </w:rPr>
            </w:pPr>
          </w:p>
        </w:tc>
      </w:tr>
      <w:tr w:rsidR="0000132C" w:rsidRPr="000B3A4D" w14:paraId="46D898EA" w14:textId="77777777" w:rsidTr="001A537A">
        <w:trPr>
          <w:trHeight w:val="211"/>
        </w:trPr>
        <w:tc>
          <w:tcPr>
            <w:tcW w:w="7512" w:type="dxa"/>
          </w:tcPr>
          <w:p w14:paraId="076A2413" w14:textId="77777777" w:rsidR="0000132C" w:rsidRPr="000B3A4D" w:rsidRDefault="0000132C" w:rsidP="0000132C">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0DF68F00" w14:textId="77777777" w:rsidR="0000132C" w:rsidRPr="000B3A4D" w:rsidRDefault="0000132C" w:rsidP="0000132C">
            <w:pPr>
              <w:pStyle w:val="TableParagraph"/>
              <w:rPr>
                <w:rFonts w:ascii="Verdana" w:hAnsi="Verdana"/>
                <w:sz w:val="12"/>
              </w:rPr>
            </w:pPr>
          </w:p>
        </w:tc>
      </w:tr>
      <w:tr w:rsidR="0000132C" w:rsidRPr="000B3A4D" w14:paraId="14111749" w14:textId="77777777" w:rsidTr="001A537A">
        <w:trPr>
          <w:trHeight w:val="647"/>
        </w:trPr>
        <w:tc>
          <w:tcPr>
            <w:tcW w:w="7512" w:type="dxa"/>
          </w:tcPr>
          <w:p w14:paraId="7E6F1F66" w14:textId="77777777" w:rsidR="0000132C" w:rsidRPr="000B3A4D" w:rsidRDefault="0000132C" w:rsidP="0000132C">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08147675" w14:textId="77777777" w:rsidR="0000132C" w:rsidRPr="000B3A4D" w:rsidRDefault="0000132C" w:rsidP="0000132C">
            <w:pPr>
              <w:pStyle w:val="TableParagraph"/>
              <w:rPr>
                <w:rFonts w:ascii="Verdana" w:hAnsi="Verdana"/>
                <w:sz w:val="14"/>
                <w:lang w:val="it-IT"/>
              </w:rPr>
            </w:pPr>
          </w:p>
        </w:tc>
      </w:tr>
      <w:tr w:rsidR="0000132C" w:rsidRPr="000B3A4D" w14:paraId="4DF48E47" w14:textId="77777777" w:rsidTr="001A537A">
        <w:trPr>
          <w:trHeight w:val="211"/>
        </w:trPr>
        <w:tc>
          <w:tcPr>
            <w:tcW w:w="7512" w:type="dxa"/>
          </w:tcPr>
          <w:p w14:paraId="6EB70882" w14:textId="77777777" w:rsidR="0000132C" w:rsidRPr="000B3A4D" w:rsidRDefault="0000132C" w:rsidP="0000132C">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7ECE5DE1" w14:textId="77777777" w:rsidR="0000132C" w:rsidRPr="000B3A4D" w:rsidRDefault="0000132C" w:rsidP="0000132C">
            <w:pPr>
              <w:pStyle w:val="TableParagraph"/>
              <w:rPr>
                <w:rFonts w:ascii="Verdana" w:hAnsi="Verdana"/>
                <w:sz w:val="12"/>
              </w:rPr>
            </w:pPr>
          </w:p>
        </w:tc>
      </w:tr>
      <w:tr w:rsidR="0000132C" w:rsidRPr="000B3A4D" w14:paraId="2CA9364B" w14:textId="77777777" w:rsidTr="001A537A">
        <w:trPr>
          <w:trHeight w:val="211"/>
        </w:trPr>
        <w:tc>
          <w:tcPr>
            <w:tcW w:w="7512" w:type="dxa"/>
          </w:tcPr>
          <w:p w14:paraId="3A031847"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23C73782" w14:textId="77777777" w:rsidR="0000132C" w:rsidRPr="000B3A4D" w:rsidRDefault="0000132C" w:rsidP="0000132C">
            <w:pPr>
              <w:pStyle w:val="TableParagraph"/>
              <w:rPr>
                <w:rFonts w:ascii="Verdana" w:hAnsi="Verdana"/>
                <w:sz w:val="12"/>
                <w:lang w:val="it-IT"/>
              </w:rPr>
            </w:pPr>
          </w:p>
        </w:tc>
      </w:tr>
      <w:tr w:rsidR="0000132C" w:rsidRPr="000B3A4D" w14:paraId="57804E41" w14:textId="77777777" w:rsidTr="001A537A">
        <w:trPr>
          <w:trHeight w:val="429"/>
        </w:trPr>
        <w:tc>
          <w:tcPr>
            <w:tcW w:w="7512" w:type="dxa"/>
          </w:tcPr>
          <w:p w14:paraId="72949A55" w14:textId="77777777" w:rsidR="0000132C" w:rsidRPr="000B3A4D" w:rsidRDefault="0000132C" w:rsidP="0000132C">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49F1ACD5" w14:textId="77777777" w:rsidR="0000132C" w:rsidRPr="000B3A4D" w:rsidRDefault="0000132C" w:rsidP="0000132C">
            <w:pPr>
              <w:pStyle w:val="TableParagraph"/>
              <w:rPr>
                <w:rFonts w:ascii="Verdana" w:hAnsi="Verdana"/>
                <w:sz w:val="14"/>
                <w:lang w:val="it-IT"/>
              </w:rPr>
            </w:pPr>
          </w:p>
        </w:tc>
      </w:tr>
      <w:tr w:rsidR="0000132C" w:rsidRPr="000B3A4D" w14:paraId="5DA8C50C" w14:textId="77777777" w:rsidTr="001A537A">
        <w:trPr>
          <w:trHeight w:val="211"/>
        </w:trPr>
        <w:tc>
          <w:tcPr>
            <w:tcW w:w="7512" w:type="dxa"/>
          </w:tcPr>
          <w:p w14:paraId="7046FC83"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6E5212D1" w14:textId="77777777" w:rsidR="0000132C" w:rsidRPr="000B3A4D" w:rsidRDefault="0000132C" w:rsidP="0000132C">
            <w:pPr>
              <w:pStyle w:val="TableParagraph"/>
              <w:rPr>
                <w:rFonts w:ascii="Verdana" w:hAnsi="Verdana"/>
                <w:sz w:val="12"/>
                <w:lang w:val="it-IT"/>
              </w:rPr>
            </w:pPr>
          </w:p>
        </w:tc>
      </w:tr>
      <w:tr w:rsidR="0000132C" w:rsidRPr="000B3A4D" w14:paraId="081C3BB0" w14:textId="77777777" w:rsidTr="001A537A">
        <w:trPr>
          <w:trHeight w:val="211"/>
        </w:trPr>
        <w:tc>
          <w:tcPr>
            <w:tcW w:w="7512" w:type="dxa"/>
          </w:tcPr>
          <w:p w14:paraId="2E9C5792" w14:textId="77777777" w:rsidR="0000132C" w:rsidRPr="000B3A4D" w:rsidRDefault="0000132C" w:rsidP="0000132C">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3ED83955" w14:textId="77777777" w:rsidR="0000132C" w:rsidRPr="000B3A4D" w:rsidRDefault="0000132C" w:rsidP="0000132C">
            <w:pPr>
              <w:pStyle w:val="TableParagraph"/>
              <w:rPr>
                <w:rFonts w:ascii="Verdana" w:hAnsi="Verdana"/>
                <w:sz w:val="12"/>
                <w:lang w:val="it-IT"/>
              </w:rPr>
            </w:pPr>
          </w:p>
        </w:tc>
      </w:tr>
      <w:tr w:rsidR="0000132C" w:rsidRPr="000B3A4D" w14:paraId="60BF6ACD" w14:textId="77777777" w:rsidTr="001A537A">
        <w:trPr>
          <w:trHeight w:val="210"/>
        </w:trPr>
        <w:tc>
          <w:tcPr>
            <w:tcW w:w="7512" w:type="dxa"/>
          </w:tcPr>
          <w:p w14:paraId="3E2A7F31" w14:textId="77777777" w:rsidR="0000132C" w:rsidRPr="000B3A4D" w:rsidRDefault="0000132C" w:rsidP="0000132C">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F5E53BD" w14:textId="77777777" w:rsidR="0000132C" w:rsidRPr="000B3A4D" w:rsidRDefault="0000132C" w:rsidP="0000132C">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00132C" w:rsidRPr="000B3A4D" w14:paraId="63E81FF1" w14:textId="77777777" w:rsidTr="001A537A">
        <w:trPr>
          <w:trHeight w:val="443"/>
        </w:trPr>
        <w:tc>
          <w:tcPr>
            <w:tcW w:w="7512" w:type="dxa"/>
          </w:tcPr>
          <w:p w14:paraId="2A711F1A" w14:textId="77777777" w:rsidR="0000132C" w:rsidRPr="000B3A4D" w:rsidRDefault="0000132C" w:rsidP="0000132C">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50C3001C" w14:textId="77777777" w:rsidR="0000132C" w:rsidRPr="000B3A4D" w:rsidRDefault="0000132C" w:rsidP="0000132C">
            <w:pPr>
              <w:pStyle w:val="TableParagraph"/>
              <w:spacing w:before="83"/>
              <w:ind w:left="634" w:right="634"/>
              <w:jc w:val="center"/>
              <w:rPr>
                <w:rFonts w:ascii="Verdana" w:hAnsi="Verdana"/>
                <w:b/>
              </w:rPr>
            </w:pPr>
            <w:r w:rsidRPr="000B3A4D">
              <w:rPr>
                <w:rFonts w:ascii="Verdana" w:hAnsi="Verdana"/>
                <w:b/>
              </w:rPr>
              <w:t>0,75</w:t>
            </w:r>
          </w:p>
        </w:tc>
      </w:tr>
      <w:tr w:rsidR="0000132C" w:rsidRPr="000B3A4D" w14:paraId="0ADC2599" w14:textId="77777777" w:rsidTr="0000132C">
        <w:trPr>
          <w:trHeight w:val="547"/>
        </w:trPr>
        <w:tc>
          <w:tcPr>
            <w:tcW w:w="9512" w:type="dxa"/>
            <w:gridSpan w:val="2"/>
          </w:tcPr>
          <w:p w14:paraId="5B1E3E5C" w14:textId="77777777" w:rsidR="0000132C" w:rsidRPr="000B3A4D" w:rsidRDefault="0000132C" w:rsidP="0000132C">
            <w:pPr>
              <w:pStyle w:val="TableParagraph"/>
              <w:spacing w:before="7"/>
              <w:rPr>
                <w:rFonts w:ascii="Verdana" w:hAnsi="Verdana"/>
                <w:b/>
                <w:sz w:val="12"/>
                <w:lang w:val="it-IT"/>
              </w:rPr>
            </w:pPr>
          </w:p>
          <w:p w14:paraId="324B3926" w14:textId="77777777" w:rsidR="0000132C" w:rsidRPr="000B3A4D" w:rsidRDefault="0000132C" w:rsidP="0000132C">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3A9B1A4D" w14:textId="77777777" w:rsidR="0000132C" w:rsidRPr="000B3A4D" w:rsidRDefault="0000132C"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00132C" w:rsidRPr="000B3A4D" w14:paraId="7C5D4D9F" w14:textId="77777777" w:rsidTr="001A537A">
        <w:trPr>
          <w:trHeight w:val="633"/>
        </w:trPr>
        <w:tc>
          <w:tcPr>
            <w:tcW w:w="9512" w:type="dxa"/>
            <w:gridSpan w:val="2"/>
          </w:tcPr>
          <w:p w14:paraId="6B4CCCE5" w14:textId="77777777" w:rsidR="0000132C" w:rsidRPr="000B3A4D" w:rsidRDefault="0000132C" w:rsidP="0000132C">
            <w:pPr>
              <w:pStyle w:val="TableParagraph"/>
              <w:spacing w:before="169"/>
              <w:ind w:left="2561"/>
              <w:rPr>
                <w:rFonts w:ascii="Verdana" w:hAnsi="Verdana"/>
                <w:b/>
              </w:rPr>
            </w:pPr>
            <w:r w:rsidRPr="000B3A4D">
              <w:rPr>
                <w:rFonts w:ascii="Verdana" w:hAnsi="Verdana"/>
                <w:b/>
              </w:rPr>
              <w:t>3. Valutazione complessiva del rischio</w:t>
            </w:r>
          </w:p>
        </w:tc>
      </w:tr>
      <w:tr w:rsidR="0000132C" w:rsidRPr="000B3A4D" w14:paraId="1F9ABA5D" w14:textId="77777777" w:rsidTr="001A537A">
        <w:trPr>
          <w:trHeight w:val="561"/>
        </w:trPr>
        <w:tc>
          <w:tcPr>
            <w:tcW w:w="7512" w:type="dxa"/>
          </w:tcPr>
          <w:p w14:paraId="2277C446" w14:textId="77777777" w:rsidR="0000132C" w:rsidRPr="000B3A4D" w:rsidRDefault="0000132C" w:rsidP="0000132C">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67B1807A" w14:textId="77777777" w:rsidR="0000132C" w:rsidRPr="000B3A4D" w:rsidRDefault="0000132C" w:rsidP="0000132C">
            <w:pPr>
              <w:pStyle w:val="TableParagraph"/>
              <w:spacing w:before="143"/>
              <w:ind w:left="634" w:right="634"/>
              <w:jc w:val="center"/>
              <w:rPr>
                <w:rFonts w:ascii="Verdana" w:hAnsi="Verdana"/>
                <w:b/>
              </w:rPr>
            </w:pPr>
            <w:r w:rsidRPr="000B3A4D">
              <w:rPr>
                <w:rFonts w:ascii="Verdana" w:hAnsi="Verdana"/>
                <w:b/>
              </w:rPr>
              <w:t>1,31</w:t>
            </w:r>
          </w:p>
        </w:tc>
      </w:tr>
    </w:tbl>
    <w:p w14:paraId="0DEC46CC" w14:textId="77777777" w:rsidR="0000132C" w:rsidRDefault="0000132C" w:rsidP="00580AD4">
      <w:pPr>
        <w:pStyle w:val="Corpotesto"/>
        <w:spacing w:before="119"/>
        <w:ind w:right="-1"/>
        <w:jc w:val="both"/>
        <w:rPr>
          <w:rFonts w:ascii="Verdana" w:hAnsi="Verdana"/>
          <w:sz w:val="20"/>
          <w:lang w:val="it-IT"/>
        </w:rPr>
      </w:pPr>
    </w:p>
    <w:p w14:paraId="3C64BEC0" w14:textId="77777777" w:rsidR="001A537A" w:rsidRDefault="001A537A" w:rsidP="00580AD4">
      <w:pPr>
        <w:pStyle w:val="Corpotesto"/>
        <w:spacing w:before="119"/>
        <w:ind w:right="-1"/>
        <w:jc w:val="both"/>
        <w:rPr>
          <w:rFonts w:ascii="Verdana" w:hAnsi="Verdana"/>
          <w:sz w:val="20"/>
          <w:lang w:val="it-IT"/>
        </w:rPr>
      </w:pPr>
    </w:p>
    <w:p w14:paraId="7FF69FE4" w14:textId="77777777" w:rsidR="001A537A" w:rsidRDefault="001A537A" w:rsidP="00580AD4">
      <w:pPr>
        <w:pStyle w:val="Corpotesto"/>
        <w:spacing w:before="119"/>
        <w:ind w:right="-1"/>
        <w:jc w:val="both"/>
        <w:rPr>
          <w:rFonts w:ascii="Verdana" w:hAnsi="Verdana"/>
          <w:sz w:val="20"/>
          <w:lang w:val="it-IT"/>
        </w:rPr>
      </w:pPr>
    </w:p>
    <w:p w14:paraId="3360ED5B" w14:textId="77777777" w:rsidR="00615455" w:rsidRDefault="00615455" w:rsidP="00580AD4">
      <w:pPr>
        <w:pStyle w:val="Corpotesto"/>
        <w:spacing w:before="119"/>
        <w:ind w:right="-1"/>
        <w:jc w:val="both"/>
        <w:rPr>
          <w:rFonts w:ascii="Verdana" w:hAnsi="Verdana"/>
          <w:sz w:val="20"/>
          <w:lang w:val="it-IT"/>
        </w:rPr>
      </w:pPr>
    </w:p>
    <w:p w14:paraId="287E9BE5" w14:textId="77777777" w:rsidR="001A537A" w:rsidRPr="000B3A4D" w:rsidRDefault="001A53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EE711E" w:rsidRPr="000B3A4D" w14:paraId="607E23B6" w14:textId="77777777" w:rsidTr="00EE711E">
        <w:trPr>
          <w:trHeight w:val="299"/>
        </w:trPr>
        <w:tc>
          <w:tcPr>
            <w:tcW w:w="9512" w:type="dxa"/>
            <w:gridSpan w:val="2"/>
          </w:tcPr>
          <w:p w14:paraId="1C2F5FE2" w14:textId="77777777" w:rsidR="00EE711E" w:rsidRPr="000B3A4D" w:rsidRDefault="00BE7B7A" w:rsidP="00EE711E">
            <w:pPr>
              <w:pStyle w:val="TableParagraph"/>
              <w:spacing w:before="4"/>
              <w:ind w:left="3159" w:right="3160"/>
              <w:jc w:val="center"/>
              <w:rPr>
                <w:rFonts w:ascii="Verdana" w:hAnsi="Verdana"/>
                <w:b/>
              </w:rPr>
            </w:pPr>
            <w:r>
              <w:rPr>
                <w:rFonts w:ascii="Verdana" w:hAnsi="Verdana"/>
                <w:b/>
              </w:rPr>
              <w:t>Scheda 41</w:t>
            </w:r>
          </w:p>
        </w:tc>
      </w:tr>
      <w:tr w:rsidR="00EE711E" w:rsidRPr="000B3A4D" w14:paraId="6FFF86FD" w14:textId="77777777" w:rsidTr="00EE711E">
        <w:trPr>
          <w:trHeight w:val="705"/>
        </w:trPr>
        <w:tc>
          <w:tcPr>
            <w:tcW w:w="9512" w:type="dxa"/>
            <w:gridSpan w:val="2"/>
          </w:tcPr>
          <w:p w14:paraId="622CE950" w14:textId="77777777" w:rsidR="00EE711E" w:rsidRPr="000B3A4D" w:rsidRDefault="00EE711E" w:rsidP="00EE711E">
            <w:pPr>
              <w:pStyle w:val="TableParagraph"/>
              <w:spacing w:before="200"/>
              <w:ind w:left="3159" w:right="3160"/>
              <w:jc w:val="center"/>
              <w:rPr>
                <w:rFonts w:ascii="Verdana" w:hAnsi="Verdana"/>
                <w:lang w:val="it-IT"/>
              </w:rPr>
            </w:pPr>
            <w:r w:rsidRPr="000B3A4D">
              <w:rPr>
                <w:rFonts w:ascii="Verdana" w:hAnsi="Verdana"/>
                <w:lang w:val="it-IT"/>
              </w:rPr>
              <w:t>Gestione del diritto allo</w:t>
            </w:r>
            <w:r w:rsidRPr="000B3A4D">
              <w:rPr>
                <w:rFonts w:ascii="Verdana" w:hAnsi="Verdana"/>
                <w:spacing w:val="-1"/>
                <w:lang w:val="it-IT"/>
              </w:rPr>
              <w:t xml:space="preserve"> </w:t>
            </w:r>
            <w:r w:rsidRPr="000B3A4D">
              <w:rPr>
                <w:rFonts w:ascii="Verdana" w:hAnsi="Verdana"/>
                <w:lang w:val="it-IT"/>
              </w:rPr>
              <w:t>studio</w:t>
            </w:r>
          </w:p>
        </w:tc>
      </w:tr>
      <w:tr w:rsidR="00EE711E" w:rsidRPr="000B3A4D" w14:paraId="18F49837" w14:textId="77777777" w:rsidTr="001A537A">
        <w:trPr>
          <w:trHeight w:val="530"/>
        </w:trPr>
        <w:tc>
          <w:tcPr>
            <w:tcW w:w="9512" w:type="dxa"/>
            <w:gridSpan w:val="2"/>
          </w:tcPr>
          <w:p w14:paraId="38EA8B73" w14:textId="77777777" w:rsidR="00EE711E" w:rsidRPr="000B3A4D" w:rsidRDefault="00EE711E" w:rsidP="00EE711E">
            <w:pPr>
              <w:pStyle w:val="TableParagraph"/>
              <w:spacing w:before="116"/>
              <w:ind w:left="2996"/>
              <w:rPr>
                <w:rFonts w:ascii="Verdana" w:hAnsi="Verdana"/>
                <w:b/>
              </w:rPr>
            </w:pPr>
            <w:r w:rsidRPr="000B3A4D">
              <w:rPr>
                <w:rFonts w:ascii="Verdana" w:hAnsi="Verdana"/>
                <w:b/>
              </w:rPr>
              <w:t>1. Valutazione della probabilità</w:t>
            </w:r>
          </w:p>
        </w:tc>
      </w:tr>
      <w:tr w:rsidR="00EE711E" w:rsidRPr="000B3A4D" w14:paraId="6B989C7E" w14:textId="77777777" w:rsidTr="001A537A">
        <w:trPr>
          <w:trHeight w:val="211"/>
        </w:trPr>
        <w:tc>
          <w:tcPr>
            <w:tcW w:w="7512" w:type="dxa"/>
          </w:tcPr>
          <w:p w14:paraId="7A803CDC" w14:textId="77777777" w:rsidR="00EE711E" w:rsidRPr="000B3A4D" w:rsidRDefault="00EE711E" w:rsidP="00EE711E">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24ABBDAF" w14:textId="77777777" w:rsidR="00EE711E" w:rsidRPr="000B3A4D" w:rsidRDefault="00EE711E" w:rsidP="00EE711E">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EE711E" w:rsidRPr="000B3A4D" w14:paraId="09BC434C" w14:textId="77777777" w:rsidTr="001A537A">
        <w:trPr>
          <w:trHeight w:val="210"/>
        </w:trPr>
        <w:tc>
          <w:tcPr>
            <w:tcW w:w="7512" w:type="dxa"/>
          </w:tcPr>
          <w:p w14:paraId="58B87745"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37C488AE" w14:textId="77777777" w:rsidR="00EE711E" w:rsidRPr="000B3A4D" w:rsidRDefault="00EE711E" w:rsidP="00317B15">
            <w:pPr>
              <w:pStyle w:val="TableParagraph"/>
              <w:rPr>
                <w:rFonts w:ascii="Verdana" w:hAnsi="Verdana"/>
                <w:sz w:val="12"/>
              </w:rPr>
            </w:pPr>
          </w:p>
        </w:tc>
      </w:tr>
      <w:tr w:rsidR="00EE711E" w:rsidRPr="000B3A4D" w14:paraId="515DCCCC" w14:textId="77777777" w:rsidTr="001A537A">
        <w:trPr>
          <w:trHeight w:val="211"/>
        </w:trPr>
        <w:tc>
          <w:tcPr>
            <w:tcW w:w="7512" w:type="dxa"/>
          </w:tcPr>
          <w:p w14:paraId="166E640C"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2400E4FF" w14:textId="77777777" w:rsidR="00EE711E" w:rsidRPr="000B3A4D" w:rsidRDefault="00EE711E" w:rsidP="00317B15">
            <w:pPr>
              <w:pStyle w:val="TableParagraph"/>
              <w:rPr>
                <w:rFonts w:ascii="Verdana" w:hAnsi="Verdana"/>
                <w:sz w:val="12"/>
              </w:rPr>
            </w:pPr>
          </w:p>
        </w:tc>
      </w:tr>
      <w:tr w:rsidR="00EE711E" w:rsidRPr="000B3A4D" w14:paraId="3DDD01E9" w14:textId="77777777" w:rsidTr="001A537A">
        <w:trPr>
          <w:trHeight w:val="210"/>
        </w:trPr>
        <w:tc>
          <w:tcPr>
            <w:tcW w:w="7512" w:type="dxa"/>
          </w:tcPr>
          <w:p w14:paraId="168696DD"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44564D37" w14:textId="77777777" w:rsidR="00EE711E" w:rsidRPr="000B3A4D" w:rsidRDefault="00EE711E" w:rsidP="00317B15">
            <w:pPr>
              <w:pStyle w:val="TableParagraph"/>
              <w:rPr>
                <w:rFonts w:ascii="Verdana" w:hAnsi="Verdana"/>
                <w:sz w:val="12"/>
                <w:lang w:val="it-IT"/>
              </w:rPr>
            </w:pPr>
          </w:p>
        </w:tc>
      </w:tr>
      <w:tr w:rsidR="00EE711E" w:rsidRPr="000B3A4D" w14:paraId="65664759" w14:textId="77777777" w:rsidTr="001A537A">
        <w:trPr>
          <w:trHeight w:val="429"/>
        </w:trPr>
        <w:tc>
          <w:tcPr>
            <w:tcW w:w="7512" w:type="dxa"/>
          </w:tcPr>
          <w:p w14:paraId="629F13B2" w14:textId="77777777" w:rsidR="00EE711E" w:rsidRPr="000B3A4D" w:rsidRDefault="00EE711E" w:rsidP="00EE711E">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0BC37B85" w14:textId="77777777" w:rsidR="00EE711E" w:rsidRPr="000B3A4D" w:rsidRDefault="00EE711E" w:rsidP="00317B15">
            <w:pPr>
              <w:pStyle w:val="TableParagraph"/>
              <w:rPr>
                <w:rFonts w:ascii="Verdana" w:hAnsi="Verdana"/>
                <w:sz w:val="14"/>
                <w:lang w:val="it-IT"/>
              </w:rPr>
            </w:pPr>
          </w:p>
        </w:tc>
      </w:tr>
      <w:tr w:rsidR="00EE711E" w:rsidRPr="000B3A4D" w14:paraId="3C0CEE04" w14:textId="77777777" w:rsidTr="001A537A">
        <w:trPr>
          <w:trHeight w:val="210"/>
        </w:trPr>
        <w:tc>
          <w:tcPr>
            <w:tcW w:w="7512" w:type="dxa"/>
          </w:tcPr>
          <w:p w14:paraId="1FCC1DB7"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749CBD09" w14:textId="77777777" w:rsidR="00EE711E" w:rsidRPr="000B3A4D" w:rsidRDefault="00EE711E" w:rsidP="00317B15">
            <w:pPr>
              <w:pStyle w:val="TableParagraph"/>
              <w:rPr>
                <w:rFonts w:ascii="Verdana" w:hAnsi="Verdana"/>
                <w:sz w:val="12"/>
                <w:lang w:val="it-IT"/>
              </w:rPr>
            </w:pPr>
          </w:p>
        </w:tc>
      </w:tr>
      <w:tr w:rsidR="00EE711E" w:rsidRPr="000B3A4D" w14:paraId="3A431C64" w14:textId="77777777" w:rsidTr="001A537A">
        <w:trPr>
          <w:trHeight w:val="210"/>
        </w:trPr>
        <w:tc>
          <w:tcPr>
            <w:tcW w:w="7512" w:type="dxa"/>
          </w:tcPr>
          <w:p w14:paraId="5713F115"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3314A678" w14:textId="77777777" w:rsidR="00EE711E" w:rsidRPr="000B3A4D" w:rsidRDefault="00EE711E" w:rsidP="00317B15">
            <w:pPr>
              <w:pStyle w:val="TableParagraph"/>
              <w:rPr>
                <w:rFonts w:ascii="Verdana" w:hAnsi="Verdana"/>
                <w:sz w:val="12"/>
                <w:lang w:val="it-IT"/>
              </w:rPr>
            </w:pPr>
          </w:p>
        </w:tc>
      </w:tr>
      <w:tr w:rsidR="00EE711E" w:rsidRPr="000B3A4D" w14:paraId="1FA331B6" w14:textId="77777777" w:rsidTr="001A537A">
        <w:trPr>
          <w:trHeight w:val="211"/>
        </w:trPr>
        <w:tc>
          <w:tcPr>
            <w:tcW w:w="7512" w:type="dxa"/>
          </w:tcPr>
          <w:p w14:paraId="3BA4F727" w14:textId="77777777" w:rsidR="00EE711E" w:rsidRPr="000B3A4D" w:rsidRDefault="00EE711E" w:rsidP="00EE711E">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42AA704E" w14:textId="77777777" w:rsidR="00EE711E" w:rsidRPr="000B3A4D" w:rsidRDefault="00EE711E" w:rsidP="00317B15">
            <w:pPr>
              <w:pStyle w:val="TableParagraph"/>
              <w:rPr>
                <w:rFonts w:ascii="Verdana" w:hAnsi="Verdana"/>
                <w:sz w:val="12"/>
              </w:rPr>
            </w:pPr>
          </w:p>
        </w:tc>
      </w:tr>
      <w:tr w:rsidR="00EE711E" w:rsidRPr="000B3A4D" w14:paraId="14381F92" w14:textId="77777777" w:rsidTr="001A537A">
        <w:trPr>
          <w:trHeight w:val="211"/>
        </w:trPr>
        <w:tc>
          <w:tcPr>
            <w:tcW w:w="7512" w:type="dxa"/>
          </w:tcPr>
          <w:p w14:paraId="52B6D0A2"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A6EB590"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4</w:t>
            </w:r>
          </w:p>
        </w:tc>
      </w:tr>
      <w:tr w:rsidR="00EE711E" w:rsidRPr="000B3A4D" w14:paraId="23407530" w14:textId="77777777" w:rsidTr="001A537A">
        <w:trPr>
          <w:trHeight w:val="210"/>
        </w:trPr>
        <w:tc>
          <w:tcPr>
            <w:tcW w:w="7512" w:type="dxa"/>
          </w:tcPr>
          <w:p w14:paraId="481FD7BD" w14:textId="77777777" w:rsidR="00EE711E" w:rsidRPr="000B3A4D" w:rsidRDefault="00EE711E" w:rsidP="00317B15">
            <w:pPr>
              <w:pStyle w:val="TableParagraph"/>
              <w:rPr>
                <w:rFonts w:ascii="Verdana" w:hAnsi="Verdana"/>
                <w:sz w:val="12"/>
              </w:rPr>
            </w:pPr>
          </w:p>
        </w:tc>
        <w:tc>
          <w:tcPr>
            <w:tcW w:w="2000" w:type="dxa"/>
          </w:tcPr>
          <w:p w14:paraId="08A4543E" w14:textId="77777777" w:rsidR="00EE711E" w:rsidRPr="000B3A4D" w:rsidRDefault="00EE711E" w:rsidP="00317B15">
            <w:pPr>
              <w:pStyle w:val="TableParagraph"/>
              <w:rPr>
                <w:rFonts w:ascii="Verdana" w:hAnsi="Verdana"/>
                <w:sz w:val="12"/>
              </w:rPr>
            </w:pPr>
          </w:p>
        </w:tc>
      </w:tr>
      <w:tr w:rsidR="00EE711E" w:rsidRPr="000B3A4D" w14:paraId="5E063313" w14:textId="77777777" w:rsidTr="001A537A">
        <w:trPr>
          <w:trHeight w:val="210"/>
        </w:trPr>
        <w:tc>
          <w:tcPr>
            <w:tcW w:w="7512" w:type="dxa"/>
          </w:tcPr>
          <w:p w14:paraId="7ADC81C9"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786BE391" w14:textId="77777777" w:rsidR="00EE711E" w:rsidRPr="000B3A4D" w:rsidRDefault="00EE711E" w:rsidP="00317B15">
            <w:pPr>
              <w:pStyle w:val="TableParagraph"/>
              <w:rPr>
                <w:rFonts w:ascii="Verdana" w:hAnsi="Verdana"/>
                <w:sz w:val="12"/>
              </w:rPr>
            </w:pPr>
          </w:p>
        </w:tc>
      </w:tr>
      <w:tr w:rsidR="00EE711E" w:rsidRPr="000B3A4D" w14:paraId="4EC26A21" w14:textId="77777777" w:rsidTr="001A537A">
        <w:trPr>
          <w:trHeight w:val="211"/>
        </w:trPr>
        <w:tc>
          <w:tcPr>
            <w:tcW w:w="7512" w:type="dxa"/>
          </w:tcPr>
          <w:p w14:paraId="2EE2546B"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3BCD51A8" w14:textId="77777777" w:rsidR="00EE711E" w:rsidRPr="000B3A4D" w:rsidRDefault="00EE711E" w:rsidP="00317B15">
            <w:pPr>
              <w:pStyle w:val="TableParagraph"/>
              <w:rPr>
                <w:rFonts w:ascii="Verdana" w:hAnsi="Verdana"/>
                <w:sz w:val="12"/>
                <w:lang w:val="it-IT"/>
              </w:rPr>
            </w:pPr>
          </w:p>
        </w:tc>
      </w:tr>
      <w:tr w:rsidR="00EE711E" w:rsidRPr="000B3A4D" w14:paraId="128BFC99" w14:textId="77777777" w:rsidTr="001A537A">
        <w:trPr>
          <w:trHeight w:val="210"/>
        </w:trPr>
        <w:tc>
          <w:tcPr>
            <w:tcW w:w="7512" w:type="dxa"/>
          </w:tcPr>
          <w:p w14:paraId="136E5480"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0AAC642E" w14:textId="77777777" w:rsidR="00EE711E" w:rsidRPr="000B3A4D" w:rsidRDefault="00EE711E" w:rsidP="00317B15">
            <w:pPr>
              <w:pStyle w:val="TableParagraph"/>
              <w:rPr>
                <w:rFonts w:ascii="Verdana" w:hAnsi="Verdana"/>
                <w:sz w:val="12"/>
                <w:lang w:val="it-IT"/>
              </w:rPr>
            </w:pPr>
          </w:p>
        </w:tc>
      </w:tr>
      <w:tr w:rsidR="00EE711E" w:rsidRPr="000B3A4D" w14:paraId="4146F4F2" w14:textId="77777777" w:rsidTr="001A537A">
        <w:trPr>
          <w:trHeight w:val="211"/>
        </w:trPr>
        <w:tc>
          <w:tcPr>
            <w:tcW w:w="7512" w:type="dxa"/>
          </w:tcPr>
          <w:p w14:paraId="1F6642CA"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311D049E" w14:textId="77777777" w:rsidR="00EE711E" w:rsidRPr="000B3A4D" w:rsidRDefault="00EE711E" w:rsidP="00317B15">
            <w:pPr>
              <w:pStyle w:val="TableParagraph"/>
              <w:rPr>
                <w:rFonts w:ascii="Verdana" w:hAnsi="Verdana"/>
                <w:sz w:val="12"/>
                <w:lang w:val="it-IT"/>
              </w:rPr>
            </w:pPr>
          </w:p>
        </w:tc>
      </w:tr>
      <w:tr w:rsidR="00EE711E" w:rsidRPr="000B3A4D" w14:paraId="6B147AC2" w14:textId="77777777" w:rsidTr="001A537A">
        <w:trPr>
          <w:trHeight w:val="210"/>
        </w:trPr>
        <w:tc>
          <w:tcPr>
            <w:tcW w:w="7512" w:type="dxa"/>
          </w:tcPr>
          <w:p w14:paraId="5A2FAFB2"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27419F3"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5</w:t>
            </w:r>
          </w:p>
        </w:tc>
      </w:tr>
      <w:tr w:rsidR="00EE711E" w:rsidRPr="000B3A4D" w14:paraId="77C7F419" w14:textId="77777777" w:rsidTr="001A537A">
        <w:trPr>
          <w:trHeight w:val="210"/>
        </w:trPr>
        <w:tc>
          <w:tcPr>
            <w:tcW w:w="7512" w:type="dxa"/>
          </w:tcPr>
          <w:p w14:paraId="0BB64B82" w14:textId="77777777" w:rsidR="00EE711E" w:rsidRPr="000B3A4D" w:rsidRDefault="00EE711E" w:rsidP="00317B15">
            <w:pPr>
              <w:pStyle w:val="TableParagraph"/>
              <w:rPr>
                <w:rFonts w:ascii="Verdana" w:hAnsi="Verdana"/>
                <w:sz w:val="12"/>
              </w:rPr>
            </w:pPr>
          </w:p>
        </w:tc>
        <w:tc>
          <w:tcPr>
            <w:tcW w:w="2000" w:type="dxa"/>
          </w:tcPr>
          <w:p w14:paraId="6B7B6469" w14:textId="77777777" w:rsidR="00EE711E" w:rsidRPr="000B3A4D" w:rsidRDefault="00EE711E" w:rsidP="00317B15">
            <w:pPr>
              <w:pStyle w:val="TableParagraph"/>
              <w:rPr>
                <w:rFonts w:ascii="Verdana" w:hAnsi="Verdana"/>
                <w:sz w:val="12"/>
              </w:rPr>
            </w:pPr>
          </w:p>
        </w:tc>
      </w:tr>
      <w:tr w:rsidR="00EE711E" w:rsidRPr="000B3A4D" w14:paraId="2063AC8D" w14:textId="77777777" w:rsidTr="001A537A">
        <w:trPr>
          <w:trHeight w:val="211"/>
        </w:trPr>
        <w:tc>
          <w:tcPr>
            <w:tcW w:w="7512" w:type="dxa"/>
          </w:tcPr>
          <w:p w14:paraId="4CEC48E9"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1FB5E6CB" w14:textId="77777777" w:rsidR="00EE711E" w:rsidRPr="000B3A4D" w:rsidRDefault="00EE711E" w:rsidP="00317B15">
            <w:pPr>
              <w:pStyle w:val="TableParagraph"/>
              <w:rPr>
                <w:rFonts w:ascii="Verdana" w:hAnsi="Verdana"/>
                <w:sz w:val="12"/>
              </w:rPr>
            </w:pPr>
          </w:p>
        </w:tc>
      </w:tr>
      <w:tr w:rsidR="00EE711E" w:rsidRPr="000B3A4D" w14:paraId="2BC053E4" w14:textId="77777777" w:rsidTr="001A537A">
        <w:trPr>
          <w:trHeight w:val="429"/>
        </w:trPr>
        <w:tc>
          <w:tcPr>
            <w:tcW w:w="7512" w:type="dxa"/>
          </w:tcPr>
          <w:p w14:paraId="2ADF568B" w14:textId="77777777" w:rsidR="00EE711E" w:rsidRPr="000B3A4D" w:rsidRDefault="00EE711E" w:rsidP="00EE711E">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5507EA9C" w14:textId="77777777" w:rsidR="00EE711E" w:rsidRPr="000B3A4D" w:rsidRDefault="00EE711E" w:rsidP="00317B15">
            <w:pPr>
              <w:pStyle w:val="TableParagraph"/>
              <w:rPr>
                <w:rFonts w:ascii="Verdana" w:hAnsi="Verdana"/>
                <w:sz w:val="14"/>
                <w:lang w:val="it-IT"/>
              </w:rPr>
            </w:pPr>
          </w:p>
        </w:tc>
      </w:tr>
      <w:tr w:rsidR="00EE711E" w:rsidRPr="000B3A4D" w14:paraId="692F816B" w14:textId="77777777" w:rsidTr="001A537A">
        <w:trPr>
          <w:trHeight w:val="211"/>
        </w:trPr>
        <w:tc>
          <w:tcPr>
            <w:tcW w:w="7512" w:type="dxa"/>
          </w:tcPr>
          <w:p w14:paraId="0C5F16EA"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36FED49E" w14:textId="77777777" w:rsidR="00EE711E" w:rsidRPr="000B3A4D" w:rsidRDefault="00EE711E" w:rsidP="00317B15">
            <w:pPr>
              <w:pStyle w:val="TableParagraph"/>
              <w:rPr>
                <w:rFonts w:ascii="Verdana" w:hAnsi="Verdana"/>
                <w:sz w:val="12"/>
                <w:lang w:val="it-IT"/>
              </w:rPr>
            </w:pPr>
          </w:p>
        </w:tc>
      </w:tr>
      <w:tr w:rsidR="00EE711E" w:rsidRPr="000B3A4D" w14:paraId="781C913A" w14:textId="77777777" w:rsidTr="001A537A">
        <w:trPr>
          <w:trHeight w:val="211"/>
        </w:trPr>
        <w:tc>
          <w:tcPr>
            <w:tcW w:w="7512" w:type="dxa"/>
          </w:tcPr>
          <w:p w14:paraId="5E84E5C6"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2B6FB918" w14:textId="77777777" w:rsidR="00EE711E" w:rsidRPr="000B3A4D" w:rsidRDefault="00EE711E" w:rsidP="00317B15">
            <w:pPr>
              <w:pStyle w:val="TableParagraph"/>
              <w:rPr>
                <w:rFonts w:ascii="Verdana" w:hAnsi="Verdana"/>
                <w:sz w:val="12"/>
                <w:lang w:val="it-IT"/>
              </w:rPr>
            </w:pPr>
          </w:p>
        </w:tc>
      </w:tr>
      <w:tr w:rsidR="00EE711E" w:rsidRPr="000B3A4D" w14:paraId="09ABDD0C" w14:textId="77777777" w:rsidTr="001A537A">
        <w:trPr>
          <w:trHeight w:val="210"/>
        </w:trPr>
        <w:tc>
          <w:tcPr>
            <w:tcW w:w="7512" w:type="dxa"/>
          </w:tcPr>
          <w:p w14:paraId="7AFC5128"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3CC26BBC" w14:textId="77777777" w:rsidR="00EE711E" w:rsidRPr="000B3A4D" w:rsidRDefault="00EE711E" w:rsidP="00317B15">
            <w:pPr>
              <w:pStyle w:val="TableParagraph"/>
              <w:rPr>
                <w:rFonts w:ascii="Verdana" w:hAnsi="Verdana"/>
                <w:sz w:val="12"/>
                <w:lang w:val="it-IT"/>
              </w:rPr>
            </w:pPr>
          </w:p>
        </w:tc>
      </w:tr>
      <w:tr w:rsidR="00EE711E" w:rsidRPr="000B3A4D" w14:paraId="6D333762" w14:textId="77777777" w:rsidTr="001A537A">
        <w:trPr>
          <w:trHeight w:val="211"/>
        </w:trPr>
        <w:tc>
          <w:tcPr>
            <w:tcW w:w="7512" w:type="dxa"/>
          </w:tcPr>
          <w:p w14:paraId="214BCF5B"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45EA029"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4A39A7DA" w14:textId="77777777" w:rsidTr="001A537A">
        <w:trPr>
          <w:trHeight w:val="211"/>
        </w:trPr>
        <w:tc>
          <w:tcPr>
            <w:tcW w:w="7512" w:type="dxa"/>
          </w:tcPr>
          <w:p w14:paraId="60E0996B" w14:textId="77777777" w:rsidR="00EE711E" w:rsidRPr="000B3A4D" w:rsidRDefault="00EE711E" w:rsidP="00317B15">
            <w:pPr>
              <w:pStyle w:val="TableParagraph"/>
              <w:rPr>
                <w:rFonts w:ascii="Verdana" w:hAnsi="Verdana"/>
                <w:sz w:val="12"/>
              </w:rPr>
            </w:pPr>
          </w:p>
        </w:tc>
        <w:tc>
          <w:tcPr>
            <w:tcW w:w="2000" w:type="dxa"/>
          </w:tcPr>
          <w:p w14:paraId="236A9097" w14:textId="77777777" w:rsidR="00EE711E" w:rsidRPr="000B3A4D" w:rsidRDefault="00EE711E" w:rsidP="00317B15">
            <w:pPr>
              <w:pStyle w:val="TableParagraph"/>
              <w:rPr>
                <w:rFonts w:ascii="Verdana" w:hAnsi="Verdana"/>
                <w:sz w:val="12"/>
              </w:rPr>
            </w:pPr>
          </w:p>
        </w:tc>
      </w:tr>
      <w:tr w:rsidR="00EE711E" w:rsidRPr="000B3A4D" w14:paraId="5AC192CA" w14:textId="77777777" w:rsidTr="001A537A">
        <w:trPr>
          <w:trHeight w:val="211"/>
        </w:trPr>
        <w:tc>
          <w:tcPr>
            <w:tcW w:w="7512" w:type="dxa"/>
          </w:tcPr>
          <w:p w14:paraId="20E93C7A"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2EC1C57A" w14:textId="77777777" w:rsidR="00EE711E" w:rsidRPr="000B3A4D" w:rsidRDefault="00EE711E" w:rsidP="00317B15">
            <w:pPr>
              <w:pStyle w:val="TableParagraph"/>
              <w:rPr>
                <w:rFonts w:ascii="Verdana" w:hAnsi="Verdana"/>
                <w:sz w:val="12"/>
              </w:rPr>
            </w:pPr>
          </w:p>
        </w:tc>
      </w:tr>
      <w:tr w:rsidR="00EE711E" w:rsidRPr="000B3A4D" w14:paraId="75F16BCE" w14:textId="77777777" w:rsidTr="001A537A">
        <w:trPr>
          <w:trHeight w:val="211"/>
        </w:trPr>
        <w:tc>
          <w:tcPr>
            <w:tcW w:w="7512" w:type="dxa"/>
          </w:tcPr>
          <w:p w14:paraId="4F29356F"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7AF3CC4C" w14:textId="77777777" w:rsidR="00EE711E" w:rsidRPr="000B3A4D" w:rsidRDefault="00EE711E" w:rsidP="00317B15">
            <w:pPr>
              <w:pStyle w:val="TableParagraph"/>
              <w:rPr>
                <w:rFonts w:ascii="Verdana" w:hAnsi="Verdana"/>
                <w:sz w:val="12"/>
                <w:lang w:val="it-IT"/>
              </w:rPr>
            </w:pPr>
          </w:p>
        </w:tc>
      </w:tr>
      <w:tr w:rsidR="00EE711E" w:rsidRPr="000B3A4D" w14:paraId="779A7464" w14:textId="77777777" w:rsidTr="001A537A">
        <w:trPr>
          <w:trHeight w:val="211"/>
        </w:trPr>
        <w:tc>
          <w:tcPr>
            <w:tcW w:w="7512" w:type="dxa"/>
          </w:tcPr>
          <w:p w14:paraId="49C1A2C4" w14:textId="77777777" w:rsidR="00EE711E" w:rsidRPr="000B3A4D" w:rsidRDefault="00EE711E" w:rsidP="00EE711E">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248E0675" w14:textId="77777777" w:rsidR="00EE711E" w:rsidRPr="000B3A4D" w:rsidRDefault="00EE711E" w:rsidP="00317B15">
            <w:pPr>
              <w:pStyle w:val="TableParagraph"/>
              <w:rPr>
                <w:rFonts w:ascii="Verdana" w:hAnsi="Verdana"/>
                <w:sz w:val="12"/>
              </w:rPr>
            </w:pPr>
          </w:p>
        </w:tc>
      </w:tr>
      <w:tr w:rsidR="00EE711E" w:rsidRPr="000B3A4D" w14:paraId="3750D1A2" w14:textId="77777777" w:rsidTr="001A537A">
        <w:trPr>
          <w:trHeight w:val="429"/>
        </w:trPr>
        <w:tc>
          <w:tcPr>
            <w:tcW w:w="7512" w:type="dxa"/>
          </w:tcPr>
          <w:p w14:paraId="7B7021E0" w14:textId="77777777" w:rsidR="00EE711E" w:rsidRPr="000B3A4D" w:rsidRDefault="00EE711E" w:rsidP="00EE711E">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17D090D4" w14:textId="77777777" w:rsidR="00EE711E" w:rsidRPr="000B3A4D" w:rsidRDefault="00EE711E" w:rsidP="00317B15">
            <w:pPr>
              <w:pStyle w:val="TableParagraph"/>
              <w:rPr>
                <w:rFonts w:ascii="Verdana" w:hAnsi="Verdana"/>
                <w:sz w:val="14"/>
                <w:lang w:val="it-IT"/>
              </w:rPr>
            </w:pPr>
          </w:p>
        </w:tc>
      </w:tr>
      <w:tr w:rsidR="00EE711E" w:rsidRPr="000B3A4D" w14:paraId="419BCECC" w14:textId="77777777" w:rsidTr="001A537A">
        <w:trPr>
          <w:trHeight w:val="211"/>
        </w:trPr>
        <w:tc>
          <w:tcPr>
            <w:tcW w:w="7512" w:type="dxa"/>
          </w:tcPr>
          <w:p w14:paraId="32870BAB"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01D77478" w14:textId="77777777" w:rsidR="00EE711E" w:rsidRPr="000B3A4D" w:rsidRDefault="00EE711E" w:rsidP="00317B15">
            <w:pPr>
              <w:pStyle w:val="TableParagraph"/>
              <w:rPr>
                <w:rFonts w:ascii="Verdana" w:hAnsi="Verdana"/>
                <w:sz w:val="12"/>
                <w:lang w:val="it-IT"/>
              </w:rPr>
            </w:pPr>
          </w:p>
        </w:tc>
      </w:tr>
      <w:tr w:rsidR="00EE711E" w:rsidRPr="000B3A4D" w14:paraId="726907B0" w14:textId="77777777" w:rsidTr="001A537A">
        <w:trPr>
          <w:trHeight w:val="211"/>
        </w:trPr>
        <w:tc>
          <w:tcPr>
            <w:tcW w:w="7512" w:type="dxa"/>
          </w:tcPr>
          <w:p w14:paraId="11595297"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AC2133E"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EE711E" w:rsidRPr="000B3A4D" w14:paraId="3B29A25A" w14:textId="77777777" w:rsidTr="001A537A">
        <w:trPr>
          <w:trHeight w:val="211"/>
        </w:trPr>
        <w:tc>
          <w:tcPr>
            <w:tcW w:w="7512" w:type="dxa"/>
          </w:tcPr>
          <w:p w14:paraId="4258E6CB" w14:textId="77777777" w:rsidR="00EE711E" w:rsidRPr="000B3A4D" w:rsidRDefault="00EE711E" w:rsidP="00317B15">
            <w:pPr>
              <w:pStyle w:val="TableParagraph"/>
              <w:rPr>
                <w:rFonts w:ascii="Verdana" w:hAnsi="Verdana"/>
                <w:sz w:val="12"/>
              </w:rPr>
            </w:pPr>
          </w:p>
        </w:tc>
        <w:tc>
          <w:tcPr>
            <w:tcW w:w="2000" w:type="dxa"/>
          </w:tcPr>
          <w:p w14:paraId="679ADD53" w14:textId="77777777" w:rsidR="00EE711E" w:rsidRPr="000B3A4D" w:rsidRDefault="00EE711E" w:rsidP="00317B15">
            <w:pPr>
              <w:pStyle w:val="TableParagraph"/>
              <w:rPr>
                <w:rFonts w:ascii="Verdana" w:hAnsi="Verdana"/>
                <w:sz w:val="12"/>
              </w:rPr>
            </w:pPr>
          </w:p>
        </w:tc>
      </w:tr>
      <w:tr w:rsidR="00EE711E" w:rsidRPr="000B3A4D" w14:paraId="2C49C421" w14:textId="77777777" w:rsidTr="001A537A">
        <w:trPr>
          <w:trHeight w:val="210"/>
        </w:trPr>
        <w:tc>
          <w:tcPr>
            <w:tcW w:w="7512" w:type="dxa"/>
          </w:tcPr>
          <w:p w14:paraId="4746316F"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6AE347E3" w14:textId="77777777" w:rsidR="00EE711E" w:rsidRPr="000B3A4D" w:rsidRDefault="00EE711E" w:rsidP="00317B15">
            <w:pPr>
              <w:pStyle w:val="TableParagraph"/>
              <w:rPr>
                <w:rFonts w:ascii="Verdana" w:hAnsi="Verdana"/>
                <w:sz w:val="12"/>
              </w:rPr>
            </w:pPr>
          </w:p>
        </w:tc>
      </w:tr>
      <w:tr w:rsidR="00EE711E" w:rsidRPr="000B3A4D" w14:paraId="7E2B0C9A" w14:textId="77777777" w:rsidTr="001A537A">
        <w:trPr>
          <w:trHeight w:val="647"/>
        </w:trPr>
        <w:tc>
          <w:tcPr>
            <w:tcW w:w="7512" w:type="dxa"/>
          </w:tcPr>
          <w:p w14:paraId="24F5F8C9" w14:textId="77777777" w:rsidR="00EE711E" w:rsidRPr="000B3A4D" w:rsidRDefault="00EE711E" w:rsidP="00EE711E">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0B5605D9" w14:textId="77777777" w:rsidR="00EE711E" w:rsidRPr="000B3A4D" w:rsidRDefault="00EE711E" w:rsidP="00317B15">
            <w:pPr>
              <w:pStyle w:val="TableParagraph"/>
              <w:rPr>
                <w:rFonts w:ascii="Verdana" w:hAnsi="Verdana"/>
                <w:sz w:val="14"/>
                <w:lang w:val="it-IT"/>
              </w:rPr>
            </w:pPr>
          </w:p>
        </w:tc>
      </w:tr>
      <w:tr w:rsidR="00EE711E" w:rsidRPr="000B3A4D" w14:paraId="5D8AAACE" w14:textId="77777777" w:rsidTr="001A537A">
        <w:trPr>
          <w:trHeight w:val="210"/>
        </w:trPr>
        <w:tc>
          <w:tcPr>
            <w:tcW w:w="7512" w:type="dxa"/>
          </w:tcPr>
          <w:p w14:paraId="548F67AE"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1C89623E" w14:textId="77777777" w:rsidR="00EE711E" w:rsidRPr="000B3A4D" w:rsidRDefault="00EE711E" w:rsidP="00317B15">
            <w:pPr>
              <w:pStyle w:val="TableParagraph"/>
              <w:rPr>
                <w:rFonts w:ascii="Verdana" w:hAnsi="Verdana"/>
                <w:sz w:val="12"/>
              </w:rPr>
            </w:pPr>
          </w:p>
        </w:tc>
      </w:tr>
      <w:tr w:rsidR="00EE711E" w:rsidRPr="000B3A4D" w14:paraId="7474D67E" w14:textId="77777777" w:rsidTr="001A537A">
        <w:trPr>
          <w:trHeight w:val="211"/>
        </w:trPr>
        <w:tc>
          <w:tcPr>
            <w:tcW w:w="7512" w:type="dxa"/>
          </w:tcPr>
          <w:p w14:paraId="2BC78936"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20E7B76F" w14:textId="77777777" w:rsidR="00EE711E" w:rsidRPr="000B3A4D" w:rsidRDefault="00EE711E" w:rsidP="00317B15">
            <w:pPr>
              <w:pStyle w:val="TableParagraph"/>
              <w:rPr>
                <w:rFonts w:ascii="Verdana" w:hAnsi="Verdana"/>
                <w:sz w:val="12"/>
              </w:rPr>
            </w:pPr>
          </w:p>
        </w:tc>
      </w:tr>
      <w:tr w:rsidR="00EE711E" w:rsidRPr="000B3A4D" w14:paraId="0F3A06C2" w14:textId="77777777" w:rsidTr="001A537A">
        <w:trPr>
          <w:trHeight w:val="211"/>
        </w:trPr>
        <w:tc>
          <w:tcPr>
            <w:tcW w:w="7512" w:type="dxa"/>
          </w:tcPr>
          <w:p w14:paraId="41559051"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A8E46AD"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62CDB6BD" w14:textId="77777777" w:rsidTr="001A537A">
        <w:trPr>
          <w:trHeight w:val="153"/>
        </w:trPr>
        <w:tc>
          <w:tcPr>
            <w:tcW w:w="7512" w:type="dxa"/>
          </w:tcPr>
          <w:p w14:paraId="402204E3" w14:textId="77777777" w:rsidR="00EE711E" w:rsidRPr="000B3A4D" w:rsidRDefault="00EE711E" w:rsidP="00317B15">
            <w:pPr>
              <w:pStyle w:val="TableParagraph"/>
              <w:rPr>
                <w:rFonts w:ascii="Verdana" w:hAnsi="Verdana"/>
                <w:sz w:val="6"/>
              </w:rPr>
            </w:pPr>
          </w:p>
        </w:tc>
        <w:tc>
          <w:tcPr>
            <w:tcW w:w="2000" w:type="dxa"/>
          </w:tcPr>
          <w:p w14:paraId="74224C15" w14:textId="77777777" w:rsidR="00EE711E" w:rsidRPr="000B3A4D" w:rsidRDefault="00EE711E" w:rsidP="00317B15">
            <w:pPr>
              <w:pStyle w:val="TableParagraph"/>
              <w:rPr>
                <w:rFonts w:ascii="Verdana" w:hAnsi="Verdana"/>
                <w:sz w:val="6"/>
              </w:rPr>
            </w:pPr>
          </w:p>
        </w:tc>
      </w:tr>
      <w:tr w:rsidR="00EE711E" w:rsidRPr="000B3A4D" w14:paraId="485778A4" w14:textId="77777777" w:rsidTr="001A537A">
        <w:trPr>
          <w:trHeight w:val="256"/>
        </w:trPr>
        <w:tc>
          <w:tcPr>
            <w:tcW w:w="7512" w:type="dxa"/>
          </w:tcPr>
          <w:p w14:paraId="08E86D45" w14:textId="77777777" w:rsidR="00EE711E" w:rsidRPr="000B3A4D" w:rsidRDefault="00EE711E" w:rsidP="00EE711E">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57B4A62A" w14:textId="77777777" w:rsidR="00EE711E" w:rsidRPr="000B3A4D" w:rsidRDefault="00EE711E" w:rsidP="00317B15">
            <w:pPr>
              <w:pStyle w:val="TableParagraph"/>
              <w:rPr>
                <w:rFonts w:ascii="Verdana" w:hAnsi="Verdana"/>
                <w:sz w:val="14"/>
              </w:rPr>
            </w:pPr>
          </w:p>
        </w:tc>
      </w:tr>
      <w:tr w:rsidR="00EE711E" w:rsidRPr="000B3A4D" w14:paraId="0F783219" w14:textId="77777777" w:rsidTr="001A537A">
        <w:trPr>
          <w:trHeight w:val="429"/>
        </w:trPr>
        <w:tc>
          <w:tcPr>
            <w:tcW w:w="7512" w:type="dxa"/>
          </w:tcPr>
          <w:p w14:paraId="5EBC0E2F" w14:textId="77777777" w:rsidR="00EE711E" w:rsidRPr="000B3A4D" w:rsidRDefault="00EE711E" w:rsidP="00EE711E">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6F78FC69" w14:textId="77777777" w:rsidR="00EE711E" w:rsidRPr="000B3A4D" w:rsidRDefault="00EE711E" w:rsidP="00317B15">
            <w:pPr>
              <w:pStyle w:val="TableParagraph"/>
              <w:rPr>
                <w:rFonts w:ascii="Verdana" w:hAnsi="Verdana"/>
                <w:sz w:val="14"/>
                <w:lang w:val="it-IT"/>
              </w:rPr>
            </w:pPr>
          </w:p>
        </w:tc>
      </w:tr>
      <w:tr w:rsidR="00EE711E" w:rsidRPr="000B3A4D" w14:paraId="726AF4E5" w14:textId="77777777" w:rsidTr="001A537A">
        <w:trPr>
          <w:trHeight w:val="211"/>
        </w:trPr>
        <w:tc>
          <w:tcPr>
            <w:tcW w:w="7512" w:type="dxa"/>
          </w:tcPr>
          <w:p w14:paraId="11269691"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106AF5F8" w14:textId="77777777" w:rsidR="00EE711E" w:rsidRPr="000B3A4D" w:rsidRDefault="00EE711E" w:rsidP="00317B15">
            <w:pPr>
              <w:pStyle w:val="TableParagraph"/>
              <w:rPr>
                <w:rFonts w:ascii="Verdana" w:hAnsi="Verdana"/>
                <w:sz w:val="12"/>
                <w:lang w:val="it-IT"/>
              </w:rPr>
            </w:pPr>
          </w:p>
        </w:tc>
      </w:tr>
      <w:tr w:rsidR="00EE711E" w:rsidRPr="000B3A4D" w14:paraId="315100E1" w14:textId="77777777" w:rsidTr="001A537A">
        <w:trPr>
          <w:trHeight w:val="211"/>
        </w:trPr>
        <w:tc>
          <w:tcPr>
            <w:tcW w:w="7512" w:type="dxa"/>
          </w:tcPr>
          <w:p w14:paraId="0C41F22D"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58F45AEC" w14:textId="77777777" w:rsidR="00EE711E" w:rsidRPr="000B3A4D" w:rsidRDefault="00EE711E" w:rsidP="00317B15">
            <w:pPr>
              <w:pStyle w:val="TableParagraph"/>
              <w:rPr>
                <w:rFonts w:ascii="Verdana" w:hAnsi="Verdana"/>
                <w:sz w:val="12"/>
              </w:rPr>
            </w:pPr>
          </w:p>
        </w:tc>
      </w:tr>
      <w:tr w:rsidR="00EE711E" w:rsidRPr="000B3A4D" w14:paraId="6D1B1287" w14:textId="77777777" w:rsidTr="001A537A">
        <w:trPr>
          <w:trHeight w:val="211"/>
        </w:trPr>
        <w:tc>
          <w:tcPr>
            <w:tcW w:w="7512" w:type="dxa"/>
          </w:tcPr>
          <w:p w14:paraId="0B9B75DB"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66051C49" w14:textId="77777777" w:rsidR="00EE711E" w:rsidRPr="000B3A4D" w:rsidRDefault="00EE711E" w:rsidP="00317B15">
            <w:pPr>
              <w:pStyle w:val="TableParagraph"/>
              <w:rPr>
                <w:rFonts w:ascii="Verdana" w:hAnsi="Verdana"/>
                <w:sz w:val="12"/>
                <w:lang w:val="it-IT"/>
              </w:rPr>
            </w:pPr>
          </w:p>
        </w:tc>
      </w:tr>
      <w:tr w:rsidR="00EE711E" w:rsidRPr="000B3A4D" w14:paraId="3E1B7761" w14:textId="77777777" w:rsidTr="001A537A">
        <w:trPr>
          <w:trHeight w:val="210"/>
        </w:trPr>
        <w:tc>
          <w:tcPr>
            <w:tcW w:w="7512" w:type="dxa"/>
          </w:tcPr>
          <w:p w14:paraId="42A2C878"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79F16E25" w14:textId="77777777" w:rsidR="00EE711E" w:rsidRPr="000B3A4D" w:rsidRDefault="00EE711E" w:rsidP="00317B15">
            <w:pPr>
              <w:pStyle w:val="TableParagraph"/>
              <w:rPr>
                <w:rFonts w:ascii="Verdana" w:hAnsi="Verdana"/>
                <w:sz w:val="12"/>
                <w:lang w:val="it-IT"/>
              </w:rPr>
            </w:pPr>
          </w:p>
        </w:tc>
      </w:tr>
      <w:tr w:rsidR="00EE711E" w:rsidRPr="000B3A4D" w14:paraId="39B493D3" w14:textId="77777777" w:rsidTr="001A537A">
        <w:trPr>
          <w:trHeight w:val="211"/>
        </w:trPr>
        <w:tc>
          <w:tcPr>
            <w:tcW w:w="7512" w:type="dxa"/>
          </w:tcPr>
          <w:p w14:paraId="3EBF9A7B"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57963D25" w14:textId="77777777" w:rsidR="00EE711E" w:rsidRPr="000B3A4D" w:rsidRDefault="00EE711E" w:rsidP="00317B15">
            <w:pPr>
              <w:pStyle w:val="TableParagraph"/>
              <w:rPr>
                <w:rFonts w:ascii="Verdana" w:hAnsi="Verdana"/>
                <w:sz w:val="12"/>
                <w:lang w:val="it-IT"/>
              </w:rPr>
            </w:pPr>
          </w:p>
        </w:tc>
      </w:tr>
      <w:tr w:rsidR="00EE711E" w:rsidRPr="000B3A4D" w14:paraId="1F437203" w14:textId="77777777" w:rsidTr="001A537A">
        <w:trPr>
          <w:trHeight w:val="211"/>
        </w:trPr>
        <w:tc>
          <w:tcPr>
            <w:tcW w:w="7512" w:type="dxa"/>
          </w:tcPr>
          <w:p w14:paraId="5F97E842"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61B60750"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EE711E" w:rsidRPr="000B3A4D" w14:paraId="6176F8B4" w14:textId="77777777" w:rsidTr="001A537A">
        <w:trPr>
          <w:trHeight w:val="530"/>
        </w:trPr>
        <w:tc>
          <w:tcPr>
            <w:tcW w:w="7512" w:type="dxa"/>
          </w:tcPr>
          <w:p w14:paraId="7979B0C8" w14:textId="77777777" w:rsidR="00EE711E" w:rsidRPr="000B3A4D" w:rsidRDefault="00EE711E" w:rsidP="00EE711E">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4C7FE4BD" w14:textId="77777777" w:rsidR="00EE711E" w:rsidRPr="000B3A4D" w:rsidRDefault="00EE711E" w:rsidP="00EE711E">
            <w:pPr>
              <w:pStyle w:val="TableParagraph"/>
              <w:spacing w:before="126"/>
              <w:ind w:left="634" w:right="634"/>
              <w:jc w:val="center"/>
              <w:rPr>
                <w:rFonts w:ascii="Verdana" w:hAnsi="Verdana"/>
                <w:b/>
              </w:rPr>
            </w:pPr>
            <w:r w:rsidRPr="000B3A4D">
              <w:rPr>
                <w:rFonts w:ascii="Verdana" w:hAnsi="Verdana"/>
                <w:b/>
              </w:rPr>
              <w:t>2,67</w:t>
            </w:r>
          </w:p>
        </w:tc>
      </w:tr>
      <w:tr w:rsidR="00EE711E" w:rsidRPr="000B3A4D" w14:paraId="4863A903" w14:textId="77777777" w:rsidTr="00EE711E">
        <w:trPr>
          <w:trHeight w:val="777"/>
        </w:trPr>
        <w:tc>
          <w:tcPr>
            <w:tcW w:w="9512" w:type="dxa"/>
            <w:gridSpan w:val="2"/>
          </w:tcPr>
          <w:p w14:paraId="2C300DA0" w14:textId="77777777" w:rsidR="00EE711E" w:rsidRPr="000B3A4D" w:rsidRDefault="00EE711E" w:rsidP="00EE711E">
            <w:pPr>
              <w:pStyle w:val="TableParagraph"/>
              <w:spacing w:before="7"/>
              <w:rPr>
                <w:rFonts w:ascii="Verdana" w:hAnsi="Verdana"/>
                <w:b/>
                <w:lang w:val="it-IT"/>
              </w:rPr>
            </w:pPr>
          </w:p>
          <w:p w14:paraId="4A876CBF" w14:textId="77777777" w:rsidR="00EE711E" w:rsidRPr="000B3A4D" w:rsidRDefault="00EE711E" w:rsidP="00EE711E">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3257B8D3" w14:textId="77777777" w:rsidR="00EE711E" w:rsidRPr="000B3A4D" w:rsidRDefault="00EE711E"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EE711E" w:rsidRPr="000B3A4D" w14:paraId="22EC04AF" w14:textId="77777777" w:rsidTr="00EE711E">
        <w:trPr>
          <w:trHeight w:val="621"/>
        </w:trPr>
        <w:tc>
          <w:tcPr>
            <w:tcW w:w="9512" w:type="dxa"/>
            <w:gridSpan w:val="2"/>
          </w:tcPr>
          <w:p w14:paraId="6A5A3D3C" w14:textId="77777777" w:rsidR="00EE711E" w:rsidRPr="000B3A4D" w:rsidRDefault="00EE711E" w:rsidP="00EE711E">
            <w:pPr>
              <w:pStyle w:val="TableParagraph"/>
              <w:spacing w:before="160"/>
              <w:ind w:left="3159" w:right="3160"/>
              <w:jc w:val="center"/>
              <w:rPr>
                <w:rFonts w:ascii="Verdana" w:hAnsi="Verdana"/>
                <w:lang w:val="it-IT"/>
              </w:rPr>
            </w:pPr>
            <w:r w:rsidRPr="000B3A4D">
              <w:rPr>
                <w:rFonts w:ascii="Verdana" w:hAnsi="Verdana"/>
                <w:lang w:val="it-IT"/>
              </w:rPr>
              <w:t>Gestione del diritto allo</w:t>
            </w:r>
            <w:r w:rsidRPr="000B3A4D">
              <w:rPr>
                <w:rFonts w:ascii="Verdana" w:hAnsi="Verdana"/>
                <w:spacing w:val="-1"/>
                <w:lang w:val="it-IT"/>
              </w:rPr>
              <w:t xml:space="preserve"> </w:t>
            </w:r>
            <w:r w:rsidRPr="000B3A4D">
              <w:rPr>
                <w:rFonts w:ascii="Verdana" w:hAnsi="Verdana"/>
                <w:lang w:val="it-IT"/>
              </w:rPr>
              <w:t>studio</w:t>
            </w:r>
          </w:p>
        </w:tc>
      </w:tr>
      <w:tr w:rsidR="00EE711E" w:rsidRPr="000B3A4D" w14:paraId="41BA81BC" w14:textId="77777777" w:rsidTr="001A537A">
        <w:trPr>
          <w:trHeight w:val="806"/>
        </w:trPr>
        <w:tc>
          <w:tcPr>
            <w:tcW w:w="9512" w:type="dxa"/>
            <w:gridSpan w:val="2"/>
          </w:tcPr>
          <w:p w14:paraId="537C77E7" w14:textId="77777777" w:rsidR="00EE711E" w:rsidRPr="000B3A4D" w:rsidRDefault="00EE711E" w:rsidP="00EE711E">
            <w:pPr>
              <w:pStyle w:val="TableParagraph"/>
              <w:spacing w:before="3"/>
              <w:rPr>
                <w:rFonts w:ascii="Verdana" w:hAnsi="Verdana"/>
                <w:b/>
                <w:sz w:val="20"/>
                <w:lang w:val="it-IT"/>
              </w:rPr>
            </w:pPr>
          </w:p>
          <w:p w14:paraId="6910B9F3" w14:textId="77777777" w:rsidR="00EE711E" w:rsidRPr="000B3A4D" w:rsidRDefault="00EE711E" w:rsidP="00EE711E">
            <w:pPr>
              <w:pStyle w:val="TableParagraph"/>
              <w:ind w:left="3248"/>
              <w:rPr>
                <w:rFonts w:ascii="Verdana" w:hAnsi="Verdana"/>
                <w:b/>
              </w:rPr>
            </w:pPr>
            <w:r w:rsidRPr="000B3A4D">
              <w:rPr>
                <w:rFonts w:ascii="Verdana" w:hAnsi="Verdana"/>
                <w:b/>
              </w:rPr>
              <w:t>2. Valutazione dell'impatto</w:t>
            </w:r>
          </w:p>
        </w:tc>
      </w:tr>
      <w:tr w:rsidR="00EE711E" w:rsidRPr="000B3A4D" w14:paraId="04731082" w14:textId="77777777" w:rsidTr="001A537A">
        <w:trPr>
          <w:trHeight w:val="211"/>
        </w:trPr>
        <w:tc>
          <w:tcPr>
            <w:tcW w:w="7512" w:type="dxa"/>
          </w:tcPr>
          <w:p w14:paraId="2B0FD6B3"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19AC5CDC" w14:textId="77777777" w:rsidR="00EE711E" w:rsidRPr="000B3A4D" w:rsidRDefault="00EE711E" w:rsidP="00317B15">
            <w:pPr>
              <w:pStyle w:val="TableParagraph"/>
              <w:rPr>
                <w:rFonts w:ascii="Verdana" w:hAnsi="Verdana"/>
                <w:sz w:val="12"/>
              </w:rPr>
            </w:pPr>
          </w:p>
        </w:tc>
      </w:tr>
      <w:tr w:rsidR="00EE711E" w:rsidRPr="000B3A4D" w14:paraId="38598DF0" w14:textId="77777777" w:rsidTr="001A537A">
        <w:trPr>
          <w:trHeight w:val="1082"/>
        </w:trPr>
        <w:tc>
          <w:tcPr>
            <w:tcW w:w="7512" w:type="dxa"/>
          </w:tcPr>
          <w:p w14:paraId="4D4D01A0" w14:textId="77777777" w:rsidR="00EE711E" w:rsidRPr="000B3A4D" w:rsidRDefault="00EE711E" w:rsidP="00EE711E">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1E442C05" w14:textId="77777777" w:rsidR="00EE711E" w:rsidRPr="000B3A4D" w:rsidRDefault="00EE711E" w:rsidP="00317B15">
            <w:pPr>
              <w:pStyle w:val="TableParagraph"/>
              <w:rPr>
                <w:rFonts w:ascii="Verdana" w:hAnsi="Verdana"/>
                <w:sz w:val="14"/>
                <w:lang w:val="it-IT"/>
              </w:rPr>
            </w:pPr>
          </w:p>
        </w:tc>
      </w:tr>
      <w:tr w:rsidR="00EE711E" w:rsidRPr="000B3A4D" w14:paraId="529C22FF" w14:textId="77777777" w:rsidTr="001A537A">
        <w:trPr>
          <w:trHeight w:val="211"/>
        </w:trPr>
        <w:tc>
          <w:tcPr>
            <w:tcW w:w="7512" w:type="dxa"/>
          </w:tcPr>
          <w:p w14:paraId="5EA70D06"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49AB7B0B" w14:textId="77777777" w:rsidR="00EE711E" w:rsidRPr="000B3A4D" w:rsidRDefault="00EE711E" w:rsidP="00317B15">
            <w:pPr>
              <w:pStyle w:val="TableParagraph"/>
              <w:rPr>
                <w:rFonts w:ascii="Verdana" w:hAnsi="Verdana"/>
                <w:sz w:val="12"/>
              </w:rPr>
            </w:pPr>
          </w:p>
        </w:tc>
      </w:tr>
      <w:tr w:rsidR="00EE711E" w:rsidRPr="000B3A4D" w14:paraId="1119D5BF" w14:textId="77777777" w:rsidTr="001A537A">
        <w:trPr>
          <w:trHeight w:val="210"/>
        </w:trPr>
        <w:tc>
          <w:tcPr>
            <w:tcW w:w="7512" w:type="dxa"/>
          </w:tcPr>
          <w:p w14:paraId="4AF76DD9"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113DF62D" w14:textId="77777777" w:rsidR="00EE711E" w:rsidRPr="000B3A4D" w:rsidRDefault="00EE711E" w:rsidP="00317B15">
            <w:pPr>
              <w:pStyle w:val="TableParagraph"/>
              <w:rPr>
                <w:rFonts w:ascii="Verdana" w:hAnsi="Verdana"/>
                <w:sz w:val="12"/>
              </w:rPr>
            </w:pPr>
          </w:p>
        </w:tc>
      </w:tr>
      <w:tr w:rsidR="00EE711E" w:rsidRPr="000B3A4D" w14:paraId="0980E2BE" w14:textId="77777777" w:rsidTr="001A537A">
        <w:trPr>
          <w:trHeight w:val="211"/>
        </w:trPr>
        <w:tc>
          <w:tcPr>
            <w:tcW w:w="7512" w:type="dxa"/>
          </w:tcPr>
          <w:p w14:paraId="2729B91C"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06AF2DE8" w14:textId="77777777" w:rsidR="00EE711E" w:rsidRPr="000B3A4D" w:rsidRDefault="00EE711E" w:rsidP="00317B15">
            <w:pPr>
              <w:pStyle w:val="TableParagraph"/>
              <w:rPr>
                <w:rFonts w:ascii="Verdana" w:hAnsi="Verdana"/>
                <w:sz w:val="12"/>
              </w:rPr>
            </w:pPr>
          </w:p>
        </w:tc>
      </w:tr>
      <w:tr w:rsidR="00EE711E" w:rsidRPr="000B3A4D" w14:paraId="683A100D" w14:textId="77777777" w:rsidTr="001A537A">
        <w:trPr>
          <w:trHeight w:val="211"/>
        </w:trPr>
        <w:tc>
          <w:tcPr>
            <w:tcW w:w="7512" w:type="dxa"/>
          </w:tcPr>
          <w:p w14:paraId="3087551D" w14:textId="77777777" w:rsidR="00EE711E" w:rsidRPr="000B3A4D" w:rsidRDefault="00EE711E" w:rsidP="00EE711E">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52D8F4F4" w14:textId="77777777" w:rsidR="00EE711E" w:rsidRPr="000B3A4D" w:rsidRDefault="00EE711E" w:rsidP="00317B15">
            <w:pPr>
              <w:pStyle w:val="TableParagraph"/>
              <w:rPr>
                <w:rFonts w:ascii="Verdana" w:hAnsi="Verdana"/>
                <w:sz w:val="12"/>
              </w:rPr>
            </w:pPr>
          </w:p>
        </w:tc>
      </w:tr>
      <w:tr w:rsidR="00EE711E" w:rsidRPr="000B3A4D" w14:paraId="33433043" w14:textId="77777777" w:rsidTr="001A537A">
        <w:trPr>
          <w:trHeight w:val="211"/>
        </w:trPr>
        <w:tc>
          <w:tcPr>
            <w:tcW w:w="7512" w:type="dxa"/>
          </w:tcPr>
          <w:p w14:paraId="1686B3A4"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48A66A27" w14:textId="77777777" w:rsidR="00EE711E" w:rsidRPr="000B3A4D" w:rsidRDefault="00EE711E" w:rsidP="00317B15">
            <w:pPr>
              <w:pStyle w:val="TableParagraph"/>
              <w:rPr>
                <w:rFonts w:ascii="Verdana" w:hAnsi="Verdana"/>
                <w:sz w:val="12"/>
              </w:rPr>
            </w:pPr>
          </w:p>
        </w:tc>
      </w:tr>
      <w:tr w:rsidR="00EE711E" w:rsidRPr="000B3A4D" w14:paraId="27DD2581" w14:textId="77777777" w:rsidTr="001A537A">
        <w:trPr>
          <w:trHeight w:val="210"/>
        </w:trPr>
        <w:tc>
          <w:tcPr>
            <w:tcW w:w="7512" w:type="dxa"/>
          </w:tcPr>
          <w:p w14:paraId="339F48DE"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0BB2DEA"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5C5A70D4" w14:textId="77777777" w:rsidTr="001A537A">
        <w:trPr>
          <w:trHeight w:val="211"/>
        </w:trPr>
        <w:tc>
          <w:tcPr>
            <w:tcW w:w="7512" w:type="dxa"/>
          </w:tcPr>
          <w:p w14:paraId="69F481E1" w14:textId="77777777" w:rsidR="00EE711E" w:rsidRPr="000B3A4D" w:rsidRDefault="00EE711E" w:rsidP="00317B15">
            <w:pPr>
              <w:pStyle w:val="TableParagraph"/>
              <w:rPr>
                <w:rFonts w:ascii="Verdana" w:hAnsi="Verdana"/>
                <w:sz w:val="12"/>
              </w:rPr>
            </w:pPr>
          </w:p>
        </w:tc>
        <w:tc>
          <w:tcPr>
            <w:tcW w:w="2000" w:type="dxa"/>
          </w:tcPr>
          <w:p w14:paraId="64278D09" w14:textId="77777777" w:rsidR="00EE711E" w:rsidRPr="000B3A4D" w:rsidRDefault="00EE711E" w:rsidP="00317B15">
            <w:pPr>
              <w:pStyle w:val="TableParagraph"/>
              <w:rPr>
                <w:rFonts w:ascii="Verdana" w:hAnsi="Verdana"/>
                <w:sz w:val="12"/>
              </w:rPr>
            </w:pPr>
          </w:p>
        </w:tc>
      </w:tr>
      <w:tr w:rsidR="00EE711E" w:rsidRPr="000B3A4D" w14:paraId="0342F4ED" w14:textId="77777777" w:rsidTr="001A537A">
        <w:trPr>
          <w:trHeight w:val="210"/>
        </w:trPr>
        <w:tc>
          <w:tcPr>
            <w:tcW w:w="7512" w:type="dxa"/>
          </w:tcPr>
          <w:p w14:paraId="14A757B3"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72DC29F8" w14:textId="77777777" w:rsidR="00EE711E" w:rsidRPr="000B3A4D" w:rsidRDefault="00EE711E" w:rsidP="00317B15">
            <w:pPr>
              <w:pStyle w:val="TableParagraph"/>
              <w:rPr>
                <w:rFonts w:ascii="Verdana" w:hAnsi="Verdana"/>
                <w:sz w:val="12"/>
              </w:rPr>
            </w:pPr>
          </w:p>
        </w:tc>
      </w:tr>
      <w:tr w:rsidR="00EE711E" w:rsidRPr="000B3A4D" w14:paraId="5B6C219A" w14:textId="77777777" w:rsidTr="001A537A">
        <w:trPr>
          <w:trHeight w:val="866"/>
        </w:trPr>
        <w:tc>
          <w:tcPr>
            <w:tcW w:w="7512" w:type="dxa"/>
          </w:tcPr>
          <w:p w14:paraId="3ABAD5E1" w14:textId="77777777" w:rsidR="00EE711E" w:rsidRPr="000B3A4D" w:rsidRDefault="00EE711E" w:rsidP="00EE711E">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2CABF1E8" w14:textId="77777777" w:rsidR="00EE711E" w:rsidRPr="000B3A4D" w:rsidRDefault="00EE711E" w:rsidP="00317B15">
            <w:pPr>
              <w:pStyle w:val="TableParagraph"/>
              <w:rPr>
                <w:rFonts w:ascii="Verdana" w:hAnsi="Verdana"/>
                <w:sz w:val="14"/>
                <w:lang w:val="it-IT"/>
              </w:rPr>
            </w:pPr>
          </w:p>
        </w:tc>
      </w:tr>
      <w:tr w:rsidR="00EE711E" w:rsidRPr="000B3A4D" w14:paraId="7CAB8173" w14:textId="77777777" w:rsidTr="001A537A">
        <w:trPr>
          <w:trHeight w:val="211"/>
        </w:trPr>
        <w:tc>
          <w:tcPr>
            <w:tcW w:w="7512" w:type="dxa"/>
          </w:tcPr>
          <w:p w14:paraId="5E52065B"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0BCAC31A" w14:textId="77777777" w:rsidR="00EE711E" w:rsidRPr="000B3A4D" w:rsidRDefault="00EE711E" w:rsidP="00317B15">
            <w:pPr>
              <w:pStyle w:val="TableParagraph"/>
              <w:rPr>
                <w:rFonts w:ascii="Verdana" w:hAnsi="Verdana"/>
                <w:sz w:val="12"/>
              </w:rPr>
            </w:pPr>
          </w:p>
        </w:tc>
      </w:tr>
      <w:tr w:rsidR="00EE711E" w:rsidRPr="000B3A4D" w14:paraId="083C1AA9" w14:textId="77777777" w:rsidTr="001A537A">
        <w:trPr>
          <w:trHeight w:val="210"/>
        </w:trPr>
        <w:tc>
          <w:tcPr>
            <w:tcW w:w="7512" w:type="dxa"/>
          </w:tcPr>
          <w:p w14:paraId="5A922425"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33817396" w14:textId="77777777" w:rsidR="00EE711E" w:rsidRPr="000B3A4D" w:rsidRDefault="00EE711E" w:rsidP="00317B15">
            <w:pPr>
              <w:pStyle w:val="TableParagraph"/>
              <w:rPr>
                <w:rFonts w:ascii="Verdana" w:hAnsi="Verdana"/>
                <w:sz w:val="12"/>
              </w:rPr>
            </w:pPr>
          </w:p>
        </w:tc>
      </w:tr>
      <w:tr w:rsidR="00EE711E" w:rsidRPr="000B3A4D" w14:paraId="5A145A6F" w14:textId="77777777" w:rsidTr="001A537A">
        <w:trPr>
          <w:trHeight w:val="211"/>
        </w:trPr>
        <w:tc>
          <w:tcPr>
            <w:tcW w:w="7512" w:type="dxa"/>
          </w:tcPr>
          <w:p w14:paraId="04D77EB8"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A250A98"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6B550227" w14:textId="77777777" w:rsidTr="001A537A">
        <w:trPr>
          <w:trHeight w:val="211"/>
        </w:trPr>
        <w:tc>
          <w:tcPr>
            <w:tcW w:w="7512" w:type="dxa"/>
          </w:tcPr>
          <w:p w14:paraId="59DE3FC5" w14:textId="77777777" w:rsidR="00EE711E" w:rsidRPr="000B3A4D" w:rsidRDefault="00EE711E" w:rsidP="00317B15">
            <w:pPr>
              <w:pStyle w:val="TableParagraph"/>
              <w:rPr>
                <w:rFonts w:ascii="Verdana" w:hAnsi="Verdana"/>
                <w:sz w:val="12"/>
              </w:rPr>
            </w:pPr>
          </w:p>
        </w:tc>
        <w:tc>
          <w:tcPr>
            <w:tcW w:w="2000" w:type="dxa"/>
          </w:tcPr>
          <w:p w14:paraId="3E41548A" w14:textId="77777777" w:rsidR="00EE711E" w:rsidRPr="000B3A4D" w:rsidRDefault="00EE711E" w:rsidP="00317B15">
            <w:pPr>
              <w:pStyle w:val="TableParagraph"/>
              <w:rPr>
                <w:rFonts w:ascii="Verdana" w:hAnsi="Verdana"/>
                <w:sz w:val="12"/>
              </w:rPr>
            </w:pPr>
          </w:p>
        </w:tc>
      </w:tr>
      <w:tr w:rsidR="00EE711E" w:rsidRPr="000B3A4D" w14:paraId="3A61D4C6" w14:textId="77777777" w:rsidTr="001A537A">
        <w:trPr>
          <w:trHeight w:val="211"/>
        </w:trPr>
        <w:tc>
          <w:tcPr>
            <w:tcW w:w="7512" w:type="dxa"/>
          </w:tcPr>
          <w:p w14:paraId="37409212"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433098C7" w14:textId="77777777" w:rsidR="00EE711E" w:rsidRPr="000B3A4D" w:rsidRDefault="00EE711E" w:rsidP="00317B15">
            <w:pPr>
              <w:pStyle w:val="TableParagraph"/>
              <w:rPr>
                <w:rFonts w:ascii="Verdana" w:hAnsi="Verdana"/>
                <w:sz w:val="12"/>
              </w:rPr>
            </w:pPr>
          </w:p>
        </w:tc>
      </w:tr>
      <w:tr w:rsidR="00EE711E" w:rsidRPr="000B3A4D" w14:paraId="703B06B2" w14:textId="77777777" w:rsidTr="001A537A">
        <w:trPr>
          <w:trHeight w:val="429"/>
        </w:trPr>
        <w:tc>
          <w:tcPr>
            <w:tcW w:w="7512" w:type="dxa"/>
          </w:tcPr>
          <w:p w14:paraId="562C7889" w14:textId="77777777" w:rsidR="00EE711E" w:rsidRPr="000B3A4D" w:rsidRDefault="00EE711E" w:rsidP="00EE711E">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0318F9FD" w14:textId="77777777" w:rsidR="00EE711E" w:rsidRPr="000B3A4D" w:rsidRDefault="00EE711E" w:rsidP="00317B15">
            <w:pPr>
              <w:pStyle w:val="TableParagraph"/>
              <w:rPr>
                <w:rFonts w:ascii="Verdana" w:hAnsi="Verdana"/>
                <w:sz w:val="14"/>
                <w:lang w:val="it-IT"/>
              </w:rPr>
            </w:pPr>
          </w:p>
        </w:tc>
      </w:tr>
      <w:tr w:rsidR="00EE711E" w:rsidRPr="000B3A4D" w14:paraId="7A3F6811" w14:textId="77777777" w:rsidTr="001A537A">
        <w:trPr>
          <w:trHeight w:val="211"/>
        </w:trPr>
        <w:tc>
          <w:tcPr>
            <w:tcW w:w="7512" w:type="dxa"/>
          </w:tcPr>
          <w:p w14:paraId="237CC5D1"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04BDA3BE" w14:textId="77777777" w:rsidR="00EE711E" w:rsidRPr="000B3A4D" w:rsidRDefault="00EE711E" w:rsidP="00317B15">
            <w:pPr>
              <w:pStyle w:val="TableParagraph"/>
              <w:rPr>
                <w:rFonts w:ascii="Verdana" w:hAnsi="Verdana"/>
                <w:sz w:val="12"/>
              </w:rPr>
            </w:pPr>
          </w:p>
        </w:tc>
      </w:tr>
      <w:tr w:rsidR="00EE711E" w:rsidRPr="000B3A4D" w14:paraId="0AD8296B" w14:textId="77777777" w:rsidTr="001A537A">
        <w:trPr>
          <w:trHeight w:val="211"/>
        </w:trPr>
        <w:tc>
          <w:tcPr>
            <w:tcW w:w="7512" w:type="dxa"/>
          </w:tcPr>
          <w:p w14:paraId="6D884F48"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215667C8" w14:textId="77777777" w:rsidR="00EE711E" w:rsidRPr="000B3A4D" w:rsidRDefault="00EE711E" w:rsidP="00317B15">
            <w:pPr>
              <w:pStyle w:val="TableParagraph"/>
              <w:rPr>
                <w:rFonts w:ascii="Verdana" w:hAnsi="Verdana"/>
                <w:sz w:val="12"/>
              </w:rPr>
            </w:pPr>
          </w:p>
        </w:tc>
      </w:tr>
      <w:tr w:rsidR="00EE711E" w:rsidRPr="000B3A4D" w14:paraId="2C3AB0BE" w14:textId="77777777" w:rsidTr="001A537A">
        <w:trPr>
          <w:trHeight w:val="211"/>
        </w:trPr>
        <w:tc>
          <w:tcPr>
            <w:tcW w:w="7512" w:type="dxa"/>
          </w:tcPr>
          <w:p w14:paraId="21B9A578" w14:textId="77777777" w:rsidR="00EE711E" w:rsidRPr="000B3A4D" w:rsidRDefault="00EE711E" w:rsidP="00EE711E">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6A0DBDE4" w14:textId="77777777" w:rsidR="00EE711E" w:rsidRPr="000B3A4D" w:rsidRDefault="00EE711E" w:rsidP="00317B15">
            <w:pPr>
              <w:pStyle w:val="TableParagraph"/>
              <w:rPr>
                <w:rFonts w:ascii="Verdana" w:hAnsi="Verdana"/>
                <w:sz w:val="12"/>
              </w:rPr>
            </w:pPr>
          </w:p>
        </w:tc>
      </w:tr>
      <w:tr w:rsidR="00EE711E" w:rsidRPr="000B3A4D" w14:paraId="3A2A1041" w14:textId="77777777" w:rsidTr="001A537A">
        <w:trPr>
          <w:trHeight w:val="211"/>
        </w:trPr>
        <w:tc>
          <w:tcPr>
            <w:tcW w:w="7512" w:type="dxa"/>
          </w:tcPr>
          <w:p w14:paraId="629B257D"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74FA1CA6" w14:textId="77777777" w:rsidR="00EE711E" w:rsidRPr="000B3A4D" w:rsidRDefault="00EE711E" w:rsidP="00317B15">
            <w:pPr>
              <w:pStyle w:val="TableParagraph"/>
              <w:rPr>
                <w:rFonts w:ascii="Verdana" w:hAnsi="Verdana"/>
                <w:sz w:val="12"/>
              </w:rPr>
            </w:pPr>
          </w:p>
        </w:tc>
      </w:tr>
      <w:tr w:rsidR="00EE711E" w:rsidRPr="000B3A4D" w14:paraId="4D191E2B" w14:textId="77777777" w:rsidTr="001A537A">
        <w:trPr>
          <w:trHeight w:val="211"/>
        </w:trPr>
        <w:tc>
          <w:tcPr>
            <w:tcW w:w="7512" w:type="dxa"/>
          </w:tcPr>
          <w:p w14:paraId="7ABE6281"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74D5E758" w14:textId="77777777" w:rsidR="00EE711E" w:rsidRPr="000B3A4D" w:rsidRDefault="00EE711E" w:rsidP="00317B15">
            <w:pPr>
              <w:pStyle w:val="TableParagraph"/>
              <w:rPr>
                <w:rFonts w:ascii="Verdana" w:hAnsi="Verdana"/>
                <w:sz w:val="12"/>
                <w:lang w:val="it-IT"/>
              </w:rPr>
            </w:pPr>
          </w:p>
        </w:tc>
      </w:tr>
      <w:tr w:rsidR="00EE711E" w:rsidRPr="000B3A4D" w14:paraId="5C5C1576" w14:textId="77777777" w:rsidTr="001A537A">
        <w:trPr>
          <w:trHeight w:val="210"/>
        </w:trPr>
        <w:tc>
          <w:tcPr>
            <w:tcW w:w="7512" w:type="dxa"/>
          </w:tcPr>
          <w:p w14:paraId="57A7338F"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4471C9EB" w14:textId="77777777" w:rsidR="00EE711E" w:rsidRPr="000B3A4D" w:rsidRDefault="00EE711E" w:rsidP="00317B15">
            <w:pPr>
              <w:pStyle w:val="TableParagraph"/>
              <w:rPr>
                <w:rFonts w:ascii="Verdana" w:hAnsi="Verdana"/>
                <w:sz w:val="12"/>
                <w:lang w:val="it-IT"/>
              </w:rPr>
            </w:pPr>
          </w:p>
        </w:tc>
      </w:tr>
      <w:tr w:rsidR="00EE711E" w:rsidRPr="000B3A4D" w14:paraId="4ADAB8A0" w14:textId="77777777" w:rsidTr="001A537A">
        <w:trPr>
          <w:trHeight w:val="211"/>
        </w:trPr>
        <w:tc>
          <w:tcPr>
            <w:tcW w:w="7512" w:type="dxa"/>
          </w:tcPr>
          <w:p w14:paraId="53B02895"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811B85E"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EE711E" w:rsidRPr="000B3A4D" w14:paraId="461B91F9" w14:textId="77777777" w:rsidTr="001A537A">
        <w:trPr>
          <w:trHeight w:val="211"/>
        </w:trPr>
        <w:tc>
          <w:tcPr>
            <w:tcW w:w="7512" w:type="dxa"/>
          </w:tcPr>
          <w:p w14:paraId="43E9C118" w14:textId="77777777" w:rsidR="00EE711E" w:rsidRPr="000B3A4D" w:rsidRDefault="00EE711E" w:rsidP="00317B15">
            <w:pPr>
              <w:pStyle w:val="TableParagraph"/>
              <w:rPr>
                <w:rFonts w:ascii="Verdana" w:hAnsi="Verdana"/>
                <w:sz w:val="12"/>
              </w:rPr>
            </w:pPr>
          </w:p>
        </w:tc>
        <w:tc>
          <w:tcPr>
            <w:tcW w:w="2000" w:type="dxa"/>
          </w:tcPr>
          <w:p w14:paraId="79A18FEE" w14:textId="77777777" w:rsidR="00EE711E" w:rsidRPr="000B3A4D" w:rsidRDefault="00EE711E" w:rsidP="00317B15">
            <w:pPr>
              <w:pStyle w:val="TableParagraph"/>
              <w:rPr>
                <w:rFonts w:ascii="Verdana" w:hAnsi="Verdana"/>
                <w:sz w:val="12"/>
              </w:rPr>
            </w:pPr>
          </w:p>
        </w:tc>
      </w:tr>
      <w:tr w:rsidR="00EE711E" w:rsidRPr="000B3A4D" w14:paraId="1EC7AA2F" w14:textId="77777777" w:rsidTr="001A537A">
        <w:trPr>
          <w:trHeight w:val="211"/>
        </w:trPr>
        <w:tc>
          <w:tcPr>
            <w:tcW w:w="7512" w:type="dxa"/>
          </w:tcPr>
          <w:p w14:paraId="2ABBE8AE"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05DA3248" w14:textId="77777777" w:rsidR="00EE711E" w:rsidRPr="000B3A4D" w:rsidRDefault="00EE711E" w:rsidP="00317B15">
            <w:pPr>
              <w:pStyle w:val="TableParagraph"/>
              <w:rPr>
                <w:rFonts w:ascii="Verdana" w:hAnsi="Verdana"/>
                <w:sz w:val="12"/>
              </w:rPr>
            </w:pPr>
          </w:p>
        </w:tc>
      </w:tr>
      <w:tr w:rsidR="00EE711E" w:rsidRPr="000B3A4D" w14:paraId="1DB2B8BC" w14:textId="77777777" w:rsidTr="001A537A">
        <w:trPr>
          <w:trHeight w:val="647"/>
        </w:trPr>
        <w:tc>
          <w:tcPr>
            <w:tcW w:w="7512" w:type="dxa"/>
          </w:tcPr>
          <w:p w14:paraId="6CD87F20" w14:textId="77777777" w:rsidR="00EE711E" w:rsidRPr="000B3A4D" w:rsidRDefault="00EE711E" w:rsidP="00EE711E">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4891D55A" w14:textId="77777777" w:rsidR="00EE711E" w:rsidRPr="000B3A4D" w:rsidRDefault="00EE711E" w:rsidP="00317B15">
            <w:pPr>
              <w:pStyle w:val="TableParagraph"/>
              <w:rPr>
                <w:rFonts w:ascii="Verdana" w:hAnsi="Verdana"/>
                <w:sz w:val="14"/>
                <w:lang w:val="it-IT"/>
              </w:rPr>
            </w:pPr>
          </w:p>
        </w:tc>
      </w:tr>
      <w:tr w:rsidR="00EE711E" w:rsidRPr="000B3A4D" w14:paraId="70BDDC98" w14:textId="77777777" w:rsidTr="001A537A">
        <w:trPr>
          <w:trHeight w:val="211"/>
        </w:trPr>
        <w:tc>
          <w:tcPr>
            <w:tcW w:w="7512" w:type="dxa"/>
          </w:tcPr>
          <w:p w14:paraId="6C65D25F"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19446AB2" w14:textId="77777777" w:rsidR="00EE711E" w:rsidRPr="000B3A4D" w:rsidRDefault="00EE711E" w:rsidP="00317B15">
            <w:pPr>
              <w:pStyle w:val="TableParagraph"/>
              <w:rPr>
                <w:rFonts w:ascii="Verdana" w:hAnsi="Verdana"/>
                <w:sz w:val="12"/>
              </w:rPr>
            </w:pPr>
          </w:p>
        </w:tc>
      </w:tr>
      <w:tr w:rsidR="00EE711E" w:rsidRPr="000B3A4D" w14:paraId="022B974D" w14:textId="77777777" w:rsidTr="001A537A">
        <w:trPr>
          <w:trHeight w:val="211"/>
        </w:trPr>
        <w:tc>
          <w:tcPr>
            <w:tcW w:w="7512" w:type="dxa"/>
          </w:tcPr>
          <w:p w14:paraId="3EC49A52"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1761133C" w14:textId="77777777" w:rsidR="00EE711E" w:rsidRPr="000B3A4D" w:rsidRDefault="00EE711E" w:rsidP="00317B15">
            <w:pPr>
              <w:pStyle w:val="TableParagraph"/>
              <w:rPr>
                <w:rFonts w:ascii="Verdana" w:hAnsi="Verdana"/>
                <w:sz w:val="12"/>
                <w:lang w:val="it-IT"/>
              </w:rPr>
            </w:pPr>
          </w:p>
        </w:tc>
      </w:tr>
      <w:tr w:rsidR="00EE711E" w:rsidRPr="000B3A4D" w14:paraId="0ECFE956" w14:textId="77777777" w:rsidTr="001A537A">
        <w:trPr>
          <w:trHeight w:val="429"/>
        </w:trPr>
        <w:tc>
          <w:tcPr>
            <w:tcW w:w="7512" w:type="dxa"/>
          </w:tcPr>
          <w:p w14:paraId="5D5828C8" w14:textId="77777777" w:rsidR="00EE711E" w:rsidRPr="000B3A4D" w:rsidRDefault="00EE711E" w:rsidP="00EE711E">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1A216943" w14:textId="77777777" w:rsidR="00EE711E" w:rsidRPr="000B3A4D" w:rsidRDefault="00EE711E" w:rsidP="00317B15">
            <w:pPr>
              <w:pStyle w:val="TableParagraph"/>
              <w:rPr>
                <w:rFonts w:ascii="Verdana" w:hAnsi="Verdana"/>
                <w:sz w:val="14"/>
                <w:lang w:val="it-IT"/>
              </w:rPr>
            </w:pPr>
          </w:p>
        </w:tc>
      </w:tr>
      <w:tr w:rsidR="00EE711E" w:rsidRPr="000B3A4D" w14:paraId="66A23352" w14:textId="77777777" w:rsidTr="001A537A">
        <w:trPr>
          <w:trHeight w:val="211"/>
        </w:trPr>
        <w:tc>
          <w:tcPr>
            <w:tcW w:w="7512" w:type="dxa"/>
          </w:tcPr>
          <w:p w14:paraId="59375258"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3A5EEC76" w14:textId="77777777" w:rsidR="00EE711E" w:rsidRPr="000B3A4D" w:rsidRDefault="00EE711E" w:rsidP="00317B15">
            <w:pPr>
              <w:pStyle w:val="TableParagraph"/>
              <w:rPr>
                <w:rFonts w:ascii="Verdana" w:hAnsi="Verdana"/>
                <w:sz w:val="12"/>
                <w:lang w:val="it-IT"/>
              </w:rPr>
            </w:pPr>
          </w:p>
        </w:tc>
      </w:tr>
      <w:tr w:rsidR="00EE711E" w:rsidRPr="000B3A4D" w14:paraId="3D0C4C2B" w14:textId="77777777" w:rsidTr="001A537A">
        <w:trPr>
          <w:trHeight w:val="211"/>
        </w:trPr>
        <w:tc>
          <w:tcPr>
            <w:tcW w:w="7512" w:type="dxa"/>
          </w:tcPr>
          <w:p w14:paraId="7797C36D"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1431295B" w14:textId="77777777" w:rsidR="00EE711E" w:rsidRPr="000B3A4D" w:rsidRDefault="00EE711E" w:rsidP="00317B15">
            <w:pPr>
              <w:pStyle w:val="TableParagraph"/>
              <w:rPr>
                <w:rFonts w:ascii="Verdana" w:hAnsi="Verdana"/>
                <w:sz w:val="12"/>
                <w:lang w:val="it-IT"/>
              </w:rPr>
            </w:pPr>
          </w:p>
        </w:tc>
      </w:tr>
      <w:tr w:rsidR="00EE711E" w:rsidRPr="000B3A4D" w14:paraId="7005FA4A" w14:textId="77777777" w:rsidTr="001A537A">
        <w:trPr>
          <w:trHeight w:val="210"/>
        </w:trPr>
        <w:tc>
          <w:tcPr>
            <w:tcW w:w="7512" w:type="dxa"/>
          </w:tcPr>
          <w:p w14:paraId="1BD2EBBC"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05AA442C"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EE711E" w:rsidRPr="000B3A4D" w14:paraId="6892AAC8" w14:textId="77777777" w:rsidTr="001A537A">
        <w:trPr>
          <w:trHeight w:val="443"/>
        </w:trPr>
        <w:tc>
          <w:tcPr>
            <w:tcW w:w="7512" w:type="dxa"/>
          </w:tcPr>
          <w:p w14:paraId="305FCC77" w14:textId="77777777" w:rsidR="00EE711E" w:rsidRPr="000B3A4D" w:rsidRDefault="00EE711E" w:rsidP="00EE711E">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6633B424" w14:textId="77777777" w:rsidR="00EE711E" w:rsidRPr="000B3A4D" w:rsidRDefault="00EE711E" w:rsidP="00EE711E">
            <w:pPr>
              <w:pStyle w:val="TableParagraph"/>
              <w:spacing w:before="83"/>
              <w:ind w:left="634" w:right="634"/>
              <w:jc w:val="center"/>
              <w:rPr>
                <w:rFonts w:ascii="Verdana" w:hAnsi="Verdana"/>
                <w:b/>
              </w:rPr>
            </w:pPr>
            <w:r w:rsidRPr="000B3A4D">
              <w:rPr>
                <w:rFonts w:ascii="Verdana" w:hAnsi="Verdana"/>
                <w:b/>
              </w:rPr>
              <w:t>1,25</w:t>
            </w:r>
          </w:p>
        </w:tc>
      </w:tr>
      <w:tr w:rsidR="00EE711E" w:rsidRPr="000B3A4D" w14:paraId="164FE77C" w14:textId="77777777" w:rsidTr="00EE711E">
        <w:trPr>
          <w:trHeight w:val="547"/>
        </w:trPr>
        <w:tc>
          <w:tcPr>
            <w:tcW w:w="9512" w:type="dxa"/>
            <w:gridSpan w:val="2"/>
          </w:tcPr>
          <w:p w14:paraId="5DAEB576" w14:textId="77777777" w:rsidR="00EE711E" w:rsidRPr="000B3A4D" w:rsidRDefault="00EE711E" w:rsidP="00EE711E">
            <w:pPr>
              <w:pStyle w:val="TableParagraph"/>
              <w:spacing w:before="7"/>
              <w:rPr>
                <w:rFonts w:ascii="Verdana" w:hAnsi="Verdana"/>
                <w:b/>
                <w:sz w:val="12"/>
                <w:lang w:val="it-IT"/>
              </w:rPr>
            </w:pPr>
          </w:p>
          <w:p w14:paraId="127464E9" w14:textId="77777777" w:rsidR="00EE711E" w:rsidRPr="000B3A4D" w:rsidRDefault="00EE711E" w:rsidP="00EE711E">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1270334D" w14:textId="77777777" w:rsidR="00EE711E" w:rsidRPr="000B3A4D" w:rsidRDefault="00EE711E"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EE711E" w:rsidRPr="000B3A4D" w14:paraId="6A1DB169" w14:textId="77777777" w:rsidTr="001A537A">
        <w:trPr>
          <w:trHeight w:val="633"/>
        </w:trPr>
        <w:tc>
          <w:tcPr>
            <w:tcW w:w="9512" w:type="dxa"/>
            <w:gridSpan w:val="2"/>
          </w:tcPr>
          <w:p w14:paraId="756CCDBD" w14:textId="77777777" w:rsidR="00EE711E" w:rsidRPr="000B3A4D" w:rsidRDefault="00EE711E" w:rsidP="00EE711E">
            <w:pPr>
              <w:pStyle w:val="TableParagraph"/>
              <w:spacing w:before="169"/>
              <w:ind w:left="2561"/>
              <w:rPr>
                <w:rFonts w:ascii="Verdana" w:hAnsi="Verdana"/>
                <w:b/>
              </w:rPr>
            </w:pPr>
            <w:r w:rsidRPr="000B3A4D">
              <w:rPr>
                <w:rFonts w:ascii="Verdana" w:hAnsi="Verdana"/>
                <w:b/>
              </w:rPr>
              <w:t>3. Valutazione complessiva del rischio</w:t>
            </w:r>
          </w:p>
        </w:tc>
      </w:tr>
      <w:tr w:rsidR="00EE711E" w:rsidRPr="000B3A4D" w14:paraId="63801B1F" w14:textId="77777777" w:rsidTr="001A537A">
        <w:trPr>
          <w:trHeight w:val="561"/>
        </w:trPr>
        <w:tc>
          <w:tcPr>
            <w:tcW w:w="7512" w:type="dxa"/>
          </w:tcPr>
          <w:p w14:paraId="102BFCC3" w14:textId="77777777" w:rsidR="00EE711E" w:rsidRPr="000B3A4D" w:rsidRDefault="00EE711E" w:rsidP="00EE711E">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028C82BC" w14:textId="77777777" w:rsidR="00EE711E" w:rsidRPr="000B3A4D" w:rsidRDefault="00EE711E" w:rsidP="00EE711E">
            <w:pPr>
              <w:pStyle w:val="TableParagraph"/>
              <w:spacing w:before="143"/>
              <w:ind w:left="634" w:right="634"/>
              <w:jc w:val="center"/>
              <w:rPr>
                <w:rFonts w:ascii="Verdana" w:hAnsi="Verdana"/>
                <w:b/>
              </w:rPr>
            </w:pPr>
            <w:r w:rsidRPr="000B3A4D">
              <w:rPr>
                <w:rFonts w:ascii="Verdana" w:hAnsi="Verdana"/>
                <w:b/>
              </w:rPr>
              <w:t>3,33</w:t>
            </w:r>
          </w:p>
        </w:tc>
      </w:tr>
    </w:tbl>
    <w:p w14:paraId="449D5047" w14:textId="77777777" w:rsidR="00EE711E" w:rsidRDefault="00EE711E" w:rsidP="00580AD4">
      <w:pPr>
        <w:pStyle w:val="Corpotesto"/>
        <w:spacing w:before="119"/>
        <w:ind w:right="-1"/>
        <w:jc w:val="both"/>
        <w:rPr>
          <w:rFonts w:ascii="Verdana" w:hAnsi="Verdana"/>
          <w:sz w:val="20"/>
          <w:lang w:val="it-IT"/>
        </w:rPr>
      </w:pPr>
    </w:p>
    <w:p w14:paraId="621D805E" w14:textId="77777777" w:rsidR="001A537A" w:rsidRDefault="001A537A" w:rsidP="00580AD4">
      <w:pPr>
        <w:pStyle w:val="Corpotesto"/>
        <w:spacing w:before="119"/>
        <w:ind w:right="-1"/>
        <w:jc w:val="both"/>
        <w:rPr>
          <w:rFonts w:ascii="Verdana" w:hAnsi="Verdana"/>
          <w:sz w:val="20"/>
          <w:lang w:val="it-IT"/>
        </w:rPr>
      </w:pPr>
    </w:p>
    <w:p w14:paraId="20D2886B" w14:textId="77777777" w:rsidR="001A537A" w:rsidRDefault="001A537A" w:rsidP="00580AD4">
      <w:pPr>
        <w:pStyle w:val="Corpotesto"/>
        <w:spacing w:before="119"/>
        <w:ind w:right="-1"/>
        <w:jc w:val="both"/>
        <w:rPr>
          <w:rFonts w:ascii="Verdana" w:hAnsi="Verdana"/>
          <w:sz w:val="20"/>
          <w:lang w:val="it-IT"/>
        </w:rPr>
      </w:pPr>
    </w:p>
    <w:p w14:paraId="47C8246C" w14:textId="77777777" w:rsidR="001A537A" w:rsidRDefault="001A537A" w:rsidP="00580AD4">
      <w:pPr>
        <w:pStyle w:val="Corpotesto"/>
        <w:spacing w:before="119"/>
        <w:ind w:right="-1"/>
        <w:jc w:val="both"/>
        <w:rPr>
          <w:rFonts w:ascii="Verdana" w:hAnsi="Verdana"/>
          <w:sz w:val="20"/>
          <w:lang w:val="it-IT"/>
        </w:rPr>
      </w:pPr>
    </w:p>
    <w:p w14:paraId="642A1BDF" w14:textId="77777777" w:rsidR="001A537A" w:rsidRPr="000B3A4D" w:rsidRDefault="001A537A"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EE711E" w:rsidRPr="000B3A4D" w14:paraId="3E22C98B" w14:textId="77777777" w:rsidTr="00EE711E">
        <w:trPr>
          <w:trHeight w:val="299"/>
        </w:trPr>
        <w:tc>
          <w:tcPr>
            <w:tcW w:w="9512" w:type="dxa"/>
            <w:gridSpan w:val="2"/>
          </w:tcPr>
          <w:p w14:paraId="3E7C35A5" w14:textId="77777777" w:rsidR="00EE711E" w:rsidRPr="000B3A4D" w:rsidRDefault="00BE7B7A" w:rsidP="00EE711E">
            <w:pPr>
              <w:pStyle w:val="TableParagraph"/>
              <w:spacing w:before="4"/>
              <w:ind w:left="3159" w:right="3160"/>
              <w:jc w:val="center"/>
              <w:rPr>
                <w:rFonts w:ascii="Verdana" w:hAnsi="Verdana"/>
                <w:b/>
              </w:rPr>
            </w:pPr>
            <w:r>
              <w:rPr>
                <w:rFonts w:ascii="Verdana" w:hAnsi="Verdana"/>
                <w:b/>
              </w:rPr>
              <w:t>Scheda 4</w:t>
            </w:r>
            <w:r w:rsidR="00615455">
              <w:rPr>
                <w:rFonts w:ascii="Verdana" w:hAnsi="Verdana"/>
                <w:b/>
              </w:rPr>
              <w:t>2</w:t>
            </w:r>
          </w:p>
        </w:tc>
      </w:tr>
      <w:tr w:rsidR="00EE711E" w:rsidRPr="000B3A4D" w14:paraId="623B3A4E" w14:textId="77777777" w:rsidTr="00EE711E">
        <w:trPr>
          <w:trHeight w:val="705"/>
        </w:trPr>
        <w:tc>
          <w:tcPr>
            <w:tcW w:w="9512" w:type="dxa"/>
            <w:gridSpan w:val="2"/>
          </w:tcPr>
          <w:p w14:paraId="579AA1BA" w14:textId="77777777" w:rsidR="00EE711E" w:rsidRPr="000B3A4D" w:rsidRDefault="00EE711E" w:rsidP="00EE711E">
            <w:pPr>
              <w:pStyle w:val="TableParagraph"/>
              <w:spacing w:before="200"/>
              <w:ind w:left="2616"/>
              <w:rPr>
                <w:rFonts w:ascii="Verdana" w:hAnsi="Verdana"/>
                <w:lang w:val="it-IT"/>
              </w:rPr>
            </w:pPr>
            <w:r w:rsidRPr="000B3A4D">
              <w:rPr>
                <w:rFonts w:ascii="Verdana" w:hAnsi="Verdana"/>
                <w:lang w:val="it-IT"/>
              </w:rPr>
              <w:t>Vigilanza sulla circolazione e sulla sosta</w:t>
            </w:r>
          </w:p>
        </w:tc>
      </w:tr>
      <w:tr w:rsidR="00EE711E" w:rsidRPr="000B3A4D" w14:paraId="39224CA1" w14:textId="77777777" w:rsidTr="001A537A">
        <w:trPr>
          <w:trHeight w:val="530"/>
        </w:trPr>
        <w:tc>
          <w:tcPr>
            <w:tcW w:w="9512" w:type="dxa"/>
            <w:gridSpan w:val="2"/>
          </w:tcPr>
          <w:p w14:paraId="1538A518" w14:textId="77777777" w:rsidR="00EE711E" w:rsidRPr="000B3A4D" w:rsidRDefault="00EE711E" w:rsidP="00EE711E">
            <w:pPr>
              <w:pStyle w:val="TableParagraph"/>
              <w:spacing w:before="116"/>
              <w:ind w:left="2996"/>
              <w:rPr>
                <w:rFonts w:ascii="Verdana" w:hAnsi="Verdana"/>
                <w:b/>
              </w:rPr>
            </w:pPr>
            <w:r w:rsidRPr="000B3A4D">
              <w:rPr>
                <w:rFonts w:ascii="Verdana" w:hAnsi="Verdana"/>
                <w:b/>
              </w:rPr>
              <w:t>1. Valutazione della probabilità</w:t>
            </w:r>
          </w:p>
        </w:tc>
      </w:tr>
      <w:tr w:rsidR="00EE711E" w:rsidRPr="000B3A4D" w14:paraId="2346076C" w14:textId="77777777" w:rsidTr="001A537A">
        <w:trPr>
          <w:trHeight w:val="211"/>
        </w:trPr>
        <w:tc>
          <w:tcPr>
            <w:tcW w:w="7512" w:type="dxa"/>
          </w:tcPr>
          <w:p w14:paraId="73E29E31" w14:textId="77777777" w:rsidR="00EE711E" w:rsidRPr="000B3A4D" w:rsidRDefault="00EE711E" w:rsidP="00EE711E">
            <w:pPr>
              <w:pStyle w:val="TableParagraph"/>
              <w:spacing w:before="12" w:line="179" w:lineRule="exact"/>
              <w:ind w:left="3499" w:right="3496"/>
              <w:jc w:val="center"/>
              <w:rPr>
                <w:rFonts w:ascii="Verdana" w:hAnsi="Verdana"/>
                <w:b/>
                <w:sz w:val="14"/>
              </w:rPr>
            </w:pPr>
            <w:r w:rsidRPr="000B3A4D">
              <w:rPr>
                <w:rFonts w:ascii="Verdana" w:hAnsi="Verdana"/>
                <w:b/>
                <w:sz w:val="14"/>
              </w:rPr>
              <w:t>Criteri</w:t>
            </w:r>
          </w:p>
        </w:tc>
        <w:tc>
          <w:tcPr>
            <w:tcW w:w="2000" w:type="dxa"/>
          </w:tcPr>
          <w:p w14:paraId="57DBB89B" w14:textId="77777777" w:rsidR="00EE711E" w:rsidRPr="000B3A4D" w:rsidRDefault="00EE711E" w:rsidP="00EE711E">
            <w:pPr>
              <w:pStyle w:val="TableParagraph"/>
              <w:spacing w:before="12" w:line="179" w:lineRule="exact"/>
              <w:ind w:left="636" w:right="634"/>
              <w:jc w:val="center"/>
              <w:rPr>
                <w:rFonts w:ascii="Verdana" w:hAnsi="Verdana"/>
                <w:b/>
                <w:sz w:val="14"/>
              </w:rPr>
            </w:pPr>
            <w:r w:rsidRPr="000B3A4D">
              <w:rPr>
                <w:rFonts w:ascii="Verdana" w:hAnsi="Verdana"/>
                <w:b/>
                <w:sz w:val="14"/>
              </w:rPr>
              <w:t>Punteggi</w:t>
            </w:r>
          </w:p>
        </w:tc>
      </w:tr>
      <w:tr w:rsidR="00EE711E" w:rsidRPr="000B3A4D" w14:paraId="42DC9226" w14:textId="77777777" w:rsidTr="001A537A">
        <w:trPr>
          <w:trHeight w:val="210"/>
        </w:trPr>
        <w:tc>
          <w:tcPr>
            <w:tcW w:w="7512" w:type="dxa"/>
          </w:tcPr>
          <w:p w14:paraId="50979067"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1: discrezionalità</w:t>
            </w:r>
          </w:p>
        </w:tc>
        <w:tc>
          <w:tcPr>
            <w:tcW w:w="2000" w:type="dxa"/>
          </w:tcPr>
          <w:p w14:paraId="618B94E9" w14:textId="77777777" w:rsidR="00EE711E" w:rsidRPr="000B3A4D" w:rsidRDefault="00EE711E" w:rsidP="00317B15">
            <w:pPr>
              <w:pStyle w:val="TableParagraph"/>
              <w:rPr>
                <w:rFonts w:ascii="Verdana" w:hAnsi="Verdana"/>
                <w:sz w:val="12"/>
              </w:rPr>
            </w:pPr>
          </w:p>
        </w:tc>
      </w:tr>
      <w:tr w:rsidR="00EE711E" w:rsidRPr="000B3A4D" w14:paraId="66C5302D" w14:textId="77777777" w:rsidTr="001A537A">
        <w:trPr>
          <w:trHeight w:val="211"/>
        </w:trPr>
        <w:tc>
          <w:tcPr>
            <w:tcW w:w="7512" w:type="dxa"/>
          </w:tcPr>
          <w:p w14:paraId="22DF9E0A"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Il processo è discrezionale?</w:t>
            </w:r>
          </w:p>
        </w:tc>
        <w:tc>
          <w:tcPr>
            <w:tcW w:w="2000" w:type="dxa"/>
          </w:tcPr>
          <w:p w14:paraId="77BE9E20" w14:textId="77777777" w:rsidR="00EE711E" w:rsidRPr="000B3A4D" w:rsidRDefault="00EE711E" w:rsidP="00317B15">
            <w:pPr>
              <w:pStyle w:val="TableParagraph"/>
              <w:rPr>
                <w:rFonts w:ascii="Verdana" w:hAnsi="Verdana"/>
                <w:sz w:val="12"/>
              </w:rPr>
            </w:pPr>
          </w:p>
        </w:tc>
      </w:tr>
      <w:tr w:rsidR="00EE711E" w:rsidRPr="000B3A4D" w14:paraId="0E685A2D" w14:textId="77777777" w:rsidTr="001A537A">
        <w:trPr>
          <w:trHeight w:val="210"/>
        </w:trPr>
        <w:tc>
          <w:tcPr>
            <w:tcW w:w="7512" w:type="dxa"/>
          </w:tcPr>
          <w:p w14:paraId="35D6269C"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No, è del tutto vincolato = 1</w:t>
            </w:r>
          </w:p>
        </w:tc>
        <w:tc>
          <w:tcPr>
            <w:tcW w:w="2000" w:type="dxa"/>
          </w:tcPr>
          <w:p w14:paraId="7393F69A" w14:textId="77777777" w:rsidR="00EE711E" w:rsidRPr="000B3A4D" w:rsidRDefault="00EE711E" w:rsidP="00317B15">
            <w:pPr>
              <w:pStyle w:val="TableParagraph"/>
              <w:rPr>
                <w:rFonts w:ascii="Verdana" w:hAnsi="Verdana"/>
                <w:sz w:val="12"/>
                <w:lang w:val="it-IT"/>
              </w:rPr>
            </w:pPr>
          </w:p>
        </w:tc>
      </w:tr>
      <w:tr w:rsidR="00EE711E" w:rsidRPr="000B3A4D" w14:paraId="63994F59" w14:textId="77777777" w:rsidTr="001A537A">
        <w:trPr>
          <w:trHeight w:val="429"/>
        </w:trPr>
        <w:tc>
          <w:tcPr>
            <w:tcW w:w="7512" w:type="dxa"/>
          </w:tcPr>
          <w:p w14:paraId="545816EF" w14:textId="77777777" w:rsidR="00EE711E" w:rsidRPr="000B3A4D" w:rsidRDefault="00EE711E" w:rsidP="00EE711E">
            <w:pPr>
              <w:pStyle w:val="TableParagraph"/>
              <w:spacing w:before="120"/>
              <w:ind w:left="31"/>
              <w:rPr>
                <w:rFonts w:ascii="Verdana" w:hAnsi="Verdana"/>
                <w:sz w:val="14"/>
                <w:lang w:val="it-IT"/>
              </w:rPr>
            </w:pPr>
            <w:r w:rsidRPr="000B3A4D">
              <w:rPr>
                <w:rFonts w:ascii="Verdana" w:hAnsi="Verdana"/>
                <w:sz w:val="14"/>
                <w:lang w:val="it-IT"/>
              </w:rPr>
              <w:t>E' parzialmente vincolato dalla legge e da atti amministrativi (regolamenti, direttive, circolari) = 2</w:t>
            </w:r>
          </w:p>
        </w:tc>
        <w:tc>
          <w:tcPr>
            <w:tcW w:w="2000" w:type="dxa"/>
          </w:tcPr>
          <w:p w14:paraId="5274BD91" w14:textId="77777777" w:rsidR="00EE711E" w:rsidRPr="000B3A4D" w:rsidRDefault="00EE711E" w:rsidP="00317B15">
            <w:pPr>
              <w:pStyle w:val="TableParagraph"/>
              <w:rPr>
                <w:rFonts w:ascii="Verdana" w:hAnsi="Verdana"/>
                <w:sz w:val="14"/>
                <w:lang w:val="it-IT"/>
              </w:rPr>
            </w:pPr>
          </w:p>
        </w:tc>
      </w:tr>
      <w:tr w:rsidR="00EE711E" w:rsidRPr="000B3A4D" w14:paraId="74F91F6F" w14:textId="77777777" w:rsidTr="001A537A">
        <w:trPr>
          <w:trHeight w:val="210"/>
        </w:trPr>
        <w:tc>
          <w:tcPr>
            <w:tcW w:w="7512" w:type="dxa"/>
          </w:tcPr>
          <w:p w14:paraId="0B85E3D9"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dalla legge = 3</w:t>
            </w:r>
          </w:p>
        </w:tc>
        <w:tc>
          <w:tcPr>
            <w:tcW w:w="2000" w:type="dxa"/>
          </w:tcPr>
          <w:p w14:paraId="2A82BF7E" w14:textId="77777777" w:rsidR="00EE711E" w:rsidRPr="000B3A4D" w:rsidRDefault="00EE711E" w:rsidP="00317B15">
            <w:pPr>
              <w:pStyle w:val="TableParagraph"/>
              <w:rPr>
                <w:rFonts w:ascii="Verdana" w:hAnsi="Verdana"/>
                <w:sz w:val="12"/>
                <w:lang w:val="it-IT"/>
              </w:rPr>
            </w:pPr>
          </w:p>
        </w:tc>
      </w:tr>
      <w:tr w:rsidR="00EE711E" w:rsidRPr="000B3A4D" w14:paraId="7AA6CEC4" w14:textId="77777777" w:rsidTr="001A537A">
        <w:trPr>
          <w:trHeight w:val="210"/>
        </w:trPr>
        <w:tc>
          <w:tcPr>
            <w:tcW w:w="7512" w:type="dxa"/>
          </w:tcPr>
          <w:p w14:paraId="1437DD4A"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E' parzialmente vincolato solo da atti amministrativi (regolamenti, direttive, circolari) = 4</w:t>
            </w:r>
          </w:p>
        </w:tc>
        <w:tc>
          <w:tcPr>
            <w:tcW w:w="2000" w:type="dxa"/>
          </w:tcPr>
          <w:p w14:paraId="3E310C04" w14:textId="77777777" w:rsidR="00EE711E" w:rsidRPr="000B3A4D" w:rsidRDefault="00EE711E" w:rsidP="00317B15">
            <w:pPr>
              <w:pStyle w:val="TableParagraph"/>
              <w:rPr>
                <w:rFonts w:ascii="Verdana" w:hAnsi="Verdana"/>
                <w:sz w:val="12"/>
                <w:lang w:val="it-IT"/>
              </w:rPr>
            </w:pPr>
          </w:p>
        </w:tc>
      </w:tr>
      <w:tr w:rsidR="00EE711E" w:rsidRPr="000B3A4D" w14:paraId="551F8E97" w14:textId="77777777" w:rsidTr="001A537A">
        <w:trPr>
          <w:trHeight w:val="211"/>
        </w:trPr>
        <w:tc>
          <w:tcPr>
            <w:tcW w:w="7512" w:type="dxa"/>
          </w:tcPr>
          <w:p w14:paraId="6C5722D2" w14:textId="77777777" w:rsidR="00EE711E" w:rsidRPr="000B3A4D" w:rsidRDefault="00EE711E" w:rsidP="00EE711E">
            <w:pPr>
              <w:pStyle w:val="TableParagraph"/>
              <w:spacing w:before="10" w:line="182" w:lineRule="exact"/>
              <w:ind w:left="31"/>
              <w:rPr>
                <w:rFonts w:ascii="Verdana" w:hAnsi="Verdana"/>
                <w:sz w:val="14"/>
              </w:rPr>
            </w:pPr>
            <w:r w:rsidRPr="000B3A4D">
              <w:rPr>
                <w:rFonts w:ascii="Verdana" w:hAnsi="Verdana"/>
                <w:sz w:val="14"/>
              </w:rPr>
              <w:t>E' altamente discrezionale = 5</w:t>
            </w:r>
          </w:p>
        </w:tc>
        <w:tc>
          <w:tcPr>
            <w:tcW w:w="2000" w:type="dxa"/>
          </w:tcPr>
          <w:p w14:paraId="65DFC899" w14:textId="77777777" w:rsidR="00EE711E" w:rsidRPr="000B3A4D" w:rsidRDefault="00EE711E" w:rsidP="00317B15">
            <w:pPr>
              <w:pStyle w:val="TableParagraph"/>
              <w:rPr>
                <w:rFonts w:ascii="Verdana" w:hAnsi="Verdana"/>
                <w:sz w:val="12"/>
              </w:rPr>
            </w:pPr>
          </w:p>
        </w:tc>
      </w:tr>
      <w:tr w:rsidR="00EE711E" w:rsidRPr="000B3A4D" w14:paraId="50DD1D0F" w14:textId="77777777" w:rsidTr="001A537A">
        <w:trPr>
          <w:trHeight w:val="211"/>
        </w:trPr>
        <w:tc>
          <w:tcPr>
            <w:tcW w:w="7512" w:type="dxa"/>
          </w:tcPr>
          <w:p w14:paraId="36AE1E1C"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0C5D730"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7B40EA0B" w14:textId="77777777" w:rsidTr="001A537A">
        <w:trPr>
          <w:trHeight w:val="210"/>
        </w:trPr>
        <w:tc>
          <w:tcPr>
            <w:tcW w:w="7512" w:type="dxa"/>
          </w:tcPr>
          <w:p w14:paraId="4DB0B35F" w14:textId="77777777" w:rsidR="00EE711E" w:rsidRPr="000B3A4D" w:rsidRDefault="00EE711E" w:rsidP="00317B15">
            <w:pPr>
              <w:pStyle w:val="TableParagraph"/>
              <w:rPr>
                <w:rFonts w:ascii="Verdana" w:hAnsi="Verdana"/>
                <w:sz w:val="12"/>
              </w:rPr>
            </w:pPr>
          </w:p>
        </w:tc>
        <w:tc>
          <w:tcPr>
            <w:tcW w:w="2000" w:type="dxa"/>
          </w:tcPr>
          <w:p w14:paraId="0EDE2512" w14:textId="77777777" w:rsidR="00EE711E" w:rsidRPr="000B3A4D" w:rsidRDefault="00EE711E" w:rsidP="00317B15">
            <w:pPr>
              <w:pStyle w:val="TableParagraph"/>
              <w:rPr>
                <w:rFonts w:ascii="Verdana" w:hAnsi="Verdana"/>
                <w:sz w:val="12"/>
              </w:rPr>
            </w:pPr>
          </w:p>
        </w:tc>
      </w:tr>
      <w:tr w:rsidR="00EE711E" w:rsidRPr="000B3A4D" w14:paraId="1470222F" w14:textId="77777777" w:rsidTr="001A537A">
        <w:trPr>
          <w:trHeight w:val="210"/>
        </w:trPr>
        <w:tc>
          <w:tcPr>
            <w:tcW w:w="7512" w:type="dxa"/>
          </w:tcPr>
          <w:p w14:paraId="045FA548"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2: rilevanza esterna</w:t>
            </w:r>
          </w:p>
        </w:tc>
        <w:tc>
          <w:tcPr>
            <w:tcW w:w="2000" w:type="dxa"/>
          </w:tcPr>
          <w:p w14:paraId="6454633E" w14:textId="77777777" w:rsidR="00EE711E" w:rsidRPr="000B3A4D" w:rsidRDefault="00EE711E" w:rsidP="00317B15">
            <w:pPr>
              <w:pStyle w:val="TableParagraph"/>
              <w:rPr>
                <w:rFonts w:ascii="Verdana" w:hAnsi="Verdana"/>
                <w:sz w:val="12"/>
              </w:rPr>
            </w:pPr>
          </w:p>
        </w:tc>
      </w:tr>
      <w:tr w:rsidR="00EE711E" w:rsidRPr="000B3A4D" w14:paraId="6785EEDE" w14:textId="77777777" w:rsidTr="001A537A">
        <w:trPr>
          <w:trHeight w:val="211"/>
        </w:trPr>
        <w:tc>
          <w:tcPr>
            <w:tcW w:w="7512" w:type="dxa"/>
          </w:tcPr>
          <w:p w14:paraId="2CDC24B1"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Il processo produce effetti diretti all'esterno dell'amministrazione di riferimento?</w:t>
            </w:r>
          </w:p>
        </w:tc>
        <w:tc>
          <w:tcPr>
            <w:tcW w:w="2000" w:type="dxa"/>
          </w:tcPr>
          <w:p w14:paraId="147855F2" w14:textId="77777777" w:rsidR="00EE711E" w:rsidRPr="000B3A4D" w:rsidRDefault="00EE711E" w:rsidP="00317B15">
            <w:pPr>
              <w:pStyle w:val="TableParagraph"/>
              <w:rPr>
                <w:rFonts w:ascii="Verdana" w:hAnsi="Verdana"/>
                <w:sz w:val="12"/>
                <w:lang w:val="it-IT"/>
              </w:rPr>
            </w:pPr>
          </w:p>
        </w:tc>
      </w:tr>
      <w:tr w:rsidR="00EE711E" w:rsidRPr="000B3A4D" w14:paraId="54B29262" w14:textId="77777777" w:rsidTr="001A537A">
        <w:trPr>
          <w:trHeight w:val="210"/>
        </w:trPr>
        <w:tc>
          <w:tcPr>
            <w:tcW w:w="7512" w:type="dxa"/>
          </w:tcPr>
          <w:p w14:paraId="18299F34"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No, ha come destinatario finale un ufficio interno = 2</w:t>
            </w:r>
          </w:p>
        </w:tc>
        <w:tc>
          <w:tcPr>
            <w:tcW w:w="2000" w:type="dxa"/>
          </w:tcPr>
          <w:p w14:paraId="0FCD5E97" w14:textId="77777777" w:rsidR="00EE711E" w:rsidRPr="000B3A4D" w:rsidRDefault="00EE711E" w:rsidP="00317B15">
            <w:pPr>
              <w:pStyle w:val="TableParagraph"/>
              <w:rPr>
                <w:rFonts w:ascii="Verdana" w:hAnsi="Verdana"/>
                <w:sz w:val="12"/>
                <w:lang w:val="it-IT"/>
              </w:rPr>
            </w:pPr>
          </w:p>
        </w:tc>
      </w:tr>
      <w:tr w:rsidR="00EE711E" w:rsidRPr="000B3A4D" w14:paraId="5FFB9859" w14:textId="77777777" w:rsidTr="001A537A">
        <w:trPr>
          <w:trHeight w:val="211"/>
        </w:trPr>
        <w:tc>
          <w:tcPr>
            <w:tcW w:w="7512" w:type="dxa"/>
          </w:tcPr>
          <w:p w14:paraId="61A69709"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il risultato del processo è rivolto direttamente ad utenti esterni = 5</w:t>
            </w:r>
          </w:p>
        </w:tc>
        <w:tc>
          <w:tcPr>
            <w:tcW w:w="2000" w:type="dxa"/>
          </w:tcPr>
          <w:p w14:paraId="4EFD2184" w14:textId="77777777" w:rsidR="00EE711E" w:rsidRPr="000B3A4D" w:rsidRDefault="00EE711E" w:rsidP="00317B15">
            <w:pPr>
              <w:pStyle w:val="TableParagraph"/>
              <w:rPr>
                <w:rFonts w:ascii="Verdana" w:hAnsi="Verdana"/>
                <w:sz w:val="12"/>
                <w:lang w:val="it-IT"/>
              </w:rPr>
            </w:pPr>
          </w:p>
        </w:tc>
      </w:tr>
      <w:tr w:rsidR="00EE711E" w:rsidRPr="000B3A4D" w14:paraId="13D3FC21" w14:textId="77777777" w:rsidTr="001A537A">
        <w:trPr>
          <w:trHeight w:val="210"/>
        </w:trPr>
        <w:tc>
          <w:tcPr>
            <w:tcW w:w="7512" w:type="dxa"/>
          </w:tcPr>
          <w:p w14:paraId="52106E8A"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5B6D86AA"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EE711E" w:rsidRPr="000B3A4D" w14:paraId="66E8ECC9" w14:textId="77777777" w:rsidTr="001A537A">
        <w:trPr>
          <w:trHeight w:val="210"/>
        </w:trPr>
        <w:tc>
          <w:tcPr>
            <w:tcW w:w="7512" w:type="dxa"/>
          </w:tcPr>
          <w:p w14:paraId="467C45B2" w14:textId="77777777" w:rsidR="00EE711E" w:rsidRPr="000B3A4D" w:rsidRDefault="00EE711E" w:rsidP="00317B15">
            <w:pPr>
              <w:pStyle w:val="TableParagraph"/>
              <w:rPr>
                <w:rFonts w:ascii="Verdana" w:hAnsi="Verdana"/>
                <w:sz w:val="12"/>
              </w:rPr>
            </w:pPr>
          </w:p>
        </w:tc>
        <w:tc>
          <w:tcPr>
            <w:tcW w:w="2000" w:type="dxa"/>
          </w:tcPr>
          <w:p w14:paraId="288A90FC" w14:textId="77777777" w:rsidR="00EE711E" w:rsidRPr="000B3A4D" w:rsidRDefault="00EE711E" w:rsidP="00317B15">
            <w:pPr>
              <w:pStyle w:val="TableParagraph"/>
              <w:rPr>
                <w:rFonts w:ascii="Verdana" w:hAnsi="Verdana"/>
                <w:sz w:val="12"/>
              </w:rPr>
            </w:pPr>
          </w:p>
        </w:tc>
      </w:tr>
      <w:tr w:rsidR="00EE711E" w:rsidRPr="000B3A4D" w14:paraId="0465B4EA" w14:textId="77777777" w:rsidTr="001A537A">
        <w:trPr>
          <w:trHeight w:val="211"/>
        </w:trPr>
        <w:tc>
          <w:tcPr>
            <w:tcW w:w="7512" w:type="dxa"/>
          </w:tcPr>
          <w:p w14:paraId="10D0C1AD"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3: complessità del processo</w:t>
            </w:r>
          </w:p>
        </w:tc>
        <w:tc>
          <w:tcPr>
            <w:tcW w:w="2000" w:type="dxa"/>
          </w:tcPr>
          <w:p w14:paraId="33A2B77B" w14:textId="77777777" w:rsidR="00EE711E" w:rsidRPr="000B3A4D" w:rsidRDefault="00EE711E" w:rsidP="00317B15">
            <w:pPr>
              <w:pStyle w:val="TableParagraph"/>
              <w:rPr>
                <w:rFonts w:ascii="Verdana" w:hAnsi="Verdana"/>
                <w:sz w:val="12"/>
              </w:rPr>
            </w:pPr>
          </w:p>
        </w:tc>
      </w:tr>
      <w:tr w:rsidR="00EE711E" w:rsidRPr="000B3A4D" w14:paraId="593BA5AD" w14:textId="77777777" w:rsidTr="001A537A">
        <w:trPr>
          <w:trHeight w:val="429"/>
        </w:trPr>
        <w:tc>
          <w:tcPr>
            <w:tcW w:w="7512" w:type="dxa"/>
          </w:tcPr>
          <w:p w14:paraId="4CDA3692" w14:textId="77777777" w:rsidR="00EE711E" w:rsidRPr="000B3A4D" w:rsidRDefault="00EE711E" w:rsidP="00EE711E">
            <w:pPr>
              <w:pStyle w:val="TableParagraph"/>
              <w:spacing w:before="3" w:line="204" w:lineRule="exact"/>
              <w:ind w:left="31"/>
              <w:rPr>
                <w:rFonts w:ascii="Verdana" w:hAnsi="Verdana"/>
                <w:sz w:val="14"/>
                <w:lang w:val="it-IT"/>
              </w:rPr>
            </w:pPr>
            <w:r w:rsidRPr="000B3A4D">
              <w:rPr>
                <w:rFonts w:ascii="Verdana" w:hAnsi="Verdana"/>
                <w:sz w:val="14"/>
                <w:lang w:val="it-IT"/>
              </w:rPr>
              <w:t>Si tratta di un processo complesso che comporta il coinvolgimento di più amministrazioni (esclusi i controlli) in fasi successive per il conseguimento del risultato?</w:t>
            </w:r>
          </w:p>
        </w:tc>
        <w:tc>
          <w:tcPr>
            <w:tcW w:w="2000" w:type="dxa"/>
          </w:tcPr>
          <w:p w14:paraId="6A6C5667" w14:textId="77777777" w:rsidR="00EE711E" w:rsidRPr="000B3A4D" w:rsidRDefault="00EE711E" w:rsidP="00317B15">
            <w:pPr>
              <w:pStyle w:val="TableParagraph"/>
              <w:rPr>
                <w:rFonts w:ascii="Verdana" w:hAnsi="Verdana"/>
                <w:sz w:val="14"/>
                <w:lang w:val="it-IT"/>
              </w:rPr>
            </w:pPr>
          </w:p>
        </w:tc>
      </w:tr>
      <w:tr w:rsidR="00EE711E" w:rsidRPr="000B3A4D" w14:paraId="646FA236" w14:textId="77777777" w:rsidTr="001A537A">
        <w:trPr>
          <w:trHeight w:val="211"/>
        </w:trPr>
        <w:tc>
          <w:tcPr>
            <w:tcW w:w="7512" w:type="dxa"/>
          </w:tcPr>
          <w:p w14:paraId="604FCC24"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No, il processo coinvolge una sola PA = 1</w:t>
            </w:r>
          </w:p>
        </w:tc>
        <w:tc>
          <w:tcPr>
            <w:tcW w:w="2000" w:type="dxa"/>
          </w:tcPr>
          <w:p w14:paraId="7057694D" w14:textId="77777777" w:rsidR="00EE711E" w:rsidRPr="000B3A4D" w:rsidRDefault="00EE711E" w:rsidP="00317B15">
            <w:pPr>
              <w:pStyle w:val="TableParagraph"/>
              <w:rPr>
                <w:rFonts w:ascii="Verdana" w:hAnsi="Verdana"/>
                <w:sz w:val="12"/>
                <w:lang w:val="it-IT"/>
              </w:rPr>
            </w:pPr>
          </w:p>
        </w:tc>
      </w:tr>
      <w:tr w:rsidR="00EE711E" w:rsidRPr="000B3A4D" w14:paraId="2D48702F" w14:textId="77777777" w:rsidTr="001A537A">
        <w:trPr>
          <w:trHeight w:val="211"/>
        </w:trPr>
        <w:tc>
          <w:tcPr>
            <w:tcW w:w="7512" w:type="dxa"/>
          </w:tcPr>
          <w:p w14:paraId="29AED98B"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tre amministrazioni = 3</w:t>
            </w:r>
          </w:p>
        </w:tc>
        <w:tc>
          <w:tcPr>
            <w:tcW w:w="2000" w:type="dxa"/>
          </w:tcPr>
          <w:p w14:paraId="33DC80DD" w14:textId="77777777" w:rsidR="00EE711E" w:rsidRPr="000B3A4D" w:rsidRDefault="00EE711E" w:rsidP="00317B15">
            <w:pPr>
              <w:pStyle w:val="TableParagraph"/>
              <w:rPr>
                <w:rFonts w:ascii="Verdana" w:hAnsi="Verdana"/>
                <w:sz w:val="12"/>
                <w:lang w:val="it-IT"/>
              </w:rPr>
            </w:pPr>
          </w:p>
        </w:tc>
      </w:tr>
      <w:tr w:rsidR="00EE711E" w:rsidRPr="000B3A4D" w14:paraId="7B375EBB" w14:textId="77777777" w:rsidTr="001A537A">
        <w:trPr>
          <w:trHeight w:val="210"/>
        </w:trPr>
        <w:tc>
          <w:tcPr>
            <w:tcW w:w="7512" w:type="dxa"/>
          </w:tcPr>
          <w:p w14:paraId="4F048301"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il processo coinvolge più di cinque amministrazioni = 5</w:t>
            </w:r>
          </w:p>
        </w:tc>
        <w:tc>
          <w:tcPr>
            <w:tcW w:w="2000" w:type="dxa"/>
          </w:tcPr>
          <w:p w14:paraId="7B22A596" w14:textId="77777777" w:rsidR="00EE711E" w:rsidRPr="000B3A4D" w:rsidRDefault="00EE711E" w:rsidP="00317B15">
            <w:pPr>
              <w:pStyle w:val="TableParagraph"/>
              <w:rPr>
                <w:rFonts w:ascii="Verdana" w:hAnsi="Verdana"/>
                <w:sz w:val="12"/>
                <w:lang w:val="it-IT"/>
              </w:rPr>
            </w:pPr>
          </w:p>
        </w:tc>
      </w:tr>
      <w:tr w:rsidR="00EE711E" w:rsidRPr="000B3A4D" w14:paraId="4818E6A6" w14:textId="77777777" w:rsidTr="001A537A">
        <w:trPr>
          <w:trHeight w:val="211"/>
        </w:trPr>
        <w:tc>
          <w:tcPr>
            <w:tcW w:w="7512" w:type="dxa"/>
          </w:tcPr>
          <w:p w14:paraId="163A13DD"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D18B65D"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719EAF16" w14:textId="77777777" w:rsidTr="001A537A">
        <w:trPr>
          <w:trHeight w:val="211"/>
        </w:trPr>
        <w:tc>
          <w:tcPr>
            <w:tcW w:w="7512" w:type="dxa"/>
          </w:tcPr>
          <w:p w14:paraId="7E555879" w14:textId="77777777" w:rsidR="00EE711E" w:rsidRPr="000B3A4D" w:rsidRDefault="00EE711E" w:rsidP="00317B15">
            <w:pPr>
              <w:pStyle w:val="TableParagraph"/>
              <w:rPr>
                <w:rFonts w:ascii="Verdana" w:hAnsi="Verdana"/>
                <w:sz w:val="12"/>
              </w:rPr>
            </w:pPr>
          </w:p>
        </w:tc>
        <w:tc>
          <w:tcPr>
            <w:tcW w:w="2000" w:type="dxa"/>
          </w:tcPr>
          <w:p w14:paraId="2B3028EC" w14:textId="77777777" w:rsidR="00EE711E" w:rsidRPr="000B3A4D" w:rsidRDefault="00EE711E" w:rsidP="00317B15">
            <w:pPr>
              <w:pStyle w:val="TableParagraph"/>
              <w:rPr>
                <w:rFonts w:ascii="Verdana" w:hAnsi="Verdana"/>
                <w:sz w:val="12"/>
              </w:rPr>
            </w:pPr>
          </w:p>
        </w:tc>
      </w:tr>
      <w:tr w:rsidR="00EE711E" w:rsidRPr="000B3A4D" w14:paraId="088BA4AF" w14:textId="77777777" w:rsidTr="001A537A">
        <w:trPr>
          <w:trHeight w:val="211"/>
        </w:trPr>
        <w:tc>
          <w:tcPr>
            <w:tcW w:w="7512" w:type="dxa"/>
          </w:tcPr>
          <w:p w14:paraId="6FAFD886"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4: valore economico</w:t>
            </w:r>
          </w:p>
        </w:tc>
        <w:tc>
          <w:tcPr>
            <w:tcW w:w="2000" w:type="dxa"/>
          </w:tcPr>
          <w:p w14:paraId="48127E7F" w14:textId="77777777" w:rsidR="00EE711E" w:rsidRPr="000B3A4D" w:rsidRDefault="00EE711E" w:rsidP="00317B15">
            <w:pPr>
              <w:pStyle w:val="TableParagraph"/>
              <w:rPr>
                <w:rFonts w:ascii="Verdana" w:hAnsi="Verdana"/>
                <w:sz w:val="12"/>
              </w:rPr>
            </w:pPr>
          </w:p>
        </w:tc>
      </w:tr>
      <w:tr w:rsidR="00EE711E" w:rsidRPr="000B3A4D" w14:paraId="36130AA3" w14:textId="77777777" w:rsidTr="001A537A">
        <w:trPr>
          <w:trHeight w:val="211"/>
        </w:trPr>
        <w:tc>
          <w:tcPr>
            <w:tcW w:w="7512" w:type="dxa"/>
          </w:tcPr>
          <w:p w14:paraId="7039792E"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Qual è l'impatto economico del processo?</w:t>
            </w:r>
          </w:p>
        </w:tc>
        <w:tc>
          <w:tcPr>
            <w:tcW w:w="2000" w:type="dxa"/>
          </w:tcPr>
          <w:p w14:paraId="67EACEF9" w14:textId="77777777" w:rsidR="00EE711E" w:rsidRPr="000B3A4D" w:rsidRDefault="00EE711E" w:rsidP="00317B15">
            <w:pPr>
              <w:pStyle w:val="TableParagraph"/>
              <w:rPr>
                <w:rFonts w:ascii="Verdana" w:hAnsi="Verdana"/>
                <w:sz w:val="12"/>
                <w:lang w:val="it-IT"/>
              </w:rPr>
            </w:pPr>
          </w:p>
        </w:tc>
      </w:tr>
      <w:tr w:rsidR="00EE711E" w:rsidRPr="000B3A4D" w14:paraId="528ED911" w14:textId="77777777" w:rsidTr="001A537A">
        <w:trPr>
          <w:trHeight w:val="211"/>
        </w:trPr>
        <w:tc>
          <w:tcPr>
            <w:tcW w:w="7512" w:type="dxa"/>
          </w:tcPr>
          <w:p w14:paraId="138BE370" w14:textId="77777777" w:rsidR="00EE711E" w:rsidRPr="000B3A4D" w:rsidRDefault="00EE711E" w:rsidP="00EE711E">
            <w:pPr>
              <w:pStyle w:val="TableParagraph"/>
              <w:spacing w:before="10" w:line="182" w:lineRule="exact"/>
              <w:ind w:left="31"/>
              <w:rPr>
                <w:rFonts w:ascii="Verdana" w:hAnsi="Verdana"/>
                <w:sz w:val="14"/>
              </w:rPr>
            </w:pPr>
            <w:r w:rsidRPr="000B3A4D">
              <w:rPr>
                <w:rFonts w:ascii="Verdana" w:hAnsi="Verdana"/>
                <w:sz w:val="14"/>
              </w:rPr>
              <w:t>Ha rilevanza esclusivamente interna = 1</w:t>
            </w:r>
          </w:p>
        </w:tc>
        <w:tc>
          <w:tcPr>
            <w:tcW w:w="2000" w:type="dxa"/>
          </w:tcPr>
          <w:p w14:paraId="78A0F974" w14:textId="77777777" w:rsidR="00EE711E" w:rsidRPr="000B3A4D" w:rsidRDefault="00EE711E" w:rsidP="00317B15">
            <w:pPr>
              <w:pStyle w:val="TableParagraph"/>
              <w:rPr>
                <w:rFonts w:ascii="Verdana" w:hAnsi="Verdana"/>
                <w:sz w:val="12"/>
              </w:rPr>
            </w:pPr>
          </w:p>
        </w:tc>
      </w:tr>
      <w:tr w:rsidR="00EE711E" w:rsidRPr="000B3A4D" w14:paraId="512438C3" w14:textId="77777777" w:rsidTr="001A537A">
        <w:trPr>
          <w:trHeight w:val="429"/>
        </w:trPr>
        <w:tc>
          <w:tcPr>
            <w:tcW w:w="7512" w:type="dxa"/>
          </w:tcPr>
          <w:p w14:paraId="4D2A39D1" w14:textId="77777777" w:rsidR="00EE711E" w:rsidRPr="000B3A4D" w:rsidRDefault="00EE711E" w:rsidP="00EE711E">
            <w:pPr>
              <w:pStyle w:val="TableParagraph"/>
              <w:spacing w:before="3" w:line="204" w:lineRule="exact"/>
              <w:ind w:left="31" w:right="75"/>
              <w:rPr>
                <w:rFonts w:ascii="Verdana" w:hAnsi="Verdana"/>
                <w:sz w:val="14"/>
                <w:lang w:val="it-IT"/>
              </w:rPr>
            </w:pPr>
            <w:r w:rsidRPr="000B3A4D">
              <w:rPr>
                <w:rFonts w:ascii="Verdana" w:hAnsi="Verdana"/>
                <w:sz w:val="14"/>
                <w:lang w:val="it-IT"/>
              </w:rPr>
              <w:t>Comporta l'attribuzione di vantaggi a soggetti esterni, ma di non particolare rilievo economico (es. borse di studio) = 3</w:t>
            </w:r>
          </w:p>
        </w:tc>
        <w:tc>
          <w:tcPr>
            <w:tcW w:w="2000" w:type="dxa"/>
          </w:tcPr>
          <w:p w14:paraId="67F8DC31" w14:textId="77777777" w:rsidR="00EE711E" w:rsidRPr="000B3A4D" w:rsidRDefault="00EE711E" w:rsidP="00317B15">
            <w:pPr>
              <w:pStyle w:val="TableParagraph"/>
              <w:rPr>
                <w:rFonts w:ascii="Verdana" w:hAnsi="Verdana"/>
                <w:sz w:val="14"/>
                <w:lang w:val="it-IT"/>
              </w:rPr>
            </w:pPr>
          </w:p>
        </w:tc>
      </w:tr>
      <w:tr w:rsidR="00EE711E" w:rsidRPr="000B3A4D" w14:paraId="6B1F5947" w14:textId="77777777" w:rsidTr="001A537A">
        <w:trPr>
          <w:trHeight w:val="211"/>
        </w:trPr>
        <w:tc>
          <w:tcPr>
            <w:tcW w:w="7512" w:type="dxa"/>
          </w:tcPr>
          <w:p w14:paraId="75A27F6E"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Comporta l'affidamento di considerevoli vantaggi a soggetti esterni (es. appalto) = 5</w:t>
            </w:r>
          </w:p>
        </w:tc>
        <w:tc>
          <w:tcPr>
            <w:tcW w:w="2000" w:type="dxa"/>
          </w:tcPr>
          <w:p w14:paraId="75FFA30E" w14:textId="77777777" w:rsidR="00EE711E" w:rsidRPr="000B3A4D" w:rsidRDefault="00EE711E" w:rsidP="00317B15">
            <w:pPr>
              <w:pStyle w:val="TableParagraph"/>
              <w:rPr>
                <w:rFonts w:ascii="Verdana" w:hAnsi="Verdana"/>
                <w:sz w:val="12"/>
                <w:lang w:val="it-IT"/>
              </w:rPr>
            </w:pPr>
          </w:p>
        </w:tc>
      </w:tr>
      <w:tr w:rsidR="00EE711E" w:rsidRPr="000B3A4D" w14:paraId="03907F25" w14:textId="77777777" w:rsidTr="001A537A">
        <w:trPr>
          <w:trHeight w:val="211"/>
        </w:trPr>
        <w:tc>
          <w:tcPr>
            <w:tcW w:w="7512" w:type="dxa"/>
          </w:tcPr>
          <w:p w14:paraId="2CB0E91D"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9EBBBCE"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3</w:t>
            </w:r>
          </w:p>
        </w:tc>
      </w:tr>
      <w:tr w:rsidR="00EE711E" w:rsidRPr="000B3A4D" w14:paraId="42512C48" w14:textId="77777777" w:rsidTr="001A537A">
        <w:trPr>
          <w:trHeight w:val="211"/>
        </w:trPr>
        <w:tc>
          <w:tcPr>
            <w:tcW w:w="7512" w:type="dxa"/>
          </w:tcPr>
          <w:p w14:paraId="596A4F7C" w14:textId="77777777" w:rsidR="00EE711E" w:rsidRPr="000B3A4D" w:rsidRDefault="00EE711E" w:rsidP="00317B15">
            <w:pPr>
              <w:pStyle w:val="TableParagraph"/>
              <w:rPr>
                <w:rFonts w:ascii="Verdana" w:hAnsi="Verdana"/>
                <w:sz w:val="12"/>
              </w:rPr>
            </w:pPr>
          </w:p>
        </w:tc>
        <w:tc>
          <w:tcPr>
            <w:tcW w:w="2000" w:type="dxa"/>
          </w:tcPr>
          <w:p w14:paraId="5E7825DB" w14:textId="77777777" w:rsidR="00EE711E" w:rsidRPr="000B3A4D" w:rsidRDefault="00EE711E" w:rsidP="00317B15">
            <w:pPr>
              <w:pStyle w:val="TableParagraph"/>
              <w:rPr>
                <w:rFonts w:ascii="Verdana" w:hAnsi="Verdana"/>
                <w:sz w:val="12"/>
              </w:rPr>
            </w:pPr>
          </w:p>
        </w:tc>
      </w:tr>
      <w:tr w:rsidR="00EE711E" w:rsidRPr="000B3A4D" w14:paraId="6B36E494" w14:textId="77777777" w:rsidTr="001A537A">
        <w:trPr>
          <w:trHeight w:val="210"/>
        </w:trPr>
        <w:tc>
          <w:tcPr>
            <w:tcW w:w="7512" w:type="dxa"/>
          </w:tcPr>
          <w:p w14:paraId="3F1CAB4F"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5: frazionabilità del processo</w:t>
            </w:r>
          </w:p>
        </w:tc>
        <w:tc>
          <w:tcPr>
            <w:tcW w:w="2000" w:type="dxa"/>
          </w:tcPr>
          <w:p w14:paraId="49E4D7C8" w14:textId="77777777" w:rsidR="00EE711E" w:rsidRPr="000B3A4D" w:rsidRDefault="00EE711E" w:rsidP="00317B15">
            <w:pPr>
              <w:pStyle w:val="TableParagraph"/>
              <w:rPr>
                <w:rFonts w:ascii="Verdana" w:hAnsi="Verdana"/>
                <w:sz w:val="12"/>
              </w:rPr>
            </w:pPr>
          </w:p>
        </w:tc>
      </w:tr>
      <w:tr w:rsidR="00EE711E" w:rsidRPr="000B3A4D" w14:paraId="0301AED3" w14:textId="77777777" w:rsidTr="001A537A">
        <w:trPr>
          <w:trHeight w:val="647"/>
        </w:trPr>
        <w:tc>
          <w:tcPr>
            <w:tcW w:w="7512" w:type="dxa"/>
          </w:tcPr>
          <w:p w14:paraId="33EBE233" w14:textId="77777777" w:rsidR="00EE711E" w:rsidRPr="000B3A4D" w:rsidRDefault="00EE711E" w:rsidP="00EE711E">
            <w:pPr>
              <w:pStyle w:val="TableParagraph"/>
              <w:spacing w:before="8" w:line="200" w:lineRule="atLeast"/>
              <w:ind w:left="31" w:right="24"/>
              <w:jc w:val="both"/>
              <w:rPr>
                <w:rFonts w:ascii="Verdana" w:hAnsi="Verdana"/>
                <w:sz w:val="14"/>
                <w:lang w:val="it-IT"/>
              </w:rPr>
            </w:pPr>
            <w:r w:rsidRPr="000B3A4D">
              <w:rPr>
                <w:rFonts w:ascii="Verdana" w:hAnsi="Verdana"/>
                <w:sz w:val="14"/>
                <w:lang w:val="it-IT"/>
              </w:rPr>
              <w:t>Il risultato finale del processo può essere raggiunto anche effettuando una pluralità di operazioni di entità economica ridotta che, considerate complessivamente, alla fine assicurano lo stesso risultato (es. pluralità di affidamenti ridotti)?</w:t>
            </w:r>
          </w:p>
        </w:tc>
        <w:tc>
          <w:tcPr>
            <w:tcW w:w="2000" w:type="dxa"/>
          </w:tcPr>
          <w:p w14:paraId="7B518FAC" w14:textId="77777777" w:rsidR="00EE711E" w:rsidRPr="000B3A4D" w:rsidRDefault="00EE711E" w:rsidP="00317B15">
            <w:pPr>
              <w:pStyle w:val="TableParagraph"/>
              <w:rPr>
                <w:rFonts w:ascii="Verdana" w:hAnsi="Verdana"/>
                <w:sz w:val="14"/>
                <w:lang w:val="it-IT"/>
              </w:rPr>
            </w:pPr>
          </w:p>
        </w:tc>
      </w:tr>
      <w:tr w:rsidR="00EE711E" w:rsidRPr="000B3A4D" w14:paraId="08AAD980" w14:textId="77777777" w:rsidTr="001A537A">
        <w:trPr>
          <w:trHeight w:val="210"/>
        </w:trPr>
        <w:tc>
          <w:tcPr>
            <w:tcW w:w="7512" w:type="dxa"/>
          </w:tcPr>
          <w:p w14:paraId="729C9982"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7CBA0DA8" w14:textId="77777777" w:rsidR="00EE711E" w:rsidRPr="000B3A4D" w:rsidRDefault="00EE711E" w:rsidP="00317B15">
            <w:pPr>
              <w:pStyle w:val="TableParagraph"/>
              <w:rPr>
                <w:rFonts w:ascii="Verdana" w:hAnsi="Verdana"/>
                <w:sz w:val="12"/>
              </w:rPr>
            </w:pPr>
          </w:p>
        </w:tc>
      </w:tr>
      <w:tr w:rsidR="00EE711E" w:rsidRPr="000B3A4D" w14:paraId="566FC231" w14:textId="77777777" w:rsidTr="001A537A">
        <w:trPr>
          <w:trHeight w:val="211"/>
        </w:trPr>
        <w:tc>
          <w:tcPr>
            <w:tcW w:w="7512" w:type="dxa"/>
          </w:tcPr>
          <w:p w14:paraId="1D66B388"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08022C72" w14:textId="77777777" w:rsidR="00EE711E" w:rsidRPr="000B3A4D" w:rsidRDefault="00EE711E" w:rsidP="00317B15">
            <w:pPr>
              <w:pStyle w:val="TableParagraph"/>
              <w:rPr>
                <w:rFonts w:ascii="Verdana" w:hAnsi="Verdana"/>
                <w:sz w:val="12"/>
              </w:rPr>
            </w:pPr>
          </w:p>
        </w:tc>
      </w:tr>
      <w:tr w:rsidR="00EE711E" w:rsidRPr="000B3A4D" w14:paraId="595EECC1" w14:textId="77777777" w:rsidTr="001A537A">
        <w:trPr>
          <w:trHeight w:val="211"/>
        </w:trPr>
        <w:tc>
          <w:tcPr>
            <w:tcW w:w="7512" w:type="dxa"/>
          </w:tcPr>
          <w:p w14:paraId="1879B529"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102793D4"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183F7CF4" w14:textId="77777777" w:rsidTr="001A537A">
        <w:trPr>
          <w:trHeight w:val="153"/>
        </w:trPr>
        <w:tc>
          <w:tcPr>
            <w:tcW w:w="7512" w:type="dxa"/>
          </w:tcPr>
          <w:p w14:paraId="29AD7F8E" w14:textId="77777777" w:rsidR="00EE711E" w:rsidRPr="000B3A4D" w:rsidRDefault="00EE711E" w:rsidP="00317B15">
            <w:pPr>
              <w:pStyle w:val="TableParagraph"/>
              <w:rPr>
                <w:rFonts w:ascii="Verdana" w:hAnsi="Verdana"/>
                <w:sz w:val="6"/>
              </w:rPr>
            </w:pPr>
          </w:p>
        </w:tc>
        <w:tc>
          <w:tcPr>
            <w:tcW w:w="2000" w:type="dxa"/>
          </w:tcPr>
          <w:p w14:paraId="00034375" w14:textId="77777777" w:rsidR="00EE711E" w:rsidRPr="000B3A4D" w:rsidRDefault="00EE711E" w:rsidP="00317B15">
            <w:pPr>
              <w:pStyle w:val="TableParagraph"/>
              <w:rPr>
                <w:rFonts w:ascii="Verdana" w:hAnsi="Verdana"/>
                <w:sz w:val="6"/>
              </w:rPr>
            </w:pPr>
          </w:p>
        </w:tc>
      </w:tr>
      <w:tr w:rsidR="00EE711E" w:rsidRPr="000B3A4D" w14:paraId="1B8E6EFE" w14:textId="77777777" w:rsidTr="001A537A">
        <w:trPr>
          <w:trHeight w:val="256"/>
        </w:trPr>
        <w:tc>
          <w:tcPr>
            <w:tcW w:w="7512" w:type="dxa"/>
          </w:tcPr>
          <w:p w14:paraId="56A95EE1" w14:textId="77777777" w:rsidR="00EE711E" w:rsidRPr="000B3A4D" w:rsidRDefault="00EE711E" w:rsidP="00EE711E">
            <w:pPr>
              <w:pStyle w:val="TableParagraph"/>
              <w:spacing w:before="33"/>
              <w:ind w:left="31"/>
              <w:rPr>
                <w:rFonts w:ascii="Verdana" w:hAnsi="Verdana"/>
                <w:b/>
                <w:sz w:val="14"/>
              </w:rPr>
            </w:pPr>
            <w:r w:rsidRPr="000B3A4D">
              <w:rPr>
                <w:rFonts w:ascii="Verdana" w:hAnsi="Verdana"/>
                <w:b/>
                <w:sz w:val="14"/>
              </w:rPr>
              <w:t>Criterio 6: controlli</w:t>
            </w:r>
          </w:p>
        </w:tc>
        <w:tc>
          <w:tcPr>
            <w:tcW w:w="2000" w:type="dxa"/>
          </w:tcPr>
          <w:p w14:paraId="3AA9B4EB" w14:textId="77777777" w:rsidR="00EE711E" w:rsidRPr="000B3A4D" w:rsidRDefault="00EE711E" w:rsidP="00317B15">
            <w:pPr>
              <w:pStyle w:val="TableParagraph"/>
              <w:rPr>
                <w:rFonts w:ascii="Verdana" w:hAnsi="Verdana"/>
                <w:sz w:val="14"/>
              </w:rPr>
            </w:pPr>
          </w:p>
        </w:tc>
      </w:tr>
      <w:tr w:rsidR="00EE711E" w:rsidRPr="000B3A4D" w14:paraId="3D4BB4D3" w14:textId="77777777" w:rsidTr="001A537A">
        <w:trPr>
          <w:trHeight w:val="429"/>
        </w:trPr>
        <w:tc>
          <w:tcPr>
            <w:tcW w:w="7512" w:type="dxa"/>
          </w:tcPr>
          <w:p w14:paraId="4244D506" w14:textId="77777777" w:rsidR="00EE711E" w:rsidRPr="000B3A4D" w:rsidRDefault="00EE711E" w:rsidP="00EE711E">
            <w:pPr>
              <w:pStyle w:val="TableParagraph"/>
              <w:spacing w:before="3" w:line="204" w:lineRule="exact"/>
              <w:ind w:left="31"/>
              <w:rPr>
                <w:rFonts w:ascii="Verdana" w:hAnsi="Verdana"/>
                <w:sz w:val="14"/>
                <w:lang w:val="it-IT"/>
              </w:rPr>
            </w:pPr>
            <w:r w:rsidRPr="000B3A4D">
              <w:rPr>
                <w:rFonts w:ascii="Verdana" w:hAnsi="Verdana"/>
                <w:sz w:val="14"/>
                <w:lang w:val="it-IT"/>
              </w:rPr>
              <w:t>Anche sulla base dell'esperienza pregressa, il tipo di controllo applicato sul processo è adeguato a neutralizzare il rischio?</w:t>
            </w:r>
          </w:p>
        </w:tc>
        <w:tc>
          <w:tcPr>
            <w:tcW w:w="2000" w:type="dxa"/>
          </w:tcPr>
          <w:p w14:paraId="65AD1D58" w14:textId="77777777" w:rsidR="00EE711E" w:rsidRPr="000B3A4D" w:rsidRDefault="00EE711E" w:rsidP="00317B15">
            <w:pPr>
              <w:pStyle w:val="TableParagraph"/>
              <w:rPr>
                <w:rFonts w:ascii="Verdana" w:hAnsi="Verdana"/>
                <w:sz w:val="14"/>
                <w:lang w:val="it-IT"/>
              </w:rPr>
            </w:pPr>
          </w:p>
        </w:tc>
      </w:tr>
      <w:tr w:rsidR="00EE711E" w:rsidRPr="000B3A4D" w14:paraId="214C0DB4" w14:textId="77777777" w:rsidTr="001A537A">
        <w:trPr>
          <w:trHeight w:val="211"/>
        </w:trPr>
        <w:tc>
          <w:tcPr>
            <w:tcW w:w="7512" w:type="dxa"/>
          </w:tcPr>
          <w:p w14:paraId="1C64E629"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costituisce un efficace strumento di neutralizzazione = 1</w:t>
            </w:r>
          </w:p>
        </w:tc>
        <w:tc>
          <w:tcPr>
            <w:tcW w:w="2000" w:type="dxa"/>
          </w:tcPr>
          <w:p w14:paraId="65DE6EC3" w14:textId="77777777" w:rsidR="00EE711E" w:rsidRPr="000B3A4D" w:rsidRDefault="00EE711E" w:rsidP="00317B15">
            <w:pPr>
              <w:pStyle w:val="TableParagraph"/>
              <w:rPr>
                <w:rFonts w:ascii="Verdana" w:hAnsi="Verdana"/>
                <w:sz w:val="12"/>
                <w:lang w:val="it-IT"/>
              </w:rPr>
            </w:pPr>
          </w:p>
        </w:tc>
      </w:tr>
      <w:tr w:rsidR="00EE711E" w:rsidRPr="000B3A4D" w14:paraId="0FD45496" w14:textId="77777777" w:rsidTr="001A537A">
        <w:trPr>
          <w:trHeight w:val="211"/>
        </w:trPr>
        <w:tc>
          <w:tcPr>
            <w:tcW w:w="7512" w:type="dxa"/>
          </w:tcPr>
          <w:p w14:paraId="7DB66437"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Si, è molto efficace = 2</w:t>
            </w:r>
          </w:p>
        </w:tc>
        <w:tc>
          <w:tcPr>
            <w:tcW w:w="2000" w:type="dxa"/>
          </w:tcPr>
          <w:p w14:paraId="592F8A2A" w14:textId="77777777" w:rsidR="00EE711E" w:rsidRPr="000B3A4D" w:rsidRDefault="00EE711E" w:rsidP="00317B15">
            <w:pPr>
              <w:pStyle w:val="TableParagraph"/>
              <w:rPr>
                <w:rFonts w:ascii="Verdana" w:hAnsi="Verdana"/>
                <w:sz w:val="12"/>
              </w:rPr>
            </w:pPr>
          </w:p>
        </w:tc>
      </w:tr>
      <w:tr w:rsidR="00EE711E" w:rsidRPr="000B3A4D" w14:paraId="14218B97" w14:textId="77777777" w:rsidTr="001A537A">
        <w:trPr>
          <w:trHeight w:val="211"/>
        </w:trPr>
        <w:tc>
          <w:tcPr>
            <w:tcW w:w="7512" w:type="dxa"/>
          </w:tcPr>
          <w:p w14:paraId="5FBDC479"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per una percentuale approssimativa del 50% = 3</w:t>
            </w:r>
          </w:p>
        </w:tc>
        <w:tc>
          <w:tcPr>
            <w:tcW w:w="2000" w:type="dxa"/>
          </w:tcPr>
          <w:p w14:paraId="0E2748D3" w14:textId="77777777" w:rsidR="00EE711E" w:rsidRPr="000B3A4D" w:rsidRDefault="00EE711E" w:rsidP="00317B15">
            <w:pPr>
              <w:pStyle w:val="TableParagraph"/>
              <w:rPr>
                <w:rFonts w:ascii="Verdana" w:hAnsi="Verdana"/>
                <w:sz w:val="12"/>
                <w:lang w:val="it-IT"/>
              </w:rPr>
            </w:pPr>
          </w:p>
        </w:tc>
      </w:tr>
      <w:tr w:rsidR="00EE711E" w:rsidRPr="000B3A4D" w14:paraId="17E6657E" w14:textId="77777777" w:rsidTr="001A537A">
        <w:trPr>
          <w:trHeight w:val="210"/>
        </w:trPr>
        <w:tc>
          <w:tcPr>
            <w:tcW w:w="7512" w:type="dxa"/>
          </w:tcPr>
          <w:p w14:paraId="65F4D786"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ma in minima parte = 4</w:t>
            </w:r>
          </w:p>
        </w:tc>
        <w:tc>
          <w:tcPr>
            <w:tcW w:w="2000" w:type="dxa"/>
          </w:tcPr>
          <w:p w14:paraId="7CFD2E4E" w14:textId="77777777" w:rsidR="00EE711E" w:rsidRPr="000B3A4D" w:rsidRDefault="00EE711E" w:rsidP="00317B15">
            <w:pPr>
              <w:pStyle w:val="TableParagraph"/>
              <w:rPr>
                <w:rFonts w:ascii="Verdana" w:hAnsi="Verdana"/>
                <w:sz w:val="12"/>
                <w:lang w:val="it-IT"/>
              </w:rPr>
            </w:pPr>
          </w:p>
        </w:tc>
      </w:tr>
      <w:tr w:rsidR="00EE711E" w:rsidRPr="000B3A4D" w14:paraId="09A1135A" w14:textId="77777777" w:rsidTr="001A537A">
        <w:trPr>
          <w:trHeight w:val="211"/>
        </w:trPr>
        <w:tc>
          <w:tcPr>
            <w:tcW w:w="7512" w:type="dxa"/>
          </w:tcPr>
          <w:p w14:paraId="7CD04FB0"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No, il rischio rimane indifferente = 5</w:t>
            </w:r>
          </w:p>
        </w:tc>
        <w:tc>
          <w:tcPr>
            <w:tcW w:w="2000" w:type="dxa"/>
          </w:tcPr>
          <w:p w14:paraId="5E8E06A0" w14:textId="77777777" w:rsidR="00EE711E" w:rsidRPr="000B3A4D" w:rsidRDefault="00EE711E" w:rsidP="00317B15">
            <w:pPr>
              <w:pStyle w:val="TableParagraph"/>
              <w:rPr>
                <w:rFonts w:ascii="Verdana" w:hAnsi="Verdana"/>
                <w:sz w:val="12"/>
                <w:lang w:val="it-IT"/>
              </w:rPr>
            </w:pPr>
          </w:p>
        </w:tc>
      </w:tr>
      <w:tr w:rsidR="00EE711E" w:rsidRPr="000B3A4D" w14:paraId="7F98EC76" w14:textId="77777777" w:rsidTr="001A537A">
        <w:trPr>
          <w:trHeight w:val="211"/>
        </w:trPr>
        <w:tc>
          <w:tcPr>
            <w:tcW w:w="7512" w:type="dxa"/>
          </w:tcPr>
          <w:p w14:paraId="03701467"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DCB6970"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EE711E" w:rsidRPr="000B3A4D" w14:paraId="5248ED12" w14:textId="77777777" w:rsidTr="001A537A">
        <w:trPr>
          <w:trHeight w:val="530"/>
        </w:trPr>
        <w:tc>
          <w:tcPr>
            <w:tcW w:w="7512" w:type="dxa"/>
          </w:tcPr>
          <w:p w14:paraId="28B477F5" w14:textId="77777777" w:rsidR="00EE711E" w:rsidRPr="000B3A4D" w:rsidRDefault="00EE711E" w:rsidP="00EE711E">
            <w:pPr>
              <w:pStyle w:val="TableParagraph"/>
              <w:spacing w:before="126"/>
              <w:ind w:right="37"/>
              <w:jc w:val="right"/>
              <w:rPr>
                <w:rFonts w:ascii="Verdana" w:hAnsi="Verdana"/>
                <w:b/>
              </w:rPr>
            </w:pPr>
            <w:r w:rsidRPr="000B3A4D">
              <w:rPr>
                <w:rFonts w:ascii="Verdana" w:hAnsi="Verdana"/>
                <w:b/>
              </w:rPr>
              <w:t>Valore stimato della probabilità</w:t>
            </w:r>
          </w:p>
        </w:tc>
        <w:tc>
          <w:tcPr>
            <w:tcW w:w="2000" w:type="dxa"/>
          </w:tcPr>
          <w:p w14:paraId="2E6ACD0B" w14:textId="77777777" w:rsidR="00EE711E" w:rsidRPr="000B3A4D" w:rsidRDefault="00EE711E" w:rsidP="00EE711E">
            <w:pPr>
              <w:pStyle w:val="TableParagraph"/>
              <w:spacing w:before="126"/>
              <w:ind w:left="634" w:right="634"/>
              <w:jc w:val="center"/>
              <w:rPr>
                <w:rFonts w:ascii="Verdana" w:hAnsi="Verdana"/>
                <w:b/>
              </w:rPr>
            </w:pPr>
            <w:r w:rsidRPr="000B3A4D">
              <w:rPr>
                <w:rFonts w:ascii="Verdana" w:hAnsi="Verdana"/>
                <w:b/>
              </w:rPr>
              <w:t>1,67</w:t>
            </w:r>
          </w:p>
        </w:tc>
      </w:tr>
      <w:tr w:rsidR="00EE711E" w:rsidRPr="000B3A4D" w14:paraId="0E9617F3" w14:textId="77777777" w:rsidTr="00EE711E">
        <w:trPr>
          <w:trHeight w:val="777"/>
        </w:trPr>
        <w:tc>
          <w:tcPr>
            <w:tcW w:w="9512" w:type="dxa"/>
            <w:gridSpan w:val="2"/>
          </w:tcPr>
          <w:p w14:paraId="52BBAFB8" w14:textId="77777777" w:rsidR="00EE711E" w:rsidRPr="000B3A4D" w:rsidRDefault="00EE711E" w:rsidP="00EE711E">
            <w:pPr>
              <w:pStyle w:val="TableParagraph"/>
              <w:spacing w:before="7"/>
              <w:rPr>
                <w:rFonts w:ascii="Verdana" w:hAnsi="Verdana"/>
                <w:b/>
                <w:lang w:val="it-IT"/>
              </w:rPr>
            </w:pPr>
          </w:p>
          <w:p w14:paraId="0550FA11" w14:textId="77777777" w:rsidR="00EE711E" w:rsidRPr="000B3A4D" w:rsidRDefault="00EE711E" w:rsidP="00EE711E">
            <w:pPr>
              <w:pStyle w:val="TableParagraph"/>
              <w:ind w:left="31"/>
              <w:rPr>
                <w:rFonts w:ascii="Verdana" w:hAnsi="Verdana"/>
                <w:sz w:val="14"/>
                <w:lang w:val="it-IT"/>
              </w:rPr>
            </w:pPr>
            <w:r w:rsidRPr="000B3A4D">
              <w:rPr>
                <w:rFonts w:ascii="Verdana" w:hAnsi="Verdana"/>
                <w:sz w:val="14"/>
                <w:lang w:val="it-IT"/>
              </w:rPr>
              <w:t>0 = nessuna probabilità; 1 = improbabile; 2 = poco probabile; 3 = probabile; 4 = molto probabile; 5 = altamente probabile.</w:t>
            </w:r>
          </w:p>
        </w:tc>
      </w:tr>
    </w:tbl>
    <w:p w14:paraId="2F217A7A" w14:textId="77777777" w:rsidR="00EE711E" w:rsidRPr="000B3A4D" w:rsidRDefault="00EE711E"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EE711E" w:rsidRPr="000B3A4D" w14:paraId="52955CE5" w14:textId="77777777" w:rsidTr="00EE711E">
        <w:trPr>
          <w:trHeight w:val="621"/>
        </w:trPr>
        <w:tc>
          <w:tcPr>
            <w:tcW w:w="9512" w:type="dxa"/>
            <w:gridSpan w:val="2"/>
          </w:tcPr>
          <w:p w14:paraId="326472D0" w14:textId="77777777" w:rsidR="00EE711E" w:rsidRPr="000B3A4D" w:rsidRDefault="00EE711E" w:rsidP="00EE711E">
            <w:pPr>
              <w:pStyle w:val="TableParagraph"/>
              <w:spacing w:before="160"/>
              <w:ind w:left="2616"/>
              <w:rPr>
                <w:rFonts w:ascii="Verdana" w:hAnsi="Verdana"/>
                <w:lang w:val="it-IT"/>
              </w:rPr>
            </w:pPr>
            <w:r w:rsidRPr="000B3A4D">
              <w:rPr>
                <w:rFonts w:ascii="Verdana" w:hAnsi="Verdana"/>
                <w:lang w:val="it-IT"/>
              </w:rPr>
              <w:t>Vigilanza sulla circolazione e sulla sosta</w:t>
            </w:r>
          </w:p>
        </w:tc>
      </w:tr>
      <w:tr w:rsidR="00EE711E" w:rsidRPr="000B3A4D" w14:paraId="29647E88" w14:textId="77777777" w:rsidTr="001A537A">
        <w:trPr>
          <w:trHeight w:val="806"/>
        </w:trPr>
        <w:tc>
          <w:tcPr>
            <w:tcW w:w="9512" w:type="dxa"/>
            <w:gridSpan w:val="2"/>
          </w:tcPr>
          <w:p w14:paraId="47199408" w14:textId="77777777" w:rsidR="00EE711E" w:rsidRPr="000B3A4D" w:rsidRDefault="00EE711E" w:rsidP="00EE711E">
            <w:pPr>
              <w:pStyle w:val="TableParagraph"/>
              <w:spacing w:before="3"/>
              <w:rPr>
                <w:rFonts w:ascii="Verdana" w:hAnsi="Verdana"/>
                <w:b/>
                <w:sz w:val="20"/>
                <w:lang w:val="it-IT"/>
              </w:rPr>
            </w:pPr>
          </w:p>
          <w:p w14:paraId="3B50E4C0" w14:textId="77777777" w:rsidR="00EE711E" w:rsidRPr="000B3A4D" w:rsidRDefault="00EE711E" w:rsidP="00EE711E">
            <w:pPr>
              <w:pStyle w:val="TableParagraph"/>
              <w:ind w:left="3248"/>
              <w:rPr>
                <w:rFonts w:ascii="Verdana" w:hAnsi="Verdana"/>
                <w:b/>
              </w:rPr>
            </w:pPr>
            <w:r w:rsidRPr="000B3A4D">
              <w:rPr>
                <w:rFonts w:ascii="Verdana" w:hAnsi="Verdana"/>
                <w:b/>
              </w:rPr>
              <w:t>2. Valutazione dell'impatto</w:t>
            </w:r>
          </w:p>
        </w:tc>
      </w:tr>
      <w:tr w:rsidR="00EE711E" w:rsidRPr="000B3A4D" w14:paraId="5A6C3327" w14:textId="77777777" w:rsidTr="001A537A">
        <w:trPr>
          <w:trHeight w:val="211"/>
        </w:trPr>
        <w:tc>
          <w:tcPr>
            <w:tcW w:w="7512" w:type="dxa"/>
          </w:tcPr>
          <w:p w14:paraId="0F56E6A6"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1: impatto organizzativo</w:t>
            </w:r>
          </w:p>
        </w:tc>
        <w:tc>
          <w:tcPr>
            <w:tcW w:w="2000" w:type="dxa"/>
          </w:tcPr>
          <w:p w14:paraId="13DB2D79" w14:textId="77777777" w:rsidR="00EE711E" w:rsidRPr="000B3A4D" w:rsidRDefault="00EE711E" w:rsidP="00317B15">
            <w:pPr>
              <w:pStyle w:val="TableParagraph"/>
              <w:rPr>
                <w:rFonts w:ascii="Verdana" w:hAnsi="Verdana"/>
                <w:sz w:val="12"/>
              </w:rPr>
            </w:pPr>
          </w:p>
        </w:tc>
      </w:tr>
      <w:tr w:rsidR="00EE711E" w:rsidRPr="000B3A4D" w14:paraId="67D5988A" w14:textId="77777777" w:rsidTr="001A537A">
        <w:trPr>
          <w:trHeight w:val="1082"/>
        </w:trPr>
        <w:tc>
          <w:tcPr>
            <w:tcW w:w="7512" w:type="dxa"/>
          </w:tcPr>
          <w:p w14:paraId="03F341DA" w14:textId="77777777" w:rsidR="00EE711E" w:rsidRPr="000B3A4D" w:rsidRDefault="00EE711E" w:rsidP="00EE711E">
            <w:pPr>
              <w:pStyle w:val="TableParagraph"/>
              <w:spacing w:before="38" w:line="266" w:lineRule="auto"/>
              <w:ind w:left="31" w:right="24"/>
              <w:jc w:val="both"/>
              <w:rPr>
                <w:rFonts w:ascii="Verdana" w:hAnsi="Verdana"/>
                <w:sz w:val="14"/>
                <w:lang w:val="it-IT"/>
              </w:rPr>
            </w:pPr>
            <w:r w:rsidRPr="000B3A4D">
              <w:rPr>
                <w:rFonts w:ascii="Verdana" w:hAnsi="Verdana"/>
                <w:sz w:val="14"/>
                <w:lang w:val="it-IT"/>
              </w:rPr>
              <w:t>Rispetto al totale del personale impiegato nel singolo servizio (unità organizzativa semplice) competente a svolgere il processo (o la fase del processo di competenza della PA) nell'ambito della singola PA, quale percentuale di personale è impiegata nel processo? (Se il processo coinvolge l'attività di più  servizi nell'ambito della stessa PA occorre riferire la percentuale al personale impiegato nei servizi coinvolti)</w:t>
            </w:r>
          </w:p>
        </w:tc>
        <w:tc>
          <w:tcPr>
            <w:tcW w:w="2000" w:type="dxa"/>
          </w:tcPr>
          <w:p w14:paraId="26320424" w14:textId="77777777" w:rsidR="00EE711E" w:rsidRPr="000B3A4D" w:rsidRDefault="00EE711E" w:rsidP="00317B15">
            <w:pPr>
              <w:pStyle w:val="TableParagraph"/>
              <w:rPr>
                <w:rFonts w:ascii="Verdana" w:hAnsi="Verdana"/>
                <w:sz w:val="14"/>
                <w:lang w:val="it-IT"/>
              </w:rPr>
            </w:pPr>
          </w:p>
        </w:tc>
      </w:tr>
      <w:tr w:rsidR="00EE711E" w:rsidRPr="000B3A4D" w14:paraId="43E40AD1" w14:textId="77777777" w:rsidTr="001A537A">
        <w:trPr>
          <w:trHeight w:val="211"/>
        </w:trPr>
        <w:tc>
          <w:tcPr>
            <w:tcW w:w="7512" w:type="dxa"/>
          </w:tcPr>
          <w:p w14:paraId="0849E092"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fino a circa il 20% = 1</w:t>
            </w:r>
          </w:p>
        </w:tc>
        <w:tc>
          <w:tcPr>
            <w:tcW w:w="2000" w:type="dxa"/>
          </w:tcPr>
          <w:p w14:paraId="1538ECE0" w14:textId="77777777" w:rsidR="00EE711E" w:rsidRPr="000B3A4D" w:rsidRDefault="00EE711E" w:rsidP="00317B15">
            <w:pPr>
              <w:pStyle w:val="TableParagraph"/>
              <w:rPr>
                <w:rFonts w:ascii="Verdana" w:hAnsi="Verdana"/>
                <w:sz w:val="12"/>
              </w:rPr>
            </w:pPr>
          </w:p>
        </w:tc>
      </w:tr>
      <w:tr w:rsidR="00EE711E" w:rsidRPr="000B3A4D" w14:paraId="6C9F3AD3" w14:textId="77777777" w:rsidTr="001A537A">
        <w:trPr>
          <w:trHeight w:val="210"/>
        </w:trPr>
        <w:tc>
          <w:tcPr>
            <w:tcW w:w="7512" w:type="dxa"/>
          </w:tcPr>
          <w:p w14:paraId="1E7FCBAB"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fino a circa il 40% = 2</w:t>
            </w:r>
          </w:p>
        </w:tc>
        <w:tc>
          <w:tcPr>
            <w:tcW w:w="2000" w:type="dxa"/>
          </w:tcPr>
          <w:p w14:paraId="27B52D7F" w14:textId="77777777" w:rsidR="00EE711E" w:rsidRPr="000B3A4D" w:rsidRDefault="00EE711E" w:rsidP="00317B15">
            <w:pPr>
              <w:pStyle w:val="TableParagraph"/>
              <w:rPr>
                <w:rFonts w:ascii="Verdana" w:hAnsi="Verdana"/>
                <w:sz w:val="12"/>
              </w:rPr>
            </w:pPr>
          </w:p>
        </w:tc>
      </w:tr>
      <w:tr w:rsidR="00EE711E" w:rsidRPr="000B3A4D" w14:paraId="28D21214" w14:textId="77777777" w:rsidTr="001A537A">
        <w:trPr>
          <w:trHeight w:val="211"/>
        </w:trPr>
        <w:tc>
          <w:tcPr>
            <w:tcW w:w="7512" w:type="dxa"/>
          </w:tcPr>
          <w:p w14:paraId="33A09AC0"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fino a circa il 60% = 3</w:t>
            </w:r>
          </w:p>
        </w:tc>
        <w:tc>
          <w:tcPr>
            <w:tcW w:w="2000" w:type="dxa"/>
          </w:tcPr>
          <w:p w14:paraId="335D9962" w14:textId="77777777" w:rsidR="00EE711E" w:rsidRPr="000B3A4D" w:rsidRDefault="00EE711E" w:rsidP="00317B15">
            <w:pPr>
              <w:pStyle w:val="TableParagraph"/>
              <w:rPr>
                <w:rFonts w:ascii="Verdana" w:hAnsi="Verdana"/>
                <w:sz w:val="12"/>
              </w:rPr>
            </w:pPr>
          </w:p>
        </w:tc>
      </w:tr>
      <w:tr w:rsidR="00EE711E" w:rsidRPr="000B3A4D" w14:paraId="0D036A5B" w14:textId="77777777" w:rsidTr="001A537A">
        <w:trPr>
          <w:trHeight w:val="211"/>
        </w:trPr>
        <w:tc>
          <w:tcPr>
            <w:tcW w:w="7512" w:type="dxa"/>
          </w:tcPr>
          <w:p w14:paraId="1E0C5C10" w14:textId="77777777" w:rsidR="00EE711E" w:rsidRPr="000B3A4D" w:rsidRDefault="00EE711E" w:rsidP="00EE711E">
            <w:pPr>
              <w:pStyle w:val="TableParagraph"/>
              <w:spacing w:before="10" w:line="182" w:lineRule="exact"/>
              <w:ind w:left="31"/>
              <w:rPr>
                <w:rFonts w:ascii="Verdana" w:hAnsi="Verdana"/>
                <w:sz w:val="14"/>
              </w:rPr>
            </w:pPr>
            <w:r w:rsidRPr="000B3A4D">
              <w:rPr>
                <w:rFonts w:ascii="Verdana" w:hAnsi="Verdana"/>
                <w:sz w:val="14"/>
              </w:rPr>
              <w:t>fino a circa lo 80% = 4</w:t>
            </w:r>
          </w:p>
        </w:tc>
        <w:tc>
          <w:tcPr>
            <w:tcW w:w="2000" w:type="dxa"/>
          </w:tcPr>
          <w:p w14:paraId="5B34A0A3" w14:textId="77777777" w:rsidR="00EE711E" w:rsidRPr="000B3A4D" w:rsidRDefault="00EE711E" w:rsidP="00317B15">
            <w:pPr>
              <w:pStyle w:val="TableParagraph"/>
              <w:rPr>
                <w:rFonts w:ascii="Verdana" w:hAnsi="Verdana"/>
                <w:sz w:val="12"/>
              </w:rPr>
            </w:pPr>
          </w:p>
        </w:tc>
      </w:tr>
      <w:tr w:rsidR="00EE711E" w:rsidRPr="000B3A4D" w14:paraId="6968F7CB" w14:textId="77777777" w:rsidTr="001A537A">
        <w:trPr>
          <w:trHeight w:val="211"/>
        </w:trPr>
        <w:tc>
          <w:tcPr>
            <w:tcW w:w="7512" w:type="dxa"/>
          </w:tcPr>
          <w:p w14:paraId="5713D011"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fino a circa il 100% = 5</w:t>
            </w:r>
          </w:p>
        </w:tc>
        <w:tc>
          <w:tcPr>
            <w:tcW w:w="2000" w:type="dxa"/>
          </w:tcPr>
          <w:p w14:paraId="2E22000E" w14:textId="77777777" w:rsidR="00EE711E" w:rsidRPr="000B3A4D" w:rsidRDefault="00EE711E" w:rsidP="00317B15">
            <w:pPr>
              <w:pStyle w:val="TableParagraph"/>
              <w:rPr>
                <w:rFonts w:ascii="Verdana" w:hAnsi="Verdana"/>
                <w:sz w:val="12"/>
              </w:rPr>
            </w:pPr>
          </w:p>
        </w:tc>
      </w:tr>
      <w:tr w:rsidR="00EE711E" w:rsidRPr="000B3A4D" w14:paraId="0EBA7F90" w14:textId="77777777" w:rsidTr="001A537A">
        <w:trPr>
          <w:trHeight w:val="210"/>
        </w:trPr>
        <w:tc>
          <w:tcPr>
            <w:tcW w:w="7512" w:type="dxa"/>
          </w:tcPr>
          <w:p w14:paraId="7AF7175C"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744824D9"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02B825BB" w14:textId="77777777" w:rsidTr="001A537A">
        <w:trPr>
          <w:trHeight w:val="211"/>
        </w:trPr>
        <w:tc>
          <w:tcPr>
            <w:tcW w:w="7512" w:type="dxa"/>
          </w:tcPr>
          <w:p w14:paraId="23BC6BFD" w14:textId="77777777" w:rsidR="00EE711E" w:rsidRPr="000B3A4D" w:rsidRDefault="00EE711E" w:rsidP="00317B15">
            <w:pPr>
              <w:pStyle w:val="TableParagraph"/>
              <w:rPr>
                <w:rFonts w:ascii="Verdana" w:hAnsi="Verdana"/>
                <w:sz w:val="12"/>
              </w:rPr>
            </w:pPr>
          </w:p>
        </w:tc>
        <w:tc>
          <w:tcPr>
            <w:tcW w:w="2000" w:type="dxa"/>
          </w:tcPr>
          <w:p w14:paraId="0E8796FD" w14:textId="77777777" w:rsidR="00EE711E" w:rsidRPr="000B3A4D" w:rsidRDefault="00EE711E" w:rsidP="00317B15">
            <w:pPr>
              <w:pStyle w:val="TableParagraph"/>
              <w:rPr>
                <w:rFonts w:ascii="Verdana" w:hAnsi="Verdana"/>
                <w:sz w:val="12"/>
              </w:rPr>
            </w:pPr>
          </w:p>
        </w:tc>
      </w:tr>
      <w:tr w:rsidR="00EE711E" w:rsidRPr="000B3A4D" w14:paraId="36E76F85" w14:textId="77777777" w:rsidTr="001A537A">
        <w:trPr>
          <w:trHeight w:val="210"/>
        </w:trPr>
        <w:tc>
          <w:tcPr>
            <w:tcW w:w="7512" w:type="dxa"/>
          </w:tcPr>
          <w:p w14:paraId="6D8C24CA"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2: impatto economico</w:t>
            </w:r>
          </w:p>
        </w:tc>
        <w:tc>
          <w:tcPr>
            <w:tcW w:w="2000" w:type="dxa"/>
          </w:tcPr>
          <w:p w14:paraId="346C3985" w14:textId="77777777" w:rsidR="00EE711E" w:rsidRPr="000B3A4D" w:rsidRDefault="00EE711E" w:rsidP="00317B15">
            <w:pPr>
              <w:pStyle w:val="TableParagraph"/>
              <w:rPr>
                <w:rFonts w:ascii="Verdana" w:hAnsi="Verdana"/>
                <w:sz w:val="12"/>
              </w:rPr>
            </w:pPr>
          </w:p>
        </w:tc>
      </w:tr>
      <w:tr w:rsidR="00EE711E" w:rsidRPr="000B3A4D" w14:paraId="7230E87A" w14:textId="77777777" w:rsidTr="001A537A">
        <w:trPr>
          <w:trHeight w:val="866"/>
        </w:trPr>
        <w:tc>
          <w:tcPr>
            <w:tcW w:w="7512" w:type="dxa"/>
          </w:tcPr>
          <w:p w14:paraId="67AE10BD" w14:textId="77777777" w:rsidR="00EE711E" w:rsidRPr="000B3A4D" w:rsidRDefault="00EE711E" w:rsidP="00EE711E">
            <w:pPr>
              <w:pStyle w:val="TableParagraph"/>
              <w:spacing w:before="134" w:line="266" w:lineRule="auto"/>
              <w:ind w:left="31" w:right="25"/>
              <w:jc w:val="both"/>
              <w:rPr>
                <w:rFonts w:ascii="Verdana" w:hAnsi="Verdana"/>
                <w:sz w:val="14"/>
                <w:lang w:val="it-IT"/>
              </w:rPr>
            </w:pPr>
            <w:r w:rsidRPr="000B3A4D">
              <w:rPr>
                <w:rFonts w:ascii="Verdana" w:hAnsi="Verdana"/>
                <w:sz w:val="14"/>
                <w:lang w:val="it-IT"/>
              </w:rPr>
              <w:t>Nel corso degli ultimi cinque anni sono state pronunciate sentenze della Corte dei Conti a carico di dipendenti (dirigenti o dipendenti) della PA o sono state pronunciate sentenze di risarcimento del danno nei confronti della PA per la medesima tipologia di evento o di tipologie analoghe?</w:t>
            </w:r>
          </w:p>
        </w:tc>
        <w:tc>
          <w:tcPr>
            <w:tcW w:w="2000" w:type="dxa"/>
          </w:tcPr>
          <w:p w14:paraId="1BC5112F" w14:textId="77777777" w:rsidR="00EE711E" w:rsidRPr="000B3A4D" w:rsidRDefault="00EE711E" w:rsidP="00317B15">
            <w:pPr>
              <w:pStyle w:val="TableParagraph"/>
              <w:rPr>
                <w:rFonts w:ascii="Verdana" w:hAnsi="Verdana"/>
                <w:sz w:val="14"/>
                <w:lang w:val="it-IT"/>
              </w:rPr>
            </w:pPr>
          </w:p>
        </w:tc>
      </w:tr>
      <w:tr w:rsidR="00EE711E" w:rsidRPr="000B3A4D" w14:paraId="032904EA" w14:textId="77777777" w:rsidTr="001A537A">
        <w:trPr>
          <w:trHeight w:val="211"/>
        </w:trPr>
        <w:tc>
          <w:tcPr>
            <w:tcW w:w="7512" w:type="dxa"/>
          </w:tcPr>
          <w:p w14:paraId="59537732"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No = 1</w:t>
            </w:r>
          </w:p>
        </w:tc>
        <w:tc>
          <w:tcPr>
            <w:tcW w:w="2000" w:type="dxa"/>
          </w:tcPr>
          <w:p w14:paraId="7210A223" w14:textId="77777777" w:rsidR="00EE711E" w:rsidRPr="000B3A4D" w:rsidRDefault="00EE711E" w:rsidP="00317B15">
            <w:pPr>
              <w:pStyle w:val="TableParagraph"/>
              <w:rPr>
                <w:rFonts w:ascii="Verdana" w:hAnsi="Verdana"/>
                <w:sz w:val="12"/>
              </w:rPr>
            </w:pPr>
          </w:p>
        </w:tc>
      </w:tr>
      <w:tr w:rsidR="00EE711E" w:rsidRPr="000B3A4D" w14:paraId="1E8BC10F" w14:textId="77777777" w:rsidTr="001A537A">
        <w:trPr>
          <w:trHeight w:val="210"/>
        </w:trPr>
        <w:tc>
          <w:tcPr>
            <w:tcW w:w="7512" w:type="dxa"/>
          </w:tcPr>
          <w:p w14:paraId="57AE4392"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Si = 5</w:t>
            </w:r>
          </w:p>
        </w:tc>
        <w:tc>
          <w:tcPr>
            <w:tcW w:w="2000" w:type="dxa"/>
          </w:tcPr>
          <w:p w14:paraId="53632B94" w14:textId="77777777" w:rsidR="00EE711E" w:rsidRPr="000B3A4D" w:rsidRDefault="00EE711E" w:rsidP="00317B15">
            <w:pPr>
              <w:pStyle w:val="TableParagraph"/>
              <w:rPr>
                <w:rFonts w:ascii="Verdana" w:hAnsi="Verdana"/>
                <w:sz w:val="12"/>
              </w:rPr>
            </w:pPr>
          </w:p>
        </w:tc>
      </w:tr>
      <w:tr w:rsidR="00EE711E" w:rsidRPr="000B3A4D" w14:paraId="2B0C2C5B" w14:textId="77777777" w:rsidTr="001A537A">
        <w:trPr>
          <w:trHeight w:val="211"/>
        </w:trPr>
        <w:tc>
          <w:tcPr>
            <w:tcW w:w="7512" w:type="dxa"/>
          </w:tcPr>
          <w:p w14:paraId="727A0C53"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4F37CEFA"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1</w:t>
            </w:r>
          </w:p>
        </w:tc>
      </w:tr>
      <w:tr w:rsidR="00EE711E" w:rsidRPr="000B3A4D" w14:paraId="6F90D44F" w14:textId="77777777" w:rsidTr="001A537A">
        <w:trPr>
          <w:trHeight w:val="211"/>
        </w:trPr>
        <w:tc>
          <w:tcPr>
            <w:tcW w:w="7512" w:type="dxa"/>
          </w:tcPr>
          <w:p w14:paraId="0D0E693E" w14:textId="77777777" w:rsidR="00EE711E" w:rsidRPr="000B3A4D" w:rsidRDefault="00EE711E" w:rsidP="00317B15">
            <w:pPr>
              <w:pStyle w:val="TableParagraph"/>
              <w:rPr>
                <w:rFonts w:ascii="Verdana" w:hAnsi="Verdana"/>
                <w:sz w:val="12"/>
              </w:rPr>
            </w:pPr>
          </w:p>
        </w:tc>
        <w:tc>
          <w:tcPr>
            <w:tcW w:w="2000" w:type="dxa"/>
          </w:tcPr>
          <w:p w14:paraId="7CE81C41" w14:textId="77777777" w:rsidR="00EE711E" w:rsidRPr="000B3A4D" w:rsidRDefault="00EE711E" w:rsidP="00317B15">
            <w:pPr>
              <w:pStyle w:val="TableParagraph"/>
              <w:rPr>
                <w:rFonts w:ascii="Verdana" w:hAnsi="Verdana"/>
                <w:sz w:val="12"/>
              </w:rPr>
            </w:pPr>
          </w:p>
        </w:tc>
      </w:tr>
      <w:tr w:rsidR="00EE711E" w:rsidRPr="000B3A4D" w14:paraId="0B650A5D" w14:textId="77777777" w:rsidTr="001A537A">
        <w:trPr>
          <w:trHeight w:val="211"/>
        </w:trPr>
        <w:tc>
          <w:tcPr>
            <w:tcW w:w="7512" w:type="dxa"/>
          </w:tcPr>
          <w:p w14:paraId="222DCDB7"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3: impatto reputazionale</w:t>
            </w:r>
          </w:p>
        </w:tc>
        <w:tc>
          <w:tcPr>
            <w:tcW w:w="2000" w:type="dxa"/>
          </w:tcPr>
          <w:p w14:paraId="5239B86D" w14:textId="77777777" w:rsidR="00EE711E" w:rsidRPr="000B3A4D" w:rsidRDefault="00EE711E" w:rsidP="00317B15">
            <w:pPr>
              <w:pStyle w:val="TableParagraph"/>
              <w:rPr>
                <w:rFonts w:ascii="Verdana" w:hAnsi="Verdana"/>
                <w:sz w:val="12"/>
              </w:rPr>
            </w:pPr>
          </w:p>
        </w:tc>
      </w:tr>
      <w:tr w:rsidR="00EE711E" w:rsidRPr="000B3A4D" w14:paraId="5EE618B2" w14:textId="77777777" w:rsidTr="001A537A">
        <w:trPr>
          <w:trHeight w:val="429"/>
        </w:trPr>
        <w:tc>
          <w:tcPr>
            <w:tcW w:w="7512" w:type="dxa"/>
          </w:tcPr>
          <w:p w14:paraId="3E4B4051" w14:textId="77777777" w:rsidR="00EE711E" w:rsidRPr="000B3A4D" w:rsidRDefault="00EE711E" w:rsidP="00EE711E">
            <w:pPr>
              <w:pStyle w:val="TableParagraph"/>
              <w:spacing w:before="3" w:line="204" w:lineRule="exact"/>
              <w:ind w:left="31"/>
              <w:rPr>
                <w:rFonts w:ascii="Verdana" w:hAnsi="Verdana"/>
                <w:sz w:val="14"/>
                <w:lang w:val="it-IT"/>
              </w:rPr>
            </w:pPr>
            <w:r w:rsidRPr="000B3A4D">
              <w:rPr>
                <w:rFonts w:ascii="Verdana" w:hAnsi="Verdana"/>
                <w:sz w:val="14"/>
                <w:lang w:val="it-IT"/>
              </w:rPr>
              <w:t>Nel corso degli ultimi anni sono stati pubblicati su giornali o riviste articoli aventi ad oggetto il medesimo evento o eventi analoghi?</w:t>
            </w:r>
          </w:p>
        </w:tc>
        <w:tc>
          <w:tcPr>
            <w:tcW w:w="2000" w:type="dxa"/>
          </w:tcPr>
          <w:p w14:paraId="67EF358C" w14:textId="77777777" w:rsidR="00EE711E" w:rsidRPr="000B3A4D" w:rsidRDefault="00EE711E" w:rsidP="00317B15">
            <w:pPr>
              <w:pStyle w:val="TableParagraph"/>
              <w:rPr>
                <w:rFonts w:ascii="Verdana" w:hAnsi="Verdana"/>
                <w:sz w:val="14"/>
                <w:lang w:val="it-IT"/>
              </w:rPr>
            </w:pPr>
          </w:p>
        </w:tc>
      </w:tr>
      <w:tr w:rsidR="00EE711E" w:rsidRPr="000B3A4D" w14:paraId="3C150835" w14:textId="77777777" w:rsidTr="001A537A">
        <w:trPr>
          <w:trHeight w:val="211"/>
        </w:trPr>
        <w:tc>
          <w:tcPr>
            <w:tcW w:w="7512" w:type="dxa"/>
          </w:tcPr>
          <w:p w14:paraId="3C4E4087"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No = 0</w:t>
            </w:r>
          </w:p>
        </w:tc>
        <w:tc>
          <w:tcPr>
            <w:tcW w:w="2000" w:type="dxa"/>
          </w:tcPr>
          <w:p w14:paraId="210E490C" w14:textId="77777777" w:rsidR="00EE711E" w:rsidRPr="000B3A4D" w:rsidRDefault="00EE711E" w:rsidP="00317B15">
            <w:pPr>
              <w:pStyle w:val="TableParagraph"/>
              <w:rPr>
                <w:rFonts w:ascii="Verdana" w:hAnsi="Verdana"/>
                <w:sz w:val="12"/>
              </w:rPr>
            </w:pPr>
          </w:p>
        </w:tc>
      </w:tr>
      <w:tr w:rsidR="00EE711E" w:rsidRPr="000B3A4D" w14:paraId="07299CE8" w14:textId="77777777" w:rsidTr="001A537A">
        <w:trPr>
          <w:trHeight w:val="211"/>
        </w:trPr>
        <w:tc>
          <w:tcPr>
            <w:tcW w:w="7512" w:type="dxa"/>
          </w:tcPr>
          <w:p w14:paraId="0DE8B199"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Non ne abbiamo memoria = 1</w:t>
            </w:r>
          </w:p>
        </w:tc>
        <w:tc>
          <w:tcPr>
            <w:tcW w:w="2000" w:type="dxa"/>
          </w:tcPr>
          <w:p w14:paraId="32F1F3FA" w14:textId="77777777" w:rsidR="00EE711E" w:rsidRPr="000B3A4D" w:rsidRDefault="00EE711E" w:rsidP="00317B15">
            <w:pPr>
              <w:pStyle w:val="TableParagraph"/>
              <w:rPr>
                <w:rFonts w:ascii="Verdana" w:hAnsi="Verdana"/>
                <w:sz w:val="12"/>
              </w:rPr>
            </w:pPr>
          </w:p>
        </w:tc>
      </w:tr>
      <w:tr w:rsidR="00EE711E" w:rsidRPr="000B3A4D" w14:paraId="4BA22818" w14:textId="77777777" w:rsidTr="001A537A">
        <w:trPr>
          <w:trHeight w:val="211"/>
        </w:trPr>
        <w:tc>
          <w:tcPr>
            <w:tcW w:w="7512" w:type="dxa"/>
          </w:tcPr>
          <w:p w14:paraId="62753703" w14:textId="77777777" w:rsidR="00EE711E" w:rsidRPr="000B3A4D" w:rsidRDefault="00EE711E" w:rsidP="00EE711E">
            <w:pPr>
              <w:pStyle w:val="TableParagraph"/>
              <w:spacing w:before="10" w:line="182" w:lineRule="exact"/>
              <w:ind w:left="31"/>
              <w:rPr>
                <w:rFonts w:ascii="Verdana" w:hAnsi="Verdana"/>
                <w:sz w:val="14"/>
              </w:rPr>
            </w:pPr>
            <w:r w:rsidRPr="000B3A4D">
              <w:rPr>
                <w:rFonts w:ascii="Verdana" w:hAnsi="Verdana"/>
                <w:sz w:val="14"/>
              </w:rPr>
              <w:t>Si, sulla stampa locale = 2</w:t>
            </w:r>
          </w:p>
        </w:tc>
        <w:tc>
          <w:tcPr>
            <w:tcW w:w="2000" w:type="dxa"/>
          </w:tcPr>
          <w:p w14:paraId="45CC59E9" w14:textId="77777777" w:rsidR="00EE711E" w:rsidRPr="000B3A4D" w:rsidRDefault="00EE711E" w:rsidP="00317B15">
            <w:pPr>
              <w:pStyle w:val="TableParagraph"/>
              <w:rPr>
                <w:rFonts w:ascii="Verdana" w:hAnsi="Verdana"/>
                <w:sz w:val="12"/>
              </w:rPr>
            </w:pPr>
          </w:p>
        </w:tc>
      </w:tr>
      <w:tr w:rsidR="00EE711E" w:rsidRPr="000B3A4D" w14:paraId="4895B290" w14:textId="77777777" w:rsidTr="001A537A">
        <w:trPr>
          <w:trHeight w:val="211"/>
        </w:trPr>
        <w:tc>
          <w:tcPr>
            <w:tcW w:w="7512" w:type="dxa"/>
          </w:tcPr>
          <w:p w14:paraId="26E90281"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Si, sulla stampa nazionale = 3</w:t>
            </w:r>
          </w:p>
        </w:tc>
        <w:tc>
          <w:tcPr>
            <w:tcW w:w="2000" w:type="dxa"/>
          </w:tcPr>
          <w:p w14:paraId="5411C3E9" w14:textId="77777777" w:rsidR="00EE711E" w:rsidRPr="000B3A4D" w:rsidRDefault="00EE711E" w:rsidP="00317B15">
            <w:pPr>
              <w:pStyle w:val="TableParagraph"/>
              <w:rPr>
                <w:rFonts w:ascii="Verdana" w:hAnsi="Verdana"/>
                <w:sz w:val="12"/>
              </w:rPr>
            </w:pPr>
          </w:p>
        </w:tc>
      </w:tr>
      <w:tr w:rsidR="00EE711E" w:rsidRPr="000B3A4D" w14:paraId="1196A37A" w14:textId="77777777" w:rsidTr="001A537A">
        <w:trPr>
          <w:trHeight w:val="211"/>
        </w:trPr>
        <w:tc>
          <w:tcPr>
            <w:tcW w:w="7512" w:type="dxa"/>
          </w:tcPr>
          <w:p w14:paraId="31F00DE3"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e nazionale = 4</w:t>
            </w:r>
          </w:p>
        </w:tc>
        <w:tc>
          <w:tcPr>
            <w:tcW w:w="2000" w:type="dxa"/>
          </w:tcPr>
          <w:p w14:paraId="6151938E" w14:textId="77777777" w:rsidR="00EE711E" w:rsidRPr="000B3A4D" w:rsidRDefault="00EE711E" w:rsidP="00317B15">
            <w:pPr>
              <w:pStyle w:val="TableParagraph"/>
              <w:rPr>
                <w:rFonts w:ascii="Verdana" w:hAnsi="Verdana"/>
                <w:sz w:val="12"/>
                <w:lang w:val="it-IT"/>
              </w:rPr>
            </w:pPr>
          </w:p>
        </w:tc>
      </w:tr>
      <w:tr w:rsidR="00EE711E" w:rsidRPr="000B3A4D" w14:paraId="7D2726ED" w14:textId="77777777" w:rsidTr="001A537A">
        <w:trPr>
          <w:trHeight w:val="210"/>
        </w:trPr>
        <w:tc>
          <w:tcPr>
            <w:tcW w:w="7512" w:type="dxa"/>
          </w:tcPr>
          <w:p w14:paraId="5B0A4095"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Si sulla stampa, locale, nazionale ed internazionale = 5</w:t>
            </w:r>
          </w:p>
        </w:tc>
        <w:tc>
          <w:tcPr>
            <w:tcW w:w="2000" w:type="dxa"/>
          </w:tcPr>
          <w:p w14:paraId="335C75FD" w14:textId="77777777" w:rsidR="00EE711E" w:rsidRPr="000B3A4D" w:rsidRDefault="00EE711E" w:rsidP="00317B15">
            <w:pPr>
              <w:pStyle w:val="TableParagraph"/>
              <w:rPr>
                <w:rFonts w:ascii="Verdana" w:hAnsi="Verdana"/>
                <w:sz w:val="12"/>
                <w:lang w:val="it-IT"/>
              </w:rPr>
            </w:pPr>
          </w:p>
        </w:tc>
      </w:tr>
      <w:tr w:rsidR="00EE711E" w:rsidRPr="000B3A4D" w14:paraId="7F42E2A5" w14:textId="77777777" w:rsidTr="001A537A">
        <w:trPr>
          <w:trHeight w:val="211"/>
        </w:trPr>
        <w:tc>
          <w:tcPr>
            <w:tcW w:w="7512" w:type="dxa"/>
          </w:tcPr>
          <w:p w14:paraId="620D3EE4"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3132A724"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0</w:t>
            </w:r>
          </w:p>
        </w:tc>
      </w:tr>
      <w:tr w:rsidR="00EE711E" w:rsidRPr="000B3A4D" w14:paraId="2A04E165" w14:textId="77777777" w:rsidTr="001A537A">
        <w:trPr>
          <w:trHeight w:val="211"/>
        </w:trPr>
        <w:tc>
          <w:tcPr>
            <w:tcW w:w="7512" w:type="dxa"/>
          </w:tcPr>
          <w:p w14:paraId="43FDDA96" w14:textId="77777777" w:rsidR="00EE711E" w:rsidRPr="000B3A4D" w:rsidRDefault="00EE711E" w:rsidP="00317B15">
            <w:pPr>
              <w:pStyle w:val="TableParagraph"/>
              <w:rPr>
                <w:rFonts w:ascii="Verdana" w:hAnsi="Verdana"/>
                <w:sz w:val="12"/>
              </w:rPr>
            </w:pPr>
          </w:p>
        </w:tc>
        <w:tc>
          <w:tcPr>
            <w:tcW w:w="2000" w:type="dxa"/>
          </w:tcPr>
          <w:p w14:paraId="7CB79610" w14:textId="77777777" w:rsidR="00EE711E" w:rsidRPr="000B3A4D" w:rsidRDefault="00EE711E" w:rsidP="00317B15">
            <w:pPr>
              <w:pStyle w:val="TableParagraph"/>
              <w:rPr>
                <w:rFonts w:ascii="Verdana" w:hAnsi="Verdana"/>
                <w:sz w:val="12"/>
              </w:rPr>
            </w:pPr>
          </w:p>
        </w:tc>
      </w:tr>
      <w:tr w:rsidR="00EE711E" w:rsidRPr="000B3A4D" w14:paraId="2645D895" w14:textId="77777777" w:rsidTr="001A537A">
        <w:trPr>
          <w:trHeight w:val="211"/>
        </w:trPr>
        <w:tc>
          <w:tcPr>
            <w:tcW w:w="7512" w:type="dxa"/>
          </w:tcPr>
          <w:p w14:paraId="1847A3A7" w14:textId="77777777" w:rsidR="00EE711E" w:rsidRPr="000B3A4D" w:rsidRDefault="00EE711E" w:rsidP="00EE711E">
            <w:pPr>
              <w:pStyle w:val="TableParagraph"/>
              <w:spacing w:before="12" w:line="179" w:lineRule="exact"/>
              <w:ind w:left="31"/>
              <w:rPr>
                <w:rFonts w:ascii="Verdana" w:hAnsi="Verdana"/>
                <w:b/>
                <w:sz w:val="14"/>
              </w:rPr>
            </w:pPr>
            <w:r w:rsidRPr="000B3A4D">
              <w:rPr>
                <w:rFonts w:ascii="Verdana" w:hAnsi="Verdana"/>
                <w:b/>
                <w:sz w:val="14"/>
              </w:rPr>
              <w:t>Criterio 4: impatto sull'immagine</w:t>
            </w:r>
          </w:p>
        </w:tc>
        <w:tc>
          <w:tcPr>
            <w:tcW w:w="2000" w:type="dxa"/>
          </w:tcPr>
          <w:p w14:paraId="0F5E0DD8" w14:textId="77777777" w:rsidR="00EE711E" w:rsidRPr="000B3A4D" w:rsidRDefault="00EE711E" w:rsidP="00317B15">
            <w:pPr>
              <w:pStyle w:val="TableParagraph"/>
              <w:rPr>
                <w:rFonts w:ascii="Verdana" w:hAnsi="Verdana"/>
                <w:sz w:val="12"/>
              </w:rPr>
            </w:pPr>
          </w:p>
        </w:tc>
      </w:tr>
      <w:tr w:rsidR="00EE711E" w:rsidRPr="000B3A4D" w14:paraId="11CE473C" w14:textId="77777777" w:rsidTr="001A537A">
        <w:trPr>
          <w:trHeight w:val="647"/>
        </w:trPr>
        <w:tc>
          <w:tcPr>
            <w:tcW w:w="7512" w:type="dxa"/>
          </w:tcPr>
          <w:p w14:paraId="6092A00C" w14:textId="77777777" w:rsidR="00EE711E" w:rsidRPr="000B3A4D" w:rsidRDefault="00EE711E" w:rsidP="00EE711E">
            <w:pPr>
              <w:pStyle w:val="TableParagraph"/>
              <w:spacing w:before="127" w:line="266" w:lineRule="auto"/>
              <w:ind w:left="31" w:right="75"/>
              <w:rPr>
                <w:rFonts w:ascii="Verdana" w:hAnsi="Verdana"/>
                <w:sz w:val="14"/>
                <w:lang w:val="it-IT"/>
              </w:rPr>
            </w:pPr>
            <w:r w:rsidRPr="000B3A4D">
              <w:rPr>
                <w:rFonts w:ascii="Verdana" w:hAnsi="Verdana"/>
                <w:sz w:val="14"/>
                <w:lang w:val="it-IT"/>
              </w:rPr>
              <w:t>A quale livello può collocarsi il rischio dell'evento (livello apicale, intermedio, basso), ovvero la posizione/il ruolo che l'eventuale soggetto riveste nell'organizzazione è elevata, media o</w:t>
            </w:r>
            <w:r w:rsidRPr="000B3A4D">
              <w:rPr>
                <w:rFonts w:ascii="Verdana" w:hAnsi="Verdana"/>
                <w:spacing w:val="-10"/>
                <w:sz w:val="14"/>
                <w:lang w:val="it-IT"/>
              </w:rPr>
              <w:t xml:space="preserve"> </w:t>
            </w:r>
            <w:r w:rsidRPr="000B3A4D">
              <w:rPr>
                <w:rFonts w:ascii="Verdana" w:hAnsi="Verdana"/>
                <w:sz w:val="14"/>
                <w:lang w:val="it-IT"/>
              </w:rPr>
              <w:t>bassa?</w:t>
            </w:r>
          </w:p>
        </w:tc>
        <w:tc>
          <w:tcPr>
            <w:tcW w:w="2000" w:type="dxa"/>
          </w:tcPr>
          <w:p w14:paraId="7412D6FB" w14:textId="77777777" w:rsidR="00EE711E" w:rsidRPr="000B3A4D" w:rsidRDefault="00EE711E" w:rsidP="00317B15">
            <w:pPr>
              <w:pStyle w:val="TableParagraph"/>
              <w:rPr>
                <w:rFonts w:ascii="Verdana" w:hAnsi="Verdana"/>
                <w:sz w:val="14"/>
                <w:lang w:val="it-IT"/>
              </w:rPr>
            </w:pPr>
          </w:p>
        </w:tc>
      </w:tr>
      <w:tr w:rsidR="00EE711E" w:rsidRPr="000B3A4D" w14:paraId="428FE9C5" w14:textId="77777777" w:rsidTr="001A537A">
        <w:trPr>
          <w:trHeight w:val="211"/>
        </w:trPr>
        <w:tc>
          <w:tcPr>
            <w:tcW w:w="7512" w:type="dxa"/>
          </w:tcPr>
          <w:p w14:paraId="318F7994" w14:textId="77777777" w:rsidR="00EE711E" w:rsidRPr="000B3A4D" w:rsidRDefault="00EE711E" w:rsidP="00EE711E">
            <w:pPr>
              <w:pStyle w:val="TableParagraph"/>
              <w:spacing w:before="9" w:line="182" w:lineRule="exact"/>
              <w:ind w:left="31"/>
              <w:rPr>
                <w:rFonts w:ascii="Verdana" w:hAnsi="Verdana"/>
                <w:sz w:val="14"/>
              </w:rPr>
            </w:pPr>
            <w:r w:rsidRPr="000B3A4D">
              <w:rPr>
                <w:rFonts w:ascii="Verdana" w:hAnsi="Verdana"/>
                <w:sz w:val="14"/>
              </w:rPr>
              <w:t>a livello di addetto = 1</w:t>
            </w:r>
          </w:p>
        </w:tc>
        <w:tc>
          <w:tcPr>
            <w:tcW w:w="2000" w:type="dxa"/>
          </w:tcPr>
          <w:p w14:paraId="6837DFC1" w14:textId="77777777" w:rsidR="00EE711E" w:rsidRPr="000B3A4D" w:rsidRDefault="00EE711E" w:rsidP="00317B15">
            <w:pPr>
              <w:pStyle w:val="TableParagraph"/>
              <w:rPr>
                <w:rFonts w:ascii="Verdana" w:hAnsi="Verdana"/>
                <w:sz w:val="12"/>
              </w:rPr>
            </w:pPr>
          </w:p>
        </w:tc>
      </w:tr>
      <w:tr w:rsidR="00EE711E" w:rsidRPr="000B3A4D" w14:paraId="2DA8012E" w14:textId="77777777" w:rsidTr="001A537A">
        <w:trPr>
          <w:trHeight w:val="211"/>
        </w:trPr>
        <w:tc>
          <w:tcPr>
            <w:tcW w:w="7512" w:type="dxa"/>
          </w:tcPr>
          <w:p w14:paraId="260811AB"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a livello di collaboratore o funzionario = 2</w:t>
            </w:r>
          </w:p>
        </w:tc>
        <w:tc>
          <w:tcPr>
            <w:tcW w:w="2000" w:type="dxa"/>
          </w:tcPr>
          <w:p w14:paraId="1E9AA491" w14:textId="77777777" w:rsidR="00EE711E" w:rsidRPr="000B3A4D" w:rsidRDefault="00EE711E" w:rsidP="00317B15">
            <w:pPr>
              <w:pStyle w:val="TableParagraph"/>
              <w:rPr>
                <w:rFonts w:ascii="Verdana" w:hAnsi="Verdana"/>
                <w:sz w:val="12"/>
                <w:lang w:val="it-IT"/>
              </w:rPr>
            </w:pPr>
          </w:p>
        </w:tc>
      </w:tr>
      <w:tr w:rsidR="00EE711E" w:rsidRPr="000B3A4D" w14:paraId="6B68ABB9" w14:textId="77777777" w:rsidTr="001A537A">
        <w:trPr>
          <w:trHeight w:val="429"/>
        </w:trPr>
        <w:tc>
          <w:tcPr>
            <w:tcW w:w="7512" w:type="dxa"/>
          </w:tcPr>
          <w:p w14:paraId="21420586" w14:textId="77777777" w:rsidR="00EE711E" w:rsidRPr="000B3A4D" w:rsidRDefault="00EE711E" w:rsidP="00EE711E">
            <w:pPr>
              <w:pStyle w:val="TableParagraph"/>
              <w:spacing w:before="120"/>
              <w:ind w:left="31"/>
              <w:rPr>
                <w:rFonts w:ascii="Verdana" w:hAnsi="Verdana"/>
                <w:sz w:val="14"/>
                <w:lang w:val="it-IT"/>
              </w:rPr>
            </w:pPr>
            <w:r w:rsidRPr="000B3A4D">
              <w:rPr>
                <w:rFonts w:ascii="Verdana" w:hAnsi="Verdana"/>
                <w:sz w:val="14"/>
                <w:lang w:val="it-IT"/>
              </w:rPr>
              <w:t>a livello di dirigente di ufficio non generale, ovvero posizione apicale o posizione organizzativa = 3</w:t>
            </w:r>
          </w:p>
        </w:tc>
        <w:tc>
          <w:tcPr>
            <w:tcW w:w="2000" w:type="dxa"/>
          </w:tcPr>
          <w:p w14:paraId="7CDAA7EA" w14:textId="77777777" w:rsidR="00EE711E" w:rsidRPr="000B3A4D" w:rsidRDefault="00EE711E" w:rsidP="00317B15">
            <w:pPr>
              <w:pStyle w:val="TableParagraph"/>
              <w:rPr>
                <w:rFonts w:ascii="Verdana" w:hAnsi="Verdana"/>
                <w:sz w:val="14"/>
                <w:lang w:val="it-IT"/>
              </w:rPr>
            </w:pPr>
          </w:p>
        </w:tc>
      </w:tr>
      <w:tr w:rsidR="00EE711E" w:rsidRPr="000B3A4D" w14:paraId="037975D0" w14:textId="77777777" w:rsidTr="001A537A">
        <w:trPr>
          <w:trHeight w:val="211"/>
        </w:trPr>
        <w:tc>
          <w:tcPr>
            <w:tcW w:w="7512" w:type="dxa"/>
          </w:tcPr>
          <w:p w14:paraId="2990D1D1"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a livello di dirigente d'ufficio generale = 4</w:t>
            </w:r>
          </w:p>
        </w:tc>
        <w:tc>
          <w:tcPr>
            <w:tcW w:w="2000" w:type="dxa"/>
          </w:tcPr>
          <w:p w14:paraId="33CE1146" w14:textId="77777777" w:rsidR="00EE711E" w:rsidRPr="000B3A4D" w:rsidRDefault="00EE711E" w:rsidP="00317B15">
            <w:pPr>
              <w:pStyle w:val="TableParagraph"/>
              <w:rPr>
                <w:rFonts w:ascii="Verdana" w:hAnsi="Verdana"/>
                <w:sz w:val="12"/>
                <w:lang w:val="it-IT"/>
              </w:rPr>
            </w:pPr>
          </w:p>
        </w:tc>
      </w:tr>
      <w:tr w:rsidR="00EE711E" w:rsidRPr="000B3A4D" w14:paraId="1B3941D1" w14:textId="77777777" w:rsidTr="001A537A">
        <w:trPr>
          <w:trHeight w:val="211"/>
        </w:trPr>
        <w:tc>
          <w:tcPr>
            <w:tcW w:w="7512" w:type="dxa"/>
          </w:tcPr>
          <w:p w14:paraId="65A955B2" w14:textId="77777777" w:rsidR="00EE711E" w:rsidRPr="000B3A4D" w:rsidRDefault="00EE711E" w:rsidP="00EE711E">
            <w:pPr>
              <w:pStyle w:val="TableParagraph"/>
              <w:spacing w:before="9" w:line="182" w:lineRule="exact"/>
              <w:ind w:left="31"/>
              <w:rPr>
                <w:rFonts w:ascii="Verdana" w:hAnsi="Verdana"/>
                <w:sz w:val="14"/>
                <w:lang w:val="it-IT"/>
              </w:rPr>
            </w:pPr>
            <w:r w:rsidRPr="000B3A4D">
              <w:rPr>
                <w:rFonts w:ascii="Verdana" w:hAnsi="Verdana"/>
                <w:sz w:val="14"/>
                <w:lang w:val="it-IT"/>
              </w:rPr>
              <w:t>a livello di capo dipartimento/segretario generale = 5</w:t>
            </w:r>
          </w:p>
        </w:tc>
        <w:tc>
          <w:tcPr>
            <w:tcW w:w="2000" w:type="dxa"/>
          </w:tcPr>
          <w:p w14:paraId="2C498327" w14:textId="77777777" w:rsidR="00EE711E" w:rsidRPr="000B3A4D" w:rsidRDefault="00EE711E" w:rsidP="00317B15">
            <w:pPr>
              <w:pStyle w:val="TableParagraph"/>
              <w:rPr>
                <w:rFonts w:ascii="Verdana" w:hAnsi="Verdana"/>
                <w:sz w:val="12"/>
                <w:lang w:val="it-IT"/>
              </w:rPr>
            </w:pPr>
          </w:p>
        </w:tc>
      </w:tr>
      <w:tr w:rsidR="00EE711E" w:rsidRPr="000B3A4D" w14:paraId="275D2540" w14:textId="77777777" w:rsidTr="001A537A">
        <w:trPr>
          <w:trHeight w:val="210"/>
        </w:trPr>
        <w:tc>
          <w:tcPr>
            <w:tcW w:w="7512" w:type="dxa"/>
          </w:tcPr>
          <w:p w14:paraId="7E9EAFCF" w14:textId="77777777" w:rsidR="00EE711E" w:rsidRPr="000B3A4D" w:rsidRDefault="00EE711E" w:rsidP="00EE711E">
            <w:pPr>
              <w:pStyle w:val="TableParagraph"/>
              <w:spacing w:before="12" w:line="179" w:lineRule="exact"/>
              <w:ind w:right="25"/>
              <w:jc w:val="right"/>
              <w:rPr>
                <w:rFonts w:ascii="Verdana" w:hAnsi="Verdana"/>
                <w:b/>
                <w:sz w:val="14"/>
              </w:rPr>
            </w:pPr>
            <w:r w:rsidRPr="000B3A4D">
              <w:rPr>
                <w:rFonts w:ascii="Verdana" w:hAnsi="Verdana"/>
                <w:b/>
                <w:sz w:val="14"/>
              </w:rPr>
              <w:t>punteggio assegnato</w:t>
            </w:r>
          </w:p>
        </w:tc>
        <w:tc>
          <w:tcPr>
            <w:tcW w:w="2000" w:type="dxa"/>
          </w:tcPr>
          <w:p w14:paraId="28CBA3F1" w14:textId="77777777" w:rsidR="00EE711E" w:rsidRPr="000B3A4D" w:rsidRDefault="00EE711E" w:rsidP="00EE711E">
            <w:pPr>
              <w:pStyle w:val="TableParagraph"/>
              <w:spacing w:before="12" w:line="179" w:lineRule="exact"/>
              <w:ind w:left="4"/>
              <w:jc w:val="center"/>
              <w:rPr>
                <w:rFonts w:ascii="Verdana" w:hAnsi="Verdana"/>
                <w:b/>
                <w:sz w:val="14"/>
              </w:rPr>
            </w:pPr>
            <w:r w:rsidRPr="000B3A4D">
              <w:rPr>
                <w:rFonts w:ascii="Verdana" w:hAnsi="Verdana"/>
                <w:b/>
                <w:sz w:val="14"/>
              </w:rPr>
              <w:t>2</w:t>
            </w:r>
          </w:p>
        </w:tc>
      </w:tr>
      <w:tr w:rsidR="00EE711E" w:rsidRPr="000B3A4D" w14:paraId="414B0AD1" w14:textId="77777777" w:rsidTr="001A537A">
        <w:trPr>
          <w:trHeight w:val="443"/>
        </w:trPr>
        <w:tc>
          <w:tcPr>
            <w:tcW w:w="7512" w:type="dxa"/>
          </w:tcPr>
          <w:p w14:paraId="3B6AD3C7" w14:textId="77777777" w:rsidR="00EE711E" w:rsidRPr="000B3A4D" w:rsidRDefault="00EE711E" w:rsidP="00EE711E">
            <w:pPr>
              <w:pStyle w:val="TableParagraph"/>
              <w:spacing w:before="83"/>
              <w:ind w:right="36"/>
              <w:jc w:val="right"/>
              <w:rPr>
                <w:rFonts w:ascii="Verdana" w:hAnsi="Verdana"/>
                <w:b/>
              </w:rPr>
            </w:pPr>
            <w:r w:rsidRPr="000B3A4D">
              <w:rPr>
                <w:rFonts w:ascii="Verdana" w:hAnsi="Verdana"/>
                <w:b/>
              </w:rPr>
              <w:t>Valore stimato dell'impatto</w:t>
            </w:r>
          </w:p>
        </w:tc>
        <w:tc>
          <w:tcPr>
            <w:tcW w:w="2000" w:type="dxa"/>
          </w:tcPr>
          <w:p w14:paraId="0C4B56BB" w14:textId="77777777" w:rsidR="00EE711E" w:rsidRPr="000B3A4D" w:rsidRDefault="00EE711E" w:rsidP="00EE711E">
            <w:pPr>
              <w:pStyle w:val="TableParagraph"/>
              <w:spacing w:before="83"/>
              <w:ind w:left="634" w:right="634"/>
              <w:jc w:val="center"/>
              <w:rPr>
                <w:rFonts w:ascii="Verdana" w:hAnsi="Verdana"/>
                <w:b/>
              </w:rPr>
            </w:pPr>
            <w:r w:rsidRPr="000B3A4D">
              <w:rPr>
                <w:rFonts w:ascii="Verdana" w:hAnsi="Verdana"/>
                <w:b/>
              </w:rPr>
              <w:t>1,00</w:t>
            </w:r>
          </w:p>
        </w:tc>
      </w:tr>
      <w:tr w:rsidR="00EE711E" w:rsidRPr="000B3A4D" w14:paraId="5BAE3D2B" w14:textId="77777777" w:rsidTr="00EE711E">
        <w:trPr>
          <w:trHeight w:val="547"/>
        </w:trPr>
        <w:tc>
          <w:tcPr>
            <w:tcW w:w="9512" w:type="dxa"/>
            <w:gridSpan w:val="2"/>
          </w:tcPr>
          <w:p w14:paraId="76EAC751" w14:textId="77777777" w:rsidR="00EE711E" w:rsidRPr="000B3A4D" w:rsidRDefault="00EE711E" w:rsidP="00EE711E">
            <w:pPr>
              <w:pStyle w:val="TableParagraph"/>
              <w:spacing w:before="7"/>
              <w:rPr>
                <w:rFonts w:ascii="Verdana" w:hAnsi="Verdana"/>
                <w:b/>
                <w:sz w:val="12"/>
                <w:lang w:val="it-IT"/>
              </w:rPr>
            </w:pPr>
          </w:p>
          <w:p w14:paraId="27ED7500" w14:textId="77777777" w:rsidR="00EE711E" w:rsidRPr="000B3A4D" w:rsidRDefault="00EE711E" w:rsidP="00EE711E">
            <w:pPr>
              <w:pStyle w:val="TableParagraph"/>
              <w:ind w:left="31"/>
              <w:rPr>
                <w:rFonts w:ascii="Verdana" w:hAnsi="Verdana"/>
                <w:sz w:val="14"/>
                <w:lang w:val="it-IT"/>
              </w:rPr>
            </w:pPr>
            <w:r w:rsidRPr="000B3A4D">
              <w:rPr>
                <w:rFonts w:ascii="Verdana" w:hAnsi="Verdana"/>
                <w:sz w:val="14"/>
                <w:lang w:val="it-IT"/>
              </w:rPr>
              <w:t>0 = nessun impatto; 1 = marginale; 2 = minore; 3 = soglia; 4 = serio; 5 = superiore</w:t>
            </w:r>
          </w:p>
        </w:tc>
      </w:tr>
    </w:tbl>
    <w:p w14:paraId="466D6EFE" w14:textId="77777777" w:rsidR="00EE711E" w:rsidRPr="000B3A4D" w:rsidRDefault="00EE711E" w:rsidP="00580AD4">
      <w:pPr>
        <w:pStyle w:val="Corpotesto"/>
        <w:spacing w:before="119"/>
        <w:ind w:right="-1"/>
        <w:jc w:val="both"/>
        <w:rPr>
          <w:rFonts w:ascii="Verdana" w:hAnsi="Verdana"/>
          <w:sz w:val="20"/>
          <w:lang w:val="it-IT"/>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512"/>
        <w:gridCol w:w="2000"/>
      </w:tblGrid>
      <w:tr w:rsidR="00EE711E" w:rsidRPr="000B3A4D" w14:paraId="30B5E981" w14:textId="77777777" w:rsidTr="001A537A">
        <w:trPr>
          <w:trHeight w:val="633"/>
        </w:trPr>
        <w:tc>
          <w:tcPr>
            <w:tcW w:w="9512" w:type="dxa"/>
            <w:gridSpan w:val="2"/>
          </w:tcPr>
          <w:p w14:paraId="6F47CDFA" w14:textId="77777777" w:rsidR="00EE711E" w:rsidRPr="000B3A4D" w:rsidRDefault="00EE711E" w:rsidP="00EE711E">
            <w:pPr>
              <w:pStyle w:val="TableParagraph"/>
              <w:spacing w:before="169"/>
              <w:ind w:left="2561"/>
              <w:rPr>
                <w:rFonts w:ascii="Verdana" w:hAnsi="Verdana"/>
                <w:b/>
              </w:rPr>
            </w:pPr>
            <w:r w:rsidRPr="000B3A4D">
              <w:rPr>
                <w:rFonts w:ascii="Verdana" w:hAnsi="Verdana"/>
                <w:b/>
              </w:rPr>
              <w:t>3. Valutazione complessiva del rischio</w:t>
            </w:r>
          </w:p>
        </w:tc>
      </w:tr>
      <w:tr w:rsidR="00EE711E" w:rsidRPr="000B3A4D" w14:paraId="6B425A13" w14:textId="77777777" w:rsidTr="001A537A">
        <w:trPr>
          <w:trHeight w:val="561"/>
        </w:trPr>
        <w:tc>
          <w:tcPr>
            <w:tcW w:w="7512" w:type="dxa"/>
          </w:tcPr>
          <w:p w14:paraId="4DCBD31A" w14:textId="77777777" w:rsidR="00EE711E" w:rsidRPr="000B3A4D" w:rsidRDefault="00EE711E" w:rsidP="00EE711E">
            <w:pPr>
              <w:pStyle w:val="TableParagraph"/>
              <w:spacing w:before="138"/>
              <w:ind w:left="1243"/>
              <w:rPr>
                <w:rFonts w:ascii="Verdana" w:hAnsi="Verdana"/>
                <w:lang w:val="it-IT"/>
              </w:rPr>
            </w:pPr>
            <w:r w:rsidRPr="000B3A4D">
              <w:rPr>
                <w:rFonts w:ascii="Verdana" w:hAnsi="Verdana"/>
                <w:lang w:val="it-IT"/>
              </w:rPr>
              <w:t>Valutazione complessiva del rischio = probabilità x impatto</w:t>
            </w:r>
          </w:p>
        </w:tc>
        <w:tc>
          <w:tcPr>
            <w:tcW w:w="2000" w:type="dxa"/>
          </w:tcPr>
          <w:p w14:paraId="1F6E7319" w14:textId="77777777" w:rsidR="00EE711E" w:rsidRPr="000B3A4D" w:rsidRDefault="00EE711E" w:rsidP="00EE711E">
            <w:pPr>
              <w:pStyle w:val="TableParagraph"/>
              <w:spacing w:before="143"/>
              <w:ind w:left="634" w:right="634"/>
              <w:jc w:val="center"/>
              <w:rPr>
                <w:rFonts w:ascii="Verdana" w:hAnsi="Verdana"/>
                <w:b/>
              </w:rPr>
            </w:pPr>
            <w:r w:rsidRPr="000B3A4D">
              <w:rPr>
                <w:rFonts w:ascii="Verdana" w:hAnsi="Verdana"/>
                <w:b/>
              </w:rPr>
              <w:t>1,67</w:t>
            </w:r>
          </w:p>
        </w:tc>
      </w:tr>
    </w:tbl>
    <w:p w14:paraId="6B867C7E" w14:textId="77777777" w:rsidR="008271D8" w:rsidRDefault="008271D8" w:rsidP="00580AD4">
      <w:pPr>
        <w:pStyle w:val="Corpotesto"/>
        <w:spacing w:before="119"/>
        <w:ind w:right="-1"/>
        <w:jc w:val="both"/>
        <w:rPr>
          <w:rFonts w:ascii="Verdana" w:hAnsi="Verdana"/>
          <w:b/>
          <w:lang w:val="it-IT"/>
        </w:rPr>
      </w:pPr>
    </w:p>
    <w:p w14:paraId="2162D5B4" w14:textId="77777777" w:rsidR="008271D8" w:rsidRDefault="008271D8" w:rsidP="00580AD4">
      <w:pPr>
        <w:pStyle w:val="Corpotesto"/>
        <w:spacing w:before="119"/>
        <w:ind w:right="-1"/>
        <w:jc w:val="both"/>
        <w:rPr>
          <w:rFonts w:ascii="Verdana" w:hAnsi="Verdana"/>
          <w:b/>
          <w:lang w:val="it-IT"/>
        </w:rPr>
      </w:pPr>
    </w:p>
    <w:p w14:paraId="67AD0B77" w14:textId="77777777" w:rsidR="003C7F7A" w:rsidRDefault="003C7F7A" w:rsidP="00580AD4">
      <w:pPr>
        <w:pStyle w:val="Corpotesto"/>
        <w:spacing w:before="119"/>
        <w:ind w:right="-1"/>
        <w:jc w:val="both"/>
        <w:rPr>
          <w:rFonts w:ascii="Verdana" w:hAnsi="Verdana"/>
          <w:b/>
          <w:lang w:val="it-IT"/>
        </w:rPr>
      </w:pPr>
    </w:p>
    <w:p w14:paraId="749DD375" w14:textId="77777777" w:rsidR="008271D8" w:rsidRDefault="008271D8" w:rsidP="00580AD4">
      <w:pPr>
        <w:pStyle w:val="Corpotesto"/>
        <w:spacing w:before="119"/>
        <w:ind w:right="-1"/>
        <w:jc w:val="both"/>
        <w:rPr>
          <w:rFonts w:ascii="Verdana" w:hAnsi="Verdana"/>
          <w:b/>
          <w:lang w:val="it-IT"/>
        </w:rPr>
      </w:pPr>
    </w:p>
    <w:p w14:paraId="65C619AD" w14:textId="77777777" w:rsidR="00EE711E" w:rsidRPr="008271D8" w:rsidRDefault="008271D8" w:rsidP="008271D8">
      <w:pPr>
        <w:pStyle w:val="Corpotesto"/>
        <w:spacing w:before="119"/>
        <w:ind w:right="-1"/>
        <w:jc w:val="center"/>
        <w:rPr>
          <w:rFonts w:ascii="Verdana" w:hAnsi="Verdana"/>
          <w:b/>
          <w:lang w:val="it-IT"/>
        </w:rPr>
      </w:pPr>
      <w:r w:rsidRPr="008271D8">
        <w:rPr>
          <w:rFonts w:ascii="Verdana" w:hAnsi="Verdana"/>
          <w:b/>
          <w:lang w:val="it-IT"/>
        </w:rPr>
        <w:t>Pondera</w:t>
      </w:r>
      <w:r>
        <w:rPr>
          <w:rFonts w:ascii="Verdana" w:hAnsi="Verdana"/>
          <w:b/>
          <w:lang w:val="it-IT"/>
        </w:rPr>
        <w:t>zione del rischio</w:t>
      </w:r>
    </w:p>
    <w:p w14:paraId="7BD3EA85" w14:textId="77777777" w:rsidR="00EE711E" w:rsidRDefault="00EE711E" w:rsidP="00791C94">
      <w:pPr>
        <w:pStyle w:val="Corpotesto"/>
        <w:spacing w:before="119"/>
        <w:ind w:right="-1"/>
        <w:jc w:val="center"/>
        <w:rPr>
          <w:lang w:val="it-IT"/>
        </w:rPr>
      </w:pPr>
    </w:p>
    <w:tbl>
      <w:tblPr>
        <w:tblStyle w:val="Grigliatabella"/>
        <w:tblW w:w="5000" w:type="pct"/>
        <w:tblLook w:val="04A0" w:firstRow="1" w:lastRow="0" w:firstColumn="1" w:lastColumn="0" w:noHBand="0" w:noVBand="1"/>
      </w:tblPr>
      <w:tblGrid>
        <w:gridCol w:w="1671"/>
        <w:gridCol w:w="6091"/>
        <w:gridCol w:w="1866"/>
      </w:tblGrid>
      <w:tr w:rsidR="008271D8" w:rsidRPr="008271D8" w14:paraId="64150C72" w14:textId="77777777" w:rsidTr="00615455">
        <w:tc>
          <w:tcPr>
            <w:tcW w:w="868" w:type="pct"/>
          </w:tcPr>
          <w:p w14:paraId="0BD8E702" w14:textId="77777777" w:rsidR="008271D8" w:rsidRPr="008271D8" w:rsidRDefault="008271D8" w:rsidP="00791C94">
            <w:pPr>
              <w:pStyle w:val="Titolo"/>
              <w:rPr>
                <w:rFonts w:ascii="Verdana" w:hAnsi="Verdana"/>
                <w:sz w:val="18"/>
                <w:szCs w:val="18"/>
              </w:rPr>
            </w:pPr>
            <w:bookmarkStart w:id="101" w:name="_Toc504401010"/>
            <w:bookmarkStart w:id="102" w:name="_Toc30492101"/>
            <w:r w:rsidRPr="008271D8">
              <w:rPr>
                <w:rFonts w:ascii="Verdana" w:hAnsi="Verdana"/>
                <w:sz w:val="18"/>
                <w:szCs w:val="18"/>
              </w:rPr>
              <w:t>rischio</w:t>
            </w:r>
            <w:bookmarkEnd w:id="101"/>
            <w:bookmarkEnd w:id="102"/>
          </w:p>
        </w:tc>
        <w:tc>
          <w:tcPr>
            <w:tcW w:w="3163" w:type="pct"/>
          </w:tcPr>
          <w:p w14:paraId="1B22E06A" w14:textId="77777777" w:rsidR="008271D8" w:rsidRPr="008271D8" w:rsidRDefault="008271D8" w:rsidP="00791C94">
            <w:pPr>
              <w:pStyle w:val="Titolo"/>
              <w:rPr>
                <w:rFonts w:ascii="Verdana" w:hAnsi="Verdana"/>
                <w:sz w:val="18"/>
                <w:szCs w:val="18"/>
              </w:rPr>
            </w:pPr>
            <w:bookmarkStart w:id="103" w:name="_Toc504401011"/>
            <w:bookmarkStart w:id="104" w:name="_Toc30492102"/>
            <w:r w:rsidRPr="008271D8">
              <w:rPr>
                <w:rFonts w:ascii="Verdana" w:hAnsi="Verdana"/>
                <w:sz w:val="18"/>
                <w:szCs w:val="18"/>
              </w:rPr>
              <w:t>descrizione</w:t>
            </w:r>
            <w:bookmarkEnd w:id="103"/>
            <w:bookmarkEnd w:id="104"/>
          </w:p>
        </w:tc>
        <w:tc>
          <w:tcPr>
            <w:tcW w:w="969" w:type="pct"/>
          </w:tcPr>
          <w:p w14:paraId="24080E30" w14:textId="77777777" w:rsidR="008271D8" w:rsidRPr="008271D8" w:rsidRDefault="008271D8" w:rsidP="00791C94">
            <w:pPr>
              <w:pStyle w:val="Titolo"/>
              <w:rPr>
                <w:rFonts w:ascii="Verdana" w:hAnsi="Verdana"/>
                <w:sz w:val="18"/>
                <w:szCs w:val="18"/>
              </w:rPr>
            </w:pPr>
            <w:bookmarkStart w:id="105" w:name="_Toc504401012"/>
            <w:bookmarkStart w:id="106" w:name="_Toc30492103"/>
            <w:r w:rsidRPr="008271D8">
              <w:rPr>
                <w:rFonts w:ascii="Verdana" w:hAnsi="Verdana"/>
                <w:sz w:val="18"/>
                <w:szCs w:val="18"/>
              </w:rPr>
              <w:t>Scheda n.</w:t>
            </w:r>
            <w:bookmarkEnd w:id="105"/>
            <w:bookmarkEnd w:id="106"/>
          </w:p>
        </w:tc>
      </w:tr>
      <w:tr w:rsidR="008271D8" w:rsidRPr="008271D8" w14:paraId="0F96FF90" w14:textId="77777777" w:rsidTr="00615455">
        <w:tc>
          <w:tcPr>
            <w:tcW w:w="868" w:type="pct"/>
          </w:tcPr>
          <w:p w14:paraId="168B566C" w14:textId="77777777" w:rsidR="003A3DCB" w:rsidRDefault="003A3DCB" w:rsidP="003A3DCB">
            <w:pPr>
              <w:jc w:val="center"/>
              <w:rPr>
                <w:sz w:val="18"/>
                <w:szCs w:val="18"/>
              </w:rPr>
            </w:pPr>
          </w:p>
          <w:p w14:paraId="7A7F1B03" w14:textId="77777777" w:rsidR="008271D8" w:rsidRPr="002D74E7" w:rsidRDefault="002D74E7" w:rsidP="003A3DCB">
            <w:pPr>
              <w:jc w:val="center"/>
              <w:rPr>
                <w:sz w:val="18"/>
                <w:szCs w:val="18"/>
              </w:rPr>
            </w:pPr>
            <w:r w:rsidRPr="002D74E7">
              <w:rPr>
                <w:sz w:val="18"/>
                <w:szCs w:val="18"/>
              </w:rPr>
              <w:t>7,00</w:t>
            </w:r>
          </w:p>
        </w:tc>
        <w:tc>
          <w:tcPr>
            <w:tcW w:w="3163" w:type="pct"/>
          </w:tcPr>
          <w:p w14:paraId="793C419D" w14:textId="77777777" w:rsidR="008271D8" w:rsidRPr="002D74E7" w:rsidRDefault="002D74E7" w:rsidP="00791C94">
            <w:pPr>
              <w:pStyle w:val="Titolo"/>
              <w:rPr>
                <w:b w:val="0"/>
                <w:sz w:val="18"/>
                <w:szCs w:val="18"/>
              </w:rPr>
            </w:pPr>
            <w:bookmarkStart w:id="107" w:name="_Toc504401013"/>
            <w:bookmarkStart w:id="108" w:name="_Toc30492104"/>
            <w:r>
              <w:rPr>
                <w:b w:val="0"/>
                <w:sz w:val="18"/>
                <w:szCs w:val="18"/>
              </w:rPr>
              <w:t>Provvedimenti di pianificazione urbanistica generale</w:t>
            </w:r>
            <w:bookmarkEnd w:id="107"/>
            <w:bookmarkEnd w:id="108"/>
          </w:p>
        </w:tc>
        <w:tc>
          <w:tcPr>
            <w:tcW w:w="969" w:type="pct"/>
          </w:tcPr>
          <w:p w14:paraId="17AE2A3C" w14:textId="77777777" w:rsidR="008271D8" w:rsidRPr="002D74E7" w:rsidRDefault="002D74E7" w:rsidP="00791C94">
            <w:pPr>
              <w:pStyle w:val="Titolo"/>
              <w:rPr>
                <w:b w:val="0"/>
                <w:sz w:val="18"/>
                <w:szCs w:val="18"/>
              </w:rPr>
            </w:pPr>
            <w:bookmarkStart w:id="109" w:name="_Toc504401014"/>
            <w:bookmarkStart w:id="110" w:name="_Toc30492105"/>
            <w:r w:rsidRPr="002D74E7">
              <w:rPr>
                <w:b w:val="0"/>
                <w:sz w:val="18"/>
                <w:szCs w:val="18"/>
              </w:rPr>
              <w:t>9</w:t>
            </w:r>
            <w:bookmarkEnd w:id="109"/>
            <w:bookmarkEnd w:id="110"/>
          </w:p>
        </w:tc>
      </w:tr>
      <w:tr w:rsidR="008271D8" w:rsidRPr="008271D8" w14:paraId="713C0D5C" w14:textId="77777777" w:rsidTr="00615455">
        <w:tc>
          <w:tcPr>
            <w:tcW w:w="868" w:type="pct"/>
          </w:tcPr>
          <w:p w14:paraId="2ED700E5" w14:textId="77777777" w:rsidR="008271D8" w:rsidRPr="002D74E7" w:rsidRDefault="002D74E7" w:rsidP="00791C94">
            <w:pPr>
              <w:pStyle w:val="Titolo"/>
              <w:rPr>
                <w:b w:val="0"/>
                <w:sz w:val="18"/>
                <w:szCs w:val="18"/>
              </w:rPr>
            </w:pPr>
            <w:bookmarkStart w:id="111" w:name="_Toc504401015"/>
            <w:bookmarkStart w:id="112" w:name="_Toc30492106"/>
            <w:r w:rsidRPr="002D74E7">
              <w:rPr>
                <w:b w:val="0"/>
                <w:sz w:val="18"/>
                <w:szCs w:val="18"/>
              </w:rPr>
              <w:t>6,71</w:t>
            </w:r>
            <w:bookmarkEnd w:id="111"/>
            <w:bookmarkEnd w:id="112"/>
          </w:p>
        </w:tc>
        <w:tc>
          <w:tcPr>
            <w:tcW w:w="3163" w:type="pct"/>
          </w:tcPr>
          <w:p w14:paraId="094A12E8" w14:textId="77777777" w:rsidR="008271D8" w:rsidRPr="002D74E7" w:rsidRDefault="002D74E7" w:rsidP="00791C94">
            <w:pPr>
              <w:pStyle w:val="Titolo"/>
              <w:rPr>
                <w:b w:val="0"/>
                <w:sz w:val="18"/>
                <w:szCs w:val="18"/>
              </w:rPr>
            </w:pPr>
            <w:bookmarkStart w:id="113" w:name="_Toc504401016"/>
            <w:bookmarkStart w:id="114" w:name="_Toc30492107"/>
            <w:r>
              <w:rPr>
                <w:b w:val="0"/>
                <w:sz w:val="18"/>
                <w:szCs w:val="18"/>
              </w:rPr>
              <w:t>Provvedimenti di pianificazione urbanistica attuativa</w:t>
            </w:r>
            <w:bookmarkEnd w:id="113"/>
            <w:bookmarkEnd w:id="114"/>
          </w:p>
        </w:tc>
        <w:tc>
          <w:tcPr>
            <w:tcW w:w="969" w:type="pct"/>
          </w:tcPr>
          <w:p w14:paraId="79C40D38" w14:textId="77777777" w:rsidR="008271D8" w:rsidRPr="002D74E7" w:rsidRDefault="002D74E7" w:rsidP="00791C94">
            <w:pPr>
              <w:pStyle w:val="Titolo"/>
              <w:rPr>
                <w:b w:val="0"/>
                <w:sz w:val="16"/>
                <w:szCs w:val="16"/>
              </w:rPr>
            </w:pPr>
            <w:bookmarkStart w:id="115" w:name="_Toc504401017"/>
            <w:bookmarkStart w:id="116" w:name="_Toc30492108"/>
            <w:r w:rsidRPr="002D74E7">
              <w:rPr>
                <w:b w:val="0"/>
                <w:sz w:val="16"/>
                <w:szCs w:val="16"/>
              </w:rPr>
              <w:t>10</w:t>
            </w:r>
            <w:bookmarkEnd w:id="115"/>
            <w:bookmarkEnd w:id="116"/>
          </w:p>
        </w:tc>
      </w:tr>
      <w:tr w:rsidR="008271D8" w:rsidRPr="008271D8" w14:paraId="33A8C463" w14:textId="77777777" w:rsidTr="00615455">
        <w:tc>
          <w:tcPr>
            <w:tcW w:w="868" w:type="pct"/>
          </w:tcPr>
          <w:p w14:paraId="27D9718B" w14:textId="77777777" w:rsidR="008271D8" w:rsidRPr="002D74E7" w:rsidRDefault="002D74E7" w:rsidP="00791C94">
            <w:pPr>
              <w:pStyle w:val="Titolo"/>
              <w:rPr>
                <w:b w:val="0"/>
                <w:sz w:val="18"/>
                <w:szCs w:val="18"/>
              </w:rPr>
            </w:pPr>
            <w:bookmarkStart w:id="117" w:name="_Toc504401018"/>
            <w:bookmarkStart w:id="118" w:name="_Toc30492109"/>
            <w:r>
              <w:rPr>
                <w:b w:val="0"/>
                <w:sz w:val="18"/>
                <w:szCs w:val="18"/>
              </w:rPr>
              <w:t>5,40</w:t>
            </w:r>
            <w:bookmarkEnd w:id="117"/>
            <w:bookmarkEnd w:id="118"/>
          </w:p>
        </w:tc>
        <w:tc>
          <w:tcPr>
            <w:tcW w:w="3163" w:type="pct"/>
          </w:tcPr>
          <w:p w14:paraId="5BE5A35B" w14:textId="77777777" w:rsidR="008271D8" w:rsidRPr="002D74E7" w:rsidRDefault="002D74E7" w:rsidP="00791C94">
            <w:pPr>
              <w:pStyle w:val="Titolo"/>
              <w:rPr>
                <w:b w:val="0"/>
                <w:sz w:val="18"/>
                <w:szCs w:val="18"/>
              </w:rPr>
            </w:pPr>
            <w:bookmarkStart w:id="119" w:name="_Toc504401019"/>
            <w:bookmarkStart w:id="120" w:name="_Toc30492110"/>
            <w:r w:rsidRPr="002D74E7">
              <w:rPr>
                <w:b w:val="0"/>
                <w:sz w:val="18"/>
                <w:szCs w:val="18"/>
              </w:rPr>
              <w:t>Designazione dei rappresentanti dell’ente presso enti, società, fondazioni</w:t>
            </w:r>
            <w:bookmarkEnd w:id="119"/>
            <w:bookmarkEnd w:id="120"/>
          </w:p>
        </w:tc>
        <w:tc>
          <w:tcPr>
            <w:tcW w:w="969" w:type="pct"/>
          </w:tcPr>
          <w:p w14:paraId="13B8CD4D" w14:textId="77777777" w:rsidR="008271D8" w:rsidRPr="002D74E7" w:rsidRDefault="002D74E7" w:rsidP="00791C94">
            <w:pPr>
              <w:pStyle w:val="Titolo"/>
              <w:rPr>
                <w:b w:val="0"/>
                <w:sz w:val="16"/>
                <w:szCs w:val="16"/>
              </w:rPr>
            </w:pPr>
            <w:bookmarkStart w:id="121" w:name="_Toc504401020"/>
            <w:bookmarkStart w:id="122" w:name="_Toc30492111"/>
            <w:r w:rsidRPr="002D74E7">
              <w:rPr>
                <w:b w:val="0"/>
                <w:sz w:val="16"/>
                <w:szCs w:val="16"/>
              </w:rPr>
              <w:t>38</w:t>
            </w:r>
            <w:bookmarkEnd w:id="121"/>
            <w:bookmarkEnd w:id="122"/>
          </w:p>
        </w:tc>
      </w:tr>
      <w:tr w:rsidR="008271D8" w:rsidRPr="008271D8" w14:paraId="4F38E22A" w14:textId="77777777" w:rsidTr="00615455">
        <w:tc>
          <w:tcPr>
            <w:tcW w:w="868" w:type="pct"/>
          </w:tcPr>
          <w:p w14:paraId="6C82D364" w14:textId="77777777" w:rsidR="008271D8" w:rsidRPr="002D74E7" w:rsidRDefault="002D74E7" w:rsidP="00791C94">
            <w:pPr>
              <w:pStyle w:val="Titolo"/>
              <w:rPr>
                <w:b w:val="0"/>
                <w:sz w:val="18"/>
                <w:szCs w:val="18"/>
              </w:rPr>
            </w:pPr>
            <w:bookmarkStart w:id="123" w:name="_Toc504401021"/>
            <w:bookmarkStart w:id="124" w:name="_Toc30492112"/>
            <w:r>
              <w:rPr>
                <w:b w:val="0"/>
                <w:sz w:val="18"/>
                <w:szCs w:val="18"/>
              </w:rPr>
              <w:t>5,25</w:t>
            </w:r>
            <w:bookmarkEnd w:id="123"/>
            <w:bookmarkEnd w:id="124"/>
          </w:p>
        </w:tc>
        <w:tc>
          <w:tcPr>
            <w:tcW w:w="3163" w:type="pct"/>
          </w:tcPr>
          <w:p w14:paraId="71F4A3D4" w14:textId="77777777" w:rsidR="008271D8" w:rsidRPr="002D74E7" w:rsidRDefault="002D74E7" w:rsidP="00791C94">
            <w:pPr>
              <w:pStyle w:val="Titolo"/>
              <w:rPr>
                <w:b w:val="0"/>
                <w:sz w:val="18"/>
                <w:szCs w:val="18"/>
              </w:rPr>
            </w:pPr>
            <w:bookmarkStart w:id="125" w:name="_Toc504401022"/>
            <w:bookmarkStart w:id="126" w:name="_Toc30492113"/>
            <w:r>
              <w:rPr>
                <w:b w:val="0"/>
                <w:sz w:val="18"/>
                <w:szCs w:val="18"/>
              </w:rPr>
              <w:t>Selezione per l’affidamento di un incarico professionale (art.7 del d.Ivo 165/2001)</w:t>
            </w:r>
            <w:bookmarkEnd w:id="125"/>
            <w:bookmarkEnd w:id="126"/>
          </w:p>
        </w:tc>
        <w:tc>
          <w:tcPr>
            <w:tcW w:w="969" w:type="pct"/>
          </w:tcPr>
          <w:p w14:paraId="513DE9A3" w14:textId="77777777" w:rsidR="008271D8" w:rsidRPr="002D74E7" w:rsidRDefault="002D74E7" w:rsidP="00791C94">
            <w:pPr>
              <w:pStyle w:val="Titolo"/>
              <w:rPr>
                <w:b w:val="0"/>
                <w:sz w:val="16"/>
                <w:szCs w:val="16"/>
              </w:rPr>
            </w:pPr>
            <w:bookmarkStart w:id="127" w:name="_Toc504401023"/>
            <w:bookmarkStart w:id="128" w:name="_Toc30492114"/>
            <w:r w:rsidRPr="002D74E7">
              <w:rPr>
                <w:b w:val="0"/>
                <w:sz w:val="16"/>
                <w:szCs w:val="16"/>
              </w:rPr>
              <w:t>3</w:t>
            </w:r>
            <w:bookmarkEnd w:id="127"/>
            <w:bookmarkEnd w:id="128"/>
          </w:p>
        </w:tc>
      </w:tr>
      <w:tr w:rsidR="008271D8" w:rsidRPr="008271D8" w14:paraId="22979B6C" w14:textId="77777777" w:rsidTr="00615455">
        <w:tc>
          <w:tcPr>
            <w:tcW w:w="868" w:type="pct"/>
          </w:tcPr>
          <w:p w14:paraId="544937D4" w14:textId="77777777" w:rsidR="008271D8" w:rsidRPr="00F207D9" w:rsidRDefault="00F207D9" w:rsidP="00791C94">
            <w:pPr>
              <w:pStyle w:val="Titolo"/>
              <w:rPr>
                <w:b w:val="0"/>
                <w:sz w:val="18"/>
                <w:szCs w:val="18"/>
              </w:rPr>
            </w:pPr>
            <w:bookmarkStart w:id="129" w:name="_Toc504401024"/>
            <w:bookmarkStart w:id="130" w:name="_Toc30492115"/>
            <w:r w:rsidRPr="00F207D9">
              <w:rPr>
                <w:b w:val="0"/>
                <w:sz w:val="18"/>
                <w:szCs w:val="18"/>
              </w:rPr>
              <w:t>4,79</w:t>
            </w:r>
            <w:bookmarkEnd w:id="129"/>
            <w:bookmarkEnd w:id="130"/>
          </w:p>
        </w:tc>
        <w:tc>
          <w:tcPr>
            <w:tcW w:w="3163" w:type="pct"/>
          </w:tcPr>
          <w:p w14:paraId="17EFA04D" w14:textId="77777777" w:rsidR="008271D8" w:rsidRPr="00F207D9" w:rsidRDefault="00F207D9" w:rsidP="00791C94">
            <w:pPr>
              <w:pStyle w:val="Titolo"/>
              <w:rPr>
                <w:b w:val="0"/>
                <w:sz w:val="18"/>
                <w:szCs w:val="18"/>
              </w:rPr>
            </w:pPr>
            <w:bookmarkStart w:id="131" w:name="_Toc504401025"/>
            <w:bookmarkStart w:id="132" w:name="_Toc30492116"/>
            <w:r w:rsidRPr="00F207D9">
              <w:rPr>
                <w:b w:val="0"/>
                <w:sz w:val="18"/>
                <w:szCs w:val="18"/>
              </w:rPr>
              <w:t>Accertamento dei tributi locali</w:t>
            </w:r>
            <w:bookmarkEnd w:id="131"/>
            <w:bookmarkEnd w:id="132"/>
          </w:p>
        </w:tc>
        <w:tc>
          <w:tcPr>
            <w:tcW w:w="969" w:type="pct"/>
          </w:tcPr>
          <w:p w14:paraId="5EE56D1B" w14:textId="77777777" w:rsidR="008271D8" w:rsidRPr="00F207D9" w:rsidRDefault="00F207D9" w:rsidP="00791C94">
            <w:pPr>
              <w:pStyle w:val="Titolo"/>
              <w:rPr>
                <w:b w:val="0"/>
                <w:sz w:val="18"/>
                <w:szCs w:val="18"/>
              </w:rPr>
            </w:pPr>
            <w:bookmarkStart w:id="133" w:name="_Toc504401026"/>
            <w:bookmarkStart w:id="134" w:name="_Toc30492117"/>
            <w:r w:rsidRPr="00F207D9">
              <w:rPr>
                <w:b w:val="0"/>
                <w:sz w:val="18"/>
                <w:szCs w:val="18"/>
              </w:rPr>
              <w:t>16</w:t>
            </w:r>
            <w:bookmarkEnd w:id="133"/>
            <w:bookmarkEnd w:id="134"/>
          </w:p>
        </w:tc>
      </w:tr>
      <w:tr w:rsidR="008271D8" w:rsidRPr="008271D8" w14:paraId="7AFA8BEA" w14:textId="77777777" w:rsidTr="00615455">
        <w:tc>
          <w:tcPr>
            <w:tcW w:w="868" w:type="pct"/>
          </w:tcPr>
          <w:p w14:paraId="2D324651" w14:textId="77777777" w:rsidR="008271D8" w:rsidRPr="00F207D9" w:rsidRDefault="00F207D9" w:rsidP="00791C94">
            <w:pPr>
              <w:pStyle w:val="Titolo"/>
              <w:rPr>
                <w:b w:val="0"/>
                <w:sz w:val="18"/>
                <w:szCs w:val="18"/>
              </w:rPr>
            </w:pPr>
            <w:bookmarkStart w:id="135" w:name="_Toc504401027"/>
            <w:bookmarkStart w:id="136" w:name="_Toc30492118"/>
            <w:r w:rsidRPr="00F207D9">
              <w:rPr>
                <w:b w:val="0"/>
                <w:sz w:val="18"/>
                <w:szCs w:val="18"/>
              </w:rPr>
              <w:t>4,58</w:t>
            </w:r>
            <w:bookmarkEnd w:id="135"/>
            <w:bookmarkEnd w:id="136"/>
          </w:p>
        </w:tc>
        <w:tc>
          <w:tcPr>
            <w:tcW w:w="3163" w:type="pct"/>
          </w:tcPr>
          <w:p w14:paraId="7CC06139" w14:textId="77777777" w:rsidR="008271D8" w:rsidRPr="00F207D9" w:rsidRDefault="00F207D9" w:rsidP="002344B1">
            <w:pPr>
              <w:pStyle w:val="Titolo"/>
              <w:rPr>
                <w:b w:val="0"/>
                <w:sz w:val="18"/>
                <w:szCs w:val="18"/>
              </w:rPr>
            </w:pPr>
            <w:bookmarkStart w:id="137" w:name="_Toc504401028"/>
            <w:bookmarkStart w:id="138" w:name="_Toc30492119"/>
            <w:r w:rsidRPr="00F207D9">
              <w:rPr>
                <w:b w:val="0"/>
                <w:sz w:val="18"/>
                <w:szCs w:val="18"/>
              </w:rPr>
              <w:t>Raccolta e sma</w:t>
            </w:r>
            <w:r w:rsidR="002344B1">
              <w:rPr>
                <w:b w:val="0"/>
                <w:sz w:val="18"/>
                <w:szCs w:val="18"/>
              </w:rPr>
              <w:t>lti</w:t>
            </w:r>
            <w:r w:rsidRPr="00F207D9">
              <w:rPr>
                <w:b w:val="0"/>
                <w:sz w:val="18"/>
                <w:szCs w:val="18"/>
              </w:rPr>
              <w:t>mento rifiuti</w:t>
            </w:r>
            <w:bookmarkEnd w:id="137"/>
            <w:bookmarkEnd w:id="138"/>
          </w:p>
        </w:tc>
        <w:tc>
          <w:tcPr>
            <w:tcW w:w="969" w:type="pct"/>
          </w:tcPr>
          <w:p w14:paraId="7B5EB2B4" w14:textId="77777777" w:rsidR="00F207D9" w:rsidRPr="00F207D9" w:rsidRDefault="00F207D9" w:rsidP="00F207D9">
            <w:pPr>
              <w:pStyle w:val="Titolo"/>
              <w:rPr>
                <w:b w:val="0"/>
                <w:sz w:val="18"/>
                <w:szCs w:val="18"/>
              </w:rPr>
            </w:pPr>
            <w:bookmarkStart w:id="139" w:name="_Toc504401029"/>
            <w:bookmarkStart w:id="140" w:name="_Toc30492120"/>
            <w:r w:rsidRPr="00F207D9">
              <w:rPr>
                <w:b w:val="0"/>
                <w:sz w:val="18"/>
                <w:szCs w:val="18"/>
              </w:rPr>
              <w:t>28</w:t>
            </w:r>
            <w:bookmarkEnd w:id="139"/>
            <w:bookmarkEnd w:id="140"/>
          </w:p>
        </w:tc>
      </w:tr>
      <w:tr w:rsidR="008271D8" w:rsidRPr="008271D8" w14:paraId="20D1C728" w14:textId="77777777" w:rsidTr="00615455">
        <w:tc>
          <w:tcPr>
            <w:tcW w:w="868" w:type="pct"/>
          </w:tcPr>
          <w:p w14:paraId="78D678D4" w14:textId="77777777" w:rsidR="008271D8" w:rsidRPr="00F207D9" w:rsidRDefault="00F207D9" w:rsidP="00791C94">
            <w:pPr>
              <w:pStyle w:val="Titolo"/>
              <w:rPr>
                <w:b w:val="0"/>
                <w:sz w:val="18"/>
                <w:szCs w:val="18"/>
              </w:rPr>
            </w:pPr>
            <w:bookmarkStart w:id="141" w:name="_Toc504401030"/>
            <w:bookmarkStart w:id="142" w:name="_Toc30492121"/>
            <w:r w:rsidRPr="00F207D9">
              <w:rPr>
                <w:b w:val="0"/>
                <w:sz w:val="18"/>
                <w:szCs w:val="18"/>
              </w:rPr>
              <w:t>4,38</w:t>
            </w:r>
            <w:bookmarkEnd w:id="141"/>
            <w:bookmarkEnd w:id="142"/>
          </w:p>
        </w:tc>
        <w:tc>
          <w:tcPr>
            <w:tcW w:w="3163" w:type="pct"/>
          </w:tcPr>
          <w:p w14:paraId="56E661B6" w14:textId="77777777" w:rsidR="008271D8" w:rsidRPr="00F207D9" w:rsidRDefault="00F207D9" w:rsidP="00791C94">
            <w:pPr>
              <w:pStyle w:val="Titolo"/>
              <w:rPr>
                <w:b w:val="0"/>
                <w:sz w:val="18"/>
                <w:szCs w:val="18"/>
              </w:rPr>
            </w:pPr>
            <w:bookmarkStart w:id="143" w:name="_Toc504401031"/>
            <w:bookmarkStart w:id="144" w:name="_Toc30492122"/>
            <w:r w:rsidRPr="00F207D9">
              <w:rPr>
                <w:b w:val="0"/>
                <w:sz w:val="18"/>
                <w:szCs w:val="18"/>
              </w:rPr>
              <w:t>Servizi per minori e famiglie</w:t>
            </w:r>
            <w:bookmarkEnd w:id="143"/>
            <w:bookmarkEnd w:id="144"/>
          </w:p>
        </w:tc>
        <w:tc>
          <w:tcPr>
            <w:tcW w:w="969" w:type="pct"/>
          </w:tcPr>
          <w:p w14:paraId="5F3F7754" w14:textId="77777777" w:rsidR="008271D8" w:rsidRPr="00F207D9" w:rsidRDefault="00F207D9" w:rsidP="00791C94">
            <w:pPr>
              <w:pStyle w:val="Titolo"/>
              <w:rPr>
                <w:b w:val="0"/>
                <w:sz w:val="18"/>
                <w:szCs w:val="18"/>
              </w:rPr>
            </w:pPr>
            <w:bookmarkStart w:id="145" w:name="_Toc504401032"/>
            <w:bookmarkStart w:id="146" w:name="_Toc30492123"/>
            <w:r w:rsidRPr="00F207D9">
              <w:rPr>
                <w:b w:val="0"/>
                <w:sz w:val="18"/>
                <w:szCs w:val="18"/>
              </w:rPr>
              <w:t>24</w:t>
            </w:r>
            <w:bookmarkEnd w:id="145"/>
            <w:bookmarkEnd w:id="146"/>
          </w:p>
        </w:tc>
      </w:tr>
      <w:tr w:rsidR="008271D8" w:rsidRPr="008271D8" w14:paraId="036AEEE4" w14:textId="77777777" w:rsidTr="00615455">
        <w:tc>
          <w:tcPr>
            <w:tcW w:w="868" w:type="pct"/>
          </w:tcPr>
          <w:p w14:paraId="2AD203C1" w14:textId="77777777" w:rsidR="008271D8" w:rsidRPr="00F207D9" w:rsidRDefault="00F207D9" w:rsidP="00791C94">
            <w:pPr>
              <w:pStyle w:val="Titolo"/>
              <w:rPr>
                <w:b w:val="0"/>
                <w:sz w:val="18"/>
                <w:szCs w:val="18"/>
              </w:rPr>
            </w:pPr>
            <w:bookmarkStart w:id="147" w:name="_Toc504401033"/>
            <w:bookmarkStart w:id="148" w:name="_Toc30492124"/>
            <w:r w:rsidRPr="00F207D9">
              <w:rPr>
                <w:b w:val="0"/>
                <w:sz w:val="18"/>
                <w:szCs w:val="18"/>
              </w:rPr>
              <w:t>4,38</w:t>
            </w:r>
            <w:bookmarkEnd w:id="147"/>
            <w:bookmarkEnd w:id="148"/>
          </w:p>
        </w:tc>
        <w:tc>
          <w:tcPr>
            <w:tcW w:w="3163" w:type="pct"/>
          </w:tcPr>
          <w:p w14:paraId="55E6BBC2" w14:textId="77777777" w:rsidR="008271D8" w:rsidRPr="00F207D9" w:rsidRDefault="00F207D9" w:rsidP="00791C94">
            <w:pPr>
              <w:pStyle w:val="Titolo"/>
              <w:rPr>
                <w:b w:val="0"/>
                <w:sz w:val="18"/>
                <w:szCs w:val="18"/>
              </w:rPr>
            </w:pPr>
            <w:bookmarkStart w:id="149" w:name="_Toc504401034"/>
            <w:bookmarkStart w:id="150" w:name="_Toc30492125"/>
            <w:r w:rsidRPr="00F207D9">
              <w:rPr>
                <w:b w:val="0"/>
                <w:sz w:val="18"/>
                <w:szCs w:val="18"/>
              </w:rPr>
              <w:t>Servizi assistenziali e socio-sanitari per anziani</w:t>
            </w:r>
            <w:bookmarkEnd w:id="149"/>
            <w:bookmarkEnd w:id="150"/>
          </w:p>
        </w:tc>
        <w:tc>
          <w:tcPr>
            <w:tcW w:w="969" w:type="pct"/>
          </w:tcPr>
          <w:p w14:paraId="0FBDE79B" w14:textId="77777777" w:rsidR="008271D8" w:rsidRPr="00F207D9" w:rsidRDefault="00F207D9" w:rsidP="00791C94">
            <w:pPr>
              <w:pStyle w:val="Titolo"/>
              <w:rPr>
                <w:b w:val="0"/>
                <w:sz w:val="18"/>
                <w:szCs w:val="18"/>
              </w:rPr>
            </w:pPr>
            <w:bookmarkStart w:id="151" w:name="_Toc504401035"/>
            <w:bookmarkStart w:id="152" w:name="_Toc30492126"/>
            <w:r w:rsidRPr="00F207D9">
              <w:rPr>
                <w:b w:val="0"/>
                <w:sz w:val="18"/>
                <w:szCs w:val="18"/>
              </w:rPr>
              <w:t>25</w:t>
            </w:r>
            <w:bookmarkEnd w:id="151"/>
            <w:bookmarkEnd w:id="152"/>
          </w:p>
        </w:tc>
      </w:tr>
      <w:tr w:rsidR="00791C94" w:rsidRPr="008271D8" w14:paraId="60C057A6" w14:textId="77777777" w:rsidTr="00615455">
        <w:tc>
          <w:tcPr>
            <w:tcW w:w="868" w:type="pct"/>
          </w:tcPr>
          <w:p w14:paraId="385B628B" w14:textId="77777777" w:rsidR="00791C94" w:rsidRPr="00F207D9" w:rsidRDefault="00F207D9" w:rsidP="00791C94">
            <w:pPr>
              <w:pStyle w:val="Titolo"/>
              <w:rPr>
                <w:b w:val="0"/>
                <w:sz w:val="18"/>
                <w:szCs w:val="18"/>
              </w:rPr>
            </w:pPr>
            <w:bookmarkStart w:id="153" w:name="_Toc504401036"/>
            <w:bookmarkStart w:id="154" w:name="_Toc30492127"/>
            <w:r w:rsidRPr="00F207D9">
              <w:rPr>
                <w:b w:val="0"/>
                <w:sz w:val="18"/>
                <w:szCs w:val="18"/>
              </w:rPr>
              <w:t>4,38</w:t>
            </w:r>
            <w:bookmarkEnd w:id="153"/>
            <w:bookmarkEnd w:id="154"/>
          </w:p>
        </w:tc>
        <w:tc>
          <w:tcPr>
            <w:tcW w:w="3163" w:type="pct"/>
          </w:tcPr>
          <w:p w14:paraId="24E02D70" w14:textId="77777777" w:rsidR="00791C94" w:rsidRPr="00F207D9" w:rsidRDefault="00F207D9" w:rsidP="00791C94">
            <w:pPr>
              <w:pStyle w:val="Titolo"/>
              <w:rPr>
                <w:b w:val="0"/>
                <w:sz w:val="18"/>
                <w:szCs w:val="18"/>
              </w:rPr>
            </w:pPr>
            <w:bookmarkStart w:id="155" w:name="_Toc504401037"/>
            <w:bookmarkStart w:id="156" w:name="_Toc30492128"/>
            <w:r w:rsidRPr="00F207D9">
              <w:rPr>
                <w:b w:val="0"/>
                <w:sz w:val="18"/>
                <w:szCs w:val="18"/>
              </w:rPr>
              <w:t>Servizi per disabili</w:t>
            </w:r>
            <w:bookmarkEnd w:id="155"/>
            <w:bookmarkEnd w:id="156"/>
          </w:p>
        </w:tc>
        <w:tc>
          <w:tcPr>
            <w:tcW w:w="969" w:type="pct"/>
          </w:tcPr>
          <w:p w14:paraId="473BEB58" w14:textId="77777777" w:rsidR="00791C94" w:rsidRPr="00F207D9" w:rsidRDefault="00F207D9" w:rsidP="00791C94">
            <w:pPr>
              <w:pStyle w:val="Titolo"/>
              <w:rPr>
                <w:b w:val="0"/>
                <w:sz w:val="18"/>
                <w:szCs w:val="18"/>
              </w:rPr>
            </w:pPr>
            <w:bookmarkStart w:id="157" w:name="_Toc504401038"/>
            <w:bookmarkStart w:id="158" w:name="_Toc30492129"/>
            <w:r w:rsidRPr="00F207D9">
              <w:rPr>
                <w:b w:val="0"/>
                <w:sz w:val="18"/>
                <w:szCs w:val="18"/>
              </w:rPr>
              <w:t>26</w:t>
            </w:r>
            <w:bookmarkEnd w:id="157"/>
            <w:bookmarkEnd w:id="158"/>
          </w:p>
        </w:tc>
      </w:tr>
      <w:tr w:rsidR="00791C94" w:rsidRPr="008271D8" w14:paraId="03148146" w14:textId="77777777" w:rsidTr="00615455">
        <w:tc>
          <w:tcPr>
            <w:tcW w:w="868" w:type="pct"/>
          </w:tcPr>
          <w:p w14:paraId="4DEF5C7C" w14:textId="77777777" w:rsidR="00791C94" w:rsidRPr="00F207D9" w:rsidRDefault="00F207D9" w:rsidP="00791C94">
            <w:pPr>
              <w:pStyle w:val="Titolo"/>
              <w:rPr>
                <w:b w:val="0"/>
                <w:sz w:val="18"/>
                <w:szCs w:val="18"/>
              </w:rPr>
            </w:pPr>
            <w:bookmarkStart w:id="159" w:name="_Toc504401039"/>
            <w:bookmarkStart w:id="160" w:name="_Toc30492130"/>
            <w:r w:rsidRPr="00F207D9">
              <w:rPr>
                <w:b w:val="0"/>
                <w:sz w:val="18"/>
                <w:szCs w:val="18"/>
              </w:rPr>
              <w:t>4,38</w:t>
            </w:r>
            <w:bookmarkEnd w:id="159"/>
            <w:bookmarkEnd w:id="160"/>
          </w:p>
        </w:tc>
        <w:tc>
          <w:tcPr>
            <w:tcW w:w="3163" w:type="pct"/>
          </w:tcPr>
          <w:p w14:paraId="72BBF170" w14:textId="77777777" w:rsidR="00791C94" w:rsidRPr="00F207D9" w:rsidRDefault="00F207D9" w:rsidP="00791C94">
            <w:pPr>
              <w:pStyle w:val="Titolo"/>
              <w:rPr>
                <w:b w:val="0"/>
                <w:sz w:val="18"/>
                <w:szCs w:val="18"/>
              </w:rPr>
            </w:pPr>
            <w:bookmarkStart w:id="161" w:name="_Toc504401040"/>
            <w:bookmarkStart w:id="162" w:name="_Toc30492131"/>
            <w:r w:rsidRPr="00F207D9">
              <w:rPr>
                <w:b w:val="0"/>
                <w:sz w:val="18"/>
                <w:szCs w:val="18"/>
              </w:rPr>
              <w:t>Servizi per adulti in difficoltà</w:t>
            </w:r>
            <w:bookmarkEnd w:id="161"/>
            <w:bookmarkEnd w:id="162"/>
          </w:p>
        </w:tc>
        <w:tc>
          <w:tcPr>
            <w:tcW w:w="969" w:type="pct"/>
          </w:tcPr>
          <w:p w14:paraId="2F2A4136" w14:textId="77777777" w:rsidR="00791C94" w:rsidRPr="00F207D9" w:rsidRDefault="00F207D9" w:rsidP="00791C94">
            <w:pPr>
              <w:pStyle w:val="Titolo"/>
              <w:rPr>
                <w:b w:val="0"/>
                <w:sz w:val="18"/>
                <w:szCs w:val="18"/>
              </w:rPr>
            </w:pPr>
            <w:bookmarkStart w:id="163" w:name="_Toc504401041"/>
            <w:bookmarkStart w:id="164" w:name="_Toc30492132"/>
            <w:r w:rsidRPr="00F207D9">
              <w:rPr>
                <w:b w:val="0"/>
                <w:sz w:val="18"/>
                <w:szCs w:val="18"/>
              </w:rPr>
              <w:t>27</w:t>
            </w:r>
            <w:bookmarkEnd w:id="163"/>
            <w:bookmarkEnd w:id="164"/>
          </w:p>
        </w:tc>
      </w:tr>
      <w:tr w:rsidR="00F207D9" w:rsidRPr="008271D8" w14:paraId="5F6C1692" w14:textId="77777777" w:rsidTr="00615455">
        <w:tc>
          <w:tcPr>
            <w:tcW w:w="868" w:type="pct"/>
          </w:tcPr>
          <w:p w14:paraId="44B006F0" w14:textId="77777777" w:rsidR="00F207D9" w:rsidRPr="00F207D9" w:rsidRDefault="00F207D9" w:rsidP="00791C94">
            <w:pPr>
              <w:pStyle w:val="Titolo"/>
              <w:rPr>
                <w:b w:val="0"/>
                <w:sz w:val="18"/>
                <w:szCs w:val="18"/>
              </w:rPr>
            </w:pPr>
            <w:bookmarkStart w:id="165" w:name="_Toc504401042"/>
            <w:bookmarkStart w:id="166" w:name="_Toc30492133"/>
            <w:r w:rsidRPr="00F207D9">
              <w:rPr>
                <w:b w:val="0"/>
                <w:sz w:val="18"/>
                <w:szCs w:val="18"/>
              </w:rPr>
              <w:t>4,25</w:t>
            </w:r>
            <w:bookmarkEnd w:id="165"/>
            <w:bookmarkEnd w:id="166"/>
          </w:p>
        </w:tc>
        <w:tc>
          <w:tcPr>
            <w:tcW w:w="3163" w:type="pct"/>
          </w:tcPr>
          <w:p w14:paraId="3006FAFC" w14:textId="77777777" w:rsidR="00F207D9" w:rsidRPr="00F207D9" w:rsidRDefault="00F207D9" w:rsidP="00791C94">
            <w:pPr>
              <w:pStyle w:val="Titolo"/>
              <w:rPr>
                <w:b w:val="0"/>
                <w:sz w:val="18"/>
                <w:szCs w:val="18"/>
              </w:rPr>
            </w:pPr>
            <w:bookmarkStart w:id="167" w:name="_Toc504401043"/>
            <w:bookmarkStart w:id="168" w:name="_Toc30492134"/>
            <w:r w:rsidRPr="00F207D9">
              <w:rPr>
                <w:b w:val="0"/>
                <w:sz w:val="18"/>
                <w:szCs w:val="18"/>
              </w:rPr>
              <w:t>Affidamento diretto di lavori, servizi, forniture</w:t>
            </w:r>
            <w:bookmarkEnd w:id="167"/>
            <w:bookmarkEnd w:id="168"/>
          </w:p>
        </w:tc>
        <w:tc>
          <w:tcPr>
            <w:tcW w:w="969" w:type="pct"/>
          </w:tcPr>
          <w:p w14:paraId="16D75F34" w14:textId="77777777" w:rsidR="00F207D9" w:rsidRPr="00F207D9" w:rsidRDefault="00F207D9" w:rsidP="00791C94">
            <w:pPr>
              <w:pStyle w:val="Titolo"/>
              <w:rPr>
                <w:b w:val="0"/>
                <w:sz w:val="18"/>
                <w:szCs w:val="18"/>
              </w:rPr>
            </w:pPr>
            <w:bookmarkStart w:id="169" w:name="_Toc504401044"/>
            <w:bookmarkStart w:id="170" w:name="_Toc30492135"/>
            <w:r w:rsidRPr="00F207D9">
              <w:rPr>
                <w:b w:val="0"/>
                <w:sz w:val="18"/>
                <w:szCs w:val="18"/>
              </w:rPr>
              <w:t>5</w:t>
            </w:r>
            <w:bookmarkEnd w:id="169"/>
            <w:bookmarkEnd w:id="170"/>
          </w:p>
        </w:tc>
      </w:tr>
      <w:tr w:rsidR="00F207D9" w:rsidRPr="008271D8" w14:paraId="7A9C53DD" w14:textId="77777777" w:rsidTr="00615455">
        <w:tc>
          <w:tcPr>
            <w:tcW w:w="868" w:type="pct"/>
          </w:tcPr>
          <w:p w14:paraId="50AAC038" w14:textId="77777777" w:rsidR="00F207D9" w:rsidRPr="00F207D9" w:rsidRDefault="00F207D9" w:rsidP="00791C94">
            <w:pPr>
              <w:pStyle w:val="Titolo"/>
              <w:rPr>
                <w:b w:val="0"/>
                <w:sz w:val="18"/>
                <w:szCs w:val="18"/>
              </w:rPr>
            </w:pPr>
            <w:bookmarkStart w:id="171" w:name="_Toc504401045"/>
            <w:bookmarkStart w:id="172" w:name="_Toc30492136"/>
            <w:r w:rsidRPr="00F207D9">
              <w:rPr>
                <w:b w:val="0"/>
                <w:sz w:val="18"/>
                <w:szCs w:val="18"/>
              </w:rPr>
              <w:t>4,17</w:t>
            </w:r>
            <w:bookmarkEnd w:id="171"/>
            <w:bookmarkEnd w:id="172"/>
          </w:p>
        </w:tc>
        <w:tc>
          <w:tcPr>
            <w:tcW w:w="3163" w:type="pct"/>
          </w:tcPr>
          <w:p w14:paraId="419D14BD" w14:textId="77777777" w:rsidR="00F207D9" w:rsidRPr="00F207D9" w:rsidRDefault="00F207D9" w:rsidP="00791C94">
            <w:pPr>
              <w:pStyle w:val="Titolo"/>
              <w:rPr>
                <w:b w:val="0"/>
                <w:sz w:val="18"/>
                <w:szCs w:val="18"/>
              </w:rPr>
            </w:pPr>
            <w:bookmarkStart w:id="173" w:name="_Toc504401046"/>
            <w:bookmarkStart w:id="174" w:name="_Toc30492137"/>
            <w:r w:rsidRPr="00F207D9">
              <w:rPr>
                <w:b w:val="0"/>
                <w:sz w:val="18"/>
                <w:szCs w:val="18"/>
              </w:rPr>
              <w:t>Accertamenti e verifiche dei tributi locali</w:t>
            </w:r>
            <w:bookmarkEnd w:id="173"/>
            <w:bookmarkEnd w:id="174"/>
          </w:p>
        </w:tc>
        <w:tc>
          <w:tcPr>
            <w:tcW w:w="969" w:type="pct"/>
          </w:tcPr>
          <w:p w14:paraId="42315BD2" w14:textId="77777777" w:rsidR="00F207D9" w:rsidRPr="00F207D9" w:rsidRDefault="00F207D9" w:rsidP="00791C94">
            <w:pPr>
              <w:pStyle w:val="Titolo"/>
              <w:rPr>
                <w:b w:val="0"/>
                <w:sz w:val="18"/>
                <w:szCs w:val="18"/>
              </w:rPr>
            </w:pPr>
            <w:bookmarkStart w:id="175" w:name="_Toc504401047"/>
            <w:bookmarkStart w:id="176" w:name="_Toc30492138"/>
            <w:r w:rsidRPr="00F207D9">
              <w:rPr>
                <w:b w:val="0"/>
                <w:sz w:val="18"/>
                <w:szCs w:val="18"/>
              </w:rPr>
              <w:t>15</w:t>
            </w:r>
            <w:bookmarkEnd w:id="175"/>
            <w:bookmarkEnd w:id="176"/>
          </w:p>
        </w:tc>
      </w:tr>
      <w:tr w:rsidR="00F207D9" w:rsidRPr="008271D8" w14:paraId="4AC56338" w14:textId="77777777" w:rsidTr="00615455">
        <w:tc>
          <w:tcPr>
            <w:tcW w:w="868" w:type="pct"/>
          </w:tcPr>
          <w:p w14:paraId="5A4A378D" w14:textId="77777777" w:rsidR="00F207D9" w:rsidRPr="00F207D9" w:rsidRDefault="00F207D9" w:rsidP="00791C94">
            <w:pPr>
              <w:pStyle w:val="Titolo"/>
              <w:rPr>
                <w:b w:val="0"/>
                <w:sz w:val="18"/>
                <w:szCs w:val="18"/>
              </w:rPr>
            </w:pPr>
            <w:bookmarkStart w:id="177" w:name="_Toc504401048"/>
            <w:bookmarkStart w:id="178" w:name="_Toc30492139"/>
            <w:r w:rsidRPr="00F207D9">
              <w:rPr>
                <w:b w:val="0"/>
                <w:sz w:val="18"/>
                <w:szCs w:val="18"/>
              </w:rPr>
              <w:t>4,17</w:t>
            </w:r>
            <w:bookmarkEnd w:id="177"/>
            <w:bookmarkEnd w:id="178"/>
          </w:p>
        </w:tc>
        <w:tc>
          <w:tcPr>
            <w:tcW w:w="3163" w:type="pct"/>
          </w:tcPr>
          <w:p w14:paraId="6C41F636" w14:textId="77777777" w:rsidR="00F207D9" w:rsidRPr="00F207D9" w:rsidRDefault="00F207D9" w:rsidP="00791C94">
            <w:pPr>
              <w:pStyle w:val="Titolo"/>
              <w:rPr>
                <w:b w:val="0"/>
                <w:sz w:val="18"/>
                <w:szCs w:val="18"/>
              </w:rPr>
            </w:pPr>
            <w:bookmarkStart w:id="179" w:name="_Toc504401049"/>
            <w:bookmarkStart w:id="180" w:name="_Toc30492140"/>
            <w:r w:rsidRPr="00F207D9">
              <w:rPr>
                <w:b w:val="0"/>
                <w:sz w:val="18"/>
                <w:szCs w:val="18"/>
              </w:rPr>
              <w:t>Rilascio del permesso di costruire convenzionato</w:t>
            </w:r>
            <w:bookmarkEnd w:id="179"/>
            <w:bookmarkEnd w:id="180"/>
          </w:p>
        </w:tc>
        <w:tc>
          <w:tcPr>
            <w:tcW w:w="969" w:type="pct"/>
          </w:tcPr>
          <w:p w14:paraId="398F553A" w14:textId="77777777" w:rsidR="00F207D9" w:rsidRPr="00F207D9" w:rsidRDefault="00F207D9" w:rsidP="00791C94">
            <w:pPr>
              <w:pStyle w:val="Titolo"/>
              <w:rPr>
                <w:b w:val="0"/>
                <w:sz w:val="18"/>
                <w:szCs w:val="18"/>
              </w:rPr>
            </w:pPr>
            <w:bookmarkStart w:id="181" w:name="_Toc504401050"/>
            <w:bookmarkStart w:id="182" w:name="_Toc30492141"/>
            <w:r w:rsidRPr="00F207D9">
              <w:rPr>
                <w:b w:val="0"/>
                <w:sz w:val="18"/>
                <w:szCs w:val="18"/>
              </w:rPr>
              <w:t>21</w:t>
            </w:r>
            <w:bookmarkEnd w:id="181"/>
            <w:bookmarkEnd w:id="182"/>
          </w:p>
        </w:tc>
      </w:tr>
      <w:tr w:rsidR="00F207D9" w:rsidRPr="008271D8" w14:paraId="62AA901D" w14:textId="77777777" w:rsidTr="00615455">
        <w:tc>
          <w:tcPr>
            <w:tcW w:w="868" w:type="pct"/>
          </w:tcPr>
          <w:p w14:paraId="117C2A52" w14:textId="77777777" w:rsidR="00F207D9" w:rsidRPr="00235260" w:rsidRDefault="00F207D9" w:rsidP="00791C94">
            <w:pPr>
              <w:pStyle w:val="Titolo"/>
              <w:rPr>
                <w:b w:val="0"/>
                <w:sz w:val="18"/>
                <w:szCs w:val="18"/>
              </w:rPr>
            </w:pPr>
            <w:bookmarkStart w:id="183" w:name="_Toc504401051"/>
            <w:bookmarkStart w:id="184" w:name="_Toc30492142"/>
            <w:r w:rsidRPr="00235260">
              <w:rPr>
                <w:b w:val="0"/>
                <w:sz w:val="18"/>
                <w:szCs w:val="18"/>
              </w:rPr>
              <w:t>4,13</w:t>
            </w:r>
            <w:bookmarkEnd w:id="183"/>
            <w:bookmarkEnd w:id="184"/>
          </w:p>
        </w:tc>
        <w:tc>
          <w:tcPr>
            <w:tcW w:w="3163" w:type="pct"/>
          </w:tcPr>
          <w:p w14:paraId="6370507F" w14:textId="77777777" w:rsidR="00F207D9" w:rsidRPr="00235260" w:rsidRDefault="00F207D9" w:rsidP="00791C94">
            <w:pPr>
              <w:pStyle w:val="Titolo"/>
              <w:rPr>
                <w:b w:val="0"/>
                <w:sz w:val="18"/>
                <w:szCs w:val="18"/>
              </w:rPr>
            </w:pPr>
            <w:bookmarkStart w:id="185" w:name="_Toc504401052"/>
            <w:bookmarkStart w:id="186" w:name="_Toc30492143"/>
            <w:r w:rsidRPr="00235260">
              <w:rPr>
                <w:b w:val="0"/>
                <w:sz w:val="18"/>
                <w:szCs w:val="18"/>
              </w:rPr>
              <w:t>Incentivi economici al personale (produttività e retribuzioni di risultato)</w:t>
            </w:r>
            <w:bookmarkEnd w:id="185"/>
            <w:bookmarkEnd w:id="186"/>
          </w:p>
        </w:tc>
        <w:tc>
          <w:tcPr>
            <w:tcW w:w="969" w:type="pct"/>
          </w:tcPr>
          <w:p w14:paraId="66CD07A1" w14:textId="77777777" w:rsidR="00F207D9" w:rsidRPr="00235260" w:rsidRDefault="00235260" w:rsidP="00791C94">
            <w:pPr>
              <w:pStyle w:val="Titolo"/>
              <w:rPr>
                <w:b w:val="0"/>
                <w:sz w:val="18"/>
                <w:szCs w:val="18"/>
              </w:rPr>
            </w:pPr>
            <w:bookmarkStart w:id="187" w:name="_Toc504401053"/>
            <w:bookmarkStart w:id="188" w:name="_Toc30492144"/>
            <w:r w:rsidRPr="00235260">
              <w:rPr>
                <w:b w:val="0"/>
                <w:sz w:val="18"/>
                <w:szCs w:val="18"/>
              </w:rPr>
              <w:t>18</w:t>
            </w:r>
            <w:bookmarkEnd w:id="187"/>
            <w:bookmarkEnd w:id="188"/>
          </w:p>
        </w:tc>
      </w:tr>
      <w:tr w:rsidR="00235260" w:rsidRPr="008271D8" w14:paraId="3829196A" w14:textId="77777777" w:rsidTr="00615455">
        <w:tc>
          <w:tcPr>
            <w:tcW w:w="868" w:type="pct"/>
          </w:tcPr>
          <w:p w14:paraId="4467A691" w14:textId="77777777" w:rsidR="00235260" w:rsidRPr="00235260" w:rsidRDefault="00235260" w:rsidP="00791C94">
            <w:pPr>
              <w:pStyle w:val="Titolo"/>
              <w:rPr>
                <w:b w:val="0"/>
                <w:sz w:val="18"/>
                <w:szCs w:val="18"/>
              </w:rPr>
            </w:pPr>
            <w:bookmarkStart w:id="189" w:name="_Toc504401054"/>
            <w:bookmarkStart w:id="190" w:name="_Toc30492145"/>
            <w:r>
              <w:rPr>
                <w:b w:val="0"/>
                <w:sz w:val="18"/>
                <w:szCs w:val="18"/>
              </w:rPr>
              <w:t>3,96</w:t>
            </w:r>
            <w:bookmarkEnd w:id="189"/>
            <w:bookmarkEnd w:id="190"/>
          </w:p>
        </w:tc>
        <w:tc>
          <w:tcPr>
            <w:tcW w:w="3163" w:type="pct"/>
          </w:tcPr>
          <w:p w14:paraId="576DD015" w14:textId="77777777" w:rsidR="00235260" w:rsidRPr="00235260" w:rsidRDefault="00235260" w:rsidP="00791C94">
            <w:pPr>
              <w:pStyle w:val="Titolo"/>
              <w:rPr>
                <w:b w:val="0"/>
                <w:sz w:val="18"/>
                <w:szCs w:val="18"/>
              </w:rPr>
            </w:pPr>
            <w:bookmarkStart w:id="191" w:name="_Toc504401055"/>
            <w:bookmarkStart w:id="192" w:name="_Toc30492146"/>
            <w:r>
              <w:rPr>
                <w:b w:val="0"/>
                <w:sz w:val="18"/>
                <w:szCs w:val="18"/>
              </w:rPr>
              <w:t>Controlli sull’uso del territorio</w:t>
            </w:r>
            <w:bookmarkEnd w:id="191"/>
            <w:bookmarkEnd w:id="192"/>
          </w:p>
        </w:tc>
        <w:tc>
          <w:tcPr>
            <w:tcW w:w="969" w:type="pct"/>
          </w:tcPr>
          <w:p w14:paraId="2AD49371" w14:textId="77777777" w:rsidR="00235260" w:rsidRPr="00235260" w:rsidRDefault="00235260" w:rsidP="00791C94">
            <w:pPr>
              <w:pStyle w:val="Titolo"/>
              <w:rPr>
                <w:b w:val="0"/>
                <w:sz w:val="18"/>
                <w:szCs w:val="18"/>
              </w:rPr>
            </w:pPr>
            <w:bookmarkStart w:id="193" w:name="_Toc504401056"/>
            <w:bookmarkStart w:id="194" w:name="_Toc30492147"/>
            <w:r>
              <w:rPr>
                <w:b w:val="0"/>
                <w:sz w:val="18"/>
                <w:szCs w:val="18"/>
              </w:rPr>
              <w:t>11</w:t>
            </w:r>
            <w:bookmarkEnd w:id="193"/>
            <w:bookmarkEnd w:id="194"/>
          </w:p>
        </w:tc>
      </w:tr>
      <w:tr w:rsidR="00235260" w:rsidRPr="008271D8" w14:paraId="163CC125" w14:textId="77777777" w:rsidTr="00615455">
        <w:tc>
          <w:tcPr>
            <w:tcW w:w="868" w:type="pct"/>
          </w:tcPr>
          <w:p w14:paraId="1BC0B64D" w14:textId="77777777" w:rsidR="00235260" w:rsidRPr="00235260" w:rsidRDefault="00235260" w:rsidP="00791C94">
            <w:pPr>
              <w:pStyle w:val="Titolo"/>
              <w:rPr>
                <w:b w:val="0"/>
                <w:sz w:val="18"/>
                <w:szCs w:val="18"/>
              </w:rPr>
            </w:pPr>
            <w:bookmarkStart w:id="195" w:name="_Toc504401057"/>
            <w:bookmarkStart w:id="196" w:name="_Toc30492148"/>
            <w:r>
              <w:rPr>
                <w:b w:val="0"/>
                <w:sz w:val="18"/>
                <w:szCs w:val="18"/>
              </w:rPr>
              <w:t>3,79</w:t>
            </w:r>
            <w:bookmarkEnd w:id="195"/>
            <w:bookmarkEnd w:id="196"/>
          </w:p>
        </w:tc>
        <w:tc>
          <w:tcPr>
            <w:tcW w:w="3163" w:type="pct"/>
          </w:tcPr>
          <w:p w14:paraId="4B1E63B1" w14:textId="77777777" w:rsidR="00235260" w:rsidRPr="00235260" w:rsidRDefault="00235260" w:rsidP="00791C94">
            <w:pPr>
              <w:pStyle w:val="Titolo"/>
              <w:rPr>
                <w:b w:val="0"/>
                <w:sz w:val="18"/>
                <w:szCs w:val="18"/>
              </w:rPr>
            </w:pPr>
            <w:bookmarkStart w:id="197" w:name="_Toc504401058"/>
            <w:bookmarkStart w:id="198" w:name="_Toc30492149"/>
            <w:r>
              <w:rPr>
                <w:b w:val="0"/>
                <w:sz w:val="18"/>
                <w:szCs w:val="18"/>
              </w:rPr>
              <w:t>Gestione delle sanzioni per violazione CDS</w:t>
            </w:r>
            <w:bookmarkEnd w:id="197"/>
            <w:bookmarkEnd w:id="198"/>
          </w:p>
        </w:tc>
        <w:tc>
          <w:tcPr>
            <w:tcW w:w="969" w:type="pct"/>
          </w:tcPr>
          <w:p w14:paraId="67E34E39" w14:textId="77777777" w:rsidR="00235260" w:rsidRPr="00235260" w:rsidRDefault="00235260" w:rsidP="00791C94">
            <w:pPr>
              <w:pStyle w:val="Titolo"/>
              <w:rPr>
                <w:b w:val="0"/>
                <w:sz w:val="18"/>
                <w:szCs w:val="18"/>
              </w:rPr>
            </w:pPr>
            <w:bookmarkStart w:id="199" w:name="_Toc504401059"/>
            <w:bookmarkStart w:id="200" w:name="_Toc30492150"/>
            <w:r>
              <w:rPr>
                <w:b w:val="0"/>
                <w:sz w:val="18"/>
                <w:szCs w:val="18"/>
              </w:rPr>
              <w:t>12</w:t>
            </w:r>
            <w:bookmarkEnd w:id="199"/>
            <w:bookmarkEnd w:id="200"/>
          </w:p>
        </w:tc>
      </w:tr>
      <w:tr w:rsidR="00235260" w:rsidRPr="008271D8" w14:paraId="35C0F778" w14:textId="77777777" w:rsidTr="00615455">
        <w:tc>
          <w:tcPr>
            <w:tcW w:w="868" w:type="pct"/>
          </w:tcPr>
          <w:p w14:paraId="33CA5327" w14:textId="77777777" w:rsidR="00235260" w:rsidRPr="00235260" w:rsidRDefault="00235260" w:rsidP="00791C94">
            <w:pPr>
              <w:pStyle w:val="Titolo"/>
              <w:rPr>
                <w:b w:val="0"/>
                <w:sz w:val="18"/>
                <w:szCs w:val="18"/>
              </w:rPr>
            </w:pPr>
            <w:bookmarkStart w:id="201" w:name="_Toc504401060"/>
            <w:bookmarkStart w:id="202" w:name="_Toc30492151"/>
            <w:r>
              <w:rPr>
                <w:b w:val="0"/>
                <w:sz w:val="18"/>
                <w:szCs w:val="18"/>
              </w:rPr>
              <w:t>3,75</w:t>
            </w:r>
            <w:bookmarkEnd w:id="201"/>
            <w:bookmarkEnd w:id="202"/>
          </w:p>
        </w:tc>
        <w:tc>
          <w:tcPr>
            <w:tcW w:w="3163" w:type="pct"/>
          </w:tcPr>
          <w:p w14:paraId="73E4C72C" w14:textId="77777777" w:rsidR="00235260" w:rsidRPr="00235260" w:rsidRDefault="00235260" w:rsidP="00791C94">
            <w:pPr>
              <w:pStyle w:val="Titolo"/>
              <w:rPr>
                <w:b w:val="0"/>
                <w:sz w:val="18"/>
                <w:szCs w:val="18"/>
              </w:rPr>
            </w:pPr>
            <w:bookmarkStart w:id="203" w:name="_Toc504401061"/>
            <w:bookmarkStart w:id="204" w:name="_Toc30492152"/>
            <w:r>
              <w:rPr>
                <w:b w:val="0"/>
                <w:sz w:val="18"/>
                <w:szCs w:val="18"/>
              </w:rPr>
              <w:t>Concorso per l’assunzione di personale</w:t>
            </w:r>
            <w:bookmarkEnd w:id="203"/>
            <w:bookmarkEnd w:id="204"/>
          </w:p>
        </w:tc>
        <w:tc>
          <w:tcPr>
            <w:tcW w:w="969" w:type="pct"/>
          </w:tcPr>
          <w:p w14:paraId="2AB9D22E" w14:textId="77777777" w:rsidR="00235260" w:rsidRPr="00235260" w:rsidRDefault="00235260" w:rsidP="00791C94">
            <w:pPr>
              <w:pStyle w:val="Titolo"/>
              <w:rPr>
                <w:b w:val="0"/>
                <w:sz w:val="18"/>
                <w:szCs w:val="18"/>
              </w:rPr>
            </w:pPr>
            <w:bookmarkStart w:id="205" w:name="_Toc504401062"/>
            <w:bookmarkStart w:id="206" w:name="_Toc30492153"/>
            <w:r>
              <w:rPr>
                <w:b w:val="0"/>
                <w:sz w:val="18"/>
                <w:szCs w:val="18"/>
              </w:rPr>
              <w:t>1</w:t>
            </w:r>
            <w:bookmarkEnd w:id="205"/>
            <w:bookmarkEnd w:id="206"/>
          </w:p>
        </w:tc>
      </w:tr>
      <w:tr w:rsidR="00235260" w:rsidRPr="008271D8" w14:paraId="563D34AE" w14:textId="77777777" w:rsidTr="00615455">
        <w:tc>
          <w:tcPr>
            <w:tcW w:w="868" w:type="pct"/>
          </w:tcPr>
          <w:p w14:paraId="46E27861" w14:textId="77777777" w:rsidR="00235260" w:rsidRPr="00235260" w:rsidRDefault="00235260" w:rsidP="00791C94">
            <w:pPr>
              <w:pStyle w:val="Titolo"/>
              <w:rPr>
                <w:b w:val="0"/>
                <w:sz w:val="18"/>
                <w:szCs w:val="18"/>
              </w:rPr>
            </w:pPr>
            <w:bookmarkStart w:id="207" w:name="_Toc504401063"/>
            <w:bookmarkStart w:id="208" w:name="_Toc30492154"/>
            <w:r>
              <w:rPr>
                <w:b w:val="0"/>
                <w:sz w:val="18"/>
                <w:szCs w:val="18"/>
              </w:rPr>
              <w:t>3,75</w:t>
            </w:r>
            <w:bookmarkEnd w:id="207"/>
            <w:bookmarkEnd w:id="208"/>
          </w:p>
        </w:tc>
        <w:tc>
          <w:tcPr>
            <w:tcW w:w="3163" w:type="pct"/>
          </w:tcPr>
          <w:p w14:paraId="79310D82" w14:textId="77777777" w:rsidR="00235260" w:rsidRPr="00235260" w:rsidRDefault="00235260" w:rsidP="00791C94">
            <w:pPr>
              <w:pStyle w:val="Titolo"/>
              <w:rPr>
                <w:b w:val="0"/>
                <w:sz w:val="18"/>
                <w:szCs w:val="18"/>
              </w:rPr>
            </w:pPr>
            <w:bookmarkStart w:id="209" w:name="_Toc504401064"/>
            <w:bookmarkStart w:id="210" w:name="_Toc30492155"/>
            <w:r>
              <w:rPr>
                <w:b w:val="0"/>
                <w:sz w:val="18"/>
                <w:szCs w:val="18"/>
              </w:rPr>
              <w:t xml:space="preserve">Concessione ed erogazione di sovvenzioni, contributi, sussidi, ausili finanziari nonché </w:t>
            </w:r>
            <w:r w:rsidR="00412D24">
              <w:rPr>
                <w:b w:val="0"/>
                <w:sz w:val="18"/>
                <w:szCs w:val="18"/>
              </w:rPr>
              <w:t>attribuzione di vantaggi economici di qualunque genere</w:t>
            </w:r>
            <w:bookmarkEnd w:id="209"/>
            <w:bookmarkEnd w:id="210"/>
          </w:p>
        </w:tc>
        <w:tc>
          <w:tcPr>
            <w:tcW w:w="969" w:type="pct"/>
          </w:tcPr>
          <w:p w14:paraId="69E0201F" w14:textId="77777777" w:rsidR="00235260" w:rsidRPr="00235260" w:rsidRDefault="00412D24" w:rsidP="00791C94">
            <w:pPr>
              <w:pStyle w:val="Titolo"/>
              <w:rPr>
                <w:b w:val="0"/>
                <w:sz w:val="18"/>
                <w:szCs w:val="18"/>
              </w:rPr>
            </w:pPr>
            <w:bookmarkStart w:id="211" w:name="_Toc504401065"/>
            <w:bookmarkStart w:id="212" w:name="_Toc30492156"/>
            <w:r>
              <w:rPr>
                <w:b w:val="0"/>
                <w:sz w:val="18"/>
                <w:szCs w:val="18"/>
              </w:rPr>
              <w:t>8</w:t>
            </w:r>
            <w:bookmarkEnd w:id="211"/>
            <w:bookmarkEnd w:id="212"/>
          </w:p>
        </w:tc>
      </w:tr>
      <w:tr w:rsidR="00235260" w:rsidRPr="008271D8" w14:paraId="74F07331" w14:textId="77777777" w:rsidTr="00615455">
        <w:tc>
          <w:tcPr>
            <w:tcW w:w="868" w:type="pct"/>
          </w:tcPr>
          <w:p w14:paraId="051AD4E0" w14:textId="77777777" w:rsidR="00235260" w:rsidRPr="00235260" w:rsidRDefault="00412D24" w:rsidP="00791C94">
            <w:pPr>
              <w:pStyle w:val="Titolo"/>
              <w:rPr>
                <w:b w:val="0"/>
                <w:sz w:val="18"/>
                <w:szCs w:val="18"/>
              </w:rPr>
            </w:pPr>
            <w:bookmarkStart w:id="213" w:name="_Toc504401066"/>
            <w:bookmarkStart w:id="214" w:name="_Toc30492157"/>
            <w:r>
              <w:rPr>
                <w:b w:val="0"/>
                <w:sz w:val="18"/>
                <w:szCs w:val="18"/>
              </w:rPr>
              <w:t>3,75</w:t>
            </w:r>
            <w:bookmarkEnd w:id="213"/>
            <w:bookmarkEnd w:id="214"/>
          </w:p>
        </w:tc>
        <w:tc>
          <w:tcPr>
            <w:tcW w:w="3163" w:type="pct"/>
          </w:tcPr>
          <w:p w14:paraId="71654ACC" w14:textId="77777777" w:rsidR="00235260" w:rsidRPr="00235260" w:rsidRDefault="00412D24" w:rsidP="00791C94">
            <w:pPr>
              <w:pStyle w:val="Titolo"/>
              <w:rPr>
                <w:b w:val="0"/>
                <w:sz w:val="18"/>
                <w:szCs w:val="18"/>
              </w:rPr>
            </w:pPr>
            <w:bookmarkStart w:id="215" w:name="_Toc504401067"/>
            <w:bookmarkStart w:id="216" w:name="_Toc30492158"/>
            <w:r>
              <w:rPr>
                <w:b w:val="0"/>
                <w:sz w:val="18"/>
                <w:szCs w:val="18"/>
              </w:rPr>
              <w:t>Organizzazione eventi</w:t>
            </w:r>
            <w:bookmarkEnd w:id="215"/>
            <w:bookmarkEnd w:id="216"/>
          </w:p>
        </w:tc>
        <w:tc>
          <w:tcPr>
            <w:tcW w:w="969" w:type="pct"/>
          </w:tcPr>
          <w:p w14:paraId="55F36181" w14:textId="77777777" w:rsidR="00235260" w:rsidRPr="00235260" w:rsidRDefault="00412D24" w:rsidP="00791C94">
            <w:pPr>
              <w:pStyle w:val="Titolo"/>
              <w:rPr>
                <w:b w:val="0"/>
                <w:sz w:val="18"/>
                <w:szCs w:val="18"/>
              </w:rPr>
            </w:pPr>
            <w:bookmarkStart w:id="217" w:name="_Toc504401068"/>
            <w:bookmarkStart w:id="218" w:name="_Toc30492159"/>
            <w:r>
              <w:rPr>
                <w:b w:val="0"/>
                <w:sz w:val="18"/>
                <w:szCs w:val="18"/>
              </w:rPr>
              <w:t>33</w:t>
            </w:r>
            <w:bookmarkEnd w:id="217"/>
            <w:bookmarkEnd w:id="218"/>
          </w:p>
        </w:tc>
      </w:tr>
      <w:tr w:rsidR="00235260" w:rsidRPr="008271D8" w14:paraId="77D29D54" w14:textId="77777777" w:rsidTr="00615455">
        <w:tc>
          <w:tcPr>
            <w:tcW w:w="868" w:type="pct"/>
          </w:tcPr>
          <w:p w14:paraId="47801D21" w14:textId="77777777" w:rsidR="00235260" w:rsidRPr="00235260" w:rsidRDefault="00412D24" w:rsidP="00791C94">
            <w:pPr>
              <w:pStyle w:val="Titolo"/>
              <w:rPr>
                <w:b w:val="0"/>
                <w:sz w:val="18"/>
                <w:szCs w:val="18"/>
              </w:rPr>
            </w:pPr>
            <w:bookmarkStart w:id="219" w:name="_Toc504401069"/>
            <w:bookmarkStart w:id="220" w:name="_Toc30492160"/>
            <w:r>
              <w:rPr>
                <w:b w:val="0"/>
                <w:sz w:val="18"/>
                <w:szCs w:val="18"/>
              </w:rPr>
              <w:t>3,54</w:t>
            </w:r>
            <w:bookmarkEnd w:id="219"/>
            <w:bookmarkEnd w:id="220"/>
          </w:p>
        </w:tc>
        <w:tc>
          <w:tcPr>
            <w:tcW w:w="3163" w:type="pct"/>
          </w:tcPr>
          <w:p w14:paraId="18EA5E6C" w14:textId="77777777" w:rsidR="00235260" w:rsidRPr="00235260" w:rsidRDefault="00412D24" w:rsidP="00791C94">
            <w:pPr>
              <w:pStyle w:val="Titolo"/>
              <w:rPr>
                <w:b w:val="0"/>
                <w:sz w:val="18"/>
                <w:szCs w:val="18"/>
              </w:rPr>
            </w:pPr>
            <w:bookmarkStart w:id="221" w:name="_Toc504401070"/>
            <w:bookmarkStart w:id="222" w:name="_Toc30492161"/>
            <w:r>
              <w:rPr>
                <w:b w:val="0"/>
                <w:sz w:val="18"/>
                <w:szCs w:val="18"/>
              </w:rPr>
              <w:t>Rilascio del permesso di costruire in aree assoggettate ad autorizzazione paesaggistica</w:t>
            </w:r>
            <w:bookmarkEnd w:id="221"/>
            <w:bookmarkEnd w:id="222"/>
          </w:p>
        </w:tc>
        <w:tc>
          <w:tcPr>
            <w:tcW w:w="969" w:type="pct"/>
          </w:tcPr>
          <w:p w14:paraId="72350A22" w14:textId="77777777" w:rsidR="00235260" w:rsidRPr="00235260" w:rsidRDefault="00412D24" w:rsidP="00791C94">
            <w:pPr>
              <w:pStyle w:val="Titolo"/>
              <w:rPr>
                <w:b w:val="0"/>
                <w:sz w:val="18"/>
                <w:szCs w:val="18"/>
              </w:rPr>
            </w:pPr>
            <w:bookmarkStart w:id="223" w:name="_Toc504401071"/>
            <w:bookmarkStart w:id="224" w:name="_Toc30492162"/>
            <w:r>
              <w:rPr>
                <w:b w:val="0"/>
                <w:sz w:val="18"/>
                <w:szCs w:val="18"/>
              </w:rPr>
              <w:t>7</w:t>
            </w:r>
            <w:bookmarkEnd w:id="223"/>
            <w:bookmarkEnd w:id="224"/>
          </w:p>
        </w:tc>
      </w:tr>
      <w:tr w:rsidR="00235260" w:rsidRPr="008271D8" w14:paraId="7DB85ECF" w14:textId="77777777" w:rsidTr="00615455">
        <w:tc>
          <w:tcPr>
            <w:tcW w:w="868" w:type="pct"/>
          </w:tcPr>
          <w:p w14:paraId="65EA9DC5" w14:textId="77777777" w:rsidR="00235260" w:rsidRPr="00235260" w:rsidRDefault="00412D24" w:rsidP="00791C94">
            <w:pPr>
              <w:pStyle w:val="Titolo"/>
              <w:rPr>
                <w:b w:val="0"/>
                <w:sz w:val="18"/>
                <w:szCs w:val="18"/>
              </w:rPr>
            </w:pPr>
            <w:bookmarkStart w:id="225" w:name="_Toc504401072"/>
            <w:bookmarkStart w:id="226" w:name="_Toc30492163"/>
            <w:r>
              <w:rPr>
                <w:b w:val="0"/>
                <w:sz w:val="18"/>
                <w:szCs w:val="18"/>
              </w:rPr>
              <w:t>3,54</w:t>
            </w:r>
            <w:bookmarkEnd w:id="225"/>
            <w:bookmarkEnd w:id="226"/>
          </w:p>
        </w:tc>
        <w:tc>
          <w:tcPr>
            <w:tcW w:w="3163" w:type="pct"/>
          </w:tcPr>
          <w:p w14:paraId="74B36AF3" w14:textId="77777777" w:rsidR="00235260" w:rsidRPr="00235260" w:rsidRDefault="00412D24" w:rsidP="00791C94">
            <w:pPr>
              <w:pStyle w:val="Titolo"/>
              <w:rPr>
                <w:b w:val="0"/>
                <w:sz w:val="18"/>
                <w:szCs w:val="18"/>
              </w:rPr>
            </w:pPr>
            <w:bookmarkStart w:id="227" w:name="_Toc504401073"/>
            <w:bookmarkStart w:id="228" w:name="_Toc30492164"/>
            <w:r>
              <w:rPr>
                <w:b w:val="0"/>
                <w:sz w:val="18"/>
                <w:szCs w:val="18"/>
              </w:rPr>
              <w:t>Autorizzazione ex art.68 e 69 del TULPS (spettacoli anche viaggianti, pubblici intrattenimenti, feste da ballo, esposizioni, gare)</w:t>
            </w:r>
            <w:bookmarkEnd w:id="227"/>
            <w:bookmarkEnd w:id="228"/>
          </w:p>
        </w:tc>
        <w:tc>
          <w:tcPr>
            <w:tcW w:w="969" w:type="pct"/>
          </w:tcPr>
          <w:p w14:paraId="221AEB0F" w14:textId="77777777" w:rsidR="00235260" w:rsidRPr="00235260" w:rsidRDefault="00412D24" w:rsidP="00791C94">
            <w:pPr>
              <w:pStyle w:val="Titolo"/>
              <w:rPr>
                <w:b w:val="0"/>
                <w:sz w:val="18"/>
                <w:szCs w:val="18"/>
              </w:rPr>
            </w:pPr>
            <w:bookmarkStart w:id="229" w:name="_Toc504401074"/>
            <w:bookmarkStart w:id="230" w:name="_Toc30492165"/>
            <w:r>
              <w:rPr>
                <w:b w:val="0"/>
                <w:sz w:val="18"/>
                <w:szCs w:val="18"/>
              </w:rPr>
              <w:t>20</w:t>
            </w:r>
            <w:bookmarkEnd w:id="229"/>
            <w:bookmarkEnd w:id="230"/>
          </w:p>
        </w:tc>
      </w:tr>
      <w:tr w:rsidR="00235260" w:rsidRPr="008271D8" w14:paraId="29831396" w14:textId="77777777" w:rsidTr="00615455">
        <w:tc>
          <w:tcPr>
            <w:tcW w:w="868" w:type="pct"/>
          </w:tcPr>
          <w:p w14:paraId="251A2C87" w14:textId="77777777" w:rsidR="00235260" w:rsidRPr="00235260" w:rsidRDefault="00412D24" w:rsidP="00791C94">
            <w:pPr>
              <w:pStyle w:val="Titolo"/>
              <w:rPr>
                <w:b w:val="0"/>
                <w:sz w:val="18"/>
                <w:szCs w:val="18"/>
              </w:rPr>
            </w:pPr>
            <w:bookmarkStart w:id="231" w:name="_Toc504401075"/>
            <w:bookmarkStart w:id="232" w:name="_Toc30492166"/>
            <w:r>
              <w:rPr>
                <w:b w:val="0"/>
                <w:sz w:val="18"/>
                <w:szCs w:val="18"/>
              </w:rPr>
              <w:t>3,33</w:t>
            </w:r>
            <w:bookmarkEnd w:id="231"/>
            <w:bookmarkEnd w:id="232"/>
          </w:p>
        </w:tc>
        <w:tc>
          <w:tcPr>
            <w:tcW w:w="3163" w:type="pct"/>
          </w:tcPr>
          <w:p w14:paraId="782AFE4C" w14:textId="77777777" w:rsidR="00235260" w:rsidRPr="00235260" w:rsidRDefault="00412D24" w:rsidP="00791C94">
            <w:pPr>
              <w:pStyle w:val="Titolo"/>
              <w:rPr>
                <w:b w:val="0"/>
                <w:sz w:val="18"/>
                <w:szCs w:val="18"/>
              </w:rPr>
            </w:pPr>
            <w:bookmarkStart w:id="233" w:name="_Toc504401076"/>
            <w:bookmarkStart w:id="234" w:name="_Toc30492167"/>
            <w:r>
              <w:rPr>
                <w:b w:val="0"/>
                <w:sz w:val="18"/>
                <w:szCs w:val="18"/>
              </w:rPr>
              <w:t>Gestione ordinaria delle spese di bilancio</w:t>
            </w:r>
            <w:bookmarkEnd w:id="233"/>
            <w:bookmarkEnd w:id="234"/>
          </w:p>
        </w:tc>
        <w:tc>
          <w:tcPr>
            <w:tcW w:w="969" w:type="pct"/>
          </w:tcPr>
          <w:p w14:paraId="246A9FD9" w14:textId="77777777" w:rsidR="00235260" w:rsidRPr="00235260" w:rsidRDefault="00412D24" w:rsidP="00791C94">
            <w:pPr>
              <w:pStyle w:val="Titolo"/>
              <w:rPr>
                <w:b w:val="0"/>
                <w:sz w:val="18"/>
                <w:szCs w:val="18"/>
              </w:rPr>
            </w:pPr>
            <w:bookmarkStart w:id="235" w:name="_Toc504401077"/>
            <w:bookmarkStart w:id="236" w:name="_Toc30492168"/>
            <w:r>
              <w:rPr>
                <w:b w:val="0"/>
                <w:sz w:val="18"/>
                <w:szCs w:val="18"/>
              </w:rPr>
              <w:t>14</w:t>
            </w:r>
            <w:bookmarkEnd w:id="235"/>
            <w:bookmarkEnd w:id="236"/>
          </w:p>
        </w:tc>
      </w:tr>
      <w:tr w:rsidR="00235260" w:rsidRPr="008271D8" w14:paraId="1450D6C0" w14:textId="77777777" w:rsidTr="00615455">
        <w:tc>
          <w:tcPr>
            <w:tcW w:w="868" w:type="pct"/>
          </w:tcPr>
          <w:p w14:paraId="24932D79" w14:textId="77777777" w:rsidR="00235260" w:rsidRPr="00235260" w:rsidRDefault="00412D24" w:rsidP="00791C94">
            <w:pPr>
              <w:pStyle w:val="Titolo"/>
              <w:rPr>
                <w:b w:val="0"/>
                <w:sz w:val="18"/>
                <w:szCs w:val="18"/>
              </w:rPr>
            </w:pPr>
            <w:bookmarkStart w:id="237" w:name="_Toc504401078"/>
            <w:bookmarkStart w:id="238" w:name="_Toc30492169"/>
            <w:r>
              <w:rPr>
                <w:b w:val="0"/>
                <w:sz w:val="18"/>
                <w:szCs w:val="18"/>
              </w:rPr>
              <w:t>3,33</w:t>
            </w:r>
            <w:bookmarkEnd w:id="237"/>
            <w:bookmarkEnd w:id="238"/>
          </w:p>
        </w:tc>
        <w:tc>
          <w:tcPr>
            <w:tcW w:w="3163" w:type="pct"/>
          </w:tcPr>
          <w:p w14:paraId="3D44357A" w14:textId="77777777" w:rsidR="00235260" w:rsidRPr="00235260" w:rsidRDefault="00412D24" w:rsidP="00791C94">
            <w:pPr>
              <w:pStyle w:val="Titolo"/>
              <w:rPr>
                <w:b w:val="0"/>
                <w:sz w:val="18"/>
                <w:szCs w:val="18"/>
              </w:rPr>
            </w:pPr>
            <w:bookmarkStart w:id="239" w:name="_Toc504401079"/>
            <w:bookmarkStart w:id="240" w:name="_Toc30492170"/>
            <w:r>
              <w:rPr>
                <w:b w:val="0"/>
                <w:sz w:val="18"/>
                <w:szCs w:val="18"/>
              </w:rPr>
              <w:t>Rilascio di patrocini</w:t>
            </w:r>
            <w:bookmarkEnd w:id="239"/>
            <w:bookmarkEnd w:id="240"/>
          </w:p>
        </w:tc>
        <w:tc>
          <w:tcPr>
            <w:tcW w:w="969" w:type="pct"/>
          </w:tcPr>
          <w:p w14:paraId="7CC45DD6" w14:textId="77777777" w:rsidR="00235260" w:rsidRPr="00235260" w:rsidRDefault="00412D24" w:rsidP="00791C94">
            <w:pPr>
              <w:pStyle w:val="Titolo"/>
              <w:rPr>
                <w:b w:val="0"/>
                <w:sz w:val="18"/>
                <w:szCs w:val="18"/>
              </w:rPr>
            </w:pPr>
            <w:bookmarkStart w:id="241" w:name="_Toc504401080"/>
            <w:bookmarkStart w:id="242" w:name="_Toc30492171"/>
            <w:r>
              <w:rPr>
                <w:b w:val="0"/>
                <w:sz w:val="18"/>
                <w:szCs w:val="18"/>
              </w:rPr>
              <w:t>34</w:t>
            </w:r>
            <w:bookmarkEnd w:id="241"/>
            <w:bookmarkEnd w:id="242"/>
          </w:p>
        </w:tc>
      </w:tr>
      <w:tr w:rsidR="00235260" w:rsidRPr="008271D8" w14:paraId="55D15F9F" w14:textId="77777777" w:rsidTr="00615455">
        <w:tc>
          <w:tcPr>
            <w:tcW w:w="868" w:type="pct"/>
          </w:tcPr>
          <w:p w14:paraId="7C4B4EE6" w14:textId="77777777" w:rsidR="00235260" w:rsidRPr="00235260" w:rsidRDefault="00412D24" w:rsidP="00791C94">
            <w:pPr>
              <w:pStyle w:val="Titolo"/>
              <w:rPr>
                <w:b w:val="0"/>
                <w:sz w:val="18"/>
                <w:szCs w:val="18"/>
              </w:rPr>
            </w:pPr>
            <w:bookmarkStart w:id="243" w:name="_Toc504401081"/>
            <w:bookmarkStart w:id="244" w:name="_Toc30492172"/>
            <w:r>
              <w:rPr>
                <w:b w:val="0"/>
                <w:sz w:val="18"/>
                <w:szCs w:val="18"/>
              </w:rPr>
              <w:t>3,33</w:t>
            </w:r>
            <w:bookmarkEnd w:id="243"/>
            <w:bookmarkEnd w:id="244"/>
          </w:p>
        </w:tc>
        <w:tc>
          <w:tcPr>
            <w:tcW w:w="3163" w:type="pct"/>
          </w:tcPr>
          <w:p w14:paraId="701ED4DF" w14:textId="77777777" w:rsidR="00235260" w:rsidRPr="00235260" w:rsidRDefault="00412D24" w:rsidP="00791C94">
            <w:pPr>
              <w:pStyle w:val="Titolo"/>
              <w:rPr>
                <w:b w:val="0"/>
                <w:sz w:val="18"/>
                <w:szCs w:val="18"/>
              </w:rPr>
            </w:pPr>
            <w:bookmarkStart w:id="245" w:name="_Toc504401082"/>
            <w:bookmarkStart w:id="246" w:name="_Toc30492173"/>
            <w:r>
              <w:rPr>
                <w:b w:val="0"/>
                <w:sz w:val="18"/>
                <w:szCs w:val="18"/>
              </w:rPr>
              <w:t>Gestione del diritto allo studio</w:t>
            </w:r>
            <w:bookmarkEnd w:id="245"/>
            <w:bookmarkEnd w:id="246"/>
          </w:p>
        </w:tc>
        <w:tc>
          <w:tcPr>
            <w:tcW w:w="969" w:type="pct"/>
          </w:tcPr>
          <w:p w14:paraId="69D97103" w14:textId="77777777" w:rsidR="00235260" w:rsidRPr="00235260" w:rsidRDefault="00412D24" w:rsidP="00791C94">
            <w:pPr>
              <w:pStyle w:val="Titolo"/>
              <w:rPr>
                <w:b w:val="0"/>
                <w:sz w:val="18"/>
                <w:szCs w:val="18"/>
              </w:rPr>
            </w:pPr>
            <w:bookmarkStart w:id="247" w:name="_Toc504401083"/>
            <w:bookmarkStart w:id="248" w:name="_Toc30492174"/>
            <w:r>
              <w:rPr>
                <w:b w:val="0"/>
                <w:sz w:val="18"/>
                <w:szCs w:val="18"/>
              </w:rPr>
              <w:t>41</w:t>
            </w:r>
            <w:bookmarkEnd w:id="247"/>
            <w:bookmarkEnd w:id="248"/>
          </w:p>
        </w:tc>
      </w:tr>
      <w:tr w:rsidR="001950E3" w:rsidRPr="008271D8" w14:paraId="67ED6C0B" w14:textId="77777777" w:rsidTr="00615455">
        <w:tc>
          <w:tcPr>
            <w:tcW w:w="868" w:type="pct"/>
          </w:tcPr>
          <w:p w14:paraId="5C4E474D" w14:textId="77777777" w:rsidR="001950E3" w:rsidRDefault="001950E3" w:rsidP="00791C94">
            <w:pPr>
              <w:pStyle w:val="Titolo"/>
              <w:rPr>
                <w:b w:val="0"/>
                <w:sz w:val="18"/>
                <w:szCs w:val="18"/>
              </w:rPr>
            </w:pPr>
            <w:bookmarkStart w:id="249" w:name="_Toc504401084"/>
            <w:bookmarkStart w:id="250" w:name="_Toc30492175"/>
            <w:r>
              <w:rPr>
                <w:b w:val="0"/>
                <w:sz w:val="18"/>
                <w:szCs w:val="18"/>
              </w:rPr>
              <w:t>3,21</w:t>
            </w:r>
            <w:bookmarkEnd w:id="249"/>
            <w:bookmarkEnd w:id="250"/>
          </w:p>
        </w:tc>
        <w:tc>
          <w:tcPr>
            <w:tcW w:w="3163" w:type="pct"/>
          </w:tcPr>
          <w:p w14:paraId="42124E6E" w14:textId="77777777" w:rsidR="001950E3" w:rsidRDefault="001950E3" w:rsidP="00791C94">
            <w:pPr>
              <w:pStyle w:val="Titolo"/>
              <w:rPr>
                <w:b w:val="0"/>
                <w:sz w:val="18"/>
                <w:szCs w:val="18"/>
              </w:rPr>
            </w:pPr>
            <w:bookmarkStart w:id="251" w:name="_Toc504401085"/>
            <w:bookmarkStart w:id="252" w:name="_Toc30492176"/>
            <w:r>
              <w:rPr>
                <w:b w:val="0"/>
                <w:sz w:val="18"/>
                <w:szCs w:val="18"/>
              </w:rPr>
              <w:t>Gestione dei procedimenti di segnalazione e reclamo</w:t>
            </w:r>
            <w:bookmarkEnd w:id="251"/>
            <w:bookmarkEnd w:id="252"/>
          </w:p>
        </w:tc>
        <w:tc>
          <w:tcPr>
            <w:tcW w:w="969" w:type="pct"/>
          </w:tcPr>
          <w:p w14:paraId="5357BCA8" w14:textId="77777777" w:rsidR="001950E3" w:rsidRDefault="001950E3" w:rsidP="00791C94">
            <w:pPr>
              <w:pStyle w:val="Titolo"/>
              <w:rPr>
                <w:b w:val="0"/>
                <w:sz w:val="18"/>
                <w:szCs w:val="18"/>
              </w:rPr>
            </w:pPr>
            <w:bookmarkStart w:id="253" w:name="_Toc504401086"/>
            <w:bookmarkStart w:id="254" w:name="_Toc30492177"/>
            <w:r>
              <w:rPr>
                <w:b w:val="0"/>
                <w:sz w:val="18"/>
                <w:szCs w:val="18"/>
              </w:rPr>
              <w:t>39</w:t>
            </w:r>
            <w:bookmarkEnd w:id="253"/>
            <w:bookmarkEnd w:id="254"/>
          </w:p>
        </w:tc>
      </w:tr>
      <w:tr w:rsidR="00235260" w:rsidRPr="008271D8" w14:paraId="5BE75BBD" w14:textId="77777777" w:rsidTr="00615455">
        <w:tc>
          <w:tcPr>
            <w:tcW w:w="868" w:type="pct"/>
          </w:tcPr>
          <w:p w14:paraId="1A56DB3C" w14:textId="77777777" w:rsidR="00235260" w:rsidRPr="00235260" w:rsidRDefault="00412D24" w:rsidP="00791C94">
            <w:pPr>
              <w:pStyle w:val="Titolo"/>
              <w:rPr>
                <w:b w:val="0"/>
                <w:sz w:val="18"/>
                <w:szCs w:val="18"/>
              </w:rPr>
            </w:pPr>
            <w:bookmarkStart w:id="255" w:name="_Toc504401087"/>
            <w:bookmarkStart w:id="256" w:name="_Toc30492178"/>
            <w:r>
              <w:rPr>
                <w:b w:val="0"/>
                <w:sz w:val="18"/>
                <w:szCs w:val="18"/>
              </w:rPr>
              <w:t>3,13</w:t>
            </w:r>
            <w:bookmarkEnd w:id="255"/>
            <w:bookmarkEnd w:id="256"/>
          </w:p>
        </w:tc>
        <w:tc>
          <w:tcPr>
            <w:tcW w:w="3163" w:type="pct"/>
          </w:tcPr>
          <w:p w14:paraId="11253C3B" w14:textId="77777777" w:rsidR="00235260" w:rsidRPr="00235260" w:rsidRDefault="00412D24" w:rsidP="00791C94">
            <w:pPr>
              <w:pStyle w:val="Titolo"/>
              <w:rPr>
                <w:b w:val="0"/>
                <w:sz w:val="18"/>
                <w:szCs w:val="18"/>
              </w:rPr>
            </w:pPr>
            <w:bookmarkStart w:id="257" w:name="_Toc504401088"/>
            <w:bookmarkStart w:id="258" w:name="_Toc30492179"/>
            <w:r>
              <w:rPr>
                <w:b w:val="0"/>
                <w:sz w:val="18"/>
                <w:szCs w:val="18"/>
              </w:rPr>
              <w:t>Gestione delle tombe di famiglia</w:t>
            </w:r>
            <w:bookmarkEnd w:id="257"/>
            <w:bookmarkEnd w:id="258"/>
          </w:p>
        </w:tc>
        <w:tc>
          <w:tcPr>
            <w:tcW w:w="969" w:type="pct"/>
          </w:tcPr>
          <w:p w14:paraId="5C845615" w14:textId="77777777" w:rsidR="00235260" w:rsidRPr="00235260" w:rsidRDefault="00412D24" w:rsidP="00791C94">
            <w:pPr>
              <w:pStyle w:val="Titolo"/>
              <w:rPr>
                <w:b w:val="0"/>
                <w:sz w:val="18"/>
                <w:szCs w:val="18"/>
              </w:rPr>
            </w:pPr>
            <w:bookmarkStart w:id="259" w:name="_Toc504401089"/>
            <w:bookmarkStart w:id="260" w:name="_Toc30492180"/>
            <w:r>
              <w:rPr>
                <w:b w:val="0"/>
                <w:sz w:val="18"/>
                <w:szCs w:val="18"/>
              </w:rPr>
              <w:t>32</w:t>
            </w:r>
            <w:bookmarkEnd w:id="259"/>
            <w:bookmarkEnd w:id="260"/>
          </w:p>
        </w:tc>
      </w:tr>
      <w:tr w:rsidR="00235260" w:rsidRPr="008271D8" w14:paraId="52ACA6BD" w14:textId="77777777" w:rsidTr="00615455">
        <w:tc>
          <w:tcPr>
            <w:tcW w:w="868" w:type="pct"/>
          </w:tcPr>
          <w:p w14:paraId="55B74204" w14:textId="77777777" w:rsidR="00235260" w:rsidRPr="00235260" w:rsidRDefault="00412D24" w:rsidP="00791C94">
            <w:pPr>
              <w:pStyle w:val="Titolo"/>
              <w:rPr>
                <w:b w:val="0"/>
                <w:sz w:val="18"/>
                <w:szCs w:val="18"/>
              </w:rPr>
            </w:pPr>
            <w:bookmarkStart w:id="261" w:name="_Toc504401090"/>
            <w:bookmarkStart w:id="262" w:name="_Toc30492181"/>
            <w:r>
              <w:rPr>
                <w:b w:val="0"/>
                <w:sz w:val="18"/>
                <w:szCs w:val="18"/>
              </w:rPr>
              <w:t>3,13</w:t>
            </w:r>
            <w:bookmarkEnd w:id="261"/>
            <w:bookmarkEnd w:id="262"/>
          </w:p>
        </w:tc>
        <w:tc>
          <w:tcPr>
            <w:tcW w:w="3163" w:type="pct"/>
          </w:tcPr>
          <w:p w14:paraId="726C83EB" w14:textId="77777777" w:rsidR="00235260" w:rsidRPr="00235260" w:rsidRDefault="00412D24" w:rsidP="00791C94">
            <w:pPr>
              <w:pStyle w:val="Titolo"/>
              <w:rPr>
                <w:b w:val="0"/>
                <w:sz w:val="18"/>
                <w:szCs w:val="18"/>
              </w:rPr>
            </w:pPr>
            <w:bookmarkStart w:id="263" w:name="_Toc504401091"/>
            <w:bookmarkStart w:id="264" w:name="_Toc30492182"/>
            <w:r>
              <w:rPr>
                <w:b w:val="0"/>
                <w:sz w:val="18"/>
                <w:szCs w:val="18"/>
              </w:rPr>
              <w:t>Gara ad evidenza pubblica di vedita di beni</w:t>
            </w:r>
            <w:bookmarkEnd w:id="263"/>
            <w:bookmarkEnd w:id="264"/>
          </w:p>
        </w:tc>
        <w:tc>
          <w:tcPr>
            <w:tcW w:w="969" w:type="pct"/>
          </w:tcPr>
          <w:p w14:paraId="480DC0DD" w14:textId="77777777" w:rsidR="00235260" w:rsidRPr="00235260" w:rsidRDefault="00412D24" w:rsidP="00791C94">
            <w:pPr>
              <w:pStyle w:val="Titolo"/>
              <w:rPr>
                <w:b w:val="0"/>
                <w:sz w:val="18"/>
                <w:szCs w:val="18"/>
              </w:rPr>
            </w:pPr>
            <w:bookmarkStart w:id="265" w:name="_Toc504401092"/>
            <w:bookmarkStart w:id="266" w:name="_Toc30492183"/>
            <w:r>
              <w:rPr>
                <w:b w:val="0"/>
                <w:sz w:val="18"/>
                <w:szCs w:val="18"/>
              </w:rPr>
              <w:t>35</w:t>
            </w:r>
            <w:bookmarkEnd w:id="265"/>
            <w:bookmarkEnd w:id="266"/>
          </w:p>
        </w:tc>
      </w:tr>
      <w:tr w:rsidR="0029232E" w:rsidRPr="008271D8" w14:paraId="2FA85338" w14:textId="77777777" w:rsidTr="00615455">
        <w:tc>
          <w:tcPr>
            <w:tcW w:w="868" w:type="pct"/>
          </w:tcPr>
          <w:p w14:paraId="4485934D" w14:textId="77777777" w:rsidR="0029232E" w:rsidRDefault="0029232E" w:rsidP="00791C94">
            <w:pPr>
              <w:pStyle w:val="Titolo"/>
              <w:rPr>
                <w:b w:val="0"/>
                <w:sz w:val="18"/>
                <w:szCs w:val="18"/>
              </w:rPr>
            </w:pPr>
            <w:bookmarkStart w:id="267" w:name="_Toc504401093"/>
            <w:bookmarkStart w:id="268" w:name="_Toc30492184"/>
            <w:r>
              <w:rPr>
                <w:b w:val="0"/>
                <w:sz w:val="18"/>
                <w:szCs w:val="18"/>
              </w:rPr>
              <w:t>2,92</w:t>
            </w:r>
            <w:bookmarkEnd w:id="267"/>
            <w:bookmarkEnd w:id="268"/>
          </w:p>
        </w:tc>
        <w:tc>
          <w:tcPr>
            <w:tcW w:w="3163" w:type="pct"/>
          </w:tcPr>
          <w:p w14:paraId="5370C75D" w14:textId="77777777" w:rsidR="0029232E" w:rsidRDefault="0029232E" w:rsidP="00791C94">
            <w:pPr>
              <w:pStyle w:val="Titolo"/>
              <w:rPr>
                <w:b w:val="0"/>
                <w:sz w:val="18"/>
                <w:szCs w:val="18"/>
              </w:rPr>
            </w:pPr>
            <w:bookmarkStart w:id="269" w:name="_Toc504401094"/>
            <w:bookmarkStart w:id="270" w:name="_Toc30492185"/>
            <w:r>
              <w:rPr>
                <w:b w:val="0"/>
                <w:sz w:val="18"/>
                <w:szCs w:val="18"/>
              </w:rPr>
              <w:t>Gara a evidenza pubblica per l’affidamento dei lavori, servizi, forniture</w:t>
            </w:r>
            <w:bookmarkEnd w:id="269"/>
            <w:bookmarkEnd w:id="270"/>
          </w:p>
        </w:tc>
        <w:tc>
          <w:tcPr>
            <w:tcW w:w="969" w:type="pct"/>
          </w:tcPr>
          <w:p w14:paraId="289D252F" w14:textId="77777777" w:rsidR="0029232E" w:rsidRDefault="0029232E" w:rsidP="00791C94">
            <w:pPr>
              <w:pStyle w:val="Titolo"/>
              <w:rPr>
                <w:b w:val="0"/>
                <w:sz w:val="18"/>
                <w:szCs w:val="18"/>
              </w:rPr>
            </w:pPr>
            <w:bookmarkStart w:id="271" w:name="_Toc504401095"/>
            <w:bookmarkStart w:id="272" w:name="_Toc30492186"/>
            <w:r>
              <w:rPr>
                <w:b w:val="0"/>
                <w:sz w:val="18"/>
                <w:szCs w:val="18"/>
              </w:rPr>
              <w:t>4</w:t>
            </w:r>
            <w:bookmarkEnd w:id="271"/>
            <w:bookmarkEnd w:id="272"/>
          </w:p>
        </w:tc>
      </w:tr>
      <w:tr w:rsidR="0029232E" w:rsidRPr="008271D8" w14:paraId="76F54F73" w14:textId="77777777" w:rsidTr="00615455">
        <w:tc>
          <w:tcPr>
            <w:tcW w:w="868" w:type="pct"/>
          </w:tcPr>
          <w:p w14:paraId="678D4855" w14:textId="77777777" w:rsidR="0029232E" w:rsidRDefault="0029232E" w:rsidP="00791C94">
            <w:pPr>
              <w:pStyle w:val="Titolo"/>
              <w:rPr>
                <w:b w:val="0"/>
                <w:sz w:val="18"/>
                <w:szCs w:val="18"/>
              </w:rPr>
            </w:pPr>
            <w:bookmarkStart w:id="273" w:name="_Toc504401096"/>
            <w:bookmarkStart w:id="274" w:name="_Toc30492187"/>
            <w:r>
              <w:rPr>
                <w:b w:val="0"/>
                <w:sz w:val="18"/>
                <w:szCs w:val="18"/>
              </w:rPr>
              <w:t>2,92</w:t>
            </w:r>
            <w:bookmarkEnd w:id="273"/>
            <w:bookmarkEnd w:id="274"/>
          </w:p>
        </w:tc>
        <w:tc>
          <w:tcPr>
            <w:tcW w:w="3163" w:type="pct"/>
          </w:tcPr>
          <w:p w14:paraId="321CDF8A" w14:textId="77777777" w:rsidR="0029232E" w:rsidRDefault="0029232E" w:rsidP="00791C94">
            <w:pPr>
              <w:pStyle w:val="Titolo"/>
              <w:rPr>
                <w:b w:val="0"/>
                <w:sz w:val="18"/>
                <w:szCs w:val="18"/>
              </w:rPr>
            </w:pPr>
            <w:bookmarkStart w:id="275" w:name="_Toc504401097"/>
            <w:bookmarkStart w:id="276" w:name="_Toc30492188"/>
            <w:r>
              <w:rPr>
                <w:b w:val="0"/>
                <w:sz w:val="18"/>
                <w:szCs w:val="18"/>
              </w:rPr>
              <w:t>Rilascio del permesso di costruire</w:t>
            </w:r>
            <w:bookmarkEnd w:id="275"/>
            <w:bookmarkEnd w:id="276"/>
          </w:p>
        </w:tc>
        <w:tc>
          <w:tcPr>
            <w:tcW w:w="969" w:type="pct"/>
          </w:tcPr>
          <w:p w14:paraId="18B871E0" w14:textId="77777777" w:rsidR="0029232E" w:rsidRDefault="0029232E" w:rsidP="00791C94">
            <w:pPr>
              <w:pStyle w:val="Titolo"/>
              <w:rPr>
                <w:b w:val="0"/>
                <w:sz w:val="18"/>
                <w:szCs w:val="18"/>
              </w:rPr>
            </w:pPr>
            <w:bookmarkStart w:id="277" w:name="_Toc504401098"/>
            <w:bookmarkStart w:id="278" w:name="_Toc30492189"/>
            <w:r>
              <w:rPr>
                <w:b w:val="0"/>
                <w:sz w:val="18"/>
                <w:szCs w:val="18"/>
              </w:rPr>
              <w:t>6</w:t>
            </w:r>
            <w:bookmarkEnd w:id="277"/>
            <w:bookmarkEnd w:id="278"/>
          </w:p>
        </w:tc>
      </w:tr>
      <w:tr w:rsidR="0029232E" w:rsidRPr="008271D8" w14:paraId="133CBFA7" w14:textId="77777777" w:rsidTr="00615455">
        <w:tc>
          <w:tcPr>
            <w:tcW w:w="868" w:type="pct"/>
          </w:tcPr>
          <w:p w14:paraId="3BF5EE02" w14:textId="77777777" w:rsidR="0029232E" w:rsidRDefault="0029232E" w:rsidP="00791C94">
            <w:pPr>
              <w:pStyle w:val="Titolo"/>
              <w:rPr>
                <w:b w:val="0"/>
                <w:sz w:val="18"/>
                <w:szCs w:val="18"/>
              </w:rPr>
            </w:pPr>
            <w:bookmarkStart w:id="279" w:name="_Toc504401099"/>
            <w:bookmarkStart w:id="280" w:name="_Toc30492190"/>
            <w:r>
              <w:rPr>
                <w:b w:val="0"/>
                <w:sz w:val="18"/>
                <w:szCs w:val="18"/>
              </w:rPr>
              <w:t>2,83</w:t>
            </w:r>
            <w:bookmarkEnd w:id="279"/>
            <w:bookmarkEnd w:id="280"/>
          </w:p>
        </w:tc>
        <w:tc>
          <w:tcPr>
            <w:tcW w:w="3163" w:type="pct"/>
          </w:tcPr>
          <w:p w14:paraId="64B886AF" w14:textId="77777777" w:rsidR="0029232E" w:rsidRDefault="0029232E" w:rsidP="00791C94">
            <w:pPr>
              <w:pStyle w:val="Titolo"/>
              <w:rPr>
                <w:b w:val="0"/>
                <w:sz w:val="18"/>
                <w:szCs w:val="18"/>
              </w:rPr>
            </w:pPr>
            <w:bookmarkStart w:id="281" w:name="_Toc504401100"/>
            <w:bookmarkStart w:id="282" w:name="_Toc30492191"/>
            <w:r>
              <w:rPr>
                <w:b w:val="0"/>
                <w:sz w:val="18"/>
                <w:szCs w:val="18"/>
              </w:rPr>
              <w:t>Accertamenti e controlli degli abusi edilizi</w:t>
            </w:r>
            <w:bookmarkEnd w:id="281"/>
            <w:bookmarkEnd w:id="282"/>
          </w:p>
        </w:tc>
        <w:tc>
          <w:tcPr>
            <w:tcW w:w="969" w:type="pct"/>
          </w:tcPr>
          <w:p w14:paraId="1613DE1D" w14:textId="77777777" w:rsidR="0029232E" w:rsidRDefault="0029232E" w:rsidP="00791C94">
            <w:pPr>
              <w:pStyle w:val="Titolo"/>
              <w:rPr>
                <w:b w:val="0"/>
                <w:sz w:val="18"/>
                <w:szCs w:val="18"/>
              </w:rPr>
            </w:pPr>
            <w:bookmarkStart w:id="283" w:name="_Toc504401101"/>
            <w:bookmarkStart w:id="284" w:name="_Toc30492192"/>
            <w:r>
              <w:rPr>
                <w:b w:val="0"/>
                <w:sz w:val="18"/>
                <w:szCs w:val="18"/>
              </w:rPr>
              <w:t>17</w:t>
            </w:r>
            <w:bookmarkEnd w:id="283"/>
            <w:bookmarkEnd w:id="284"/>
          </w:p>
        </w:tc>
      </w:tr>
      <w:tr w:rsidR="0029232E" w:rsidRPr="008271D8" w14:paraId="00B9F54F" w14:textId="77777777" w:rsidTr="00615455">
        <w:tc>
          <w:tcPr>
            <w:tcW w:w="868" w:type="pct"/>
          </w:tcPr>
          <w:p w14:paraId="1C91173A" w14:textId="77777777" w:rsidR="0029232E" w:rsidRDefault="0029232E" w:rsidP="00791C94">
            <w:pPr>
              <w:pStyle w:val="Titolo"/>
              <w:rPr>
                <w:b w:val="0"/>
                <w:sz w:val="18"/>
                <w:szCs w:val="18"/>
              </w:rPr>
            </w:pPr>
            <w:bookmarkStart w:id="285" w:name="_Toc504401102"/>
            <w:bookmarkStart w:id="286" w:name="_Toc30492193"/>
            <w:r>
              <w:rPr>
                <w:b w:val="0"/>
                <w:sz w:val="18"/>
                <w:szCs w:val="18"/>
              </w:rPr>
              <w:t>2,50</w:t>
            </w:r>
            <w:bookmarkEnd w:id="285"/>
            <w:bookmarkEnd w:id="286"/>
          </w:p>
        </w:tc>
        <w:tc>
          <w:tcPr>
            <w:tcW w:w="3163" w:type="pct"/>
          </w:tcPr>
          <w:p w14:paraId="0534D055" w14:textId="77777777" w:rsidR="0029232E" w:rsidRDefault="0029232E" w:rsidP="00791C94">
            <w:pPr>
              <w:pStyle w:val="Titolo"/>
              <w:rPr>
                <w:b w:val="0"/>
                <w:sz w:val="18"/>
                <w:szCs w:val="18"/>
              </w:rPr>
            </w:pPr>
            <w:bookmarkStart w:id="287" w:name="_Toc504401103"/>
            <w:bookmarkStart w:id="288" w:name="_Toc30492194"/>
            <w:r>
              <w:rPr>
                <w:b w:val="0"/>
                <w:sz w:val="18"/>
                <w:szCs w:val="18"/>
              </w:rPr>
              <w:t>Valutazione per la progressione di carriera del perosnale</w:t>
            </w:r>
            <w:bookmarkEnd w:id="287"/>
            <w:bookmarkEnd w:id="288"/>
          </w:p>
        </w:tc>
        <w:tc>
          <w:tcPr>
            <w:tcW w:w="969" w:type="pct"/>
          </w:tcPr>
          <w:p w14:paraId="56291290" w14:textId="77777777" w:rsidR="0029232E" w:rsidRDefault="0029232E" w:rsidP="00791C94">
            <w:pPr>
              <w:pStyle w:val="Titolo"/>
              <w:rPr>
                <w:b w:val="0"/>
                <w:sz w:val="18"/>
                <w:szCs w:val="18"/>
              </w:rPr>
            </w:pPr>
            <w:bookmarkStart w:id="289" w:name="_Toc504401104"/>
            <w:bookmarkStart w:id="290" w:name="_Toc30492195"/>
            <w:r>
              <w:rPr>
                <w:b w:val="0"/>
                <w:sz w:val="18"/>
                <w:szCs w:val="18"/>
              </w:rPr>
              <w:t>2</w:t>
            </w:r>
            <w:bookmarkEnd w:id="289"/>
            <w:bookmarkEnd w:id="290"/>
          </w:p>
        </w:tc>
      </w:tr>
      <w:tr w:rsidR="0029232E" w:rsidRPr="008271D8" w14:paraId="513D2B78" w14:textId="77777777" w:rsidTr="00615455">
        <w:tc>
          <w:tcPr>
            <w:tcW w:w="868" w:type="pct"/>
          </w:tcPr>
          <w:p w14:paraId="790486C0" w14:textId="77777777" w:rsidR="0029232E" w:rsidRDefault="0029232E" w:rsidP="00791C94">
            <w:pPr>
              <w:pStyle w:val="Titolo"/>
              <w:rPr>
                <w:b w:val="0"/>
                <w:sz w:val="18"/>
                <w:szCs w:val="18"/>
              </w:rPr>
            </w:pPr>
            <w:bookmarkStart w:id="291" w:name="_Toc504401105"/>
            <w:bookmarkStart w:id="292" w:name="_Toc30492196"/>
            <w:r>
              <w:rPr>
                <w:b w:val="0"/>
                <w:sz w:val="18"/>
                <w:szCs w:val="18"/>
              </w:rPr>
              <w:t>2,33</w:t>
            </w:r>
            <w:bookmarkEnd w:id="291"/>
            <w:bookmarkEnd w:id="292"/>
          </w:p>
        </w:tc>
        <w:tc>
          <w:tcPr>
            <w:tcW w:w="3163" w:type="pct"/>
          </w:tcPr>
          <w:p w14:paraId="3DB276A7" w14:textId="77777777" w:rsidR="0029232E" w:rsidRDefault="0029232E" w:rsidP="00791C94">
            <w:pPr>
              <w:pStyle w:val="Titolo"/>
              <w:rPr>
                <w:b w:val="0"/>
                <w:sz w:val="18"/>
                <w:szCs w:val="18"/>
              </w:rPr>
            </w:pPr>
            <w:bookmarkStart w:id="293" w:name="_Toc504401106"/>
            <w:bookmarkStart w:id="294" w:name="_Toc30492197"/>
            <w:r>
              <w:rPr>
                <w:b w:val="0"/>
                <w:sz w:val="18"/>
                <w:szCs w:val="18"/>
              </w:rPr>
              <w:t>Funzionamento degli organi collegiali</w:t>
            </w:r>
            <w:bookmarkEnd w:id="293"/>
            <w:bookmarkEnd w:id="294"/>
          </w:p>
        </w:tc>
        <w:tc>
          <w:tcPr>
            <w:tcW w:w="969" w:type="pct"/>
          </w:tcPr>
          <w:p w14:paraId="027EB046" w14:textId="77777777" w:rsidR="0029232E" w:rsidRDefault="0029232E" w:rsidP="00791C94">
            <w:pPr>
              <w:pStyle w:val="Titolo"/>
              <w:rPr>
                <w:b w:val="0"/>
                <w:sz w:val="18"/>
                <w:szCs w:val="18"/>
              </w:rPr>
            </w:pPr>
            <w:bookmarkStart w:id="295" w:name="_Toc504401107"/>
            <w:bookmarkStart w:id="296" w:name="_Toc30492198"/>
            <w:r>
              <w:rPr>
                <w:b w:val="0"/>
                <w:sz w:val="18"/>
                <w:szCs w:val="18"/>
              </w:rPr>
              <w:t>36</w:t>
            </w:r>
            <w:bookmarkEnd w:id="295"/>
            <w:bookmarkEnd w:id="296"/>
          </w:p>
        </w:tc>
      </w:tr>
      <w:tr w:rsidR="0029232E" w:rsidRPr="008271D8" w14:paraId="41811F91" w14:textId="77777777" w:rsidTr="00615455">
        <w:tc>
          <w:tcPr>
            <w:tcW w:w="868" w:type="pct"/>
          </w:tcPr>
          <w:p w14:paraId="32B983B9" w14:textId="77777777" w:rsidR="0029232E" w:rsidRDefault="0029232E" w:rsidP="00791C94">
            <w:pPr>
              <w:pStyle w:val="Titolo"/>
              <w:rPr>
                <w:b w:val="0"/>
                <w:sz w:val="18"/>
                <w:szCs w:val="18"/>
              </w:rPr>
            </w:pPr>
            <w:bookmarkStart w:id="297" w:name="_Toc504401108"/>
            <w:bookmarkStart w:id="298" w:name="_Toc30492199"/>
            <w:r>
              <w:rPr>
                <w:b w:val="0"/>
                <w:sz w:val="18"/>
                <w:szCs w:val="18"/>
              </w:rPr>
              <w:t>2,17</w:t>
            </w:r>
            <w:bookmarkEnd w:id="297"/>
            <w:bookmarkEnd w:id="298"/>
          </w:p>
        </w:tc>
        <w:tc>
          <w:tcPr>
            <w:tcW w:w="3163" w:type="pct"/>
          </w:tcPr>
          <w:p w14:paraId="11FF149F" w14:textId="77777777" w:rsidR="0029232E" w:rsidRDefault="0029232E" w:rsidP="00791C94">
            <w:pPr>
              <w:pStyle w:val="Titolo"/>
              <w:rPr>
                <w:b w:val="0"/>
                <w:sz w:val="18"/>
                <w:szCs w:val="18"/>
              </w:rPr>
            </w:pPr>
            <w:bookmarkStart w:id="299" w:name="_Toc504401109"/>
            <w:bookmarkStart w:id="300" w:name="_Toc30492200"/>
            <w:r>
              <w:rPr>
                <w:b w:val="0"/>
                <w:sz w:val="18"/>
                <w:szCs w:val="18"/>
              </w:rPr>
              <w:t>Gestione ordinaria delle entrate di bilancio</w:t>
            </w:r>
            <w:bookmarkEnd w:id="299"/>
            <w:bookmarkEnd w:id="300"/>
          </w:p>
        </w:tc>
        <w:tc>
          <w:tcPr>
            <w:tcW w:w="969" w:type="pct"/>
          </w:tcPr>
          <w:p w14:paraId="01C6C506" w14:textId="77777777" w:rsidR="0029232E" w:rsidRDefault="0029232E" w:rsidP="00791C94">
            <w:pPr>
              <w:pStyle w:val="Titolo"/>
              <w:rPr>
                <w:b w:val="0"/>
                <w:sz w:val="18"/>
                <w:szCs w:val="18"/>
              </w:rPr>
            </w:pPr>
            <w:bookmarkStart w:id="301" w:name="_Toc504401110"/>
            <w:bookmarkStart w:id="302" w:name="_Toc30492201"/>
            <w:r>
              <w:rPr>
                <w:b w:val="0"/>
                <w:sz w:val="18"/>
                <w:szCs w:val="18"/>
              </w:rPr>
              <w:t>13</w:t>
            </w:r>
            <w:bookmarkEnd w:id="301"/>
            <w:bookmarkEnd w:id="302"/>
          </w:p>
        </w:tc>
      </w:tr>
      <w:tr w:rsidR="0029232E" w:rsidRPr="008271D8" w14:paraId="656633C0" w14:textId="77777777" w:rsidTr="00615455">
        <w:tc>
          <w:tcPr>
            <w:tcW w:w="868" w:type="pct"/>
          </w:tcPr>
          <w:p w14:paraId="11A4D3D9" w14:textId="77777777" w:rsidR="0029232E" w:rsidRDefault="0029232E" w:rsidP="00791C94">
            <w:pPr>
              <w:pStyle w:val="Titolo"/>
              <w:rPr>
                <w:b w:val="0"/>
                <w:sz w:val="18"/>
                <w:szCs w:val="18"/>
              </w:rPr>
            </w:pPr>
            <w:bookmarkStart w:id="303" w:name="_Toc504401111"/>
            <w:bookmarkStart w:id="304" w:name="_Toc30492202"/>
            <w:r>
              <w:rPr>
                <w:b w:val="0"/>
                <w:sz w:val="18"/>
                <w:szCs w:val="18"/>
              </w:rPr>
              <w:t>2,17</w:t>
            </w:r>
            <w:bookmarkEnd w:id="303"/>
            <w:bookmarkEnd w:id="304"/>
          </w:p>
        </w:tc>
        <w:tc>
          <w:tcPr>
            <w:tcW w:w="3163" w:type="pct"/>
          </w:tcPr>
          <w:p w14:paraId="7B5FF1F6" w14:textId="77777777" w:rsidR="0029232E" w:rsidRDefault="0029232E" w:rsidP="00791C94">
            <w:pPr>
              <w:pStyle w:val="Titolo"/>
              <w:rPr>
                <w:b w:val="0"/>
                <w:sz w:val="18"/>
                <w:szCs w:val="18"/>
              </w:rPr>
            </w:pPr>
            <w:bookmarkStart w:id="305" w:name="_Toc504401112"/>
            <w:bookmarkStart w:id="306" w:name="_Toc30492203"/>
            <w:r>
              <w:rPr>
                <w:b w:val="0"/>
                <w:sz w:val="18"/>
                <w:szCs w:val="18"/>
              </w:rPr>
              <w:t>Autorizzazione dell’occupazione del suoo pubblico</w:t>
            </w:r>
            <w:bookmarkEnd w:id="305"/>
            <w:bookmarkEnd w:id="306"/>
          </w:p>
        </w:tc>
        <w:tc>
          <w:tcPr>
            <w:tcW w:w="969" w:type="pct"/>
          </w:tcPr>
          <w:p w14:paraId="2AD26B2C" w14:textId="77777777" w:rsidR="0029232E" w:rsidRDefault="0029232E" w:rsidP="00791C94">
            <w:pPr>
              <w:pStyle w:val="Titolo"/>
              <w:rPr>
                <w:b w:val="0"/>
                <w:sz w:val="18"/>
                <w:szCs w:val="18"/>
              </w:rPr>
            </w:pPr>
            <w:bookmarkStart w:id="307" w:name="_Toc504401113"/>
            <w:bookmarkStart w:id="308" w:name="_Toc30492204"/>
            <w:r>
              <w:rPr>
                <w:b w:val="0"/>
                <w:sz w:val="18"/>
                <w:szCs w:val="18"/>
              </w:rPr>
              <w:t>19</w:t>
            </w:r>
            <w:bookmarkEnd w:id="307"/>
            <w:bookmarkEnd w:id="308"/>
          </w:p>
        </w:tc>
      </w:tr>
      <w:tr w:rsidR="0029232E" w:rsidRPr="008271D8" w14:paraId="537AC4CA" w14:textId="77777777" w:rsidTr="00615455">
        <w:tc>
          <w:tcPr>
            <w:tcW w:w="868" w:type="pct"/>
          </w:tcPr>
          <w:p w14:paraId="1CDC3281" w14:textId="77777777" w:rsidR="0029232E" w:rsidRDefault="0029232E" w:rsidP="00791C94">
            <w:pPr>
              <w:pStyle w:val="Titolo"/>
              <w:rPr>
                <w:b w:val="0"/>
                <w:sz w:val="18"/>
                <w:szCs w:val="18"/>
              </w:rPr>
            </w:pPr>
            <w:bookmarkStart w:id="309" w:name="_Toc504401114"/>
            <w:bookmarkStart w:id="310" w:name="_Toc30492205"/>
            <w:r>
              <w:rPr>
                <w:b w:val="0"/>
                <w:sz w:val="18"/>
                <w:szCs w:val="18"/>
              </w:rPr>
              <w:t>2,17</w:t>
            </w:r>
            <w:bookmarkEnd w:id="309"/>
            <w:bookmarkEnd w:id="310"/>
          </w:p>
        </w:tc>
        <w:tc>
          <w:tcPr>
            <w:tcW w:w="3163" w:type="pct"/>
          </w:tcPr>
          <w:p w14:paraId="468A4BF7" w14:textId="77777777" w:rsidR="0029232E" w:rsidRDefault="0029232E" w:rsidP="00791C94">
            <w:pPr>
              <w:pStyle w:val="Titolo"/>
              <w:rPr>
                <w:b w:val="0"/>
                <w:sz w:val="18"/>
                <w:szCs w:val="18"/>
              </w:rPr>
            </w:pPr>
            <w:bookmarkStart w:id="311" w:name="_Toc504401115"/>
            <w:bookmarkStart w:id="312" w:name="_Toc30492206"/>
            <w:r>
              <w:rPr>
                <w:b w:val="0"/>
                <w:sz w:val="18"/>
                <w:szCs w:val="18"/>
              </w:rPr>
              <w:t>Pratiche anagrafiche</w:t>
            </w:r>
            <w:bookmarkEnd w:id="311"/>
            <w:bookmarkEnd w:id="312"/>
            <w:r>
              <w:rPr>
                <w:b w:val="0"/>
                <w:sz w:val="18"/>
                <w:szCs w:val="18"/>
              </w:rPr>
              <w:t xml:space="preserve"> </w:t>
            </w:r>
          </w:p>
        </w:tc>
        <w:tc>
          <w:tcPr>
            <w:tcW w:w="969" w:type="pct"/>
          </w:tcPr>
          <w:p w14:paraId="4291190C" w14:textId="77777777" w:rsidR="0029232E" w:rsidRDefault="0029232E" w:rsidP="00791C94">
            <w:pPr>
              <w:pStyle w:val="Titolo"/>
              <w:rPr>
                <w:b w:val="0"/>
                <w:sz w:val="18"/>
                <w:szCs w:val="18"/>
              </w:rPr>
            </w:pPr>
            <w:bookmarkStart w:id="313" w:name="_Toc504401116"/>
            <w:bookmarkStart w:id="314" w:name="_Toc30492207"/>
            <w:r>
              <w:rPr>
                <w:b w:val="0"/>
                <w:sz w:val="18"/>
                <w:szCs w:val="18"/>
              </w:rPr>
              <w:t>22</w:t>
            </w:r>
            <w:bookmarkEnd w:id="313"/>
            <w:bookmarkEnd w:id="314"/>
          </w:p>
        </w:tc>
      </w:tr>
      <w:tr w:rsidR="0029232E" w:rsidRPr="008271D8" w14:paraId="41245791" w14:textId="77777777" w:rsidTr="00615455">
        <w:tc>
          <w:tcPr>
            <w:tcW w:w="868" w:type="pct"/>
          </w:tcPr>
          <w:p w14:paraId="27DC54A6" w14:textId="77777777" w:rsidR="0029232E" w:rsidRDefault="0029232E" w:rsidP="00791C94">
            <w:pPr>
              <w:pStyle w:val="Titolo"/>
              <w:rPr>
                <w:b w:val="0"/>
                <w:sz w:val="18"/>
                <w:szCs w:val="18"/>
              </w:rPr>
            </w:pPr>
            <w:bookmarkStart w:id="315" w:name="_Toc504401117"/>
            <w:bookmarkStart w:id="316" w:name="_Toc30492208"/>
            <w:r>
              <w:rPr>
                <w:b w:val="0"/>
                <w:sz w:val="18"/>
                <w:szCs w:val="18"/>
              </w:rPr>
              <w:t>2,17</w:t>
            </w:r>
            <w:bookmarkEnd w:id="315"/>
            <w:bookmarkEnd w:id="316"/>
          </w:p>
        </w:tc>
        <w:tc>
          <w:tcPr>
            <w:tcW w:w="3163" w:type="pct"/>
          </w:tcPr>
          <w:p w14:paraId="4AA820EC" w14:textId="77777777" w:rsidR="0029232E" w:rsidRDefault="0029232E" w:rsidP="00791C94">
            <w:pPr>
              <w:pStyle w:val="Titolo"/>
              <w:rPr>
                <w:b w:val="0"/>
                <w:sz w:val="18"/>
                <w:szCs w:val="18"/>
              </w:rPr>
            </w:pPr>
            <w:bookmarkStart w:id="317" w:name="_Toc504401118"/>
            <w:bookmarkStart w:id="318" w:name="_Toc30492209"/>
            <w:r>
              <w:rPr>
                <w:b w:val="0"/>
                <w:sz w:val="18"/>
                <w:szCs w:val="18"/>
              </w:rPr>
              <w:t>Gestione delle sepolture e dei loculi</w:t>
            </w:r>
            <w:bookmarkEnd w:id="317"/>
            <w:bookmarkEnd w:id="318"/>
          </w:p>
        </w:tc>
        <w:tc>
          <w:tcPr>
            <w:tcW w:w="969" w:type="pct"/>
          </w:tcPr>
          <w:p w14:paraId="2F03D58D" w14:textId="77777777" w:rsidR="0029232E" w:rsidRDefault="0029232E" w:rsidP="00791C94">
            <w:pPr>
              <w:pStyle w:val="Titolo"/>
              <w:rPr>
                <w:b w:val="0"/>
                <w:sz w:val="18"/>
                <w:szCs w:val="18"/>
              </w:rPr>
            </w:pPr>
            <w:bookmarkStart w:id="319" w:name="_Toc504401119"/>
            <w:bookmarkStart w:id="320" w:name="_Toc30492210"/>
            <w:r>
              <w:rPr>
                <w:b w:val="0"/>
                <w:sz w:val="18"/>
                <w:szCs w:val="18"/>
              </w:rPr>
              <w:t>31</w:t>
            </w:r>
            <w:bookmarkEnd w:id="319"/>
            <w:bookmarkEnd w:id="320"/>
          </w:p>
        </w:tc>
      </w:tr>
      <w:tr w:rsidR="0029232E" w:rsidRPr="008271D8" w14:paraId="6C5B6D9E" w14:textId="77777777" w:rsidTr="00615455">
        <w:tc>
          <w:tcPr>
            <w:tcW w:w="868" w:type="pct"/>
          </w:tcPr>
          <w:p w14:paraId="2A402B3F" w14:textId="77777777" w:rsidR="0029232E" w:rsidRDefault="0029232E" w:rsidP="00791C94">
            <w:pPr>
              <w:pStyle w:val="Titolo"/>
              <w:rPr>
                <w:b w:val="0"/>
                <w:sz w:val="18"/>
                <w:szCs w:val="18"/>
              </w:rPr>
            </w:pPr>
            <w:bookmarkStart w:id="321" w:name="_Toc504401120"/>
            <w:bookmarkStart w:id="322" w:name="_Toc30492211"/>
            <w:r>
              <w:rPr>
                <w:b w:val="0"/>
                <w:sz w:val="18"/>
                <w:szCs w:val="18"/>
              </w:rPr>
              <w:t>2,00</w:t>
            </w:r>
            <w:bookmarkEnd w:id="321"/>
            <w:bookmarkEnd w:id="322"/>
          </w:p>
        </w:tc>
        <w:tc>
          <w:tcPr>
            <w:tcW w:w="3163" w:type="pct"/>
          </w:tcPr>
          <w:p w14:paraId="7AC7D3FE" w14:textId="77777777" w:rsidR="0029232E" w:rsidRDefault="0029232E" w:rsidP="00791C94">
            <w:pPr>
              <w:pStyle w:val="Titolo"/>
              <w:rPr>
                <w:b w:val="0"/>
                <w:sz w:val="18"/>
                <w:szCs w:val="18"/>
              </w:rPr>
            </w:pPr>
            <w:bookmarkStart w:id="323" w:name="_Toc504401121"/>
            <w:bookmarkStart w:id="324" w:name="_Toc30492212"/>
            <w:r>
              <w:rPr>
                <w:b w:val="0"/>
                <w:sz w:val="18"/>
                <w:szCs w:val="18"/>
              </w:rPr>
              <w:t>Documenti di identità</w:t>
            </w:r>
            <w:bookmarkEnd w:id="323"/>
            <w:bookmarkEnd w:id="324"/>
          </w:p>
        </w:tc>
        <w:tc>
          <w:tcPr>
            <w:tcW w:w="969" w:type="pct"/>
          </w:tcPr>
          <w:p w14:paraId="5F1CBBBF" w14:textId="77777777" w:rsidR="0029232E" w:rsidRDefault="0029232E" w:rsidP="00791C94">
            <w:pPr>
              <w:pStyle w:val="Titolo"/>
              <w:rPr>
                <w:b w:val="0"/>
                <w:sz w:val="18"/>
                <w:szCs w:val="18"/>
              </w:rPr>
            </w:pPr>
            <w:bookmarkStart w:id="325" w:name="_Toc504401122"/>
            <w:bookmarkStart w:id="326" w:name="_Toc30492213"/>
            <w:r>
              <w:rPr>
                <w:b w:val="0"/>
                <w:sz w:val="18"/>
                <w:szCs w:val="18"/>
              </w:rPr>
              <w:t>23</w:t>
            </w:r>
            <w:bookmarkEnd w:id="325"/>
            <w:bookmarkEnd w:id="326"/>
          </w:p>
        </w:tc>
      </w:tr>
      <w:tr w:rsidR="0029232E" w:rsidRPr="008271D8" w14:paraId="2BED2266" w14:textId="77777777" w:rsidTr="00615455">
        <w:tc>
          <w:tcPr>
            <w:tcW w:w="868" w:type="pct"/>
          </w:tcPr>
          <w:p w14:paraId="0A89416F" w14:textId="77777777" w:rsidR="0029232E" w:rsidRDefault="0029232E" w:rsidP="00791C94">
            <w:pPr>
              <w:pStyle w:val="Titolo"/>
              <w:rPr>
                <w:b w:val="0"/>
                <w:sz w:val="18"/>
                <w:szCs w:val="18"/>
              </w:rPr>
            </w:pPr>
            <w:bookmarkStart w:id="327" w:name="_Toc504401123"/>
            <w:bookmarkStart w:id="328" w:name="_Toc30492214"/>
            <w:r>
              <w:rPr>
                <w:b w:val="0"/>
                <w:sz w:val="18"/>
                <w:szCs w:val="18"/>
              </w:rPr>
              <w:t>1,67</w:t>
            </w:r>
            <w:bookmarkEnd w:id="327"/>
            <w:bookmarkEnd w:id="328"/>
          </w:p>
        </w:tc>
        <w:tc>
          <w:tcPr>
            <w:tcW w:w="3163" w:type="pct"/>
          </w:tcPr>
          <w:p w14:paraId="4E9FFCB1" w14:textId="77777777" w:rsidR="0029232E" w:rsidRDefault="00E07EB3" w:rsidP="00791C94">
            <w:pPr>
              <w:pStyle w:val="Titolo"/>
              <w:rPr>
                <w:b w:val="0"/>
                <w:sz w:val="18"/>
                <w:szCs w:val="18"/>
              </w:rPr>
            </w:pPr>
            <w:bookmarkStart w:id="329" w:name="_Toc504401124"/>
            <w:bookmarkStart w:id="330" w:name="_Toc30492215"/>
            <w:r>
              <w:rPr>
                <w:b w:val="0"/>
                <w:sz w:val="18"/>
                <w:szCs w:val="18"/>
              </w:rPr>
              <w:t>Formazione di determinazioni, ordinanze, decreti ed altri atti amministrativi</w:t>
            </w:r>
            <w:bookmarkEnd w:id="329"/>
            <w:bookmarkEnd w:id="330"/>
          </w:p>
        </w:tc>
        <w:tc>
          <w:tcPr>
            <w:tcW w:w="969" w:type="pct"/>
          </w:tcPr>
          <w:p w14:paraId="6AADE312" w14:textId="77777777" w:rsidR="0029232E" w:rsidRDefault="00E07EB3" w:rsidP="00791C94">
            <w:pPr>
              <w:pStyle w:val="Titolo"/>
              <w:rPr>
                <w:b w:val="0"/>
                <w:sz w:val="18"/>
                <w:szCs w:val="18"/>
              </w:rPr>
            </w:pPr>
            <w:bookmarkStart w:id="331" w:name="_Toc504401125"/>
            <w:bookmarkStart w:id="332" w:name="_Toc30492216"/>
            <w:r>
              <w:rPr>
                <w:b w:val="0"/>
                <w:sz w:val="18"/>
                <w:szCs w:val="18"/>
              </w:rPr>
              <w:t>37</w:t>
            </w:r>
            <w:bookmarkEnd w:id="331"/>
            <w:bookmarkEnd w:id="332"/>
          </w:p>
        </w:tc>
      </w:tr>
      <w:tr w:rsidR="0029232E" w:rsidRPr="008271D8" w14:paraId="45EC62A7" w14:textId="77777777" w:rsidTr="00615455">
        <w:tc>
          <w:tcPr>
            <w:tcW w:w="868" w:type="pct"/>
          </w:tcPr>
          <w:p w14:paraId="434D7C5F" w14:textId="77777777" w:rsidR="0029232E" w:rsidRDefault="00E07EB3" w:rsidP="00791C94">
            <w:pPr>
              <w:pStyle w:val="Titolo"/>
              <w:rPr>
                <w:b w:val="0"/>
                <w:sz w:val="18"/>
                <w:szCs w:val="18"/>
              </w:rPr>
            </w:pPr>
            <w:bookmarkStart w:id="333" w:name="_Toc504401126"/>
            <w:bookmarkStart w:id="334" w:name="_Toc30492217"/>
            <w:r>
              <w:rPr>
                <w:b w:val="0"/>
                <w:sz w:val="18"/>
                <w:szCs w:val="18"/>
              </w:rPr>
              <w:t>1,67</w:t>
            </w:r>
            <w:bookmarkEnd w:id="333"/>
            <w:bookmarkEnd w:id="334"/>
          </w:p>
        </w:tc>
        <w:tc>
          <w:tcPr>
            <w:tcW w:w="3163" w:type="pct"/>
          </w:tcPr>
          <w:p w14:paraId="0EA90FC6" w14:textId="77777777" w:rsidR="0029232E" w:rsidRDefault="00E07EB3" w:rsidP="00791C94">
            <w:pPr>
              <w:pStyle w:val="Titolo"/>
              <w:rPr>
                <w:b w:val="0"/>
                <w:sz w:val="18"/>
                <w:szCs w:val="18"/>
              </w:rPr>
            </w:pPr>
            <w:bookmarkStart w:id="335" w:name="_Toc504401127"/>
            <w:bookmarkStart w:id="336" w:name="_Toc30492218"/>
            <w:r>
              <w:rPr>
                <w:b w:val="0"/>
                <w:sz w:val="18"/>
                <w:szCs w:val="18"/>
              </w:rPr>
              <w:t>Vigilanza sulla circolazione e sulla sosta</w:t>
            </w:r>
            <w:bookmarkEnd w:id="335"/>
            <w:bookmarkEnd w:id="336"/>
          </w:p>
        </w:tc>
        <w:tc>
          <w:tcPr>
            <w:tcW w:w="969" w:type="pct"/>
          </w:tcPr>
          <w:p w14:paraId="06CEC872" w14:textId="77777777" w:rsidR="0029232E" w:rsidRDefault="00E07EB3" w:rsidP="00791C94">
            <w:pPr>
              <w:pStyle w:val="Titolo"/>
              <w:rPr>
                <w:b w:val="0"/>
                <w:sz w:val="18"/>
                <w:szCs w:val="18"/>
              </w:rPr>
            </w:pPr>
            <w:bookmarkStart w:id="337" w:name="_Toc504401128"/>
            <w:bookmarkStart w:id="338" w:name="_Toc30492219"/>
            <w:r>
              <w:rPr>
                <w:b w:val="0"/>
                <w:sz w:val="18"/>
                <w:szCs w:val="18"/>
              </w:rPr>
              <w:t>42</w:t>
            </w:r>
            <w:bookmarkEnd w:id="337"/>
            <w:bookmarkEnd w:id="338"/>
          </w:p>
        </w:tc>
      </w:tr>
      <w:tr w:rsidR="0029232E" w:rsidRPr="008271D8" w14:paraId="5AE85CBA" w14:textId="77777777" w:rsidTr="00615455">
        <w:tc>
          <w:tcPr>
            <w:tcW w:w="868" w:type="pct"/>
          </w:tcPr>
          <w:p w14:paraId="18918513" w14:textId="77777777" w:rsidR="0029232E" w:rsidRDefault="00E07EB3" w:rsidP="00791C94">
            <w:pPr>
              <w:pStyle w:val="Titolo"/>
              <w:rPr>
                <w:b w:val="0"/>
                <w:sz w:val="18"/>
                <w:szCs w:val="18"/>
              </w:rPr>
            </w:pPr>
            <w:bookmarkStart w:id="339" w:name="_Toc504401129"/>
            <w:bookmarkStart w:id="340" w:name="_Toc30492220"/>
            <w:r>
              <w:rPr>
                <w:b w:val="0"/>
                <w:sz w:val="18"/>
                <w:szCs w:val="18"/>
              </w:rPr>
              <w:t>1,31</w:t>
            </w:r>
            <w:bookmarkEnd w:id="339"/>
            <w:bookmarkEnd w:id="340"/>
          </w:p>
        </w:tc>
        <w:tc>
          <w:tcPr>
            <w:tcW w:w="3163" w:type="pct"/>
          </w:tcPr>
          <w:p w14:paraId="21AAECAA" w14:textId="77777777" w:rsidR="0029232E" w:rsidRDefault="00E07EB3" w:rsidP="00791C94">
            <w:pPr>
              <w:pStyle w:val="Titolo"/>
              <w:rPr>
                <w:b w:val="0"/>
                <w:sz w:val="18"/>
                <w:szCs w:val="18"/>
              </w:rPr>
            </w:pPr>
            <w:bookmarkStart w:id="341" w:name="_Toc504401130"/>
            <w:bookmarkStart w:id="342" w:name="_Toc30492221"/>
            <w:r>
              <w:rPr>
                <w:b w:val="0"/>
                <w:sz w:val="18"/>
                <w:szCs w:val="18"/>
              </w:rPr>
              <w:t>Gestione dell’elettorato</w:t>
            </w:r>
            <w:bookmarkEnd w:id="341"/>
            <w:bookmarkEnd w:id="342"/>
          </w:p>
        </w:tc>
        <w:tc>
          <w:tcPr>
            <w:tcW w:w="969" w:type="pct"/>
          </w:tcPr>
          <w:p w14:paraId="35460987" w14:textId="77777777" w:rsidR="0029232E" w:rsidRDefault="00E07EB3" w:rsidP="00791C94">
            <w:pPr>
              <w:pStyle w:val="Titolo"/>
              <w:rPr>
                <w:b w:val="0"/>
                <w:sz w:val="18"/>
                <w:szCs w:val="18"/>
              </w:rPr>
            </w:pPr>
            <w:bookmarkStart w:id="343" w:name="_Toc504401131"/>
            <w:bookmarkStart w:id="344" w:name="_Toc30492222"/>
            <w:r>
              <w:rPr>
                <w:b w:val="0"/>
                <w:sz w:val="18"/>
                <w:szCs w:val="18"/>
              </w:rPr>
              <w:t>40</w:t>
            </w:r>
            <w:bookmarkEnd w:id="343"/>
            <w:bookmarkEnd w:id="344"/>
          </w:p>
        </w:tc>
      </w:tr>
      <w:tr w:rsidR="0029232E" w:rsidRPr="008271D8" w14:paraId="2D4F963B" w14:textId="77777777" w:rsidTr="00615455">
        <w:tc>
          <w:tcPr>
            <w:tcW w:w="868" w:type="pct"/>
          </w:tcPr>
          <w:p w14:paraId="1F3A3FDD" w14:textId="77777777" w:rsidR="0029232E" w:rsidRDefault="00E07EB3" w:rsidP="00791C94">
            <w:pPr>
              <w:pStyle w:val="Titolo"/>
              <w:rPr>
                <w:b w:val="0"/>
                <w:sz w:val="18"/>
                <w:szCs w:val="18"/>
              </w:rPr>
            </w:pPr>
            <w:bookmarkStart w:id="345" w:name="_Toc504401132"/>
            <w:bookmarkStart w:id="346" w:name="_Toc30492223"/>
            <w:r>
              <w:rPr>
                <w:b w:val="0"/>
                <w:sz w:val="18"/>
                <w:szCs w:val="18"/>
              </w:rPr>
              <w:t>0,88</w:t>
            </w:r>
            <w:bookmarkEnd w:id="345"/>
            <w:bookmarkEnd w:id="346"/>
          </w:p>
        </w:tc>
        <w:tc>
          <w:tcPr>
            <w:tcW w:w="3163" w:type="pct"/>
          </w:tcPr>
          <w:p w14:paraId="18B0B12B" w14:textId="77777777" w:rsidR="0029232E" w:rsidRDefault="00E07EB3" w:rsidP="00791C94">
            <w:pPr>
              <w:pStyle w:val="Titolo"/>
              <w:rPr>
                <w:b w:val="0"/>
                <w:sz w:val="18"/>
                <w:szCs w:val="18"/>
              </w:rPr>
            </w:pPr>
            <w:bookmarkStart w:id="347" w:name="_Toc504401133"/>
            <w:bookmarkStart w:id="348" w:name="_Toc30492224"/>
            <w:r>
              <w:rPr>
                <w:b w:val="0"/>
                <w:sz w:val="18"/>
                <w:szCs w:val="18"/>
              </w:rPr>
              <w:t>Gestione del protocollo</w:t>
            </w:r>
            <w:bookmarkEnd w:id="347"/>
            <w:bookmarkEnd w:id="348"/>
          </w:p>
        </w:tc>
        <w:tc>
          <w:tcPr>
            <w:tcW w:w="969" w:type="pct"/>
          </w:tcPr>
          <w:p w14:paraId="4D8974B8" w14:textId="77777777" w:rsidR="0029232E" w:rsidRDefault="00E07EB3" w:rsidP="00791C94">
            <w:pPr>
              <w:pStyle w:val="Titolo"/>
              <w:rPr>
                <w:b w:val="0"/>
                <w:sz w:val="18"/>
                <w:szCs w:val="18"/>
              </w:rPr>
            </w:pPr>
            <w:bookmarkStart w:id="349" w:name="_Toc504401134"/>
            <w:bookmarkStart w:id="350" w:name="_Toc30492225"/>
            <w:r>
              <w:rPr>
                <w:b w:val="0"/>
                <w:sz w:val="18"/>
                <w:szCs w:val="18"/>
              </w:rPr>
              <w:t>29</w:t>
            </w:r>
            <w:bookmarkEnd w:id="349"/>
            <w:bookmarkEnd w:id="350"/>
          </w:p>
        </w:tc>
      </w:tr>
      <w:tr w:rsidR="0029232E" w:rsidRPr="008271D8" w14:paraId="615E17DF" w14:textId="77777777" w:rsidTr="00615455">
        <w:tc>
          <w:tcPr>
            <w:tcW w:w="868" w:type="pct"/>
          </w:tcPr>
          <w:p w14:paraId="614311AD" w14:textId="77777777" w:rsidR="0029232E" w:rsidRDefault="00E07EB3" w:rsidP="00791C94">
            <w:pPr>
              <w:pStyle w:val="Titolo"/>
              <w:rPr>
                <w:b w:val="0"/>
                <w:sz w:val="18"/>
                <w:szCs w:val="18"/>
              </w:rPr>
            </w:pPr>
            <w:bookmarkStart w:id="351" w:name="_Toc504401135"/>
            <w:bookmarkStart w:id="352" w:name="_Toc30492226"/>
            <w:r>
              <w:rPr>
                <w:b w:val="0"/>
                <w:sz w:val="18"/>
                <w:szCs w:val="18"/>
              </w:rPr>
              <w:t>0,88</w:t>
            </w:r>
            <w:bookmarkEnd w:id="351"/>
            <w:bookmarkEnd w:id="352"/>
          </w:p>
        </w:tc>
        <w:tc>
          <w:tcPr>
            <w:tcW w:w="3163" w:type="pct"/>
          </w:tcPr>
          <w:p w14:paraId="6509F52F" w14:textId="77777777" w:rsidR="0029232E" w:rsidRDefault="00E07EB3" w:rsidP="00791C94">
            <w:pPr>
              <w:pStyle w:val="Titolo"/>
              <w:rPr>
                <w:b w:val="0"/>
                <w:sz w:val="18"/>
                <w:szCs w:val="18"/>
              </w:rPr>
            </w:pPr>
            <w:bookmarkStart w:id="353" w:name="_Toc504401136"/>
            <w:bookmarkStart w:id="354" w:name="_Toc30492227"/>
            <w:r>
              <w:rPr>
                <w:b w:val="0"/>
                <w:sz w:val="18"/>
                <w:szCs w:val="18"/>
              </w:rPr>
              <w:t>Gestione dell’archivio</w:t>
            </w:r>
            <w:bookmarkEnd w:id="353"/>
            <w:bookmarkEnd w:id="354"/>
          </w:p>
        </w:tc>
        <w:tc>
          <w:tcPr>
            <w:tcW w:w="969" w:type="pct"/>
          </w:tcPr>
          <w:p w14:paraId="4A0FF606" w14:textId="77777777" w:rsidR="0029232E" w:rsidRDefault="00E07EB3" w:rsidP="00791C94">
            <w:pPr>
              <w:pStyle w:val="Titolo"/>
              <w:rPr>
                <w:b w:val="0"/>
                <w:sz w:val="18"/>
                <w:szCs w:val="18"/>
              </w:rPr>
            </w:pPr>
            <w:bookmarkStart w:id="355" w:name="_Toc504401137"/>
            <w:bookmarkStart w:id="356" w:name="_Toc30492228"/>
            <w:r>
              <w:rPr>
                <w:b w:val="0"/>
                <w:sz w:val="18"/>
                <w:szCs w:val="18"/>
              </w:rPr>
              <w:t>30</w:t>
            </w:r>
            <w:bookmarkEnd w:id="355"/>
            <w:bookmarkEnd w:id="356"/>
          </w:p>
        </w:tc>
      </w:tr>
    </w:tbl>
    <w:p w14:paraId="71C6C217" w14:textId="77777777" w:rsidR="00791C94" w:rsidRDefault="00EE711E" w:rsidP="00791C94">
      <w:pPr>
        <w:pStyle w:val="Titolo"/>
        <w:jc w:val="left"/>
        <w:rPr>
          <w:sz w:val="16"/>
          <w:szCs w:val="16"/>
        </w:rPr>
      </w:pPr>
      <w:r w:rsidRPr="008271D8">
        <w:rPr>
          <w:sz w:val="16"/>
          <w:szCs w:val="16"/>
        </w:rPr>
        <w:br w:type="page"/>
      </w:r>
    </w:p>
    <w:p w14:paraId="7110E4C3" w14:textId="77777777" w:rsidR="00791C94" w:rsidRDefault="00791C94" w:rsidP="00791C94">
      <w:pPr>
        <w:jc w:val="center"/>
        <w:rPr>
          <w:rFonts w:ascii="Verdana" w:hAnsi="Verdana"/>
          <w:b/>
          <w:sz w:val="22"/>
          <w:szCs w:val="22"/>
        </w:rPr>
      </w:pPr>
      <w:r>
        <w:rPr>
          <w:rFonts w:ascii="Verdana" w:hAnsi="Verdana"/>
          <w:b/>
          <w:sz w:val="22"/>
          <w:szCs w:val="22"/>
        </w:rPr>
        <w:t>Trattamento</w:t>
      </w:r>
    </w:p>
    <w:p w14:paraId="30250926" w14:textId="77777777" w:rsidR="00863412" w:rsidRPr="00863412" w:rsidRDefault="00863412" w:rsidP="00863412">
      <w:pPr>
        <w:pStyle w:val="Corpotesto"/>
        <w:spacing w:before="120"/>
        <w:ind w:right="-1"/>
        <w:jc w:val="both"/>
        <w:rPr>
          <w:rFonts w:ascii="Verdana" w:hAnsi="Verdana"/>
          <w:sz w:val="18"/>
          <w:szCs w:val="18"/>
          <w:lang w:val="it-IT"/>
        </w:rPr>
      </w:pPr>
      <w:r w:rsidRPr="00863412">
        <w:rPr>
          <w:rFonts w:ascii="Verdana" w:hAnsi="Verdana"/>
          <w:sz w:val="18"/>
          <w:szCs w:val="18"/>
          <w:lang w:val="it-IT"/>
        </w:rPr>
        <w:t>Al fine di neutralizzare o ridurre il livello di rischio, debbono essere individuate e valutate le misure di prevenzione. Queste, si distinguono in:</w:t>
      </w:r>
    </w:p>
    <w:p w14:paraId="17DCB778" w14:textId="77777777" w:rsidR="00863412" w:rsidRDefault="00863412" w:rsidP="00863412">
      <w:pPr>
        <w:spacing w:before="121" w:line="352" w:lineRule="auto"/>
        <w:ind w:right="-1"/>
        <w:jc w:val="both"/>
        <w:rPr>
          <w:rFonts w:ascii="Verdana" w:hAnsi="Verdana" w:cs="Arial"/>
          <w:i/>
          <w:sz w:val="18"/>
          <w:szCs w:val="18"/>
        </w:rPr>
      </w:pPr>
      <w:r w:rsidRPr="00863412">
        <w:rPr>
          <w:rFonts w:ascii="Verdana" w:hAnsi="Verdana" w:cs="Arial"/>
          <w:i/>
          <w:sz w:val="18"/>
          <w:szCs w:val="18"/>
        </w:rPr>
        <w:t xml:space="preserve">obbligatorie; </w:t>
      </w:r>
    </w:p>
    <w:p w14:paraId="09774712" w14:textId="77777777" w:rsidR="00863412" w:rsidRPr="00863412" w:rsidRDefault="00863412" w:rsidP="00863412">
      <w:pPr>
        <w:spacing w:before="121" w:line="352" w:lineRule="auto"/>
        <w:ind w:right="-1"/>
        <w:jc w:val="both"/>
        <w:rPr>
          <w:rFonts w:ascii="Verdana" w:hAnsi="Verdana" w:cs="Arial"/>
          <w:sz w:val="18"/>
          <w:szCs w:val="18"/>
        </w:rPr>
      </w:pPr>
      <w:r w:rsidRPr="00863412">
        <w:rPr>
          <w:rFonts w:ascii="Verdana" w:hAnsi="Verdana" w:cs="Arial"/>
          <w:i/>
          <w:sz w:val="18"/>
          <w:szCs w:val="18"/>
        </w:rPr>
        <w:t>ulteriori</w:t>
      </w:r>
      <w:r w:rsidRPr="00863412">
        <w:rPr>
          <w:rFonts w:ascii="Verdana" w:hAnsi="Verdana" w:cs="Arial"/>
          <w:sz w:val="18"/>
          <w:szCs w:val="18"/>
        </w:rPr>
        <w:t>.</w:t>
      </w:r>
    </w:p>
    <w:p w14:paraId="3FEE342A" w14:textId="77777777" w:rsidR="00863412" w:rsidRPr="00863412" w:rsidRDefault="00863412" w:rsidP="00863412">
      <w:pPr>
        <w:pStyle w:val="Corpotesto"/>
        <w:spacing w:before="1"/>
        <w:ind w:right="-1"/>
        <w:jc w:val="both"/>
        <w:rPr>
          <w:rFonts w:ascii="Verdana" w:hAnsi="Verdana"/>
          <w:sz w:val="18"/>
          <w:szCs w:val="18"/>
          <w:lang w:val="it-IT"/>
        </w:rPr>
      </w:pPr>
      <w:r w:rsidRPr="00863412">
        <w:rPr>
          <w:rFonts w:ascii="Verdana" w:hAnsi="Verdana"/>
          <w:sz w:val="18"/>
          <w:szCs w:val="18"/>
          <w:lang w:val="it-IT"/>
        </w:rPr>
        <w:t xml:space="preserve">Non ci sono possibilità di scelta circa le </w:t>
      </w:r>
      <w:r w:rsidRPr="00863412">
        <w:rPr>
          <w:rFonts w:ascii="Verdana" w:hAnsi="Verdana"/>
          <w:i/>
          <w:sz w:val="18"/>
          <w:szCs w:val="18"/>
          <w:lang w:val="it-IT"/>
        </w:rPr>
        <w:t>misure obbligatorie</w:t>
      </w:r>
      <w:r w:rsidRPr="00863412">
        <w:rPr>
          <w:rFonts w:ascii="Verdana" w:hAnsi="Verdana"/>
          <w:sz w:val="18"/>
          <w:szCs w:val="18"/>
          <w:lang w:val="it-IT"/>
        </w:rPr>
        <w:t>, che debbono essere attuate necessariamente nell'amministrazione.</w:t>
      </w:r>
    </w:p>
    <w:p w14:paraId="3053F2B2" w14:textId="77777777" w:rsidR="00863412" w:rsidRPr="00863412" w:rsidRDefault="00863412" w:rsidP="00863412">
      <w:pPr>
        <w:pStyle w:val="Corpotesto"/>
        <w:spacing w:before="96"/>
        <w:ind w:right="-1"/>
        <w:jc w:val="both"/>
        <w:rPr>
          <w:rFonts w:ascii="Verdana" w:hAnsi="Verdana"/>
          <w:sz w:val="18"/>
          <w:szCs w:val="18"/>
          <w:lang w:val="it-IT"/>
        </w:rPr>
      </w:pPr>
      <w:r w:rsidRPr="00863412">
        <w:rPr>
          <w:rFonts w:ascii="Verdana" w:hAnsi="Verdana"/>
          <w:sz w:val="18"/>
          <w:szCs w:val="18"/>
          <w:lang w:val="it-IT"/>
        </w:rPr>
        <w:t>Le attività con valori di rischio maggiori, devono essere prioritariamente oggetto delle suddette misure.</w:t>
      </w:r>
    </w:p>
    <w:p w14:paraId="1F925C6D" w14:textId="77777777" w:rsidR="00863412" w:rsidRPr="00863412" w:rsidRDefault="00863412" w:rsidP="00863412">
      <w:pPr>
        <w:pStyle w:val="Corpotesto"/>
        <w:spacing w:before="120"/>
        <w:ind w:right="-1"/>
        <w:jc w:val="both"/>
        <w:rPr>
          <w:rFonts w:ascii="Verdana" w:hAnsi="Verdana"/>
          <w:sz w:val="18"/>
          <w:szCs w:val="18"/>
          <w:lang w:val="it-IT"/>
        </w:rPr>
      </w:pPr>
      <w:r w:rsidRPr="00863412">
        <w:rPr>
          <w:rFonts w:ascii="Verdana" w:hAnsi="Verdana"/>
          <w:i/>
          <w:sz w:val="18"/>
          <w:szCs w:val="18"/>
          <w:lang w:val="it-IT"/>
        </w:rPr>
        <w:t xml:space="preserve">Misure ulteriori </w:t>
      </w:r>
      <w:r w:rsidRPr="00863412">
        <w:rPr>
          <w:rFonts w:ascii="Verdana" w:hAnsi="Verdana"/>
          <w:sz w:val="18"/>
          <w:szCs w:val="18"/>
          <w:lang w:val="it-IT"/>
        </w:rPr>
        <w:t>possono essere valutate in base ai costi stimati, all'impatto sull'organizzazione e al grado di efficacia che si attribuisce a ciascuna di esse.</w:t>
      </w:r>
    </w:p>
    <w:p w14:paraId="4CF07932" w14:textId="77777777" w:rsidR="00863412" w:rsidRPr="00863412" w:rsidRDefault="00863412" w:rsidP="00863412">
      <w:pPr>
        <w:pStyle w:val="Corpotesto"/>
        <w:spacing w:before="120"/>
        <w:ind w:right="-1"/>
        <w:jc w:val="both"/>
        <w:rPr>
          <w:rFonts w:ascii="Verdana" w:hAnsi="Verdana"/>
          <w:sz w:val="18"/>
          <w:szCs w:val="18"/>
          <w:lang w:val="it-IT"/>
        </w:rPr>
      </w:pPr>
      <w:r w:rsidRPr="00863412">
        <w:rPr>
          <w:rFonts w:ascii="Verdana" w:hAnsi="Verdana"/>
          <w:sz w:val="18"/>
          <w:szCs w:val="18"/>
          <w:lang w:val="it-IT"/>
        </w:rPr>
        <w:t xml:space="preserve">L'individuazione e la valutazione delle misure ulteriori può essere compiuta dal responsabile della prevenzione, con </w:t>
      </w:r>
      <w:r>
        <w:rPr>
          <w:rFonts w:ascii="Verdana" w:hAnsi="Verdana"/>
          <w:sz w:val="18"/>
          <w:szCs w:val="18"/>
          <w:lang w:val="it-IT"/>
        </w:rPr>
        <w:t xml:space="preserve">il coinvolgimento dei </w:t>
      </w:r>
      <w:r w:rsidRPr="00863412">
        <w:rPr>
          <w:rFonts w:ascii="Verdana" w:hAnsi="Verdana"/>
          <w:sz w:val="18"/>
          <w:szCs w:val="18"/>
          <w:lang w:val="it-IT"/>
        </w:rPr>
        <w:t>responsabili per le aree di competenza e l'eventuale supporto dell'OIV/Nucleo di valutazione, tenendo conto anche degli esiti del monitoraggio sulla trasparenza ed integrità, dei controlli interni, nonché del “</w:t>
      </w:r>
      <w:r w:rsidRPr="00863412">
        <w:rPr>
          <w:rFonts w:ascii="Verdana" w:hAnsi="Verdana"/>
          <w:i/>
          <w:sz w:val="18"/>
          <w:szCs w:val="18"/>
          <w:lang w:val="it-IT"/>
        </w:rPr>
        <w:t>gruppo di lavoro</w:t>
      </w:r>
      <w:r w:rsidRPr="00863412">
        <w:rPr>
          <w:rFonts w:ascii="Verdana" w:hAnsi="Verdana"/>
          <w:sz w:val="18"/>
          <w:szCs w:val="18"/>
          <w:lang w:val="it-IT"/>
        </w:rPr>
        <w:t>”</w:t>
      </w:r>
      <w:r w:rsidRPr="00863412">
        <w:rPr>
          <w:rFonts w:ascii="Verdana" w:hAnsi="Verdana"/>
          <w:spacing w:val="-11"/>
          <w:sz w:val="18"/>
          <w:szCs w:val="18"/>
          <w:lang w:val="it-IT"/>
        </w:rPr>
        <w:t xml:space="preserve"> </w:t>
      </w:r>
      <w:r w:rsidRPr="00863412">
        <w:rPr>
          <w:rFonts w:ascii="Verdana" w:hAnsi="Verdana"/>
          <w:sz w:val="18"/>
          <w:szCs w:val="18"/>
          <w:lang w:val="it-IT"/>
        </w:rPr>
        <w:t>multidisciplinare.</w:t>
      </w:r>
    </w:p>
    <w:p w14:paraId="40664476" w14:textId="77777777" w:rsidR="00863412" w:rsidRPr="00863412" w:rsidRDefault="00863412" w:rsidP="00863412">
      <w:pPr>
        <w:pStyle w:val="Corpotesto"/>
        <w:spacing w:before="121"/>
        <w:ind w:right="-1"/>
        <w:jc w:val="both"/>
        <w:rPr>
          <w:rFonts w:ascii="Verdana" w:hAnsi="Verdana"/>
          <w:sz w:val="18"/>
          <w:szCs w:val="18"/>
          <w:lang w:val="it-IT"/>
        </w:rPr>
      </w:pPr>
      <w:r w:rsidRPr="00863412">
        <w:rPr>
          <w:rFonts w:ascii="Verdana" w:hAnsi="Verdana"/>
          <w:sz w:val="18"/>
          <w:szCs w:val="18"/>
          <w:lang w:val="it-IT"/>
        </w:rPr>
        <w:t>La gestione del rischio si concluderà con la successiva azione di monitoraggio, che comporta la valutazione del livello di rischio a seguito delle azioni di risposta, ossia della misure di prevenzione introdotte.</w:t>
      </w:r>
    </w:p>
    <w:p w14:paraId="2E5D3FC8" w14:textId="77777777" w:rsidR="00863412" w:rsidRPr="003C6E67" w:rsidRDefault="00863412" w:rsidP="00863412">
      <w:pPr>
        <w:pStyle w:val="Corpotesto"/>
        <w:spacing w:before="120"/>
        <w:ind w:right="-1"/>
        <w:jc w:val="both"/>
        <w:rPr>
          <w:rFonts w:ascii="Verdana" w:hAnsi="Verdana"/>
          <w:sz w:val="18"/>
          <w:szCs w:val="18"/>
          <w:lang w:val="it-IT"/>
        </w:rPr>
      </w:pPr>
      <w:r w:rsidRPr="00863412">
        <w:rPr>
          <w:rFonts w:ascii="Verdana" w:hAnsi="Verdana"/>
          <w:sz w:val="18"/>
          <w:szCs w:val="18"/>
          <w:lang w:val="it-IT"/>
        </w:rPr>
        <w:t>Questa fase è finalizzata alla verifica dell'efficacia dei sistemi di prevenzione adottati e, quindi, alla successiva messa in atto di ulteriori strategie di prevenzione. E’ attuata dai medesimi soggetti che partecipano all'interno processo di gestione del rischio in stretta connessione con il sistema di programmazione e controllo di gestione.</w:t>
      </w:r>
    </w:p>
    <w:p w14:paraId="4A649820" w14:textId="77777777" w:rsidR="00791C94" w:rsidRPr="00791C94" w:rsidRDefault="00791C94" w:rsidP="00791C94">
      <w:pPr>
        <w:rPr>
          <w:rFonts w:ascii="Verdana" w:hAnsi="Verdana"/>
          <w:sz w:val="22"/>
          <w:szCs w:val="22"/>
        </w:rPr>
      </w:pPr>
    </w:p>
    <w:p w14:paraId="102CCD82" w14:textId="77777777" w:rsidR="00791C94" w:rsidRDefault="00791C94" w:rsidP="00791C94"/>
    <w:p w14:paraId="21D4AB73" w14:textId="77777777" w:rsidR="00017035" w:rsidRDefault="00017035" w:rsidP="008271D8">
      <w:pPr>
        <w:pStyle w:val="Titolo"/>
      </w:pPr>
    </w:p>
    <w:p w14:paraId="76C22F98" w14:textId="77777777" w:rsidR="00017035" w:rsidRDefault="00017035" w:rsidP="00017035">
      <w:pPr>
        <w:rPr>
          <w:rFonts w:ascii="Cambria" w:hAnsi="Cambria"/>
          <w:kern w:val="28"/>
          <w:sz w:val="32"/>
          <w:szCs w:val="32"/>
        </w:rPr>
      </w:pPr>
      <w:r>
        <w:br w:type="page"/>
      </w:r>
    </w:p>
    <w:p w14:paraId="12A8CBBD" w14:textId="77777777" w:rsidR="00017035" w:rsidRDefault="00017035" w:rsidP="00017035">
      <w:pPr>
        <w:rPr>
          <w:rFonts w:ascii="Cambria" w:hAnsi="Cambria"/>
          <w:kern w:val="28"/>
          <w:sz w:val="32"/>
          <w:szCs w:val="32"/>
        </w:rPr>
      </w:pPr>
    </w:p>
    <w:p w14:paraId="709CCC54" w14:textId="77777777" w:rsidR="00EE711E" w:rsidRDefault="00EE711E" w:rsidP="008271D8">
      <w:pPr>
        <w:pStyle w:val="Titolo"/>
      </w:pPr>
      <w:bookmarkStart w:id="357" w:name="_Toc30492229"/>
      <w:r>
        <w:t>TRASPARENZA</w:t>
      </w:r>
      <w:bookmarkEnd w:id="357"/>
    </w:p>
    <w:p w14:paraId="4A5794F9" w14:textId="77777777" w:rsidR="00317B15" w:rsidRPr="00317B15" w:rsidRDefault="003C7F7A" w:rsidP="00020224">
      <w:pPr>
        <w:pStyle w:val="Titolo1"/>
        <w:numPr>
          <w:ilvl w:val="0"/>
          <w:numId w:val="6"/>
        </w:numPr>
        <w:tabs>
          <w:tab w:val="left" w:pos="993"/>
        </w:tabs>
        <w:rPr>
          <w:rStyle w:val="Titolodellibro"/>
        </w:rPr>
      </w:pPr>
      <w:bookmarkStart w:id="358" w:name="_Toc30492230"/>
      <w:r w:rsidRPr="00317B15">
        <w:rPr>
          <w:rStyle w:val="Titolodellibro"/>
        </w:rPr>
        <w:t>LA TRASPARENZA</w:t>
      </w:r>
      <w:bookmarkEnd w:id="358"/>
    </w:p>
    <w:p w14:paraId="1CFAE203" w14:textId="77777777" w:rsidR="00317B15" w:rsidRDefault="00317B15" w:rsidP="00317B15">
      <w:pPr>
        <w:pStyle w:val="Corpotesto"/>
        <w:spacing w:before="9"/>
        <w:rPr>
          <w:b/>
          <w:sz w:val="31"/>
        </w:rPr>
      </w:pPr>
    </w:p>
    <w:p w14:paraId="5FBD407D" w14:textId="77777777" w:rsidR="00317B15" w:rsidRPr="000B3A4D" w:rsidRDefault="00317B15" w:rsidP="00317B15">
      <w:pPr>
        <w:pStyle w:val="Titolo1"/>
        <w:numPr>
          <w:ilvl w:val="0"/>
          <w:numId w:val="0"/>
        </w:numPr>
        <w:tabs>
          <w:tab w:val="left" w:pos="993"/>
        </w:tabs>
        <w:jc w:val="both"/>
        <w:rPr>
          <w:rStyle w:val="Titolodellibro"/>
          <w:sz w:val="18"/>
          <w:szCs w:val="18"/>
        </w:rPr>
      </w:pPr>
      <w:bookmarkStart w:id="359" w:name="_Toc30492231"/>
      <w:r w:rsidRPr="000B3A4D">
        <w:rPr>
          <w:rStyle w:val="Titolodellibro"/>
          <w:sz w:val="18"/>
          <w:szCs w:val="18"/>
        </w:rPr>
        <w:t>L’amministrazione ritiene la trasparenza sostanziale della PA e l’accesso civico le misure principali per contrastare i fenomeni corruttivi.</w:t>
      </w:r>
      <w:bookmarkEnd w:id="359"/>
    </w:p>
    <w:p w14:paraId="7A5FEC79" w14:textId="77777777" w:rsidR="00317B15" w:rsidRPr="000B3A4D" w:rsidRDefault="00317B15" w:rsidP="00317B15">
      <w:pPr>
        <w:spacing w:before="122"/>
        <w:ind w:right="-1"/>
        <w:jc w:val="both"/>
        <w:rPr>
          <w:rFonts w:ascii="Verdana" w:hAnsi="Verdana" w:cs="Arial"/>
          <w:sz w:val="18"/>
          <w:szCs w:val="18"/>
        </w:rPr>
      </w:pPr>
      <w:r w:rsidRPr="000B3A4D">
        <w:rPr>
          <w:rFonts w:ascii="Verdana" w:hAnsi="Verdana" w:cs="Arial"/>
          <w:sz w:val="18"/>
          <w:szCs w:val="18"/>
        </w:rPr>
        <w:t>Il 14 marzo 2013 il legislatore ha varato il decreto legislativo 33/2013 di “</w:t>
      </w:r>
      <w:r w:rsidRPr="000B3A4D">
        <w:rPr>
          <w:rFonts w:ascii="Verdana" w:hAnsi="Verdana" w:cs="Arial"/>
          <w:i/>
          <w:sz w:val="18"/>
          <w:szCs w:val="18"/>
        </w:rPr>
        <w:t>Riordino della disciplina riguardante gli obblighi di pubblicità, trasparenza e diffusione di informazioni da parte delle pubbliche amministrazioni</w:t>
      </w:r>
      <w:r w:rsidRPr="000B3A4D">
        <w:rPr>
          <w:rFonts w:ascii="Verdana" w:hAnsi="Verdana" w:cs="Arial"/>
          <w:sz w:val="18"/>
          <w:szCs w:val="18"/>
        </w:rPr>
        <w:t>”.</w:t>
      </w:r>
    </w:p>
    <w:p w14:paraId="4CFFE1D5" w14:textId="77777777" w:rsidR="00317B15" w:rsidRPr="000B3A4D" w:rsidRDefault="00317B15" w:rsidP="00317B15">
      <w:pPr>
        <w:spacing w:before="120"/>
        <w:ind w:right="-1"/>
        <w:jc w:val="both"/>
        <w:rPr>
          <w:rFonts w:ascii="Verdana" w:hAnsi="Verdana" w:cs="Arial"/>
          <w:sz w:val="18"/>
          <w:szCs w:val="18"/>
        </w:rPr>
      </w:pPr>
      <w:r w:rsidRPr="000B3A4D">
        <w:rPr>
          <w:rFonts w:ascii="Verdana" w:hAnsi="Verdana" w:cs="Arial"/>
          <w:sz w:val="18"/>
          <w:szCs w:val="18"/>
        </w:rPr>
        <w:t xml:space="preserve">Il decreto legislativo 97/2016, il cosidetto </w:t>
      </w:r>
      <w:r w:rsidRPr="000B3A4D">
        <w:rPr>
          <w:rFonts w:ascii="Verdana" w:hAnsi="Verdana" w:cs="Arial"/>
          <w:i/>
          <w:sz w:val="18"/>
          <w:szCs w:val="18"/>
        </w:rPr>
        <w:t>Freedom of Information Act</w:t>
      </w:r>
      <w:r w:rsidRPr="000B3A4D">
        <w:rPr>
          <w:rFonts w:ascii="Verdana" w:hAnsi="Verdana" w:cs="Arial"/>
          <w:sz w:val="18"/>
          <w:szCs w:val="18"/>
        </w:rPr>
        <w:t>, ha modificato la quasi totalità degli articoli e degli istituiti del suddetto “</w:t>
      </w:r>
      <w:r w:rsidRPr="000B3A4D">
        <w:rPr>
          <w:rFonts w:ascii="Verdana" w:hAnsi="Verdana" w:cs="Arial"/>
          <w:i/>
          <w:sz w:val="18"/>
          <w:szCs w:val="18"/>
        </w:rPr>
        <w:t>decreto trasparenza</w:t>
      </w:r>
      <w:r w:rsidRPr="000B3A4D">
        <w:rPr>
          <w:rFonts w:ascii="Verdana" w:hAnsi="Verdana" w:cs="Arial"/>
          <w:sz w:val="18"/>
          <w:szCs w:val="18"/>
        </w:rPr>
        <w:t>”.</w:t>
      </w:r>
    </w:p>
    <w:p w14:paraId="0F87763C" w14:textId="77777777" w:rsidR="00317B15" w:rsidRPr="000B3A4D" w:rsidRDefault="00317B15" w:rsidP="00317B15">
      <w:pPr>
        <w:pStyle w:val="Corpotesto"/>
        <w:spacing w:before="119"/>
        <w:ind w:right="-1"/>
        <w:jc w:val="both"/>
        <w:rPr>
          <w:rFonts w:ascii="Verdana" w:hAnsi="Verdana"/>
          <w:sz w:val="18"/>
          <w:szCs w:val="18"/>
          <w:lang w:val="it-IT"/>
        </w:rPr>
      </w:pPr>
      <w:r w:rsidRPr="000B3A4D">
        <w:rPr>
          <w:rFonts w:ascii="Verdana" w:hAnsi="Verdana"/>
          <w:sz w:val="18"/>
          <w:szCs w:val="18"/>
          <w:lang w:val="it-IT"/>
        </w:rPr>
        <w:t>Nella versione originale il decreto 33/2013 si poneva quale oggetto e fine la “</w:t>
      </w:r>
      <w:r w:rsidRPr="000B3A4D">
        <w:rPr>
          <w:rFonts w:ascii="Verdana" w:hAnsi="Verdana"/>
          <w:i/>
          <w:sz w:val="18"/>
          <w:szCs w:val="18"/>
          <w:lang w:val="it-IT"/>
        </w:rPr>
        <w:t>trasparenza della PA</w:t>
      </w:r>
      <w:r w:rsidRPr="000B3A4D">
        <w:rPr>
          <w:rFonts w:ascii="Verdana" w:hAnsi="Verdana"/>
          <w:sz w:val="18"/>
          <w:szCs w:val="18"/>
          <w:lang w:val="it-IT"/>
        </w:rPr>
        <w:t xml:space="preserve">”. Il </w:t>
      </w:r>
      <w:r w:rsidRPr="000B3A4D">
        <w:rPr>
          <w:rFonts w:ascii="Verdana" w:hAnsi="Verdana"/>
          <w:i/>
          <w:sz w:val="18"/>
          <w:szCs w:val="18"/>
          <w:lang w:val="it-IT"/>
        </w:rPr>
        <w:t xml:space="preserve">Foia </w:t>
      </w:r>
      <w:r w:rsidRPr="000B3A4D">
        <w:rPr>
          <w:rFonts w:ascii="Verdana" w:hAnsi="Verdana"/>
          <w:sz w:val="18"/>
          <w:szCs w:val="18"/>
          <w:lang w:val="it-IT"/>
        </w:rPr>
        <w:t>ha spostato il baricentro della normativa a favore del “</w:t>
      </w:r>
      <w:r w:rsidRPr="000B3A4D">
        <w:rPr>
          <w:rFonts w:ascii="Verdana" w:hAnsi="Verdana"/>
          <w:i/>
          <w:sz w:val="18"/>
          <w:szCs w:val="18"/>
          <w:lang w:val="it-IT"/>
        </w:rPr>
        <w:t>cittadino</w:t>
      </w:r>
      <w:r w:rsidRPr="000B3A4D">
        <w:rPr>
          <w:rFonts w:ascii="Verdana" w:hAnsi="Verdana"/>
          <w:sz w:val="18"/>
          <w:szCs w:val="18"/>
          <w:lang w:val="it-IT"/>
        </w:rPr>
        <w:t>” e del suo diritto di accesso.</w:t>
      </w:r>
    </w:p>
    <w:p w14:paraId="5ACF84B5" w14:textId="77777777" w:rsidR="00317B15" w:rsidRPr="000B3A4D" w:rsidRDefault="00317B15" w:rsidP="00317B15">
      <w:pPr>
        <w:spacing w:before="120"/>
        <w:ind w:right="-1"/>
        <w:jc w:val="both"/>
        <w:rPr>
          <w:rFonts w:ascii="Verdana" w:hAnsi="Verdana" w:cs="Arial"/>
          <w:sz w:val="18"/>
          <w:szCs w:val="18"/>
        </w:rPr>
      </w:pPr>
      <w:r w:rsidRPr="000B3A4D">
        <w:rPr>
          <w:rFonts w:ascii="Verdana" w:hAnsi="Verdana" w:cs="Arial"/>
          <w:sz w:val="18"/>
          <w:szCs w:val="18"/>
        </w:rPr>
        <w:t xml:space="preserve">E’ la </w:t>
      </w:r>
      <w:r w:rsidRPr="000B3A4D">
        <w:rPr>
          <w:rFonts w:ascii="Verdana" w:hAnsi="Verdana" w:cs="Arial"/>
          <w:i/>
          <w:sz w:val="18"/>
          <w:szCs w:val="18"/>
        </w:rPr>
        <w:t xml:space="preserve">libertà di accesso civico </w:t>
      </w:r>
      <w:r w:rsidRPr="000B3A4D">
        <w:rPr>
          <w:rFonts w:ascii="Verdana" w:hAnsi="Verdana" w:cs="Arial"/>
          <w:sz w:val="18"/>
          <w:szCs w:val="18"/>
        </w:rPr>
        <w:t>l’oggetto ed il fine del decreto, libertà che viene assicurata, seppur nel rispetto “</w:t>
      </w:r>
      <w:r w:rsidRPr="000B3A4D">
        <w:rPr>
          <w:rFonts w:ascii="Verdana" w:hAnsi="Verdana" w:cs="Arial"/>
          <w:i/>
          <w:sz w:val="18"/>
          <w:szCs w:val="18"/>
        </w:rPr>
        <w:t>dei limiti relativi alla tutela di interessi pubblici e privati giuridicamente rilevanti</w:t>
      </w:r>
      <w:r w:rsidRPr="000B3A4D">
        <w:rPr>
          <w:rFonts w:ascii="Verdana" w:hAnsi="Verdana" w:cs="Arial"/>
          <w:sz w:val="18"/>
          <w:szCs w:val="18"/>
        </w:rPr>
        <w:t>”, attraverso:</w:t>
      </w:r>
    </w:p>
    <w:p w14:paraId="6622F456" w14:textId="77777777" w:rsidR="00317B15" w:rsidRPr="000B3A4D" w:rsidRDefault="00317B15" w:rsidP="00317B15">
      <w:pPr>
        <w:pStyle w:val="Corpotesto"/>
        <w:spacing w:before="120"/>
        <w:ind w:right="-1"/>
        <w:jc w:val="both"/>
        <w:rPr>
          <w:rFonts w:ascii="Verdana" w:hAnsi="Verdana"/>
          <w:sz w:val="18"/>
          <w:szCs w:val="18"/>
          <w:lang w:val="it-IT"/>
        </w:rPr>
      </w:pPr>
      <w:r w:rsidRPr="000B3A4D">
        <w:rPr>
          <w:rFonts w:ascii="Verdana" w:hAnsi="Verdana"/>
          <w:sz w:val="18"/>
          <w:szCs w:val="18"/>
          <w:lang w:val="it-IT"/>
        </w:rPr>
        <w:t xml:space="preserve">l’istituto </w:t>
      </w:r>
      <w:r w:rsidRPr="000B3A4D">
        <w:rPr>
          <w:rFonts w:ascii="Verdana" w:hAnsi="Verdana"/>
          <w:i/>
          <w:sz w:val="18"/>
          <w:szCs w:val="18"/>
          <w:lang w:val="it-IT"/>
        </w:rPr>
        <w:t xml:space="preserve">dell'accesso civico, </w:t>
      </w:r>
      <w:r w:rsidRPr="000B3A4D">
        <w:rPr>
          <w:rFonts w:ascii="Verdana" w:hAnsi="Verdana"/>
          <w:sz w:val="18"/>
          <w:szCs w:val="18"/>
          <w:lang w:val="it-IT"/>
        </w:rPr>
        <w:t>estremamente potenziato rispetto alla prima versione del decreto legislativo 33/2013;</w:t>
      </w:r>
    </w:p>
    <w:p w14:paraId="66046640" w14:textId="77777777" w:rsidR="00317B15" w:rsidRPr="000B3A4D" w:rsidRDefault="00317B15" w:rsidP="00317B15">
      <w:pPr>
        <w:pStyle w:val="Corpotesto"/>
        <w:spacing w:before="120"/>
        <w:ind w:right="-1"/>
        <w:jc w:val="both"/>
        <w:rPr>
          <w:rFonts w:ascii="Verdana" w:hAnsi="Verdana"/>
          <w:sz w:val="18"/>
          <w:szCs w:val="18"/>
          <w:lang w:val="it-IT"/>
        </w:rPr>
      </w:pPr>
      <w:r w:rsidRPr="000B3A4D">
        <w:rPr>
          <w:rFonts w:ascii="Verdana" w:hAnsi="Verdana"/>
          <w:sz w:val="18"/>
          <w:szCs w:val="18"/>
          <w:lang w:val="it-IT"/>
        </w:rPr>
        <w:t xml:space="preserve">la </w:t>
      </w:r>
      <w:r w:rsidRPr="000B3A4D">
        <w:rPr>
          <w:rFonts w:ascii="Verdana" w:hAnsi="Verdana"/>
          <w:i/>
          <w:sz w:val="18"/>
          <w:szCs w:val="18"/>
          <w:lang w:val="it-IT"/>
        </w:rPr>
        <w:t xml:space="preserve">pubblicazione </w:t>
      </w:r>
      <w:r w:rsidRPr="000B3A4D">
        <w:rPr>
          <w:rFonts w:ascii="Verdana" w:hAnsi="Verdana"/>
          <w:sz w:val="18"/>
          <w:szCs w:val="18"/>
          <w:lang w:val="it-IT"/>
        </w:rPr>
        <w:t>di documenti, informazioni e dati concernenti l'organizzazione e l'attività delle pubbliche amministrazioni.</w:t>
      </w:r>
    </w:p>
    <w:p w14:paraId="51D38B60" w14:textId="77777777" w:rsidR="00317B15" w:rsidRPr="000B3A4D" w:rsidRDefault="00317B15" w:rsidP="00317B15">
      <w:pPr>
        <w:spacing w:before="118"/>
        <w:ind w:right="-1"/>
        <w:jc w:val="both"/>
        <w:rPr>
          <w:rFonts w:ascii="Verdana" w:hAnsi="Verdana" w:cs="Arial"/>
          <w:sz w:val="18"/>
          <w:szCs w:val="18"/>
        </w:rPr>
      </w:pPr>
      <w:r w:rsidRPr="000B3A4D">
        <w:rPr>
          <w:rFonts w:ascii="Verdana" w:hAnsi="Verdana" w:cs="Arial"/>
          <w:sz w:val="18"/>
          <w:szCs w:val="18"/>
        </w:rPr>
        <w:t xml:space="preserve">In ogni caso, </w:t>
      </w:r>
      <w:r w:rsidRPr="000B3A4D">
        <w:rPr>
          <w:rFonts w:ascii="Verdana" w:hAnsi="Verdana" w:cs="Arial"/>
          <w:b/>
          <w:sz w:val="18"/>
          <w:szCs w:val="18"/>
        </w:rPr>
        <w:t xml:space="preserve">la trasparenza rimane la misura cardine dell’intero impianto anticorruzione </w:t>
      </w:r>
      <w:r w:rsidRPr="000B3A4D">
        <w:rPr>
          <w:rFonts w:ascii="Verdana" w:hAnsi="Verdana" w:cs="Arial"/>
          <w:sz w:val="18"/>
          <w:szCs w:val="18"/>
        </w:rPr>
        <w:t>delineato dal legislatore della legge 190/2012.</w:t>
      </w:r>
    </w:p>
    <w:p w14:paraId="3B96D1D2" w14:textId="77777777" w:rsidR="00317B15" w:rsidRPr="000B3A4D" w:rsidRDefault="00317B15" w:rsidP="00317B15">
      <w:pPr>
        <w:pStyle w:val="Corpotesto"/>
        <w:spacing w:before="123"/>
        <w:ind w:right="-1"/>
        <w:jc w:val="both"/>
        <w:rPr>
          <w:rFonts w:ascii="Verdana" w:hAnsi="Verdana"/>
          <w:sz w:val="18"/>
          <w:szCs w:val="18"/>
          <w:lang w:val="it-IT"/>
        </w:rPr>
      </w:pPr>
      <w:r w:rsidRPr="000B3A4D">
        <w:rPr>
          <w:rFonts w:ascii="Verdana" w:hAnsi="Verdana"/>
          <w:sz w:val="18"/>
          <w:szCs w:val="18"/>
          <w:lang w:val="it-IT"/>
        </w:rPr>
        <w:t>Secondo l’articolo 1 del d.lgs. 33/2013, rinnovato dal decreto legislativo 97/2016:</w:t>
      </w:r>
    </w:p>
    <w:p w14:paraId="23FC2701" w14:textId="77777777" w:rsidR="00317B15" w:rsidRPr="000B3A4D" w:rsidRDefault="00317B15" w:rsidP="00317B15">
      <w:pPr>
        <w:spacing w:before="120"/>
        <w:ind w:right="-1"/>
        <w:jc w:val="both"/>
        <w:rPr>
          <w:rFonts w:ascii="Verdana" w:hAnsi="Verdana" w:cs="Arial"/>
          <w:i/>
          <w:sz w:val="18"/>
          <w:szCs w:val="18"/>
        </w:rPr>
      </w:pPr>
      <w:r w:rsidRPr="000B3A4D">
        <w:rPr>
          <w:rFonts w:ascii="Verdana" w:hAnsi="Verdana" w:cs="Arial"/>
          <w:sz w:val="18"/>
          <w:szCs w:val="18"/>
        </w:rPr>
        <w:t>“</w:t>
      </w:r>
      <w:r w:rsidRPr="000B3A4D">
        <w:rPr>
          <w:rFonts w:ascii="Verdana" w:hAnsi="Verdana" w:cs="Arial"/>
          <w:i/>
          <w:sz w:val="18"/>
          <w:szCs w:val="18"/>
        </w:rPr>
        <w:t>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14:paraId="1B71104E" w14:textId="77777777" w:rsidR="00317B15" w:rsidRPr="000B3A4D" w:rsidRDefault="00317B15" w:rsidP="00317B15">
      <w:pPr>
        <w:spacing w:before="119"/>
        <w:ind w:right="-1"/>
        <w:jc w:val="both"/>
        <w:rPr>
          <w:rFonts w:ascii="Verdana" w:hAnsi="Verdana" w:cs="Arial"/>
          <w:sz w:val="18"/>
          <w:szCs w:val="18"/>
        </w:rPr>
      </w:pPr>
      <w:r w:rsidRPr="000B3A4D">
        <w:rPr>
          <w:rFonts w:ascii="Verdana" w:hAnsi="Verdana" w:cs="Arial"/>
          <w:sz w:val="18"/>
          <w:szCs w:val="18"/>
        </w:rPr>
        <w:t xml:space="preserve">In conseguenza della cancellazione del </w:t>
      </w:r>
      <w:r w:rsidRPr="000B3A4D">
        <w:rPr>
          <w:rFonts w:ascii="Verdana" w:hAnsi="Verdana" w:cs="Arial"/>
          <w:i/>
          <w:sz w:val="18"/>
          <w:szCs w:val="18"/>
        </w:rPr>
        <w:t>programma triennale per la trasparenza  e l’integrità</w:t>
      </w:r>
      <w:r w:rsidRPr="000B3A4D">
        <w:rPr>
          <w:rFonts w:ascii="Verdana" w:hAnsi="Verdana" w:cs="Arial"/>
          <w:sz w:val="18"/>
          <w:szCs w:val="18"/>
        </w:rPr>
        <w:t>, ad opera del decreto legislativo 97/2016, l’individuazione delle modalità di attuazione della trasparenza è parte integrante del PTPC in una “</w:t>
      </w:r>
      <w:r w:rsidRPr="000B3A4D">
        <w:rPr>
          <w:rFonts w:ascii="Verdana" w:hAnsi="Verdana" w:cs="Arial"/>
          <w:i/>
          <w:sz w:val="18"/>
          <w:szCs w:val="18"/>
        </w:rPr>
        <w:t>apposita</w:t>
      </w:r>
      <w:r w:rsidRPr="000B3A4D">
        <w:rPr>
          <w:rFonts w:ascii="Verdana" w:hAnsi="Verdana" w:cs="Arial"/>
          <w:i/>
          <w:spacing w:val="-3"/>
          <w:sz w:val="18"/>
          <w:szCs w:val="18"/>
        </w:rPr>
        <w:t xml:space="preserve"> </w:t>
      </w:r>
      <w:r w:rsidRPr="000B3A4D">
        <w:rPr>
          <w:rFonts w:ascii="Verdana" w:hAnsi="Verdana" w:cs="Arial"/>
          <w:i/>
          <w:sz w:val="18"/>
          <w:szCs w:val="18"/>
        </w:rPr>
        <w:t>sezione</w:t>
      </w:r>
      <w:r w:rsidRPr="000B3A4D">
        <w:rPr>
          <w:rFonts w:ascii="Verdana" w:hAnsi="Verdana" w:cs="Arial"/>
          <w:sz w:val="18"/>
          <w:szCs w:val="18"/>
        </w:rPr>
        <w:t>”.</w:t>
      </w:r>
    </w:p>
    <w:p w14:paraId="5B8B49FD" w14:textId="77777777" w:rsidR="00317B15" w:rsidRPr="000B3A4D" w:rsidRDefault="00317B15" w:rsidP="00317B15">
      <w:pPr>
        <w:spacing w:before="121"/>
        <w:ind w:right="-1"/>
        <w:jc w:val="both"/>
        <w:rPr>
          <w:rFonts w:ascii="Verdana" w:hAnsi="Verdana" w:cs="Arial"/>
          <w:sz w:val="18"/>
          <w:szCs w:val="18"/>
        </w:rPr>
      </w:pPr>
      <w:r w:rsidRPr="000B3A4D">
        <w:rPr>
          <w:rFonts w:ascii="Verdana" w:hAnsi="Verdana" w:cs="Arial"/>
          <w:sz w:val="18"/>
          <w:szCs w:val="18"/>
        </w:rPr>
        <w:t>L’ANAC raccomanda alle amministrazioni di “</w:t>
      </w:r>
      <w:r w:rsidRPr="000B3A4D">
        <w:rPr>
          <w:rFonts w:ascii="Verdana" w:hAnsi="Verdana" w:cs="Arial"/>
          <w:i/>
          <w:sz w:val="18"/>
          <w:szCs w:val="18"/>
        </w:rPr>
        <w:t>rafforzare tale misura nei propri PTPC anche oltre al rispetto di specifici obblighi di pubblicazione già contenuti in disposizioni vigenti</w:t>
      </w:r>
      <w:r w:rsidRPr="000B3A4D">
        <w:rPr>
          <w:rFonts w:ascii="Verdana" w:hAnsi="Verdana" w:cs="Arial"/>
          <w:sz w:val="18"/>
          <w:szCs w:val="18"/>
        </w:rPr>
        <w:t>” (PNA 2016 pagina 24).</w:t>
      </w:r>
    </w:p>
    <w:p w14:paraId="09A25DF5" w14:textId="77777777" w:rsidR="00317B15" w:rsidRPr="000B3A4D" w:rsidRDefault="00317B15" w:rsidP="00317B15">
      <w:pPr>
        <w:pStyle w:val="Corpotesto"/>
        <w:ind w:right="-1"/>
        <w:rPr>
          <w:rFonts w:ascii="Verdana" w:hAnsi="Verdana"/>
          <w:sz w:val="18"/>
          <w:szCs w:val="18"/>
          <w:lang w:val="it-IT"/>
        </w:rPr>
      </w:pPr>
    </w:p>
    <w:p w14:paraId="34FB3AD3" w14:textId="77777777" w:rsidR="00317B15" w:rsidRPr="00AB4B66" w:rsidRDefault="00317B15" w:rsidP="00317B15">
      <w:pPr>
        <w:pStyle w:val="Corpotesto"/>
        <w:spacing w:before="9"/>
        <w:rPr>
          <w:sz w:val="18"/>
          <w:lang w:val="it-IT"/>
        </w:rPr>
      </w:pPr>
    </w:p>
    <w:p w14:paraId="250C7AAF" w14:textId="77777777" w:rsidR="00317B15" w:rsidRPr="00317B15" w:rsidRDefault="003C7F7A" w:rsidP="00020224">
      <w:pPr>
        <w:pStyle w:val="Titolo1"/>
        <w:numPr>
          <w:ilvl w:val="1"/>
          <w:numId w:val="6"/>
        </w:numPr>
        <w:tabs>
          <w:tab w:val="left" w:pos="993"/>
        </w:tabs>
        <w:rPr>
          <w:rStyle w:val="Titolodellibro"/>
        </w:rPr>
      </w:pPr>
      <w:bookmarkStart w:id="360" w:name="_Toc30492232"/>
      <w:r w:rsidRPr="00317B15">
        <w:rPr>
          <w:rStyle w:val="Titolodellibro"/>
        </w:rPr>
        <w:t>OBIETTIVI STRATEGICI</w:t>
      </w:r>
      <w:bookmarkEnd w:id="360"/>
    </w:p>
    <w:p w14:paraId="6ACB50BB" w14:textId="77777777" w:rsidR="00317B15" w:rsidRPr="000B3A4D" w:rsidRDefault="00317B15" w:rsidP="00317B15">
      <w:pPr>
        <w:pStyle w:val="Titolo1"/>
        <w:numPr>
          <w:ilvl w:val="0"/>
          <w:numId w:val="0"/>
        </w:numPr>
        <w:tabs>
          <w:tab w:val="left" w:pos="993"/>
        </w:tabs>
        <w:jc w:val="both"/>
        <w:rPr>
          <w:rStyle w:val="Titolodellibro"/>
          <w:sz w:val="18"/>
          <w:szCs w:val="18"/>
        </w:rPr>
      </w:pPr>
      <w:bookmarkStart w:id="361" w:name="_Toc30492233"/>
      <w:r w:rsidRPr="000B3A4D">
        <w:rPr>
          <w:rStyle w:val="Titolodellibro"/>
          <w:sz w:val="18"/>
          <w:szCs w:val="18"/>
        </w:rPr>
        <w:t>L’amministrazione ritiene che la trasparenza sia la misura principale per contrastare i fenomeno corruttivi come definiti dalla legge 190/2012.</w:t>
      </w:r>
      <w:bookmarkEnd w:id="361"/>
    </w:p>
    <w:p w14:paraId="14E508E0" w14:textId="77777777" w:rsidR="00317B15" w:rsidRPr="000B3A4D" w:rsidRDefault="00317B15" w:rsidP="00317B15">
      <w:pPr>
        <w:spacing w:before="123"/>
        <w:jc w:val="both"/>
        <w:rPr>
          <w:rFonts w:ascii="Verdana" w:hAnsi="Verdana" w:cs="Arial"/>
          <w:i/>
          <w:sz w:val="18"/>
          <w:szCs w:val="18"/>
        </w:rPr>
      </w:pPr>
      <w:r w:rsidRPr="000B3A4D">
        <w:rPr>
          <w:rFonts w:ascii="Verdana" w:hAnsi="Verdana" w:cs="Arial"/>
          <w:sz w:val="18"/>
          <w:szCs w:val="18"/>
        </w:rPr>
        <w:t xml:space="preserve">Pertanto, intende realizzare i seguenti obiettivi di </w:t>
      </w:r>
      <w:r w:rsidRPr="000B3A4D">
        <w:rPr>
          <w:rFonts w:ascii="Verdana" w:hAnsi="Verdana" w:cs="Arial"/>
          <w:i/>
          <w:sz w:val="18"/>
          <w:szCs w:val="18"/>
        </w:rPr>
        <w:t>trasparenza sostanziale:</w:t>
      </w:r>
    </w:p>
    <w:p w14:paraId="3192456E" w14:textId="77777777" w:rsidR="00317B15" w:rsidRPr="000B3A4D" w:rsidRDefault="00317B15" w:rsidP="00020224">
      <w:pPr>
        <w:pStyle w:val="Paragrafoelenco"/>
        <w:widowControl w:val="0"/>
        <w:numPr>
          <w:ilvl w:val="1"/>
          <w:numId w:val="11"/>
        </w:numPr>
        <w:tabs>
          <w:tab w:val="left" w:pos="709"/>
          <w:tab w:val="left" w:pos="2374"/>
        </w:tabs>
        <w:autoSpaceDE w:val="0"/>
        <w:autoSpaceDN w:val="0"/>
        <w:spacing w:before="74" w:line="244" w:lineRule="auto"/>
        <w:ind w:left="426" w:right="-1" w:hanging="360"/>
        <w:jc w:val="both"/>
        <w:rPr>
          <w:rFonts w:ascii="Verdana" w:hAnsi="Verdana" w:cs="Arial"/>
          <w:b w:val="0"/>
          <w:sz w:val="18"/>
          <w:szCs w:val="18"/>
        </w:rPr>
      </w:pPr>
      <w:r w:rsidRPr="000B3A4D">
        <w:rPr>
          <w:rFonts w:ascii="Verdana" w:hAnsi="Verdana" w:cs="Arial"/>
          <w:b w:val="0"/>
          <w:sz w:val="18"/>
          <w:szCs w:val="18"/>
        </w:rPr>
        <w:t xml:space="preserve">la </w:t>
      </w:r>
      <w:r w:rsidRPr="000B3A4D">
        <w:rPr>
          <w:rFonts w:ascii="Verdana" w:hAnsi="Verdana" w:cs="Arial"/>
          <w:b w:val="0"/>
          <w:i/>
          <w:sz w:val="18"/>
          <w:szCs w:val="18"/>
          <w:u w:val="thick"/>
        </w:rPr>
        <w:t xml:space="preserve">trasparenza </w:t>
      </w:r>
      <w:r w:rsidRPr="000B3A4D">
        <w:rPr>
          <w:rFonts w:ascii="Verdana" w:hAnsi="Verdana" w:cs="Arial"/>
          <w:b w:val="0"/>
          <w:sz w:val="18"/>
          <w:szCs w:val="18"/>
          <w:u w:val="thick"/>
        </w:rPr>
        <w:t>quale reale ed effettiva accessibilità totale</w:t>
      </w:r>
      <w:r w:rsidRPr="000B3A4D">
        <w:rPr>
          <w:rFonts w:ascii="Verdana" w:hAnsi="Verdana" w:cs="Arial"/>
          <w:b w:val="0"/>
          <w:sz w:val="18"/>
          <w:szCs w:val="18"/>
        </w:rPr>
        <w:t xml:space="preserve"> alle informazioni concernenti l'organizzazione e l'attività</w:t>
      </w:r>
      <w:r w:rsidRPr="000B3A4D">
        <w:rPr>
          <w:rFonts w:ascii="Verdana" w:hAnsi="Verdana" w:cs="Arial"/>
          <w:b w:val="0"/>
          <w:spacing w:val="-29"/>
          <w:sz w:val="18"/>
          <w:szCs w:val="18"/>
        </w:rPr>
        <w:t xml:space="preserve"> </w:t>
      </w:r>
      <w:r w:rsidRPr="000B3A4D">
        <w:rPr>
          <w:rFonts w:ascii="Verdana" w:hAnsi="Verdana" w:cs="Arial"/>
          <w:b w:val="0"/>
          <w:sz w:val="18"/>
          <w:szCs w:val="18"/>
        </w:rPr>
        <w:t>dell’amministrazione;</w:t>
      </w:r>
    </w:p>
    <w:p w14:paraId="537E4E73" w14:textId="77777777" w:rsidR="00317B15" w:rsidRPr="000B3A4D" w:rsidRDefault="00317B15" w:rsidP="00020224">
      <w:pPr>
        <w:pStyle w:val="Paragrafoelenco"/>
        <w:widowControl w:val="0"/>
        <w:numPr>
          <w:ilvl w:val="1"/>
          <w:numId w:val="11"/>
        </w:numPr>
        <w:tabs>
          <w:tab w:val="left" w:pos="709"/>
          <w:tab w:val="left" w:pos="2374"/>
        </w:tabs>
        <w:autoSpaceDE w:val="0"/>
        <w:autoSpaceDN w:val="0"/>
        <w:spacing w:before="110"/>
        <w:ind w:left="426" w:right="-1" w:hanging="360"/>
        <w:jc w:val="both"/>
        <w:rPr>
          <w:rFonts w:ascii="Verdana" w:hAnsi="Verdana" w:cs="Arial"/>
          <w:b w:val="0"/>
          <w:sz w:val="18"/>
          <w:szCs w:val="18"/>
        </w:rPr>
      </w:pPr>
      <w:r w:rsidRPr="000B3A4D">
        <w:rPr>
          <w:rFonts w:ascii="Verdana" w:hAnsi="Verdana" w:cs="Arial"/>
          <w:b w:val="0"/>
          <w:sz w:val="18"/>
          <w:szCs w:val="18"/>
          <w:u w:val="thick"/>
        </w:rPr>
        <w:t>il libero e illimitato esercizio dell’</w:t>
      </w:r>
      <w:r w:rsidRPr="000B3A4D">
        <w:rPr>
          <w:rFonts w:ascii="Verdana" w:hAnsi="Verdana" w:cs="Arial"/>
          <w:b w:val="0"/>
          <w:i/>
          <w:sz w:val="18"/>
          <w:szCs w:val="18"/>
          <w:u w:val="thick"/>
        </w:rPr>
        <w:t>accesso civico</w:t>
      </w:r>
      <w:r w:rsidRPr="000B3A4D">
        <w:rPr>
          <w:rFonts w:ascii="Verdana" w:hAnsi="Verdana" w:cs="Arial"/>
          <w:b w:val="0"/>
          <w:sz w:val="18"/>
          <w:szCs w:val="18"/>
        </w:rPr>
        <w:t>, come potenziato dal decreto legislativo 97/2016, quale diritto riconosciuto a chiunque di richiedere documenti, informazioni e</w:t>
      </w:r>
      <w:r w:rsidRPr="000B3A4D">
        <w:rPr>
          <w:rFonts w:ascii="Verdana" w:hAnsi="Verdana" w:cs="Arial"/>
          <w:b w:val="0"/>
          <w:spacing w:val="1"/>
          <w:sz w:val="18"/>
          <w:szCs w:val="18"/>
        </w:rPr>
        <w:t xml:space="preserve"> </w:t>
      </w:r>
      <w:r w:rsidRPr="000B3A4D">
        <w:rPr>
          <w:rFonts w:ascii="Verdana" w:hAnsi="Verdana" w:cs="Arial"/>
          <w:b w:val="0"/>
          <w:sz w:val="18"/>
          <w:szCs w:val="18"/>
        </w:rPr>
        <w:t>dati.</w:t>
      </w:r>
    </w:p>
    <w:p w14:paraId="2F94622D" w14:textId="77777777" w:rsidR="00317B15" w:rsidRPr="000B3A4D" w:rsidRDefault="00317B15" w:rsidP="00317B15">
      <w:pPr>
        <w:pStyle w:val="Corpotesto"/>
        <w:tabs>
          <w:tab w:val="left" w:pos="9638"/>
        </w:tabs>
        <w:spacing w:before="122"/>
        <w:ind w:right="-1"/>
        <w:jc w:val="both"/>
        <w:rPr>
          <w:rFonts w:ascii="Verdana" w:hAnsi="Verdana"/>
          <w:sz w:val="18"/>
          <w:szCs w:val="18"/>
          <w:lang w:val="it-IT"/>
        </w:rPr>
      </w:pPr>
      <w:r w:rsidRPr="000B3A4D">
        <w:rPr>
          <w:rFonts w:ascii="Verdana" w:hAnsi="Verdana"/>
          <w:sz w:val="18"/>
          <w:szCs w:val="18"/>
          <w:lang w:val="it-IT"/>
        </w:rPr>
        <w:t>Tali obiettivi hanno la funzione precipua di indirizzare l’azione amministrativa ed i comportamenti degli operatori verso:</w:t>
      </w:r>
    </w:p>
    <w:p w14:paraId="6A872E5D" w14:textId="77777777" w:rsidR="00317B15" w:rsidRPr="000B3A4D" w:rsidRDefault="00317B15" w:rsidP="00020224">
      <w:pPr>
        <w:pStyle w:val="Paragrafoelenco"/>
        <w:widowControl w:val="0"/>
        <w:numPr>
          <w:ilvl w:val="0"/>
          <w:numId w:val="12"/>
        </w:numPr>
        <w:tabs>
          <w:tab w:val="left" w:pos="709"/>
          <w:tab w:val="left" w:pos="1941"/>
        </w:tabs>
        <w:autoSpaceDE w:val="0"/>
        <w:autoSpaceDN w:val="0"/>
        <w:spacing w:before="121"/>
        <w:ind w:left="0" w:right="-1" w:firstLine="0"/>
        <w:jc w:val="both"/>
        <w:rPr>
          <w:rFonts w:ascii="Verdana" w:hAnsi="Verdana" w:cs="Arial"/>
          <w:b w:val="0"/>
          <w:sz w:val="18"/>
          <w:szCs w:val="18"/>
        </w:rPr>
      </w:pPr>
      <w:r w:rsidRPr="000B3A4D">
        <w:rPr>
          <w:rFonts w:ascii="Verdana" w:hAnsi="Verdana" w:cs="Arial"/>
          <w:b w:val="0"/>
          <w:sz w:val="18"/>
          <w:szCs w:val="18"/>
        </w:rPr>
        <w:t>elevati livelli di trasparenza dell’azione amministrativa e dei comportamenti di dipendenti e funzionari pubblici, anche</w:t>
      </w:r>
      <w:r w:rsidRPr="000B3A4D">
        <w:rPr>
          <w:rFonts w:ascii="Verdana" w:hAnsi="Verdana" w:cs="Arial"/>
          <w:b w:val="0"/>
          <w:spacing w:val="-3"/>
          <w:sz w:val="18"/>
          <w:szCs w:val="18"/>
        </w:rPr>
        <w:t xml:space="preserve"> </w:t>
      </w:r>
      <w:r w:rsidRPr="000B3A4D">
        <w:rPr>
          <w:rFonts w:ascii="Verdana" w:hAnsi="Verdana" w:cs="Arial"/>
          <w:b w:val="0"/>
          <w:sz w:val="18"/>
          <w:szCs w:val="18"/>
        </w:rPr>
        <w:t>onorari;</w:t>
      </w:r>
    </w:p>
    <w:p w14:paraId="5F0A93B4" w14:textId="77777777" w:rsidR="00317B15" w:rsidRPr="00317B15" w:rsidRDefault="00317B15" w:rsidP="00020224">
      <w:pPr>
        <w:pStyle w:val="Paragrafoelenco"/>
        <w:widowControl w:val="0"/>
        <w:numPr>
          <w:ilvl w:val="0"/>
          <w:numId w:val="12"/>
        </w:numPr>
        <w:tabs>
          <w:tab w:val="left" w:pos="709"/>
          <w:tab w:val="left" w:pos="1953"/>
        </w:tabs>
        <w:autoSpaceDE w:val="0"/>
        <w:autoSpaceDN w:val="0"/>
        <w:spacing w:before="120"/>
        <w:ind w:left="0" w:right="-1" w:firstLine="0"/>
        <w:jc w:val="both"/>
        <w:rPr>
          <w:rFonts w:ascii="Arial" w:hAnsi="Arial" w:cs="Arial"/>
          <w:b w:val="0"/>
          <w:sz w:val="22"/>
          <w:szCs w:val="22"/>
        </w:rPr>
      </w:pPr>
      <w:r w:rsidRPr="000B3A4D">
        <w:rPr>
          <w:rFonts w:ascii="Verdana" w:hAnsi="Verdana" w:cs="Arial"/>
          <w:b w:val="0"/>
          <w:sz w:val="18"/>
          <w:szCs w:val="18"/>
        </w:rPr>
        <w:t>lo sviluppo della cultura della legalità e dell’integrità nella gestione del bene pubblico.</w:t>
      </w:r>
    </w:p>
    <w:p w14:paraId="33D14C23" w14:textId="77777777" w:rsidR="00317B15" w:rsidRPr="00317B15" w:rsidRDefault="00317B15" w:rsidP="00317B15">
      <w:pPr>
        <w:pStyle w:val="Corpotesto"/>
        <w:jc w:val="both"/>
        <w:rPr>
          <w:sz w:val="24"/>
          <w:lang w:val="it-IT"/>
        </w:rPr>
      </w:pPr>
    </w:p>
    <w:p w14:paraId="7F62BC31" w14:textId="77777777" w:rsidR="00317B15" w:rsidRPr="00317B15" w:rsidRDefault="00317B15" w:rsidP="00317B15">
      <w:pPr>
        <w:pStyle w:val="Corpotesto"/>
        <w:spacing w:before="2"/>
        <w:jc w:val="both"/>
        <w:rPr>
          <w:sz w:val="30"/>
          <w:lang w:val="it-IT"/>
        </w:rPr>
      </w:pPr>
    </w:p>
    <w:p w14:paraId="09DAB012" w14:textId="77777777" w:rsidR="00317B15" w:rsidRPr="00DC2A14" w:rsidRDefault="003C7F7A" w:rsidP="00020224">
      <w:pPr>
        <w:pStyle w:val="Titolo1"/>
        <w:numPr>
          <w:ilvl w:val="1"/>
          <w:numId w:val="6"/>
        </w:numPr>
        <w:tabs>
          <w:tab w:val="left" w:pos="993"/>
        </w:tabs>
        <w:rPr>
          <w:rStyle w:val="Titolodellibro"/>
          <w:highlight w:val="yellow"/>
        </w:rPr>
      </w:pPr>
      <w:bookmarkStart w:id="362" w:name="_Toc30492234"/>
      <w:r w:rsidRPr="00DC2A14">
        <w:rPr>
          <w:rStyle w:val="Titolodellibro"/>
          <w:highlight w:val="yellow"/>
        </w:rPr>
        <w:t>ALTRI STRUMENTI DI PROGRAMMAZIONE</w:t>
      </w:r>
      <w:bookmarkEnd w:id="362"/>
    </w:p>
    <w:p w14:paraId="25A15737" w14:textId="77777777" w:rsidR="00317B15" w:rsidRPr="000B3A4D" w:rsidRDefault="00317B15" w:rsidP="00317B15">
      <w:pPr>
        <w:pStyle w:val="Corpotesto"/>
        <w:spacing w:before="124"/>
        <w:ind w:right="-1"/>
        <w:jc w:val="both"/>
        <w:rPr>
          <w:rFonts w:ascii="Verdana" w:hAnsi="Verdana"/>
          <w:sz w:val="18"/>
          <w:lang w:val="it-IT"/>
        </w:rPr>
      </w:pPr>
      <w:r w:rsidRPr="000B3A4D">
        <w:rPr>
          <w:rFonts w:ascii="Verdana" w:hAnsi="Verdana"/>
          <w:sz w:val="18"/>
          <w:lang w:val="it-IT"/>
        </w:rPr>
        <w:t xml:space="preserve">Gli obiettivi di </w:t>
      </w:r>
      <w:r w:rsidRPr="000B3A4D">
        <w:rPr>
          <w:rFonts w:ascii="Verdana" w:hAnsi="Verdana"/>
          <w:i/>
          <w:sz w:val="18"/>
          <w:lang w:val="it-IT"/>
        </w:rPr>
        <w:t xml:space="preserve">trasparenza sostanziale </w:t>
      </w:r>
      <w:r w:rsidRPr="000B3A4D">
        <w:rPr>
          <w:rFonts w:ascii="Verdana" w:hAnsi="Verdana"/>
          <w:sz w:val="18"/>
          <w:lang w:val="it-IT"/>
        </w:rPr>
        <w:t>sono stati formulati coerentemente con la programmazione strategica e operativa definita e negli strumenti di programmazione di medio periodo e annuale, riportati nelle Tabelle che seguono:</w:t>
      </w:r>
    </w:p>
    <w:p w14:paraId="399BA70E" w14:textId="77777777" w:rsidR="00317B15" w:rsidRPr="00AB4B66" w:rsidRDefault="00317B15" w:rsidP="00317B15">
      <w:pPr>
        <w:pStyle w:val="Corpotesto"/>
        <w:jc w:val="both"/>
        <w:rPr>
          <w:sz w:val="24"/>
          <w:lang w:val="it-IT"/>
        </w:rPr>
      </w:pPr>
    </w:p>
    <w:p w14:paraId="2364A844" w14:textId="77777777" w:rsidR="00317B15" w:rsidRPr="000B3A4D" w:rsidRDefault="00317B15" w:rsidP="00317B15">
      <w:pPr>
        <w:pStyle w:val="Titolo21"/>
        <w:spacing w:before="213"/>
        <w:ind w:left="0"/>
        <w:rPr>
          <w:rFonts w:ascii="Verdana" w:hAnsi="Verdana"/>
          <w:sz w:val="18"/>
          <w:szCs w:val="18"/>
        </w:rPr>
      </w:pPr>
      <w:bookmarkStart w:id="363" w:name="_Toc30492235"/>
      <w:r w:rsidRPr="000B3A4D">
        <w:rPr>
          <w:rFonts w:ascii="Verdana" w:hAnsi="Verdana"/>
          <w:sz w:val="18"/>
          <w:szCs w:val="18"/>
        </w:rPr>
        <w:t>Programmazione di medio periodo:</w:t>
      </w:r>
      <w:bookmarkEnd w:id="36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127"/>
        <w:gridCol w:w="2409"/>
      </w:tblGrid>
      <w:tr w:rsidR="003730D4" w:rsidRPr="000B3A4D" w14:paraId="7FD7B11B" w14:textId="77777777" w:rsidTr="003730D4">
        <w:trPr>
          <w:trHeight w:val="625"/>
        </w:trPr>
        <w:tc>
          <w:tcPr>
            <w:tcW w:w="5103" w:type="dxa"/>
          </w:tcPr>
          <w:p w14:paraId="67980CEC" w14:textId="77777777" w:rsidR="003730D4" w:rsidRPr="000B3A4D" w:rsidRDefault="003730D4" w:rsidP="00102BFE">
            <w:pPr>
              <w:pStyle w:val="TableParagraph"/>
              <w:spacing w:before="115" w:line="250" w:lineRule="atLeast"/>
              <w:ind w:left="362" w:right="333" w:firstLine="640"/>
              <w:jc w:val="center"/>
              <w:rPr>
                <w:rFonts w:ascii="Verdana" w:hAnsi="Verdana"/>
                <w:b/>
                <w:sz w:val="18"/>
                <w:szCs w:val="18"/>
              </w:rPr>
            </w:pPr>
            <w:r w:rsidRPr="000B3A4D">
              <w:rPr>
                <w:rFonts w:ascii="Verdana" w:hAnsi="Verdana"/>
                <w:b/>
                <w:sz w:val="18"/>
                <w:szCs w:val="18"/>
              </w:rPr>
              <w:t>Documento di programmazione triennale</w:t>
            </w:r>
          </w:p>
        </w:tc>
        <w:tc>
          <w:tcPr>
            <w:tcW w:w="2127" w:type="dxa"/>
          </w:tcPr>
          <w:p w14:paraId="4F3499DE" w14:textId="77777777" w:rsidR="003730D4" w:rsidRPr="000B3A4D" w:rsidRDefault="003730D4" w:rsidP="00102BFE">
            <w:pPr>
              <w:pStyle w:val="TableParagraph"/>
              <w:spacing w:before="115"/>
              <w:ind w:right="175"/>
              <w:jc w:val="center"/>
              <w:rPr>
                <w:rFonts w:ascii="Verdana" w:hAnsi="Verdana"/>
                <w:b/>
                <w:sz w:val="18"/>
                <w:szCs w:val="18"/>
              </w:rPr>
            </w:pPr>
            <w:r w:rsidRPr="000B3A4D">
              <w:rPr>
                <w:rFonts w:ascii="Verdana" w:hAnsi="Verdana"/>
                <w:b/>
                <w:sz w:val="18"/>
                <w:szCs w:val="18"/>
              </w:rPr>
              <w:t>Periodo</w:t>
            </w:r>
          </w:p>
        </w:tc>
        <w:tc>
          <w:tcPr>
            <w:tcW w:w="2409" w:type="dxa"/>
          </w:tcPr>
          <w:p w14:paraId="2FFFB536" w14:textId="77777777" w:rsidR="003730D4" w:rsidRPr="000B3A4D" w:rsidRDefault="003730D4" w:rsidP="00102BFE">
            <w:pPr>
              <w:pStyle w:val="TableParagraph"/>
              <w:spacing w:before="115"/>
              <w:ind w:left="89" w:right="77"/>
              <w:jc w:val="center"/>
              <w:rPr>
                <w:rFonts w:ascii="Verdana" w:hAnsi="Verdana"/>
                <w:b/>
                <w:sz w:val="18"/>
                <w:szCs w:val="18"/>
              </w:rPr>
            </w:pPr>
            <w:r w:rsidRPr="000B3A4D">
              <w:rPr>
                <w:rFonts w:ascii="Verdana" w:hAnsi="Verdana"/>
                <w:b/>
                <w:sz w:val="18"/>
                <w:szCs w:val="18"/>
              </w:rPr>
              <w:t>Obbligatorio</w:t>
            </w:r>
          </w:p>
        </w:tc>
      </w:tr>
      <w:tr w:rsidR="003730D4" w:rsidRPr="000B3A4D" w14:paraId="343602E4" w14:textId="77777777" w:rsidTr="003730D4">
        <w:trPr>
          <w:trHeight w:val="626"/>
        </w:trPr>
        <w:tc>
          <w:tcPr>
            <w:tcW w:w="5103" w:type="dxa"/>
          </w:tcPr>
          <w:p w14:paraId="10B24682" w14:textId="77777777" w:rsidR="003730D4" w:rsidRPr="000B3A4D" w:rsidRDefault="003730D4" w:rsidP="00317B15">
            <w:pPr>
              <w:pStyle w:val="TableParagraph"/>
              <w:spacing w:before="117" w:line="250" w:lineRule="atLeast"/>
              <w:ind w:left="107" w:right="86"/>
              <w:rPr>
                <w:rFonts w:ascii="Verdana" w:hAnsi="Verdana"/>
                <w:sz w:val="18"/>
                <w:szCs w:val="18"/>
                <w:lang w:val="it-IT"/>
              </w:rPr>
            </w:pPr>
            <w:r w:rsidRPr="000B3A4D">
              <w:rPr>
                <w:rFonts w:ascii="Verdana" w:hAnsi="Verdana"/>
                <w:sz w:val="18"/>
                <w:szCs w:val="18"/>
                <w:lang w:val="it-IT"/>
              </w:rPr>
              <w:t>DUP - Documento Unico di Programmazione (art. 170 TUEL)</w:t>
            </w:r>
          </w:p>
        </w:tc>
        <w:tc>
          <w:tcPr>
            <w:tcW w:w="2127" w:type="dxa"/>
          </w:tcPr>
          <w:p w14:paraId="224799B5" w14:textId="77777777" w:rsidR="003730D4" w:rsidRPr="000B3A4D" w:rsidRDefault="003730D4" w:rsidP="00102BFE">
            <w:pPr>
              <w:pStyle w:val="TableParagraph"/>
              <w:spacing w:before="3"/>
              <w:jc w:val="center"/>
              <w:rPr>
                <w:rFonts w:ascii="Verdana" w:hAnsi="Verdana"/>
                <w:b/>
                <w:sz w:val="18"/>
                <w:szCs w:val="18"/>
                <w:lang w:val="it-IT"/>
              </w:rPr>
            </w:pPr>
          </w:p>
          <w:p w14:paraId="2FE07C3D" w14:textId="596E5F11" w:rsidR="003730D4" w:rsidRPr="000B3A4D" w:rsidRDefault="00816141" w:rsidP="00102BFE">
            <w:pPr>
              <w:pStyle w:val="TableParagraph"/>
              <w:ind w:right="110"/>
              <w:jc w:val="center"/>
              <w:rPr>
                <w:rFonts w:ascii="Verdana" w:hAnsi="Verdana"/>
                <w:sz w:val="18"/>
                <w:szCs w:val="18"/>
              </w:rPr>
            </w:pPr>
            <w:r>
              <w:rPr>
                <w:rFonts w:ascii="Verdana" w:hAnsi="Verdana"/>
                <w:sz w:val="18"/>
                <w:szCs w:val="18"/>
              </w:rPr>
              <w:t>202</w:t>
            </w:r>
            <w:r w:rsidR="00D36987">
              <w:rPr>
                <w:rFonts w:ascii="Verdana" w:hAnsi="Verdana"/>
                <w:sz w:val="18"/>
                <w:szCs w:val="18"/>
              </w:rPr>
              <w:t>4</w:t>
            </w:r>
            <w:r w:rsidR="003730D4" w:rsidRPr="000B3A4D">
              <w:rPr>
                <w:rFonts w:ascii="Verdana" w:hAnsi="Verdana"/>
                <w:sz w:val="18"/>
                <w:szCs w:val="18"/>
              </w:rPr>
              <w:t>-</w:t>
            </w:r>
            <w:r w:rsidR="009660AB">
              <w:rPr>
                <w:rFonts w:ascii="Verdana" w:hAnsi="Verdana"/>
                <w:sz w:val="18"/>
                <w:szCs w:val="18"/>
              </w:rPr>
              <w:t>20</w:t>
            </w:r>
            <w:r>
              <w:rPr>
                <w:rFonts w:ascii="Verdana" w:hAnsi="Verdana"/>
                <w:sz w:val="18"/>
                <w:szCs w:val="18"/>
              </w:rPr>
              <w:t>2</w:t>
            </w:r>
            <w:r w:rsidR="00D36987">
              <w:rPr>
                <w:rFonts w:ascii="Verdana" w:hAnsi="Verdana"/>
                <w:sz w:val="18"/>
                <w:szCs w:val="18"/>
              </w:rPr>
              <w:t>6</w:t>
            </w:r>
          </w:p>
        </w:tc>
        <w:tc>
          <w:tcPr>
            <w:tcW w:w="2409" w:type="dxa"/>
          </w:tcPr>
          <w:p w14:paraId="520AEE93" w14:textId="77777777" w:rsidR="003730D4" w:rsidRPr="000B3A4D" w:rsidRDefault="003730D4" w:rsidP="00102BFE">
            <w:pPr>
              <w:pStyle w:val="TableParagraph"/>
              <w:spacing w:before="3"/>
              <w:jc w:val="center"/>
              <w:rPr>
                <w:rFonts w:ascii="Verdana" w:hAnsi="Verdana"/>
                <w:b/>
                <w:sz w:val="18"/>
                <w:szCs w:val="18"/>
              </w:rPr>
            </w:pPr>
          </w:p>
          <w:p w14:paraId="086F6302" w14:textId="77777777" w:rsidR="003730D4" w:rsidRPr="000B3A4D" w:rsidRDefault="003730D4" w:rsidP="00102BFE">
            <w:pPr>
              <w:pStyle w:val="TableParagraph"/>
              <w:ind w:left="85" w:right="77"/>
              <w:jc w:val="center"/>
              <w:rPr>
                <w:rFonts w:ascii="Verdana" w:hAnsi="Verdana"/>
                <w:sz w:val="18"/>
                <w:szCs w:val="18"/>
              </w:rPr>
            </w:pPr>
            <w:r w:rsidRPr="000B3A4D">
              <w:rPr>
                <w:rFonts w:ascii="Verdana" w:hAnsi="Verdana"/>
                <w:sz w:val="18"/>
                <w:szCs w:val="18"/>
              </w:rPr>
              <w:t>SI</w:t>
            </w:r>
          </w:p>
        </w:tc>
      </w:tr>
      <w:tr w:rsidR="00816141" w:rsidRPr="000B3A4D" w14:paraId="615C49B6" w14:textId="77777777" w:rsidTr="00816141">
        <w:trPr>
          <w:trHeight w:val="482"/>
        </w:trPr>
        <w:tc>
          <w:tcPr>
            <w:tcW w:w="5103" w:type="dxa"/>
          </w:tcPr>
          <w:p w14:paraId="1719C364" w14:textId="77777777" w:rsidR="00816141" w:rsidRPr="000B3A4D" w:rsidRDefault="00816141" w:rsidP="00816141">
            <w:pPr>
              <w:pStyle w:val="TableParagraph"/>
              <w:spacing w:before="117"/>
              <w:ind w:left="107"/>
              <w:rPr>
                <w:rFonts w:ascii="Verdana" w:hAnsi="Verdana"/>
                <w:sz w:val="18"/>
                <w:szCs w:val="18"/>
                <w:lang w:val="it-IT"/>
              </w:rPr>
            </w:pPr>
            <w:r>
              <w:rPr>
                <w:rFonts w:ascii="Verdana" w:hAnsi="Verdana"/>
                <w:sz w:val="18"/>
                <w:szCs w:val="18"/>
                <w:lang w:val="it-IT"/>
              </w:rPr>
              <w:t>Bilancio pluriannuale</w:t>
            </w:r>
            <w:r w:rsidRPr="000B3A4D">
              <w:rPr>
                <w:rFonts w:ascii="Verdana" w:hAnsi="Verdana"/>
                <w:sz w:val="18"/>
                <w:szCs w:val="18"/>
                <w:lang w:val="it-IT"/>
              </w:rPr>
              <w:t xml:space="preserve"> (art. 162 e ss. </w:t>
            </w:r>
            <w:r w:rsidRPr="00F85ED7">
              <w:rPr>
                <w:rFonts w:ascii="Verdana" w:hAnsi="Verdana"/>
                <w:sz w:val="18"/>
                <w:szCs w:val="18"/>
                <w:lang w:val="it-IT"/>
              </w:rPr>
              <w:t>TUEL)</w:t>
            </w:r>
          </w:p>
        </w:tc>
        <w:tc>
          <w:tcPr>
            <w:tcW w:w="2127" w:type="dxa"/>
            <w:vAlign w:val="center"/>
          </w:tcPr>
          <w:p w14:paraId="52698FA5" w14:textId="119B2F4D" w:rsidR="00816141" w:rsidRDefault="00D36987" w:rsidP="00816141">
            <w:pPr>
              <w:jc w:val="center"/>
            </w:pPr>
            <w:r>
              <w:rPr>
                <w:rFonts w:ascii="Verdana" w:hAnsi="Verdana"/>
                <w:sz w:val="18"/>
                <w:szCs w:val="18"/>
              </w:rPr>
              <w:t>2024</w:t>
            </w:r>
            <w:r w:rsidRPr="000B3A4D">
              <w:rPr>
                <w:rFonts w:ascii="Verdana" w:hAnsi="Verdana"/>
                <w:sz w:val="18"/>
                <w:szCs w:val="18"/>
              </w:rPr>
              <w:t>-</w:t>
            </w:r>
            <w:r>
              <w:rPr>
                <w:rFonts w:ascii="Verdana" w:hAnsi="Verdana"/>
                <w:sz w:val="18"/>
                <w:szCs w:val="18"/>
              </w:rPr>
              <w:t>2026</w:t>
            </w:r>
          </w:p>
        </w:tc>
        <w:tc>
          <w:tcPr>
            <w:tcW w:w="2409" w:type="dxa"/>
          </w:tcPr>
          <w:p w14:paraId="36B88F40" w14:textId="77777777" w:rsidR="00816141" w:rsidRPr="000B3A4D" w:rsidRDefault="00816141" w:rsidP="00816141">
            <w:pPr>
              <w:pStyle w:val="TableParagraph"/>
              <w:spacing w:before="117"/>
              <w:ind w:left="85" w:right="77"/>
              <w:jc w:val="center"/>
              <w:rPr>
                <w:rFonts w:ascii="Verdana" w:hAnsi="Verdana"/>
                <w:sz w:val="18"/>
                <w:szCs w:val="18"/>
              </w:rPr>
            </w:pPr>
            <w:r>
              <w:rPr>
                <w:rFonts w:ascii="Verdana" w:hAnsi="Verdana"/>
                <w:sz w:val="18"/>
                <w:szCs w:val="18"/>
              </w:rPr>
              <w:t>SI</w:t>
            </w:r>
          </w:p>
        </w:tc>
      </w:tr>
      <w:tr w:rsidR="00D36987" w:rsidRPr="000B3A4D" w14:paraId="195A3E61" w14:textId="77777777" w:rsidTr="00816141">
        <w:trPr>
          <w:trHeight w:val="880"/>
        </w:trPr>
        <w:tc>
          <w:tcPr>
            <w:tcW w:w="5103" w:type="dxa"/>
          </w:tcPr>
          <w:p w14:paraId="6861E1FD" w14:textId="622F421D" w:rsidR="00D36987" w:rsidRPr="00482B53" w:rsidRDefault="00D36987" w:rsidP="00816141">
            <w:pPr>
              <w:pStyle w:val="TableParagraph"/>
              <w:spacing w:before="117"/>
              <w:ind w:left="107"/>
              <w:rPr>
                <w:rFonts w:ascii="Verdana" w:hAnsi="Verdana"/>
                <w:color w:val="FF0000"/>
                <w:sz w:val="18"/>
                <w:szCs w:val="18"/>
                <w:lang w:val="it-IT"/>
              </w:rPr>
            </w:pPr>
            <w:r w:rsidRPr="00482B53">
              <w:rPr>
                <w:rFonts w:ascii="Verdana" w:hAnsi="Verdana"/>
                <w:color w:val="FF0000"/>
                <w:sz w:val="18"/>
                <w:szCs w:val="18"/>
                <w:lang w:val="it-IT"/>
              </w:rPr>
              <w:t>PIAO – Piano Integrato di Attività e Organizzazione (articolo 6 del decreto legge n. 80 del 9 giugno 2021)</w:t>
            </w:r>
          </w:p>
        </w:tc>
        <w:tc>
          <w:tcPr>
            <w:tcW w:w="2127" w:type="dxa"/>
            <w:vAlign w:val="center"/>
          </w:tcPr>
          <w:p w14:paraId="0E278459" w14:textId="2C972364" w:rsidR="00D36987" w:rsidRPr="00482B53" w:rsidRDefault="00D36987" w:rsidP="00816141">
            <w:pPr>
              <w:jc w:val="center"/>
              <w:rPr>
                <w:rFonts w:ascii="Verdana" w:hAnsi="Verdana"/>
                <w:color w:val="FF0000"/>
                <w:sz w:val="18"/>
                <w:szCs w:val="18"/>
              </w:rPr>
            </w:pPr>
            <w:r w:rsidRPr="00482B53">
              <w:rPr>
                <w:rFonts w:ascii="Verdana" w:hAnsi="Verdana"/>
                <w:color w:val="FF0000"/>
                <w:sz w:val="18"/>
                <w:szCs w:val="18"/>
              </w:rPr>
              <w:t>2024-2026</w:t>
            </w:r>
          </w:p>
        </w:tc>
        <w:tc>
          <w:tcPr>
            <w:tcW w:w="2409" w:type="dxa"/>
          </w:tcPr>
          <w:p w14:paraId="1D0D1137" w14:textId="46EC0508" w:rsidR="00D36987" w:rsidRPr="00482B53" w:rsidRDefault="00D36987" w:rsidP="00816141">
            <w:pPr>
              <w:pStyle w:val="TableParagraph"/>
              <w:spacing w:before="117"/>
              <w:ind w:left="85" w:right="77"/>
              <w:jc w:val="center"/>
              <w:rPr>
                <w:rFonts w:ascii="Verdana" w:hAnsi="Verdana"/>
                <w:color w:val="FF0000"/>
                <w:sz w:val="18"/>
                <w:szCs w:val="18"/>
              </w:rPr>
            </w:pPr>
            <w:r w:rsidRPr="00482B53">
              <w:rPr>
                <w:rFonts w:ascii="Verdana" w:hAnsi="Verdana"/>
                <w:color w:val="FF0000"/>
                <w:sz w:val="18"/>
                <w:szCs w:val="18"/>
              </w:rPr>
              <w:t>SI</w:t>
            </w:r>
          </w:p>
        </w:tc>
      </w:tr>
      <w:tr w:rsidR="00816141" w:rsidRPr="000B3A4D" w14:paraId="2B6B834F" w14:textId="77777777" w:rsidTr="00816141">
        <w:trPr>
          <w:trHeight w:val="880"/>
        </w:trPr>
        <w:tc>
          <w:tcPr>
            <w:tcW w:w="5103" w:type="dxa"/>
          </w:tcPr>
          <w:p w14:paraId="2C84C58D" w14:textId="77777777" w:rsidR="00816141" w:rsidRPr="000B3A4D" w:rsidRDefault="00816141" w:rsidP="00816141">
            <w:pPr>
              <w:pStyle w:val="TableParagraph"/>
              <w:spacing w:before="117"/>
              <w:ind w:left="107"/>
              <w:rPr>
                <w:rFonts w:ascii="Verdana" w:hAnsi="Verdana"/>
                <w:sz w:val="18"/>
                <w:szCs w:val="18"/>
                <w:lang w:val="it-IT"/>
              </w:rPr>
            </w:pPr>
            <w:r w:rsidRPr="000B3A4D">
              <w:rPr>
                <w:rFonts w:ascii="Verdana" w:hAnsi="Verdana"/>
                <w:sz w:val="18"/>
                <w:szCs w:val="18"/>
                <w:lang w:val="it-IT"/>
              </w:rPr>
              <w:t>Programmazione triennale del</w:t>
            </w:r>
          </w:p>
          <w:p w14:paraId="7C9B846A" w14:textId="77777777" w:rsidR="00816141" w:rsidRPr="000B3A4D" w:rsidRDefault="00816141" w:rsidP="00816141">
            <w:pPr>
              <w:pStyle w:val="TableParagraph"/>
              <w:spacing w:before="6" w:line="252" w:lineRule="exact"/>
              <w:ind w:left="107" w:right="244"/>
              <w:rPr>
                <w:rFonts w:ascii="Verdana" w:hAnsi="Verdana"/>
                <w:sz w:val="18"/>
                <w:szCs w:val="18"/>
                <w:lang w:val="it-IT"/>
              </w:rPr>
            </w:pPr>
            <w:r w:rsidRPr="000B3A4D">
              <w:rPr>
                <w:rFonts w:ascii="Verdana" w:hAnsi="Verdana"/>
                <w:sz w:val="18"/>
                <w:szCs w:val="18"/>
                <w:lang w:val="it-IT"/>
              </w:rPr>
              <w:t>fabbisogno di personale (art. 39 decreto legislativo 449/1997)</w:t>
            </w:r>
          </w:p>
        </w:tc>
        <w:tc>
          <w:tcPr>
            <w:tcW w:w="2127" w:type="dxa"/>
            <w:vAlign w:val="center"/>
          </w:tcPr>
          <w:p w14:paraId="7533E0AC" w14:textId="01993C8C" w:rsidR="00816141" w:rsidRDefault="00D36987" w:rsidP="00816141">
            <w:pPr>
              <w:jc w:val="center"/>
            </w:pPr>
            <w:r>
              <w:rPr>
                <w:rFonts w:ascii="Verdana" w:hAnsi="Verdana"/>
                <w:sz w:val="18"/>
                <w:szCs w:val="18"/>
              </w:rPr>
              <w:t>2024</w:t>
            </w:r>
            <w:r w:rsidRPr="000B3A4D">
              <w:rPr>
                <w:rFonts w:ascii="Verdana" w:hAnsi="Verdana"/>
                <w:sz w:val="18"/>
                <w:szCs w:val="18"/>
              </w:rPr>
              <w:t>-</w:t>
            </w:r>
            <w:r>
              <w:rPr>
                <w:rFonts w:ascii="Verdana" w:hAnsi="Verdana"/>
                <w:sz w:val="18"/>
                <w:szCs w:val="18"/>
              </w:rPr>
              <w:t>2026</w:t>
            </w:r>
          </w:p>
        </w:tc>
        <w:tc>
          <w:tcPr>
            <w:tcW w:w="2409" w:type="dxa"/>
          </w:tcPr>
          <w:p w14:paraId="623F2496" w14:textId="77777777" w:rsidR="00816141" w:rsidRPr="000B3A4D" w:rsidRDefault="00816141" w:rsidP="00816141">
            <w:pPr>
              <w:pStyle w:val="TableParagraph"/>
              <w:spacing w:before="117"/>
              <w:ind w:left="85" w:right="77"/>
              <w:jc w:val="center"/>
              <w:rPr>
                <w:rFonts w:ascii="Verdana" w:hAnsi="Verdana"/>
                <w:sz w:val="18"/>
                <w:szCs w:val="18"/>
              </w:rPr>
            </w:pPr>
            <w:r w:rsidRPr="000B3A4D">
              <w:rPr>
                <w:rFonts w:ascii="Verdana" w:hAnsi="Verdana"/>
                <w:sz w:val="18"/>
                <w:szCs w:val="18"/>
              </w:rPr>
              <w:t>SI</w:t>
            </w:r>
          </w:p>
        </w:tc>
      </w:tr>
      <w:tr w:rsidR="00816141" w:rsidRPr="003730D4" w14:paraId="3EFE0E04" w14:textId="77777777" w:rsidTr="00816141">
        <w:trPr>
          <w:trHeight w:val="877"/>
        </w:trPr>
        <w:tc>
          <w:tcPr>
            <w:tcW w:w="5103" w:type="dxa"/>
          </w:tcPr>
          <w:p w14:paraId="569927FE" w14:textId="77777777" w:rsidR="00816141" w:rsidRPr="00482B53" w:rsidRDefault="00816141" w:rsidP="00816141">
            <w:pPr>
              <w:pStyle w:val="TableParagraph"/>
              <w:spacing w:before="117"/>
              <w:ind w:left="107" w:right="942"/>
              <w:rPr>
                <w:rFonts w:ascii="Verdana" w:hAnsi="Verdana"/>
                <w:color w:val="FF0000"/>
                <w:sz w:val="18"/>
                <w:szCs w:val="18"/>
                <w:lang w:val="it-IT"/>
              </w:rPr>
            </w:pPr>
            <w:r w:rsidRPr="00482B53">
              <w:rPr>
                <w:rFonts w:ascii="Verdana" w:hAnsi="Verdana"/>
                <w:color w:val="FF0000"/>
                <w:sz w:val="18"/>
                <w:szCs w:val="18"/>
                <w:lang w:val="it-IT"/>
              </w:rPr>
              <w:t>Piano della performance triennale (art. 10 decreto</w:t>
            </w:r>
          </w:p>
          <w:p w14:paraId="4CA02140" w14:textId="77777777" w:rsidR="00816141" w:rsidRPr="00482B53" w:rsidRDefault="00816141" w:rsidP="00816141">
            <w:pPr>
              <w:pStyle w:val="TableParagraph"/>
              <w:spacing w:before="1" w:line="234" w:lineRule="exact"/>
              <w:ind w:left="107"/>
              <w:rPr>
                <w:rFonts w:ascii="Verdana" w:hAnsi="Verdana"/>
                <w:color w:val="FF0000"/>
                <w:sz w:val="18"/>
                <w:szCs w:val="18"/>
              </w:rPr>
            </w:pPr>
            <w:r w:rsidRPr="00482B53">
              <w:rPr>
                <w:rFonts w:ascii="Verdana" w:hAnsi="Verdana"/>
                <w:color w:val="FF0000"/>
                <w:sz w:val="18"/>
                <w:szCs w:val="18"/>
              </w:rPr>
              <w:t>legislativo 150/2009)</w:t>
            </w:r>
          </w:p>
        </w:tc>
        <w:tc>
          <w:tcPr>
            <w:tcW w:w="2127" w:type="dxa"/>
            <w:vAlign w:val="center"/>
          </w:tcPr>
          <w:p w14:paraId="36287642" w14:textId="1E21D745" w:rsidR="00816141" w:rsidRPr="00482B53" w:rsidRDefault="00D36987" w:rsidP="00816141">
            <w:pPr>
              <w:jc w:val="center"/>
              <w:rPr>
                <w:color w:val="FF0000"/>
              </w:rPr>
            </w:pPr>
            <w:r w:rsidRPr="00482B53">
              <w:rPr>
                <w:rFonts w:ascii="Verdana" w:hAnsi="Verdana"/>
                <w:color w:val="FF0000"/>
                <w:sz w:val="18"/>
                <w:szCs w:val="18"/>
              </w:rPr>
              <w:t>2024-2026</w:t>
            </w:r>
          </w:p>
        </w:tc>
        <w:tc>
          <w:tcPr>
            <w:tcW w:w="2409" w:type="dxa"/>
          </w:tcPr>
          <w:p w14:paraId="494D8BEE" w14:textId="77777777" w:rsidR="00816141" w:rsidRPr="00482B53" w:rsidRDefault="00816141" w:rsidP="00816141">
            <w:pPr>
              <w:pStyle w:val="TableParagraph"/>
              <w:spacing w:before="117"/>
              <w:ind w:left="82" w:right="77"/>
              <w:jc w:val="center"/>
              <w:rPr>
                <w:rFonts w:ascii="Verdana" w:hAnsi="Verdana"/>
                <w:color w:val="FF0000"/>
                <w:sz w:val="18"/>
                <w:szCs w:val="18"/>
              </w:rPr>
            </w:pPr>
            <w:r w:rsidRPr="00482B53">
              <w:rPr>
                <w:rFonts w:ascii="Verdana" w:hAnsi="Verdana"/>
                <w:color w:val="FF0000"/>
                <w:sz w:val="18"/>
                <w:szCs w:val="18"/>
              </w:rPr>
              <w:t>NO</w:t>
            </w:r>
          </w:p>
        </w:tc>
      </w:tr>
      <w:tr w:rsidR="00816141" w:rsidRPr="003730D4" w14:paraId="7566EEE8" w14:textId="77777777" w:rsidTr="00816141">
        <w:trPr>
          <w:trHeight w:val="1132"/>
        </w:trPr>
        <w:tc>
          <w:tcPr>
            <w:tcW w:w="5103" w:type="dxa"/>
          </w:tcPr>
          <w:p w14:paraId="336C8027" w14:textId="77777777" w:rsidR="00816141" w:rsidRPr="003730D4" w:rsidRDefault="00816141" w:rsidP="00816141">
            <w:pPr>
              <w:pStyle w:val="TableParagraph"/>
              <w:spacing w:before="117"/>
              <w:ind w:left="107" w:right="333"/>
              <w:rPr>
                <w:rFonts w:ascii="Verdana" w:hAnsi="Verdana"/>
                <w:sz w:val="18"/>
                <w:szCs w:val="18"/>
                <w:lang w:val="it-IT"/>
              </w:rPr>
            </w:pPr>
            <w:r w:rsidRPr="003730D4">
              <w:rPr>
                <w:rFonts w:ascii="Verdana" w:hAnsi="Verdana"/>
                <w:sz w:val="18"/>
                <w:szCs w:val="18"/>
                <w:lang w:val="it-IT"/>
              </w:rPr>
              <w:t>Piano triennale delle azioni positive per favorire le pari</w:t>
            </w:r>
          </w:p>
          <w:p w14:paraId="647D23B2" w14:textId="77777777" w:rsidR="00816141" w:rsidRPr="003730D4" w:rsidRDefault="00816141" w:rsidP="00816141">
            <w:pPr>
              <w:pStyle w:val="TableParagraph"/>
              <w:spacing w:before="5" w:line="252" w:lineRule="exact"/>
              <w:ind w:left="107" w:right="685"/>
              <w:rPr>
                <w:rFonts w:ascii="Verdana" w:hAnsi="Verdana"/>
                <w:sz w:val="18"/>
                <w:szCs w:val="18"/>
              </w:rPr>
            </w:pPr>
            <w:r w:rsidRPr="003730D4">
              <w:rPr>
                <w:rFonts w:ascii="Verdana" w:hAnsi="Verdana"/>
                <w:sz w:val="18"/>
                <w:szCs w:val="18"/>
              </w:rPr>
              <w:t>opportunità (art. 48 decreto legislativo 198/2006)</w:t>
            </w:r>
          </w:p>
        </w:tc>
        <w:tc>
          <w:tcPr>
            <w:tcW w:w="2127" w:type="dxa"/>
            <w:vAlign w:val="center"/>
          </w:tcPr>
          <w:p w14:paraId="2FCF411A" w14:textId="6CF843C4" w:rsidR="00816141" w:rsidRDefault="00D36987" w:rsidP="00816141">
            <w:pPr>
              <w:jc w:val="center"/>
            </w:pPr>
            <w:r>
              <w:rPr>
                <w:rFonts w:ascii="Verdana" w:hAnsi="Verdana"/>
                <w:sz w:val="18"/>
                <w:szCs w:val="18"/>
              </w:rPr>
              <w:t>2024</w:t>
            </w:r>
            <w:r w:rsidRPr="000B3A4D">
              <w:rPr>
                <w:rFonts w:ascii="Verdana" w:hAnsi="Verdana"/>
                <w:sz w:val="18"/>
                <w:szCs w:val="18"/>
              </w:rPr>
              <w:t>-</w:t>
            </w:r>
            <w:r>
              <w:rPr>
                <w:rFonts w:ascii="Verdana" w:hAnsi="Verdana"/>
                <w:sz w:val="18"/>
                <w:szCs w:val="18"/>
              </w:rPr>
              <w:t>2026</w:t>
            </w:r>
          </w:p>
        </w:tc>
        <w:tc>
          <w:tcPr>
            <w:tcW w:w="2409" w:type="dxa"/>
          </w:tcPr>
          <w:p w14:paraId="3D014954" w14:textId="77777777" w:rsidR="00816141" w:rsidRPr="003730D4" w:rsidRDefault="00816141" w:rsidP="00816141">
            <w:pPr>
              <w:pStyle w:val="TableParagraph"/>
              <w:spacing w:before="117"/>
              <w:ind w:left="86" w:right="77"/>
              <w:jc w:val="center"/>
              <w:rPr>
                <w:rFonts w:ascii="Verdana" w:hAnsi="Verdana"/>
                <w:sz w:val="18"/>
                <w:szCs w:val="18"/>
              </w:rPr>
            </w:pPr>
            <w:r w:rsidRPr="003730D4">
              <w:rPr>
                <w:rFonts w:ascii="Verdana" w:hAnsi="Verdana"/>
                <w:sz w:val="18"/>
                <w:szCs w:val="18"/>
              </w:rPr>
              <w:t>SI</w:t>
            </w:r>
          </w:p>
        </w:tc>
      </w:tr>
      <w:tr w:rsidR="00816141" w:rsidRPr="000B3A4D" w14:paraId="365B745F" w14:textId="77777777" w:rsidTr="00816141">
        <w:trPr>
          <w:trHeight w:val="878"/>
        </w:trPr>
        <w:tc>
          <w:tcPr>
            <w:tcW w:w="5103" w:type="dxa"/>
          </w:tcPr>
          <w:p w14:paraId="08E840DB" w14:textId="6D98A37E" w:rsidR="00816141" w:rsidRPr="00482B53" w:rsidRDefault="00816141" w:rsidP="00816141">
            <w:pPr>
              <w:pStyle w:val="TableParagraph"/>
              <w:spacing w:before="117"/>
              <w:ind w:left="107" w:right="404"/>
              <w:rPr>
                <w:rFonts w:ascii="Verdana" w:hAnsi="Verdana"/>
                <w:color w:val="FF0000"/>
                <w:sz w:val="18"/>
                <w:szCs w:val="18"/>
                <w:lang w:val="it-IT"/>
              </w:rPr>
            </w:pPr>
            <w:r w:rsidRPr="00482B53">
              <w:rPr>
                <w:rFonts w:ascii="Verdana" w:hAnsi="Verdana"/>
                <w:color w:val="FF0000"/>
                <w:sz w:val="18"/>
                <w:szCs w:val="18"/>
                <w:lang w:val="it-IT"/>
              </w:rPr>
              <w:t xml:space="preserve">Programmazione triennale dei </w:t>
            </w:r>
            <w:r w:rsidR="00134546" w:rsidRPr="00482B53">
              <w:rPr>
                <w:rFonts w:ascii="Verdana" w:hAnsi="Verdana"/>
                <w:color w:val="FF0000"/>
                <w:sz w:val="18"/>
                <w:szCs w:val="18"/>
                <w:lang w:val="it-IT"/>
              </w:rPr>
              <w:t>Lavori Pubblici</w:t>
            </w:r>
            <w:r w:rsidRPr="00482B53">
              <w:rPr>
                <w:rFonts w:ascii="Verdana" w:hAnsi="Verdana"/>
                <w:color w:val="FF0000"/>
                <w:sz w:val="18"/>
                <w:szCs w:val="18"/>
                <w:lang w:val="it-IT"/>
              </w:rPr>
              <w:t xml:space="preserve"> (art. 21 del decreto</w:t>
            </w:r>
          </w:p>
          <w:p w14:paraId="510CCDBA" w14:textId="1A00A866" w:rsidR="00816141" w:rsidRPr="00482B53" w:rsidRDefault="00816141" w:rsidP="00816141">
            <w:pPr>
              <w:pStyle w:val="TableParagraph"/>
              <w:spacing w:before="1" w:line="234" w:lineRule="exact"/>
              <w:ind w:left="107"/>
              <w:rPr>
                <w:rFonts w:ascii="Verdana" w:hAnsi="Verdana"/>
                <w:color w:val="FF0000"/>
                <w:sz w:val="18"/>
                <w:szCs w:val="18"/>
                <w:highlight w:val="yellow"/>
              </w:rPr>
            </w:pPr>
            <w:r w:rsidRPr="00482B53">
              <w:rPr>
                <w:rFonts w:ascii="Verdana" w:hAnsi="Verdana"/>
                <w:color w:val="FF0000"/>
                <w:sz w:val="18"/>
                <w:szCs w:val="18"/>
              </w:rPr>
              <w:t>legislativo 50/2016</w:t>
            </w:r>
            <w:r w:rsidR="00134546" w:rsidRPr="00482B53">
              <w:rPr>
                <w:rFonts w:ascii="Verdana" w:hAnsi="Verdana"/>
                <w:color w:val="FF0000"/>
                <w:sz w:val="18"/>
                <w:szCs w:val="18"/>
              </w:rPr>
              <w:t xml:space="preserve"> </w:t>
            </w:r>
            <w:r w:rsidR="00134546" w:rsidRPr="00482B53">
              <w:rPr>
                <w:rFonts w:ascii="Verdana" w:hAnsi="Verdana"/>
                <w:color w:val="FF0000"/>
                <w:sz w:val="18"/>
                <w:szCs w:val="18"/>
                <w:lang w:val="it-IT"/>
              </w:rPr>
              <w:t>art. 37 del D. Lgs. 36/2023</w:t>
            </w:r>
            <w:r w:rsidRPr="00482B53">
              <w:rPr>
                <w:rFonts w:ascii="Verdana" w:hAnsi="Verdana"/>
                <w:color w:val="FF0000"/>
                <w:sz w:val="18"/>
                <w:szCs w:val="18"/>
              </w:rPr>
              <w:t>)</w:t>
            </w:r>
          </w:p>
        </w:tc>
        <w:tc>
          <w:tcPr>
            <w:tcW w:w="2127" w:type="dxa"/>
            <w:vAlign w:val="center"/>
          </w:tcPr>
          <w:p w14:paraId="733D2CF0" w14:textId="18468DCF" w:rsidR="00816141" w:rsidRPr="00482B53" w:rsidRDefault="00D36987" w:rsidP="00816141">
            <w:pPr>
              <w:jc w:val="center"/>
              <w:rPr>
                <w:color w:val="FF0000"/>
              </w:rPr>
            </w:pPr>
            <w:r w:rsidRPr="00482B53">
              <w:rPr>
                <w:rFonts w:ascii="Verdana" w:hAnsi="Verdana"/>
                <w:color w:val="FF0000"/>
                <w:sz w:val="18"/>
                <w:szCs w:val="18"/>
              </w:rPr>
              <w:t>2024-2026</w:t>
            </w:r>
          </w:p>
        </w:tc>
        <w:tc>
          <w:tcPr>
            <w:tcW w:w="2409" w:type="dxa"/>
          </w:tcPr>
          <w:p w14:paraId="0CF1E143" w14:textId="77777777" w:rsidR="00816141" w:rsidRPr="00482B53" w:rsidRDefault="00816141" w:rsidP="00816141">
            <w:pPr>
              <w:pStyle w:val="TableParagraph"/>
              <w:spacing w:before="117"/>
              <w:ind w:left="85" w:right="77"/>
              <w:jc w:val="center"/>
              <w:rPr>
                <w:rFonts w:ascii="Verdana" w:hAnsi="Verdana"/>
                <w:color w:val="FF0000"/>
                <w:sz w:val="18"/>
                <w:szCs w:val="18"/>
              </w:rPr>
            </w:pPr>
            <w:r w:rsidRPr="00482B53">
              <w:rPr>
                <w:rFonts w:ascii="Verdana" w:hAnsi="Verdana"/>
                <w:color w:val="FF0000"/>
                <w:sz w:val="18"/>
                <w:szCs w:val="18"/>
              </w:rPr>
              <w:t>SI</w:t>
            </w:r>
          </w:p>
        </w:tc>
      </w:tr>
      <w:tr w:rsidR="00816141" w:rsidRPr="000B3A4D" w14:paraId="537499A6" w14:textId="77777777" w:rsidTr="00816141">
        <w:trPr>
          <w:trHeight w:val="856"/>
        </w:trPr>
        <w:tc>
          <w:tcPr>
            <w:tcW w:w="5103" w:type="dxa"/>
          </w:tcPr>
          <w:p w14:paraId="389BB560" w14:textId="3B2308E2" w:rsidR="00816141" w:rsidRPr="00D36987" w:rsidRDefault="00816141" w:rsidP="00134546">
            <w:pPr>
              <w:pStyle w:val="TableParagraph"/>
              <w:spacing w:before="117"/>
              <w:ind w:left="107"/>
              <w:rPr>
                <w:rFonts w:ascii="Verdana" w:hAnsi="Verdana"/>
                <w:sz w:val="18"/>
                <w:szCs w:val="18"/>
                <w:highlight w:val="yellow"/>
                <w:lang w:val="it-IT"/>
              </w:rPr>
            </w:pPr>
            <w:r w:rsidRPr="00134546">
              <w:rPr>
                <w:rFonts w:ascii="Verdana" w:hAnsi="Verdana"/>
                <w:sz w:val="18"/>
                <w:szCs w:val="18"/>
                <w:lang w:val="it-IT"/>
              </w:rPr>
              <w:t xml:space="preserve">Programmazione </w:t>
            </w:r>
            <w:r w:rsidRPr="00134546">
              <w:rPr>
                <w:rFonts w:ascii="Verdana" w:hAnsi="Verdana"/>
                <w:color w:val="FF0000"/>
                <w:sz w:val="18"/>
                <w:szCs w:val="18"/>
                <w:lang w:val="it-IT"/>
              </w:rPr>
              <w:t>biennale</w:t>
            </w:r>
            <w:r w:rsidRPr="00134546">
              <w:rPr>
                <w:rFonts w:ascii="Verdana" w:hAnsi="Verdana"/>
                <w:sz w:val="18"/>
                <w:szCs w:val="18"/>
                <w:lang w:val="it-IT"/>
              </w:rPr>
              <w:t xml:space="preserve"> </w:t>
            </w:r>
            <w:r w:rsidR="00134546" w:rsidRPr="00134546">
              <w:rPr>
                <w:rFonts w:ascii="Verdana" w:hAnsi="Verdana"/>
                <w:color w:val="00B050"/>
                <w:sz w:val="18"/>
                <w:szCs w:val="18"/>
                <w:lang w:val="it-IT"/>
              </w:rPr>
              <w:t xml:space="preserve">triennale </w:t>
            </w:r>
            <w:r w:rsidRPr="00134546">
              <w:rPr>
                <w:rFonts w:ascii="Verdana" w:hAnsi="Verdana"/>
                <w:sz w:val="18"/>
                <w:szCs w:val="18"/>
                <w:lang w:val="it-IT"/>
              </w:rPr>
              <w:t>d</w:t>
            </w:r>
            <w:r w:rsidR="00134546" w:rsidRPr="00134546">
              <w:rPr>
                <w:rFonts w:ascii="Verdana" w:hAnsi="Verdana"/>
                <w:sz w:val="18"/>
                <w:szCs w:val="18"/>
                <w:lang w:val="it-IT"/>
              </w:rPr>
              <w:t>egli acquisti di beni e servizi</w:t>
            </w:r>
            <w:r w:rsidRPr="00134546">
              <w:rPr>
                <w:rFonts w:ascii="Verdana" w:hAnsi="Verdana"/>
                <w:sz w:val="18"/>
                <w:szCs w:val="18"/>
                <w:lang w:val="it-IT"/>
              </w:rPr>
              <w:t xml:space="preserve"> (</w:t>
            </w:r>
            <w:r w:rsidRPr="00134546">
              <w:rPr>
                <w:rFonts w:ascii="Verdana" w:hAnsi="Verdana"/>
                <w:color w:val="FF0000"/>
                <w:sz w:val="18"/>
                <w:szCs w:val="18"/>
                <w:lang w:val="it-IT"/>
              </w:rPr>
              <w:t>art. 21 del decreto legislativo 50/2016</w:t>
            </w:r>
            <w:r w:rsidR="00134546" w:rsidRPr="00134546">
              <w:rPr>
                <w:rFonts w:ascii="Verdana" w:hAnsi="Verdana"/>
                <w:color w:val="66FF66"/>
                <w:sz w:val="18"/>
                <w:szCs w:val="18"/>
                <w:lang w:val="it-IT"/>
              </w:rPr>
              <w:t xml:space="preserve"> </w:t>
            </w:r>
            <w:r w:rsidR="00134546" w:rsidRPr="00134546">
              <w:rPr>
                <w:rFonts w:ascii="Verdana" w:hAnsi="Verdana"/>
                <w:color w:val="00B050"/>
                <w:sz w:val="18"/>
                <w:szCs w:val="18"/>
                <w:lang w:val="it-IT"/>
              </w:rPr>
              <w:t>art. 37 del D. Lgs. 36/2023</w:t>
            </w:r>
            <w:r w:rsidRPr="00134546">
              <w:rPr>
                <w:rFonts w:ascii="Verdana" w:hAnsi="Verdana"/>
                <w:sz w:val="18"/>
                <w:szCs w:val="18"/>
                <w:lang w:val="it-IT"/>
              </w:rPr>
              <w:t>)</w:t>
            </w:r>
          </w:p>
        </w:tc>
        <w:tc>
          <w:tcPr>
            <w:tcW w:w="2127" w:type="dxa"/>
            <w:vAlign w:val="center"/>
          </w:tcPr>
          <w:p w14:paraId="4889F852" w14:textId="5018688B" w:rsidR="00816141" w:rsidRPr="00D36987" w:rsidRDefault="00D36987" w:rsidP="00816141">
            <w:pPr>
              <w:jc w:val="center"/>
              <w:rPr>
                <w:highlight w:val="yellow"/>
              </w:rPr>
            </w:pPr>
            <w:r w:rsidRPr="00E47841">
              <w:rPr>
                <w:rFonts w:ascii="Verdana" w:hAnsi="Verdana"/>
                <w:sz w:val="18"/>
                <w:szCs w:val="18"/>
              </w:rPr>
              <w:t>2024-2026</w:t>
            </w:r>
          </w:p>
        </w:tc>
        <w:tc>
          <w:tcPr>
            <w:tcW w:w="2409" w:type="dxa"/>
          </w:tcPr>
          <w:p w14:paraId="70083076" w14:textId="77777777" w:rsidR="00816141" w:rsidRPr="00D36987" w:rsidRDefault="00816141" w:rsidP="00816141">
            <w:pPr>
              <w:pStyle w:val="TableParagraph"/>
              <w:spacing w:before="117"/>
              <w:jc w:val="center"/>
              <w:rPr>
                <w:rFonts w:ascii="Verdana" w:hAnsi="Verdana"/>
                <w:sz w:val="18"/>
                <w:szCs w:val="18"/>
                <w:highlight w:val="yellow"/>
              </w:rPr>
            </w:pPr>
            <w:r w:rsidRPr="00D36987">
              <w:rPr>
                <w:rFonts w:ascii="Verdana" w:hAnsi="Verdana"/>
                <w:sz w:val="18"/>
                <w:szCs w:val="18"/>
                <w:highlight w:val="yellow"/>
              </w:rPr>
              <w:t>Oltre 1</w:t>
            </w:r>
          </w:p>
          <w:p w14:paraId="0538146F" w14:textId="77777777" w:rsidR="00816141" w:rsidRPr="00D36987" w:rsidRDefault="00816141" w:rsidP="00816141">
            <w:pPr>
              <w:pStyle w:val="TableParagraph"/>
              <w:spacing w:before="6" w:line="252" w:lineRule="exact"/>
              <w:ind w:left="297" w:right="285"/>
              <w:jc w:val="center"/>
              <w:rPr>
                <w:rFonts w:ascii="Verdana" w:hAnsi="Verdana"/>
                <w:sz w:val="18"/>
                <w:szCs w:val="18"/>
                <w:highlight w:val="yellow"/>
              </w:rPr>
            </w:pPr>
            <w:r w:rsidRPr="00D36987">
              <w:rPr>
                <w:rFonts w:ascii="Verdana" w:hAnsi="Verdana"/>
                <w:sz w:val="18"/>
                <w:szCs w:val="18"/>
                <w:highlight w:val="yellow"/>
              </w:rPr>
              <w:t>milione di euro</w:t>
            </w:r>
          </w:p>
        </w:tc>
      </w:tr>
      <w:tr w:rsidR="003730D4" w:rsidRPr="000B3A4D" w14:paraId="7745AB52" w14:textId="77777777" w:rsidTr="000808A3">
        <w:trPr>
          <w:trHeight w:val="531"/>
        </w:trPr>
        <w:tc>
          <w:tcPr>
            <w:tcW w:w="5103" w:type="dxa"/>
            <w:tcBorders>
              <w:top w:val="single" w:sz="4" w:space="0" w:color="000000"/>
              <w:left w:val="single" w:sz="4" w:space="0" w:color="000000"/>
              <w:bottom w:val="single" w:sz="4" w:space="0" w:color="000000"/>
              <w:right w:val="single" w:sz="4" w:space="0" w:color="000000"/>
            </w:tcBorders>
          </w:tcPr>
          <w:p w14:paraId="3B375F67" w14:textId="77777777" w:rsidR="003730D4" w:rsidRPr="000B3A4D" w:rsidRDefault="003730D4" w:rsidP="000808A3">
            <w:pPr>
              <w:pStyle w:val="TableParagraph"/>
              <w:spacing w:before="117"/>
              <w:ind w:left="107"/>
              <w:rPr>
                <w:rFonts w:ascii="Verdana" w:hAnsi="Verdana"/>
                <w:sz w:val="18"/>
                <w:szCs w:val="18"/>
                <w:lang w:val="it-IT"/>
              </w:rPr>
            </w:pPr>
            <w:r w:rsidRPr="000B3A4D">
              <w:rPr>
                <w:rFonts w:ascii="Verdana" w:hAnsi="Verdana"/>
                <w:sz w:val="18"/>
                <w:szCs w:val="18"/>
                <w:lang w:val="it-IT"/>
              </w:rPr>
              <w:t>Piano urbanistico generale (PRG</w:t>
            </w:r>
            <w:r w:rsidR="000808A3">
              <w:rPr>
                <w:rFonts w:ascii="Verdana" w:hAnsi="Verdana"/>
                <w:sz w:val="18"/>
                <w:szCs w:val="18"/>
                <w:lang w:val="it-IT"/>
              </w:rPr>
              <w:t xml:space="preserve"> </w:t>
            </w:r>
            <w:r w:rsidRPr="000B3A4D">
              <w:rPr>
                <w:rFonts w:ascii="Verdana" w:hAnsi="Verdana"/>
                <w:sz w:val="18"/>
                <w:szCs w:val="18"/>
                <w:lang w:val="it-IT"/>
              </w:rPr>
              <w:t>o altro)</w:t>
            </w:r>
          </w:p>
        </w:tc>
        <w:tc>
          <w:tcPr>
            <w:tcW w:w="2127" w:type="dxa"/>
            <w:tcBorders>
              <w:top w:val="single" w:sz="4" w:space="0" w:color="000000"/>
              <w:left w:val="single" w:sz="4" w:space="0" w:color="000000"/>
              <w:bottom w:val="single" w:sz="4" w:space="0" w:color="000000"/>
              <w:right w:val="single" w:sz="4" w:space="0" w:color="000000"/>
            </w:tcBorders>
          </w:tcPr>
          <w:p w14:paraId="5653D40C" w14:textId="77777777" w:rsidR="003730D4" w:rsidRPr="000B3A4D" w:rsidRDefault="003730D4" w:rsidP="00102BFE">
            <w:pPr>
              <w:pStyle w:val="TableParagraph"/>
              <w:spacing w:before="1"/>
              <w:jc w:val="center"/>
              <w:rPr>
                <w:rFonts w:ascii="Verdana" w:hAnsi="Verdana"/>
                <w:b/>
                <w:sz w:val="18"/>
                <w:szCs w:val="18"/>
                <w:lang w:val="it-IT"/>
              </w:rPr>
            </w:pPr>
          </w:p>
        </w:tc>
        <w:tc>
          <w:tcPr>
            <w:tcW w:w="2409" w:type="dxa"/>
            <w:tcBorders>
              <w:top w:val="single" w:sz="4" w:space="0" w:color="000000"/>
              <w:left w:val="single" w:sz="4" w:space="0" w:color="000000"/>
              <w:bottom w:val="single" w:sz="4" w:space="0" w:color="000000"/>
              <w:right w:val="single" w:sz="4" w:space="0" w:color="000000"/>
            </w:tcBorders>
          </w:tcPr>
          <w:p w14:paraId="68FAC432" w14:textId="77777777" w:rsidR="003730D4" w:rsidRPr="000B3A4D" w:rsidRDefault="003730D4" w:rsidP="000808A3">
            <w:pPr>
              <w:pStyle w:val="TableParagraph"/>
              <w:spacing w:before="117"/>
              <w:ind w:left="297" w:hanging="297"/>
              <w:jc w:val="center"/>
              <w:rPr>
                <w:rFonts w:ascii="Verdana" w:hAnsi="Verdana"/>
                <w:sz w:val="18"/>
                <w:szCs w:val="18"/>
              </w:rPr>
            </w:pPr>
            <w:r w:rsidRPr="000B3A4D">
              <w:rPr>
                <w:rFonts w:ascii="Verdana" w:hAnsi="Verdana"/>
                <w:sz w:val="18"/>
                <w:szCs w:val="18"/>
              </w:rPr>
              <w:t>SI</w:t>
            </w:r>
          </w:p>
        </w:tc>
      </w:tr>
    </w:tbl>
    <w:p w14:paraId="46CA5DFA" w14:textId="77777777" w:rsidR="003730D4" w:rsidRDefault="003730D4" w:rsidP="003730D4">
      <w:pPr>
        <w:pStyle w:val="Titolo21"/>
        <w:spacing w:before="94"/>
        <w:ind w:left="0"/>
        <w:jc w:val="left"/>
        <w:rPr>
          <w:rFonts w:ascii="Verdana" w:hAnsi="Verdana"/>
          <w:sz w:val="18"/>
          <w:szCs w:val="18"/>
        </w:rPr>
      </w:pPr>
    </w:p>
    <w:p w14:paraId="5C841CF4" w14:textId="77777777" w:rsidR="00317B15" w:rsidRPr="000B3A4D" w:rsidRDefault="00317B15" w:rsidP="003730D4">
      <w:pPr>
        <w:pStyle w:val="Titolo21"/>
        <w:spacing w:before="94"/>
        <w:ind w:left="0"/>
        <w:jc w:val="left"/>
        <w:rPr>
          <w:rFonts w:ascii="Verdana" w:hAnsi="Verdana"/>
          <w:sz w:val="18"/>
          <w:szCs w:val="18"/>
        </w:rPr>
      </w:pPr>
      <w:bookmarkStart w:id="364" w:name="_Toc30492236"/>
      <w:r w:rsidRPr="000B3A4D">
        <w:rPr>
          <w:rFonts w:ascii="Verdana" w:hAnsi="Verdana"/>
          <w:sz w:val="18"/>
          <w:szCs w:val="18"/>
        </w:rPr>
        <w:t>Programmazione operativa annuale:</w:t>
      </w:r>
      <w:bookmarkEnd w:id="36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2127"/>
        <w:gridCol w:w="2409"/>
      </w:tblGrid>
      <w:tr w:rsidR="00102BFE" w:rsidRPr="000B3A4D" w14:paraId="53C544E8" w14:textId="77777777" w:rsidTr="00102BFE">
        <w:trPr>
          <w:trHeight w:val="625"/>
        </w:trPr>
        <w:tc>
          <w:tcPr>
            <w:tcW w:w="5103" w:type="dxa"/>
          </w:tcPr>
          <w:p w14:paraId="5357B460" w14:textId="77777777" w:rsidR="00102BFE" w:rsidRPr="000B3A4D" w:rsidRDefault="00102BFE" w:rsidP="00317B15">
            <w:pPr>
              <w:pStyle w:val="TableParagraph"/>
              <w:spacing w:before="119" w:line="252" w:lineRule="exact"/>
              <w:ind w:left="323" w:right="295" w:firstLine="640"/>
              <w:rPr>
                <w:rFonts w:ascii="Verdana" w:hAnsi="Verdana"/>
                <w:b/>
                <w:sz w:val="18"/>
                <w:szCs w:val="18"/>
              </w:rPr>
            </w:pPr>
            <w:r w:rsidRPr="000B3A4D">
              <w:rPr>
                <w:rFonts w:ascii="Verdana" w:hAnsi="Verdana"/>
                <w:b/>
                <w:sz w:val="18"/>
                <w:szCs w:val="18"/>
              </w:rPr>
              <w:t>Documento di programmazione triennale</w:t>
            </w:r>
          </w:p>
        </w:tc>
        <w:tc>
          <w:tcPr>
            <w:tcW w:w="2127" w:type="dxa"/>
          </w:tcPr>
          <w:p w14:paraId="66AFAAC1" w14:textId="77777777" w:rsidR="00102BFE" w:rsidRPr="000B3A4D" w:rsidRDefault="00102BFE" w:rsidP="00317B15">
            <w:pPr>
              <w:pStyle w:val="TableParagraph"/>
              <w:spacing w:before="115"/>
              <w:ind w:left="184" w:right="175"/>
              <w:jc w:val="center"/>
              <w:rPr>
                <w:rFonts w:ascii="Verdana" w:hAnsi="Verdana"/>
                <w:b/>
                <w:sz w:val="18"/>
                <w:szCs w:val="18"/>
              </w:rPr>
            </w:pPr>
            <w:r w:rsidRPr="000B3A4D">
              <w:rPr>
                <w:rFonts w:ascii="Verdana" w:hAnsi="Verdana"/>
                <w:b/>
                <w:sz w:val="18"/>
                <w:szCs w:val="18"/>
              </w:rPr>
              <w:t>Periodo</w:t>
            </w:r>
          </w:p>
        </w:tc>
        <w:tc>
          <w:tcPr>
            <w:tcW w:w="2409" w:type="dxa"/>
          </w:tcPr>
          <w:p w14:paraId="7C368CD2" w14:textId="77777777" w:rsidR="00102BFE" w:rsidRPr="000B3A4D" w:rsidRDefault="00102BFE" w:rsidP="00317B15">
            <w:pPr>
              <w:pStyle w:val="TableParagraph"/>
              <w:spacing w:before="115"/>
              <w:ind w:left="88" w:right="78"/>
              <w:jc w:val="center"/>
              <w:rPr>
                <w:rFonts w:ascii="Verdana" w:hAnsi="Verdana"/>
                <w:b/>
                <w:sz w:val="18"/>
                <w:szCs w:val="18"/>
              </w:rPr>
            </w:pPr>
            <w:r w:rsidRPr="000B3A4D">
              <w:rPr>
                <w:rFonts w:ascii="Verdana" w:hAnsi="Verdana"/>
                <w:b/>
                <w:sz w:val="18"/>
                <w:szCs w:val="18"/>
              </w:rPr>
              <w:t>Obbligatorio</w:t>
            </w:r>
          </w:p>
        </w:tc>
      </w:tr>
      <w:tr w:rsidR="00102BFE" w:rsidRPr="003730D4" w14:paraId="7446307B" w14:textId="77777777" w:rsidTr="000808A3">
        <w:trPr>
          <w:trHeight w:val="415"/>
        </w:trPr>
        <w:tc>
          <w:tcPr>
            <w:tcW w:w="5103" w:type="dxa"/>
          </w:tcPr>
          <w:p w14:paraId="51F1526B" w14:textId="028D646F" w:rsidR="00102BFE" w:rsidRPr="00482B53" w:rsidRDefault="00097DBC" w:rsidP="00317B15">
            <w:pPr>
              <w:pStyle w:val="TableParagraph"/>
              <w:spacing w:before="122" w:line="252" w:lineRule="exact"/>
              <w:ind w:left="107" w:right="131"/>
              <w:rPr>
                <w:rFonts w:ascii="Verdana" w:hAnsi="Verdana"/>
                <w:color w:val="FF0000"/>
                <w:sz w:val="18"/>
                <w:szCs w:val="18"/>
                <w:lang w:val="it-IT"/>
              </w:rPr>
            </w:pPr>
            <w:r w:rsidRPr="00482B53">
              <w:rPr>
                <w:rFonts w:ascii="Verdana" w:hAnsi="Verdana"/>
                <w:color w:val="FF0000"/>
                <w:sz w:val="18"/>
                <w:szCs w:val="18"/>
                <w:lang w:val="it-IT"/>
              </w:rPr>
              <w:t xml:space="preserve">PEG - </w:t>
            </w:r>
            <w:r w:rsidR="00102BFE" w:rsidRPr="00482B53">
              <w:rPr>
                <w:rFonts w:ascii="Verdana" w:hAnsi="Verdana"/>
                <w:color w:val="FF0000"/>
                <w:sz w:val="18"/>
                <w:szCs w:val="18"/>
                <w:lang w:val="it-IT"/>
              </w:rPr>
              <w:t>Piano esecutivo di gestione (art. 169 TUEL)</w:t>
            </w:r>
          </w:p>
        </w:tc>
        <w:tc>
          <w:tcPr>
            <w:tcW w:w="2127" w:type="dxa"/>
          </w:tcPr>
          <w:p w14:paraId="31F3C06B" w14:textId="791550A4" w:rsidR="00102BFE" w:rsidRPr="00482B53" w:rsidRDefault="004C4344" w:rsidP="00317B15">
            <w:pPr>
              <w:pStyle w:val="TableParagraph"/>
              <w:spacing w:before="182"/>
              <w:ind w:left="184" w:right="175"/>
              <w:jc w:val="center"/>
              <w:rPr>
                <w:rFonts w:ascii="Verdana" w:hAnsi="Verdana"/>
                <w:color w:val="FF0000"/>
                <w:sz w:val="18"/>
                <w:szCs w:val="18"/>
              </w:rPr>
            </w:pPr>
            <w:r w:rsidRPr="00482B53">
              <w:rPr>
                <w:rFonts w:ascii="Verdana" w:hAnsi="Verdana"/>
                <w:color w:val="FF0000"/>
                <w:sz w:val="18"/>
                <w:szCs w:val="18"/>
              </w:rPr>
              <w:t>202</w:t>
            </w:r>
            <w:r w:rsidR="00D36987" w:rsidRPr="00482B53">
              <w:rPr>
                <w:rFonts w:ascii="Verdana" w:hAnsi="Verdana"/>
                <w:color w:val="FF0000"/>
                <w:sz w:val="18"/>
                <w:szCs w:val="18"/>
              </w:rPr>
              <w:t>4</w:t>
            </w:r>
          </w:p>
        </w:tc>
        <w:tc>
          <w:tcPr>
            <w:tcW w:w="2409" w:type="dxa"/>
          </w:tcPr>
          <w:p w14:paraId="6F2991C6" w14:textId="77777777" w:rsidR="00102BFE" w:rsidRPr="00482B53" w:rsidRDefault="00102BFE" w:rsidP="00317B15">
            <w:pPr>
              <w:pStyle w:val="TableParagraph"/>
              <w:rPr>
                <w:rFonts w:ascii="Verdana" w:hAnsi="Verdana"/>
                <w:b/>
                <w:color w:val="FF0000"/>
                <w:sz w:val="18"/>
                <w:szCs w:val="18"/>
              </w:rPr>
            </w:pPr>
          </w:p>
          <w:p w14:paraId="28CA4F05" w14:textId="77777777" w:rsidR="00102BFE" w:rsidRPr="00482B53" w:rsidRDefault="00102BFE" w:rsidP="00317B15">
            <w:pPr>
              <w:pStyle w:val="TableParagraph"/>
              <w:ind w:left="84" w:right="78"/>
              <w:jc w:val="center"/>
              <w:rPr>
                <w:rFonts w:ascii="Verdana" w:hAnsi="Verdana"/>
                <w:color w:val="FF0000"/>
                <w:sz w:val="18"/>
                <w:szCs w:val="18"/>
              </w:rPr>
            </w:pPr>
            <w:r w:rsidRPr="00482B53">
              <w:rPr>
                <w:rFonts w:ascii="Verdana" w:hAnsi="Verdana"/>
                <w:color w:val="FF0000"/>
                <w:sz w:val="18"/>
                <w:szCs w:val="18"/>
              </w:rPr>
              <w:t>SI</w:t>
            </w:r>
          </w:p>
        </w:tc>
      </w:tr>
      <w:tr w:rsidR="00102BFE" w:rsidRPr="000B3A4D" w14:paraId="1552A81F" w14:textId="77777777" w:rsidTr="000808A3">
        <w:trPr>
          <w:trHeight w:val="494"/>
        </w:trPr>
        <w:tc>
          <w:tcPr>
            <w:tcW w:w="5103" w:type="dxa"/>
          </w:tcPr>
          <w:p w14:paraId="43BECB54" w14:textId="77777777" w:rsidR="00102BFE" w:rsidRPr="003730D4" w:rsidRDefault="00102BFE" w:rsidP="00317B15">
            <w:pPr>
              <w:pStyle w:val="TableParagraph"/>
              <w:spacing w:before="122" w:line="252" w:lineRule="exact"/>
              <w:ind w:left="107" w:right="485"/>
              <w:rPr>
                <w:rFonts w:ascii="Verdana" w:hAnsi="Verdana"/>
                <w:sz w:val="18"/>
                <w:szCs w:val="18"/>
                <w:lang w:val="it-IT"/>
              </w:rPr>
            </w:pPr>
            <w:r w:rsidRPr="00E47841">
              <w:rPr>
                <w:rFonts w:ascii="Verdana" w:hAnsi="Verdana"/>
                <w:sz w:val="18"/>
                <w:szCs w:val="18"/>
                <w:lang w:val="it-IT"/>
              </w:rPr>
              <w:t>Piano degli obiettivi (art. 108 TUEL)</w:t>
            </w:r>
          </w:p>
        </w:tc>
        <w:tc>
          <w:tcPr>
            <w:tcW w:w="2127" w:type="dxa"/>
          </w:tcPr>
          <w:p w14:paraId="098B3E0B" w14:textId="06AEC12B" w:rsidR="00102BFE" w:rsidRPr="003730D4" w:rsidRDefault="004C4344" w:rsidP="00317B15">
            <w:pPr>
              <w:pStyle w:val="TableParagraph"/>
              <w:spacing w:before="182"/>
              <w:ind w:left="184" w:right="175"/>
              <w:jc w:val="center"/>
              <w:rPr>
                <w:rFonts w:ascii="Verdana" w:hAnsi="Verdana"/>
                <w:sz w:val="18"/>
                <w:szCs w:val="18"/>
              </w:rPr>
            </w:pPr>
            <w:r>
              <w:rPr>
                <w:rFonts w:ascii="Verdana" w:hAnsi="Verdana"/>
                <w:sz w:val="18"/>
                <w:szCs w:val="18"/>
              </w:rPr>
              <w:t>202</w:t>
            </w:r>
            <w:r w:rsidR="00D36987">
              <w:rPr>
                <w:rFonts w:ascii="Verdana" w:hAnsi="Verdana"/>
                <w:sz w:val="18"/>
                <w:szCs w:val="18"/>
              </w:rPr>
              <w:t>4</w:t>
            </w:r>
          </w:p>
        </w:tc>
        <w:tc>
          <w:tcPr>
            <w:tcW w:w="2409" w:type="dxa"/>
          </w:tcPr>
          <w:p w14:paraId="3DD7EE62" w14:textId="77777777" w:rsidR="00102BFE" w:rsidRPr="003730D4" w:rsidRDefault="00102BFE" w:rsidP="00317B15">
            <w:pPr>
              <w:pStyle w:val="TableParagraph"/>
              <w:rPr>
                <w:rFonts w:ascii="Verdana" w:hAnsi="Verdana"/>
                <w:b/>
                <w:sz w:val="18"/>
                <w:szCs w:val="18"/>
              </w:rPr>
            </w:pPr>
          </w:p>
          <w:p w14:paraId="1FE0FCE5" w14:textId="77777777" w:rsidR="00102BFE" w:rsidRPr="003730D4" w:rsidRDefault="00102BFE" w:rsidP="00317B15">
            <w:pPr>
              <w:pStyle w:val="TableParagraph"/>
              <w:ind w:left="82" w:right="78"/>
              <w:jc w:val="center"/>
              <w:rPr>
                <w:rFonts w:ascii="Verdana" w:hAnsi="Verdana"/>
                <w:sz w:val="18"/>
                <w:szCs w:val="18"/>
              </w:rPr>
            </w:pPr>
            <w:r w:rsidRPr="003730D4">
              <w:rPr>
                <w:rFonts w:ascii="Verdana" w:hAnsi="Verdana"/>
                <w:sz w:val="18"/>
                <w:szCs w:val="18"/>
              </w:rPr>
              <w:t>NO</w:t>
            </w:r>
          </w:p>
        </w:tc>
      </w:tr>
      <w:tr w:rsidR="00102BFE" w:rsidRPr="00102BFE" w14:paraId="13053D5E" w14:textId="77777777" w:rsidTr="00102BFE">
        <w:trPr>
          <w:trHeight w:val="878"/>
        </w:trPr>
        <w:tc>
          <w:tcPr>
            <w:tcW w:w="5103" w:type="dxa"/>
          </w:tcPr>
          <w:p w14:paraId="2322D9EA" w14:textId="1E1D72DB" w:rsidR="00102BFE" w:rsidRPr="00482B53" w:rsidRDefault="00102BFE" w:rsidP="00844587">
            <w:pPr>
              <w:pStyle w:val="TableParagraph"/>
              <w:spacing w:before="117"/>
              <w:ind w:left="107" w:right="486"/>
              <w:rPr>
                <w:rFonts w:ascii="Verdana" w:hAnsi="Verdana"/>
                <w:color w:val="FF0000"/>
                <w:sz w:val="18"/>
                <w:szCs w:val="18"/>
                <w:highlight w:val="cyan"/>
                <w:lang w:val="it-IT"/>
              </w:rPr>
            </w:pPr>
            <w:r w:rsidRPr="00482B53">
              <w:rPr>
                <w:rFonts w:ascii="Verdana" w:hAnsi="Verdana"/>
                <w:color w:val="FF0000"/>
                <w:sz w:val="18"/>
                <w:szCs w:val="18"/>
                <w:highlight w:val="cyan"/>
                <w:lang w:val="it-IT"/>
              </w:rPr>
              <w:t>Programma degli incarichi di collaborazione (art. 3 co. 55</w:t>
            </w:r>
            <w:r w:rsidR="00097DBC" w:rsidRPr="00482B53">
              <w:rPr>
                <w:rFonts w:ascii="Verdana" w:hAnsi="Verdana"/>
                <w:color w:val="FF0000"/>
                <w:sz w:val="18"/>
                <w:szCs w:val="18"/>
                <w:highlight w:val="cyan"/>
                <w:lang w:val="it-IT"/>
              </w:rPr>
              <w:t xml:space="preserve"> </w:t>
            </w:r>
            <w:r w:rsidRPr="00482B53">
              <w:rPr>
                <w:rFonts w:ascii="Verdana" w:hAnsi="Verdana"/>
                <w:color w:val="FF0000"/>
                <w:sz w:val="18"/>
                <w:szCs w:val="18"/>
                <w:highlight w:val="cyan"/>
                <w:lang w:val="it-IT"/>
              </w:rPr>
              <w:t>legge 244/2007)</w:t>
            </w:r>
          </w:p>
        </w:tc>
        <w:tc>
          <w:tcPr>
            <w:tcW w:w="2127" w:type="dxa"/>
          </w:tcPr>
          <w:p w14:paraId="0B0EB669" w14:textId="77777777" w:rsidR="00102BFE" w:rsidRPr="00482B53" w:rsidRDefault="00102BFE" w:rsidP="00317B15">
            <w:pPr>
              <w:pStyle w:val="TableParagraph"/>
              <w:spacing w:before="10"/>
              <w:rPr>
                <w:rFonts w:ascii="Verdana" w:hAnsi="Verdana"/>
                <w:b/>
                <w:color w:val="FF0000"/>
                <w:sz w:val="18"/>
                <w:szCs w:val="18"/>
                <w:highlight w:val="cyan"/>
                <w:lang w:val="it-IT"/>
              </w:rPr>
            </w:pPr>
          </w:p>
          <w:p w14:paraId="4E7889CC" w14:textId="094FC09D" w:rsidR="00102BFE" w:rsidRPr="00482B53" w:rsidRDefault="004C4344" w:rsidP="00317B15">
            <w:pPr>
              <w:pStyle w:val="TableParagraph"/>
              <w:ind w:left="184" w:right="175"/>
              <w:jc w:val="center"/>
              <w:rPr>
                <w:rFonts w:ascii="Verdana" w:hAnsi="Verdana"/>
                <w:color w:val="FF0000"/>
                <w:sz w:val="18"/>
                <w:szCs w:val="18"/>
                <w:highlight w:val="cyan"/>
              </w:rPr>
            </w:pPr>
            <w:r w:rsidRPr="00482B53">
              <w:rPr>
                <w:rFonts w:ascii="Verdana" w:hAnsi="Verdana"/>
                <w:color w:val="FF0000"/>
                <w:sz w:val="18"/>
                <w:szCs w:val="18"/>
                <w:highlight w:val="cyan"/>
              </w:rPr>
              <w:t>202</w:t>
            </w:r>
            <w:r w:rsidR="00D36987" w:rsidRPr="00482B53">
              <w:rPr>
                <w:rFonts w:ascii="Verdana" w:hAnsi="Verdana"/>
                <w:color w:val="FF0000"/>
                <w:sz w:val="18"/>
                <w:szCs w:val="18"/>
                <w:highlight w:val="cyan"/>
              </w:rPr>
              <w:t>4</w:t>
            </w:r>
          </w:p>
        </w:tc>
        <w:tc>
          <w:tcPr>
            <w:tcW w:w="2409" w:type="dxa"/>
          </w:tcPr>
          <w:p w14:paraId="014B4509" w14:textId="77777777" w:rsidR="00102BFE" w:rsidRPr="00482B53" w:rsidRDefault="00102BFE" w:rsidP="00317B15">
            <w:pPr>
              <w:pStyle w:val="TableParagraph"/>
              <w:spacing w:before="1"/>
              <w:rPr>
                <w:rFonts w:ascii="Verdana" w:hAnsi="Verdana"/>
                <w:b/>
                <w:color w:val="FF0000"/>
                <w:sz w:val="18"/>
                <w:szCs w:val="18"/>
              </w:rPr>
            </w:pPr>
          </w:p>
          <w:p w14:paraId="3FA4094A" w14:textId="77777777" w:rsidR="00102BFE" w:rsidRPr="00482B53" w:rsidRDefault="00102BFE" w:rsidP="00317B15">
            <w:pPr>
              <w:pStyle w:val="TableParagraph"/>
              <w:ind w:left="84" w:right="78"/>
              <w:jc w:val="center"/>
              <w:rPr>
                <w:rFonts w:ascii="Verdana" w:hAnsi="Verdana"/>
                <w:color w:val="FF0000"/>
                <w:sz w:val="18"/>
                <w:szCs w:val="18"/>
              </w:rPr>
            </w:pPr>
            <w:r w:rsidRPr="00482B53">
              <w:rPr>
                <w:rFonts w:ascii="Verdana" w:hAnsi="Verdana"/>
                <w:color w:val="FF0000"/>
                <w:sz w:val="18"/>
                <w:szCs w:val="18"/>
              </w:rPr>
              <w:t>SI</w:t>
            </w:r>
          </w:p>
        </w:tc>
      </w:tr>
      <w:tr w:rsidR="00102BFE" w:rsidRPr="00102BFE" w14:paraId="56A43E26" w14:textId="77777777" w:rsidTr="000808A3">
        <w:trPr>
          <w:trHeight w:val="1098"/>
        </w:trPr>
        <w:tc>
          <w:tcPr>
            <w:tcW w:w="5103" w:type="dxa"/>
          </w:tcPr>
          <w:p w14:paraId="4B100A27" w14:textId="77777777" w:rsidR="00102BFE" w:rsidRPr="00102BFE" w:rsidRDefault="00102BFE" w:rsidP="00317B15">
            <w:pPr>
              <w:pStyle w:val="TableParagraph"/>
              <w:spacing w:before="117"/>
              <w:ind w:left="107" w:right="118"/>
              <w:rPr>
                <w:rFonts w:ascii="Verdana" w:hAnsi="Verdana"/>
                <w:sz w:val="18"/>
                <w:szCs w:val="18"/>
                <w:lang w:val="it-IT"/>
              </w:rPr>
            </w:pPr>
            <w:r w:rsidRPr="00102BFE">
              <w:rPr>
                <w:rFonts w:ascii="Verdana" w:hAnsi="Verdana"/>
                <w:sz w:val="18"/>
                <w:szCs w:val="18"/>
                <w:lang w:val="it-IT"/>
              </w:rPr>
              <w:t>Dotazione organica e ricognizione annuale delle situazioni di soprannumero o di eccedenza del personale (artt. 6</w:t>
            </w:r>
          </w:p>
          <w:p w14:paraId="41624D30" w14:textId="77777777" w:rsidR="00102BFE" w:rsidRPr="00102BFE" w:rsidRDefault="00102BFE" w:rsidP="00317B15">
            <w:pPr>
              <w:pStyle w:val="TableParagraph"/>
              <w:spacing w:before="6" w:line="252" w:lineRule="exact"/>
              <w:ind w:left="107" w:right="1011"/>
              <w:rPr>
                <w:rFonts w:ascii="Verdana" w:hAnsi="Verdana"/>
                <w:sz w:val="18"/>
                <w:szCs w:val="18"/>
                <w:lang w:val="it-IT"/>
              </w:rPr>
            </w:pPr>
            <w:r w:rsidRPr="00102BFE">
              <w:rPr>
                <w:rFonts w:ascii="Verdana" w:hAnsi="Verdana"/>
                <w:sz w:val="18"/>
                <w:szCs w:val="18"/>
                <w:lang w:val="it-IT"/>
              </w:rPr>
              <w:t>e 33 decreto legislativo 165/2001)</w:t>
            </w:r>
          </w:p>
        </w:tc>
        <w:tc>
          <w:tcPr>
            <w:tcW w:w="2127" w:type="dxa"/>
          </w:tcPr>
          <w:p w14:paraId="73380E2A" w14:textId="77777777" w:rsidR="00102BFE" w:rsidRPr="00102BFE" w:rsidRDefault="00102BFE" w:rsidP="00317B15">
            <w:pPr>
              <w:pStyle w:val="TableParagraph"/>
              <w:rPr>
                <w:rFonts w:ascii="Verdana" w:hAnsi="Verdana"/>
                <w:b/>
                <w:sz w:val="18"/>
                <w:szCs w:val="18"/>
                <w:lang w:val="it-IT"/>
              </w:rPr>
            </w:pPr>
          </w:p>
          <w:p w14:paraId="48845865" w14:textId="4917FBB1" w:rsidR="00102BFE" w:rsidRPr="00102BFE" w:rsidRDefault="004C4344" w:rsidP="00317B15">
            <w:pPr>
              <w:pStyle w:val="TableParagraph"/>
              <w:spacing w:before="139"/>
              <w:ind w:left="184" w:right="175"/>
              <w:jc w:val="center"/>
              <w:rPr>
                <w:rFonts w:ascii="Verdana" w:hAnsi="Verdana"/>
                <w:sz w:val="18"/>
                <w:szCs w:val="18"/>
              </w:rPr>
            </w:pPr>
            <w:r>
              <w:rPr>
                <w:rFonts w:ascii="Verdana" w:hAnsi="Verdana"/>
                <w:sz w:val="18"/>
                <w:szCs w:val="18"/>
              </w:rPr>
              <w:t>202</w:t>
            </w:r>
            <w:r w:rsidR="00D36987">
              <w:rPr>
                <w:rFonts w:ascii="Verdana" w:hAnsi="Verdana"/>
                <w:sz w:val="18"/>
                <w:szCs w:val="18"/>
              </w:rPr>
              <w:t>4</w:t>
            </w:r>
          </w:p>
        </w:tc>
        <w:tc>
          <w:tcPr>
            <w:tcW w:w="2409" w:type="dxa"/>
          </w:tcPr>
          <w:p w14:paraId="183FED57" w14:textId="77777777" w:rsidR="00102BFE" w:rsidRPr="00102BFE" w:rsidRDefault="00102BFE" w:rsidP="00317B15">
            <w:pPr>
              <w:pStyle w:val="TableParagraph"/>
              <w:rPr>
                <w:rFonts w:ascii="Verdana" w:hAnsi="Verdana"/>
                <w:b/>
                <w:sz w:val="18"/>
                <w:szCs w:val="18"/>
              </w:rPr>
            </w:pPr>
          </w:p>
          <w:p w14:paraId="6780E37E" w14:textId="77777777" w:rsidR="00102BFE" w:rsidRPr="00102BFE" w:rsidRDefault="00102BFE" w:rsidP="00317B15">
            <w:pPr>
              <w:pStyle w:val="TableParagraph"/>
              <w:spacing w:before="199"/>
              <w:ind w:left="84" w:right="78"/>
              <w:jc w:val="center"/>
              <w:rPr>
                <w:rFonts w:ascii="Verdana" w:hAnsi="Verdana"/>
                <w:sz w:val="18"/>
                <w:szCs w:val="18"/>
              </w:rPr>
            </w:pPr>
            <w:r w:rsidRPr="00102BFE">
              <w:rPr>
                <w:rFonts w:ascii="Verdana" w:hAnsi="Verdana"/>
                <w:sz w:val="18"/>
                <w:szCs w:val="18"/>
              </w:rPr>
              <w:t>SI</w:t>
            </w:r>
          </w:p>
        </w:tc>
      </w:tr>
      <w:tr w:rsidR="00102BFE" w:rsidRPr="00102BFE" w14:paraId="4295A4D0" w14:textId="77777777" w:rsidTr="00102BFE">
        <w:trPr>
          <w:trHeight w:val="877"/>
        </w:trPr>
        <w:tc>
          <w:tcPr>
            <w:tcW w:w="5103" w:type="dxa"/>
          </w:tcPr>
          <w:p w14:paraId="75F12ECA" w14:textId="77777777" w:rsidR="00102BFE" w:rsidRPr="00DC2A14" w:rsidRDefault="00102BFE" w:rsidP="00317B15">
            <w:pPr>
              <w:pStyle w:val="TableParagraph"/>
              <w:spacing w:before="117"/>
              <w:ind w:left="107" w:right="95"/>
              <w:rPr>
                <w:rFonts w:ascii="Verdana" w:hAnsi="Verdana"/>
                <w:color w:val="FF0000"/>
                <w:sz w:val="18"/>
                <w:szCs w:val="18"/>
                <w:lang w:val="it-IT"/>
              </w:rPr>
            </w:pPr>
            <w:r w:rsidRPr="00DC2A14">
              <w:rPr>
                <w:rFonts w:ascii="Verdana" w:hAnsi="Verdana"/>
                <w:color w:val="FF0000"/>
                <w:sz w:val="18"/>
                <w:szCs w:val="18"/>
                <w:lang w:val="it-IT"/>
              </w:rPr>
              <w:t>Piano delle alienazioni e delle valorizzazioni degli immobili (art.</w:t>
            </w:r>
          </w:p>
          <w:p w14:paraId="409CE64E" w14:textId="77777777" w:rsidR="00102BFE" w:rsidRPr="00DC2A14" w:rsidRDefault="00102BFE" w:rsidP="00317B15">
            <w:pPr>
              <w:pStyle w:val="TableParagraph"/>
              <w:spacing w:before="1" w:line="234" w:lineRule="exact"/>
              <w:ind w:left="107"/>
              <w:rPr>
                <w:rFonts w:ascii="Verdana" w:hAnsi="Verdana"/>
                <w:color w:val="FF0000"/>
                <w:sz w:val="18"/>
                <w:szCs w:val="18"/>
              </w:rPr>
            </w:pPr>
            <w:r w:rsidRPr="00DC2A14">
              <w:rPr>
                <w:rFonts w:ascii="Verdana" w:hAnsi="Verdana"/>
                <w:color w:val="FF0000"/>
                <w:sz w:val="18"/>
                <w:szCs w:val="18"/>
              </w:rPr>
              <w:t>58 DL 112/2008)</w:t>
            </w:r>
          </w:p>
        </w:tc>
        <w:tc>
          <w:tcPr>
            <w:tcW w:w="2127" w:type="dxa"/>
          </w:tcPr>
          <w:p w14:paraId="5E3C1FF7" w14:textId="77777777" w:rsidR="00102BFE" w:rsidRPr="00DC2A14" w:rsidRDefault="00102BFE" w:rsidP="00317B15">
            <w:pPr>
              <w:pStyle w:val="TableParagraph"/>
              <w:spacing w:before="10"/>
              <w:rPr>
                <w:rFonts w:ascii="Verdana" w:hAnsi="Verdana"/>
                <w:b/>
                <w:color w:val="FF0000"/>
                <w:sz w:val="18"/>
                <w:szCs w:val="18"/>
              </w:rPr>
            </w:pPr>
          </w:p>
          <w:p w14:paraId="43A33A92" w14:textId="2DFCA72A" w:rsidR="00102BFE" w:rsidRPr="00DC2A14" w:rsidRDefault="004C4344" w:rsidP="00317B15">
            <w:pPr>
              <w:pStyle w:val="TableParagraph"/>
              <w:ind w:left="184" w:right="175"/>
              <w:jc w:val="center"/>
              <w:rPr>
                <w:rFonts w:ascii="Verdana" w:hAnsi="Verdana"/>
                <w:color w:val="FF0000"/>
                <w:sz w:val="18"/>
                <w:szCs w:val="18"/>
              </w:rPr>
            </w:pPr>
            <w:r w:rsidRPr="00DC2A14">
              <w:rPr>
                <w:rFonts w:ascii="Verdana" w:hAnsi="Verdana"/>
                <w:color w:val="FF0000"/>
                <w:sz w:val="18"/>
                <w:szCs w:val="18"/>
              </w:rPr>
              <w:t>202</w:t>
            </w:r>
            <w:r w:rsidR="00D36987" w:rsidRPr="00DC2A14">
              <w:rPr>
                <w:rFonts w:ascii="Verdana" w:hAnsi="Verdana"/>
                <w:color w:val="FF0000"/>
                <w:sz w:val="18"/>
                <w:szCs w:val="18"/>
              </w:rPr>
              <w:t>4</w:t>
            </w:r>
          </w:p>
        </w:tc>
        <w:tc>
          <w:tcPr>
            <w:tcW w:w="2409" w:type="dxa"/>
          </w:tcPr>
          <w:p w14:paraId="680AC5D5" w14:textId="77777777" w:rsidR="00102BFE" w:rsidRPr="00DC2A14" w:rsidRDefault="00102BFE" w:rsidP="00317B15">
            <w:pPr>
              <w:pStyle w:val="TableParagraph"/>
              <w:spacing w:before="1"/>
              <w:rPr>
                <w:rFonts w:ascii="Verdana" w:hAnsi="Verdana"/>
                <w:b/>
                <w:color w:val="FF0000"/>
                <w:sz w:val="18"/>
                <w:szCs w:val="18"/>
              </w:rPr>
            </w:pPr>
          </w:p>
          <w:p w14:paraId="00547192" w14:textId="77777777" w:rsidR="00102BFE" w:rsidRPr="00DC2A14" w:rsidRDefault="00102BFE" w:rsidP="00317B15">
            <w:pPr>
              <w:pStyle w:val="TableParagraph"/>
              <w:ind w:left="84" w:right="78"/>
              <w:jc w:val="center"/>
              <w:rPr>
                <w:rFonts w:ascii="Verdana" w:hAnsi="Verdana"/>
                <w:color w:val="FF0000"/>
                <w:sz w:val="18"/>
                <w:szCs w:val="18"/>
              </w:rPr>
            </w:pPr>
            <w:r w:rsidRPr="00DC2A14">
              <w:rPr>
                <w:rFonts w:ascii="Verdana" w:hAnsi="Verdana"/>
                <w:color w:val="FF0000"/>
                <w:sz w:val="18"/>
                <w:szCs w:val="18"/>
              </w:rPr>
              <w:t>SI</w:t>
            </w:r>
          </w:p>
        </w:tc>
      </w:tr>
      <w:tr w:rsidR="00102BFE" w:rsidRPr="000B3A4D" w14:paraId="1E798B79" w14:textId="77777777" w:rsidTr="00102BFE">
        <w:trPr>
          <w:trHeight w:val="626"/>
        </w:trPr>
        <w:tc>
          <w:tcPr>
            <w:tcW w:w="5103" w:type="dxa"/>
          </w:tcPr>
          <w:p w14:paraId="01E090F1" w14:textId="6832DAFB" w:rsidR="00102BFE" w:rsidRPr="00D36987" w:rsidRDefault="00102BFE" w:rsidP="00317B15">
            <w:pPr>
              <w:pStyle w:val="TableParagraph"/>
              <w:spacing w:before="117" w:line="250" w:lineRule="atLeast"/>
              <w:ind w:left="107" w:right="265"/>
              <w:rPr>
                <w:rFonts w:ascii="Verdana" w:hAnsi="Verdana"/>
                <w:sz w:val="18"/>
                <w:szCs w:val="18"/>
                <w:highlight w:val="yellow"/>
                <w:lang w:val="it-IT"/>
              </w:rPr>
            </w:pPr>
            <w:r w:rsidRPr="00DC2A14">
              <w:rPr>
                <w:rFonts w:ascii="Verdana" w:hAnsi="Verdana"/>
                <w:sz w:val="18"/>
                <w:szCs w:val="18"/>
                <w:lang w:val="it-IT"/>
              </w:rPr>
              <w:t xml:space="preserve">Elenco annuale dei LLPP </w:t>
            </w:r>
            <w:r w:rsidR="00E47841" w:rsidRPr="00DC2A14">
              <w:rPr>
                <w:rFonts w:ascii="Verdana" w:hAnsi="Verdana"/>
                <w:sz w:val="18"/>
                <w:szCs w:val="18"/>
                <w:lang w:val="it-IT"/>
              </w:rPr>
              <w:t>(art. 21 del decreto legislativo 50/2016 art. 37 del D. Lgs. 36/2023</w:t>
            </w:r>
          </w:p>
        </w:tc>
        <w:tc>
          <w:tcPr>
            <w:tcW w:w="2127" w:type="dxa"/>
          </w:tcPr>
          <w:p w14:paraId="1F251318" w14:textId="03416B5D" w:rsidR="00102BFE" w:rsidRPr="00E47841" w:rsidRDefault="004C4344" w:rsidP="00317B15">
            <w:pPr>
              <w:pStyle w:val="TableParagraph"/>
              <w:spacing w:before="184"/>
              <w:ind w:left="184" w:right="175"/>
              <w:jc w:val="center"/>
              <w:rPr>
                <w:rFonts w:ascii="Verdana" w:hAnsi="Verdana"/>
                <w:sz w:val="18"/>
                <w:szCs w:val="18"/>
              </w:rPr>
            </w:pPr>
            <w:r w:rsidRPr="00E47841">
              <w:rPr>
                <w:rFonts w:ascii="Verdana" w:hAnsi="Verdana"/>
                <w:sz w:val="18"/>
                <w:szCs w:val="18"/>
              </w:rPr>
              <w:t>202</w:t>
            </w:r>
            <w:r w:rsidR="00D36987" w:rsidRPr="00E47841">
              <w:rPr>
                <w:rFonts w:ascii="Verdana" w:hAnsi="Verdana"/>
                <w:sz w:val="18"/>
                <w:szCs w:val="18"/>
              </w:rPr>
              <w:t>4</w:t>
            </w:r>
          </w:p>
        </w:tc>
        <w:tc>
          <w:tcPr>
            <w:tcW w:w="2409" w:type="dxa"/>
          </w:tcPr>
          <w:p w14:paraId="6C5A3345" w14:textId="77777777" w:rsidR="00102BFE" w:rsidRPr="00E47841" w:rsidRDefault="00102BFE" w:rsidP="00317B15">
            <w:pPr>
              <w:pStyle w:val="TableParagraph"/>
              <w:spacing w:before="3"/>
              <w:rPr>
                <w:rFonts w:ascii="Verdana" w:hAnsi="Verdana"/>
                <w:b/>
                <w:sz w:val="18"/>
                <w:szCs w:val="18"/>
              </w:rPr>
            </w:pPr>
          </w:p>
          <w:p w14:paraId="5B6DCDB5" w14:textId="77777777" w:rsidR="00102BFE" w:rsidRPr="00E47841" w:rsidRDefault="00102BFE" w:rsidP="00317B15">
            <w:pPr>
              <w:pStyle w:val="TableParagraph"/>
              <w:ind w:left="84" w:right="78"/>
              <w:jc w:val="center"/>
              <w:rPr>
                <w:rFonts w:ascii="Verdana" w:hAnsi="Verdana"/>
                <w:sz w:val="18"/>
                <w:szCs w:val="18"/>
              </w:rPr>
            </w:pPr>
            <w:r w:rsidRPr="00E47841">
              <w:rPr>
                <w:rFonts w:ascii="Verdana" w:hAnsi="Verdana"/>
                <w:sz w:val="18"/>
                <w:szCs w:val="18"/>
              </w:rPr>
              <w:t>SI</w:t>
            </w:r>
          </w:p>
        </w:tc>
      </w:tr>
    </w:tbl>
    <w:p w14:paraId="37E857F5" w14:textId="77777777" w:rsidR="00317B15" w:rsidRDefault="00317B15" w:rsidP="00580AD4">
      <w:pPr>
        <w:pStyle w:val="Corpotesto"/>
        <w:spacing w:before="119"/>
        <w:ind w:right="-1"/>
        <w:jc w:val="both"/>
        <w:rPr>
          <w:lang w:val="it-IT"/>
        </w:rPr>
      </w:pPr>
    </w:p>
    <w:p w14:paraId="678311EA" w14:textId="77777777" w:rsidR="00601856" w:rsidRPr="00601856" w:rsidRDefault="003C7F7A" w:rsidP="00020224">
      <w:pPr>
        <w:pStyle w:val="Titolo1"/>
        <w:numPr>
          <w:ilvl w:val="1"/>
          <w:numId w:val="6"/>
        </w:numPr>
        <w:tabs>
          <w:tab w:val="left" w:pos="993"/>
        </w:tabs>
        <w:rPr>
          <w:rStyle w:val="Titolodellibro"/>
        </w:rPr>
      </w:pPr>
      <w:bookmarkStart w:id="365" w:name="_Toc30492237"/>
      <w:r w:rsidRPr="00601856">
        <w:rPr>
          <w:rStyle w:val="Titolodellibro"/>
        </w:rPr>
        <w:t>COMUNICAZIONE</w:t>
      </w:r>
      <w:bookmarkEnd w:id="365"/>
    </w:p>
    <w:p w14:paraId="2A533BE4" w14:textId="77777777" w:rsidR="00601856" w:rsidRPr="000B3A4D" w:rsidRDefault="00601856" w:rsidP="00601856">
      <w:pPr>
        <w:spacing w:before="122"/>
        <w:ind w:right="-1"/>
        <w:jc w:val="both"/>
        <w:rPr>
          <w:rFonts w:ascii="Verdana" w:hAnsi="Verdana" w:cs="Arial"/>
          <w:sz w:val="18"/>
          <w:szCs w:val="18"/>
        </w:rPr>
      </w:pPr>
      <w:r w:rsidRPr="000B3A4D">
        <w:rPr>
          <w:rFonts w:ascii="Verdana" w:hAnsi="Verdana" w:cs="Arial"/>
          <w:sz w:val="18"/>
          <w:szCs w:val="18"/>
        </w:rPr>
        <w:t xml:space="preserve">Per assicurare che la </w:t>
      </w:r>
      <w:r w:rsidRPr="000B3A4D">
        <w:rPr>
          <w:rFonts w:ascii="Verdana" w:hAnsi="Verdana" w:cs="Arial"/>
          <w:i/>
          <w:sz w:val="18"/>
          <w:szCs w:val="18"/>
        </w:rPr>
        <w:t xml:space="preserve">trasparenza sia sostanziale ed effettiva </w:t>
      </w:r>
      <w:r w:rsidRPr="000B3A4D">
        <w:rPr>
          <w:rFonts w:ascii="Verdana" w:hAnsi="Verdana" w:cs="Arial"/>
          <w:sz w:val="18"/>
          <w:szCs w:val="18"/>
        </w:rPr>
        <w:t xml:space="preserve">non è sufficiente provvedere alla pubblicazione di tutti gli atti ed i provvedimenti previsti dalla normativa, occorre </w:t>
      </w:r>
      <w:r w:rsidRPr="000B3A4D">
        <w:rPr>
          <w:rFonts w:ascii="Verdana" w:hAnsi="Verdana" w:cs="Arial"/>
          <w:b/>
          <w:sz w:val="18"/>
          <w:szCs w:val="18"/>
        </w:rPr>
        <w:t>semplificarne il linguaggio</w:t>
      </w:r>
      <w:r w:rsidRPr="000B3A4D">
        <w:rPr>
          <w:rFonts w:ascii="Verdana" w:hAnsi="Verdana" w:cs="Arial"/>
          <w:sz w:val="18"/>
          <w:szCs w:val="18"/>
        </w:rPr>
        <w:t xml:space="preserve">, </w:t>
      </w:r>
      <w:r w:rsidRPr="000B3A4D">
        <w:rPr>
          <w:rFonts w:ascii="Verdana" w:hAnsi="Verdana" w:cs="Arial"/>
          <w:b/>
          <w:sz w:val="18"/>
          <w:szCs w:val="18"/>
        </w:rPr>
        <w:t>rimodulandolo in funzione della trasparenza e della piena comprensibilità del contenuto dei documenti da parte di chiunque e non solo degli addetti ai lavori</w:t>
      </w:r>
      <w:r w:rsidRPr="000B3A4D">
        <w:rPr>
          <w:rFonts w:ascii="Verdana" w:hAnsi="Verdana" w:cs="Arial"/>
          <w:sz w:val="18"/>
          <w:szCs w:val="18"/>
        </w:rPr>
        <w:t>.</w:t>
      </w:r>
    </w:p>
    <w:p w14:paraId="562D534C" w14:textId="77777777" w:rsidR="00601856" w:rsidRPr="000B3A4D" w:rsidRDefault="00601856" w:rsidP="00601856">
      <w:pPr>
        <w:pStyle w:val="Corpotesto"/>
        <w:spacing w:before="120"/>
        <w:ind w:right="-1"/>
        <w:jc w:val="both"/>
        <w:rPr>
          <w:rFonts w:ascii="Verdana" w:hAnsi="Verdana"/>
          <w:sz w:val="18"/>
          <w:szCs w:val="18"/>
          <w:lang w:val="it-IT"/>
        </w:rPr>
      </w:pPr>
      <w:r w:rsidRPr="000B3A4D">
        <w:rPr>
          <w:rFonts w:ascii="Verdana" w:hAnsi="Verdana"/>
          <w:sz w:val="18"/>
          <w:szCs w:val="18"/>
          <w:lang w:val="it-IT"/>
        </w:rPr>
        <w:t xml:space="preserve">E’ necessario utilizzare un linguaggio semplice, elementare, evitando per quanto possibile espressioni burocratiche, abbreviazioni e tecnicismi dando applicazione alle direttive emanate dal Dipartimento della Funzione Pubblica negli anni 2002 e 2005 in tema di </w:t>
      </w:r>
      <w:r w:rsidRPr="000B3A4D">
        <w:rPr>
          <w:rFonts w:ascii="Verdana" w:hAnsi="Verdana"/>
          <w:i/>
          <w:sz w:val="18"/>
          <w:szCs w:val="18"/>
          <w:lang w:val="it-IT"/>
        </w:rPr>
        <w:t xml:space="preserve">semplificazione del linguaggio </w:t>
      </w:r>
      <w:r w:rsidRPr="000B3A4D">
        <w:rPr>
          <w:rFonts w:ascii="Verdana" w:hAnsi="Verdana"/>
          <w:sz w:val="18"/>
          <w:szCs w:val="18"/>
          <w:lang w:val="it-IT"/>
        </w:rPr>
        <w:t>delle pubbliche amministrazioni.</w:t>
      </w:r>
    </w:p>
    <w:p w14:paraId="23E170AA" w14:textId="77777777" w:rsidR="00601856" w:rsidRPr="000B3A4D" w:rsidRDefault="00601856" w:rsidP="00601856">
      <w:pPr>
        <w:pStyle w:val="Corpotesto"/>
        <w:spacing w:before="74"/>
        <w:ind w:right="-1"/>
        <w:jc w:val="both"/>
        <w:rPr>
          <w:rFonts w:ascii="Verdana" w:hAnsi="Verdana"/>
          <w:sz w:val="18"/>
          <w:szCs w:val="18"/>
          <w:lang w:val="it-IT"/>
        </w:rPr>
      </w:pPr>
      <w:r w:rsidRPr="000B3A4D">
        <w:rPr>
          <w:rFonts w:ascii="Verdana" w:hAnsi="Verdana"/>
          <w:sz w:val="18"/>
          <w:szCs w:val="18"/>
          <w:lang w:val="it-IT"/>
        </w:rPr>
        <w:t xml:space="preserve">Il </w:t>
      </w:r>
      <w:r w:rsidRPr="000B3A4D">
        <w:rPr>
          <w:rFonts w:ascii="Verdana" w:hAnsi="Verdana"/>
          <w:b/>
          <w:sz w:val="18"/>
          <w:szCs w:val="18"/>
          <w:lang w:val="it-IT"/>
        </w:rPr>
        <w:t xml:space="preserve">sito web </w:t>
      </w:r>
      <w:r w:rsidRPr="000B3A4D">
        <w:rPr>
          <w:rFonts w:ascii="Verdana" w:hAnsi="Verdana"/>
          <w:sz w:val="18"/>
          <w:szCs w:val="18"/>
          <w:lang w:val="it-IT"/>
        </w:rPr>
        <w:t>dell’ente è il mezzo primario di comunicazione, il più accessibile ed il meno oneroso, attraverso il quale l’amministrazione garantisce un’informazione trasparente ed esauriente circa il suo operato, promuove nuove relazioni con i cittadini, le imprese le altre PA, pubblicizza e consente l’accesso ai propri servizi, consolida la propria immagine istituzionale.</w:t>
      </w:r>
    </w:p>
    <w:p w14:paraId="1AABEC5F" w14:textId="77777777" w:rsidR="00601856" w:rsidRPr="000B3A4D" w:rsidRDefault="00601856" w:rsidP="00601856">
      <w:pPr>
        <w:pStyle w:val="Corpotesto"/>
        <w:spacing w:before="122"/>
        <w:ind w:right="-1"/>
        <w:jc w:val="both"/>
        <w:rPr>
          <w:rFonts w:ascii="Verdana" w:hAnsi="Verdana"/>
          <w:sz w:val="18"/>
          <w:szCs w:val="18"/>
          <w:lang w:val="it-IT"/>
        </w:rPr>
      </w:pPr>
      <w:r w:rsidRPr="000B3A4D">
        <w:rPr>
          <w:rFonts w:ascii="Verdana" w:hAnsi="Verdana"/>
          <w:sz w:val="18"/>
          <w:szCs w:val="18"/>
          <w:lang w:val="it-IT"/>
        </w:rPr>
        <w:t>Ai fini dell’applicazione dei principi di trasparenza e integrità, l’ente ha da tempo realizzato un sito internet istituzionale costantemente aggiornato.</w:t>
      </w:r>
    </w:p>
    <w:p w14:paraId="5097BE58" w14:textId="77777777" w:rsidR="00601856" w:rsidRPr="000B3A4D" w:rsidRDefault="00601856" w:rsidP="00601856">
      <w:pPr>
        <w:pStyle w:val="Corpotesto"/>
        <w:spacing w:before="121"/>
        <w:ind w:right="-1"/>
        <w:jc w:val="both"/>
        <w:rPr>
          <w:rFonts w:ascii="Verdana" w:hAnsi="Verdana"/>
          <w:sz w:val="18"/>
          <w:szCs w:val="18"/>
          <w:lang w:val="it-IT"/>
        </w:rPr>
      </w:pPr>
      <w:r w:rsidRPr="000B3A4D">
        <w:rPr>
          <w:rFonts w:ascii="Verdana" w:hAnsi="Verdana"/>
          <w:sz w:val="18"/>
          <w:szCs w:val="18"/>
          <w:lang w:val="it-IT"/>
        </w:rPr>
        <w:t>La legge 69/2009 riconosce l’effetto di “</w:t>
      </w:r>
      <w:r w:rsidRPr="000B3A4D">
        <w:rPr>
          <w:rFonts w:ascii="Verdana" w:hAnsi="Verdana"/>
          <w:i/>
          <w:sz w:val="18"/>
          <w:szCs w:val="18"/>
          <w:lang w:val="it-IT"/>
        </w:rPr>
        <w:t>pubblicità legale</w:t>
      </w:r>
      <w:r w:rsidRPr="000B3A4D">
        <w:rPr>
          <w:rFonts w:ascii="Verdana" w:hAnsi="Verdana"/>
          <w:sz w:val="18"/>
          <w:szCs w:val="18"/>
          <w:lang w:val="it-IT"/>
        </w:rPr>
        <w:t>” soltanto alle pubblicazioni effettuate sui siti informatici delle PA.</w:t>
      </w:r>
    </w:p>
    <w:p w14:paraId="686E1AE5" w14:textId="77777777" w:rsidR="00601856" w:rsidRPr="000B3A4D" w:rsidRDefault="00601856" w:rsidP="00601856">
      <w:pPr>
        <w:spacing w:before="120"/>
        <w:ind w:right="-1"/>
        <w:jc w:val="both"/>
        <w:rPr>
          <w:rFonts w:ascii="Verdana" w:hAnsi="Verdana" w:cs="Arial"/>
          <w:sz w:val="18"/>
          <w:szCs w:val="18"/>
        </w:rPr>
      </w:pPr>
      <w:r w:rsidRPr="000B3A4D">
        <w:rPr>
          <w:rFonts w:ascii="Verdana" w:hAnsi="Verdana" w:cs="Arial"/>
          <w:sz w:val="18"/>
          <w:szCs w:val="18"/>
        </w:rPr>
        <w:t>L’articolo 32 della suddetta legge dispone che “</w:t>
      </w:r>
      <w:r w:rsidRPr="000B3A4D">
        <w:rPr>
          <w:rFonts w:ascii="Verdana" w:hAnsi="Verdana" w:cs="Arial"/>
          <w:i/>
          <w:sz w:val="18"/>
          <w:szCs w:val="18"/>
        </w:rPr>
        <w:t>a far data dal 1° gennaio 2010, gli obblighi di pubblicazione di atti e provvedimenti amministrativi aventi effetto di pubblicità legale si intendono assolti con la pubblicazione nei propri siti  informatici da parte delle amministrazioni e degli enti pubblici</w:t>
      </w:r>
      <w:r w:rsidRPr="000B3A4D">
        <w:rPr>
          <w:rFonts w:ascii="Verdana" w:hAnsi="Verdana" w:cs="Arial"/>
          <w:i/>
          <w:spacing w:val="-15"/>
          <w:sz w:val="18"/>
          <w:szCs w:val="18"/>
        </w:rPr>
        <w:t xml:space="preserve"> </w:t>
      </w:r>
      <w:r w:rsidRPr="000B3A4D">
        <w:rPr>
          <w:rFonts w:ascii="Verdana" w:hAnsi="Verdana" w:cs="Arial"/>
          <w:i/>
          <w:sz w:val="18"/>
          <w:szCs w:val="18"/>
        </w:rPr>
        <w:t>obbligati</w:t>
      </w:r>
      <w:r w:rsidRPr="000B3A4D">
        <w:rPr>
          <w:rFonts w:ascii="Verdana" w:hAnsi="Verdana" w:cs="Arial"/>
          <w:sz w:val="18"/>
          <w:szCs w:val="18"/>
        </w:rPr>
        <w:t>”.</w:t>
      </w:r>
    </w:p>
    <w:p w14:paraId="630AB6BB" w14:textId="77777777" w:rsidR="00601856" w:rsidRPr="000B3A4D" w:rsidRDefault="00601856" w:rsidP="00601856">
      <w:pPr>
        <w:pStyle w:val="Corpotesto"/>
        <w:spacing w:before="119"/>
        <w:ind w:right="-1"/>
        <w:jc w:val="both"/>
        <w:rPr>
          <w:rFonts w:ascii="Verdana" w:hAnsi="Verdana"/>
          <w:sz w:val="18"/>
          <w:szCs w:val="18"/>
          <w:lang w:val="it-IT"/>
        </w:rPr>
      </w:pPr>
      <w:r w:rsidRPr="000B3A4D">
        <w:rPr>
          <w:rFonts w:ascii="Verdana" w:hAnsi="Verdana"/>
          <w:sz w:val="18"/>
          <w:szCs w:val="18"/>
          <w:lang w:val="it-IT"/>
        </w:rPr>
        <w:t xml:space="preserve">L’amministrazione ha adempiuto al dettato normativo sin dal 1° gennaio 2010: l’albo pretorio è esclusivamente informatico. Il relativo link è ben indicato nella </w:t>
      </w:r>
      <w:r w:rsidRPr="000B3A4D">
        <w:rPr>
          <w:rFonts w:ascii="Verdana" w:hAnsi="Verdana"/>
          <w:i/>
          <w:sz w:val="18"/>
          <w:szCs w:val="18"/>
          <w:lang w:val="it-IT"/>
        </w:rPr>
        <w:t xml:space="preserve">home page </w:t>
      </w:r>
      <w:r w:rsidRPr="000B3A4D">
        <w:rPr>
          <w:rFonts w:ascii="Verdana" w:hAnsi="Verdana"/>
          <w:sz w:val="18"/>
          <w:szCs w:val="18"/>
          <w:lang w:val="it-IT"/>
        </w:rPr>
        <w:t>del sito istituzionale.</w:t>
      </w:r>
    </w:p>
    <w:p w14:paraId="2D110139" w14:textId="77777777" w:rsidR="00601856" w:rsidRPr="000B3A4D" w:rsidRDefault="00601856" w:rsidP="00601856">
      <w:pPr>
        <w:spacing w:before="122"/>
        <w:ind w:right="-1"/>
        <w:jc w:val="both"/>
        <w:rPr>
          <w:rFonts w:ascii="Verdana" w:hAnsi="Verdana" w:cs="Arial"/>
          <w:sz w:val="18"/>
          <w:szCs w:val="18"/>
        </w:rPr>
      </w:pPr>
      <w:r w:rsidRPr="000B3A4D">
        <w:rPr>
          <w:rFonts w:ascii="Verdana" w:hAnsi="Verdana" w:cs="Arial"/>
          <w:sz w:val="18"/>
          <w:szCs w:val="18"/>
        </w:rPr>
        <w:t>Come deliberato dall’</w:t>
      </w:r>
      <w:r w:rsidRPr="000B3A4D">
        <w:rPr>
          <w:rFonts w:ascii="Verdana" w:hAnsi="Verdana" w:cs="Arial"/>
          <w:i/>
          <w:sz w:val="18"/>
          <w:szCs w:val="18"/>
        </w:rPr>
        <w:t xml:space="preserve">Autorità nazionale anticorruzione </w:t>
      </w:r>
      <w:r w:rsidRPr="000B3A4D">
        <w:rPr>
          <w:rFonts w:ascii="Verdana" w:hAnsi="Verdana" w:cs="Arial"/>
          <w:sz w:val="18"/>
          <w:szCs w:val="18"/>
        </w:rPr>
        <w:t xml:space="preserve">(legge 190/2012), per gli atti soggetti a pubblicità legale </w:t>
      </w:r>
      <w:r w:rsidRPr="000B3A4D">
        <w:rPr>
          <w:rFonts w:ascii="Verdana" w:hAnsi="Verdana" w:cs="Arial"/>
          <w:b/>
          <w:sz w:val="18"/>
          <w:szCs w:val="18"/>
        </w:rPr>
        <w:t>all’albo pretorio on line</w:t>
      </w:r>
      <w:r w:rsidRPr="000B3A4D">
        <w:rPr>
          <w:rFonts w:ascii="Verdana" w:hAnsi="Verdana" w:cs="Arial"/>
          <w:sz w:val="18"/>
          <w:szCs w:val="18"/>
        </w:rPr>
        <w:t>, nei casi in cui tali atti rientrino nelle categorie per le quali l’obbligo è previsto dalle legge, rimane invariato anche l’obbligo di pubblicazione in altre sezioni del sito istituzionale, nonché nell’apposita sezione “</w:t>
      </w:r>
      <w:r w:rsidRPr="000B3A4D">
        <w:rPr>
          <w:rFonts w:ascii="Verdana" w:hAnsi="Verdana" w:cs="Arial"/>
          <w:i/>
          <w:sz w:val="18"/>
          <w:szCs w:val="18"/>
        </w:rPr>
        <w:t>trasparenza, valutazione e merito</w:t>
      </w:r>
      <w:r w:rsidRPr="000B3A4D">
        <w:rPr>
          <w:rFonts w:ascii="Verdana" w:hAnsi="Verdana" w:cs="Arial"/>
          <w:sz w:val="18"/>
          <w:szCs w:val="18"/>
        </w:rPr>
        <w:t>” (oggi “</w:t>
      </w:r>
      <w:r w:rsidRPr="000B3A4D">
        <w:rPr>
          <w:rFonts w:ascii="Verdana" w:hAnsi="Verdana" w:cs="Arial"/>
          <w:i/>
          <w:sz w:val="18"/>
          <w:szCs w:val="18"/>
        </w:rPr>
        <w:t>amministrazione trasparente</w:t>
      </w:r>
      <w:r w:rsidRPr="000B3A4D">
        <w:rPr>
          <w:rFonts w:ascii="Verdana" w:hAnsi="Verdana" w:cs="Arial"/>
          <w:sz w:val="18"/>
          <w:szCs w:val="18"/>
        </w:rPr>
        <w:t>”).</w:t>
      </w:r>
    </w:p>
    <w:p w14:paraId="0068A0A8" w14:textId="77777777" w:rsidR="00601856" w:rsidRPr="000B3A4D" w:rsidRDefault="00601856" w:rsidP="00601856">
      <w:pPr>
        <w:spacing w:before="117"/>
        <w:ind w:right="-1"/>
        <w:jc w:val="both"/>
        <w:rPr>
          <w:rFonts w:ascii="Verdana" w:hAnsi="Verdana" w:cs="Arial"/>
          <w:sz w:val="18"/>
          <w:szCs w:val="18"/>
        </w:rPr>
      </w:pPr>
      <w:r w:rsidRPr="000B3A4D">
        <w:rPr>
          <w:rFonts w:ascii="Verdana" w:hAnsi="Verdana" w:cs="Arial"/>
          <w:sz w:val="18"/>
          <w:szCs w:val="18"/>
        </w:rPr>
        <w:t xml:space="preserve">L’ente è munito di </w:t>
      </w:r>
      <w:r w:rsidRPr="000B3A4D">
        <w:rPr>
          <w:rFonts w:ascii="Verdana" w:hAnsi="Verdana" w:cs="Arial"/>
          <w:b/>
          <w:sz w:val="18"/>
          <w:szCs w:val="18"/>
        </w:rPr>
        <w:t xml:space="preserve">posta elettronica </w:t>
      </w:r>
      <w:r w:rsidRPr="000B3A4D">
        <w:rPr>
          <w:rFonts w:ascii="Verdana" w:hAnsi="Verdana" w:cs="Arial"/>
          <w:sz w:val="18"/>
          <w:szCs w:val="18"/>
        </w:rPr>
        <w:t>ordinaria e certificata.</w:t>
      </w:r>
    </w:p>
    <w:p w14:paraId="48E8024E" w14:textId="77777777" w:rsidR="00601856" w:rsidRPr="000B3A4D" w:rsidRDefault="00601856" w:rsidP="00601856">
      <w:pPr>
        <w:pStyle w:val="Corpotesto"/>
        <w:spacing w:before="121"/>
        <w:ind w:right="-1"/>
        <w:jc w:val="both"/>
        <w:rPr>
          <w:rFonts w:ascii="Verdana" w:hAnsi="Verdana"/>
          <w:sz w:val="18"/>
          <w:szCs w:val="18"/>
          <w:lang w:val="it-IT"/>
        </w:rPr>
      </w:pPr>
      <w:r w:rsidRPr="000B3A4D">
        <w:rPr>
          <w:rFonts w:ascii="Verdana" w:hAnsi="Verdana"/>
          <w:sz w:val="18"/>
          <w:szCs w:val="18"/>
          <w:lang w:val="it-IT"/>
        </w:rPr>
        <w:t xml:space="preserve">Sul sito web, nella </w:t>
      </w:r>
      <w:r w:rsidRPr="000B3A4D">
        <w:rPr>
          <w:rFonts w:ascii="Verdana" w:hAnsi="Verdana"/>
          <w:i/>
          <w:sz w:val="18"/>
          <w:szCs w:val="18"/>
          <w:lang w:val="it-IT"/>
        </w:rPr>
        <w:t>home page</w:t>
      </w:r>
      <w:r w:rsidRPr="000B3A4D">
        <w:rPr>
          <w:rFonts w:ascii="Verdana" w:hAnsi="Verdana"/>
          <w:sz w:val="18"/>
          <w:szCs w:val="18"/>
          <w:lang w:val="it-IT"/>
        </w:rPr>
        <w:t>, è riportato l’indirizzo PEC istituzionale. Nelle sezioni dedicate alle ripartizioni organizzative sono indicati gli indirizzi di posta elettronica ordinaria di ciascun ufficio, nonché gli altri consueti recapiti (telefono, fax, ecc.).</w:t>
      </w:r>
    </w:p>
    <w:p w14:paraId="07AD49CD" w14:textId="77777777" w:rsidR="00601856" w:rsidRPr="00601856" w:rsidRDefault="003C7F7A" w:rsidP="00020224">
      <w:pPr>
        <w:pStyle w:val="Titolo1"/>
        <w:numPr>
          <w:ilvl w:val="1"/>
          <w:numId w:val="6"/>
        </w:numPr>
        <w:tabs>
          <w:tab w:val="left" w:pos="993"/>
        </w:tabs>
        <w:rPr>
          <w:rStyle w:val="Titolodellibro"/>
        </w:rPr>
      </w:pPr>
      <w:bookmarkStart w:id="366" w:name="_Toc30492238"/>
      <w:r w:rsidRPr="00601856">
        <w:rPr>
          <w:rStyle w:val="Titolodellibro"/>
        </w:rPr>
        <w:t>ATTUAZIONE</w:t>
      </w:r>
      <w:bookmarkEnd w:id="366"/>
    </w:p>
    <w:p w14:paraId="1DF4E8B5" w14:textId="77777777" w:rsidR="00601856" w:rsidRPr="000B3A4D" w:rsidRDefault="00601856" w:rsidP="00601856">
      <w:pPr>
        <w:pStyle w:val="Corpotesto"/>
        <w:spacing w:before="124"/>
        <w:ind w:right="-1"/>
        <w:jc w:val="both"/>
        <w:rPr>
          <w:rFonts w:ascii="Verdana" w:hAnsi="Verdana"/>
          <w:sz w:val="18"/>
          <w:szCs w:val="18"/>
          <w:lang w:val="it-IT"/>
        </w:rPr>
      </w:pPr>
      <w:r w:rsidRPr="000B3A4D">
        <w:rPr>
          <w:rFonts w:ascii="Verdana" w:hAnsi="Verdana"/>
          <w:sz w:val="18"/>
          <w:szCs w:val="18"/>
          <w:lang w:val="it-IT"/>
        </w:rPr>
        <w:t>L’allegato A del decreto legislativo 33/2013 disciplina la struttura delle informazioni da pubblicarsi sui siti istituzionali delle pubbliche amministrazioni.</w:t>
      </w:r>
    </w:p>
    <w:p w14:paraId="57903A2D" w14:textId="77777777" w:rsidR="00601856" w:rsidRPr="000B3A4D" w:rsidRDefault="00601856" w:rsidP="00601856">
      <w:pPr>
        <w:spacing w:before="118"/>
        <w:ind w:right="-1"/>
        <w:jc w:val="both"/>
        <w:rPr>
          <w:rFonts w:ascii="Verdana" w:hAnsi="Verdana"/>
          <w:sz w:val="18"/>
          <w:szCs w:val="18"/>
        </w:rPr>
      </w:pPr>
      <w:r w:rsidRPr="000B3A4D">
        <w:rPr>
          <w:rFonts w:ascii="Verdana" w:hAnsi="Verdana"/>
          <w:sz w:val="18"/>
          <w:szCs w:val="18"/>
        </w:rPr>
        <w:t xml:space="preserve">Il legislatore ha organizzato in </w:t>
      </w:r>
      <w:r w:rsidRPr="000B3A4D">
        <w:rPr>
          <w:rFonts w:ascii="Verdana" w:hAnsi="Verdana"/>
          <w:i/>
          <w:sz w:val="18"/>
          <w:szCs w:val="18"/>
        </w:rPr>
        <w:t xml:space="preserve">sotto-sezioni di primo e di secondo livello </w:t>
      </w:r>
      <w:r w:rsidRPr="000B3A4D">
        <w:rPr>
          <w:rFonts w:ascii="Verdana" w:hAnsi="Verdana"/>
          <w:sz w:val="18"/>
          <w:szCs w:val="18"/>
        </w:rPr>
        <w:t>le informazioni, i documenti ed i dati da pubblicare obbligatoriamente nella sezione</w:t>
      </w:r>
    </w:p>
    <w:p w14:paraId="5314A2B1" w14:textId="77777777" w:rsidR="00601856" w:rsidRPr="000B3A4D" w:rsidRDefault="00601856" w:rsidP="00601856">
      <w:pPr>
        <w:ind w:right="-1"/>
        <w:jc w:val="both"/>
        <w:rPr>
          <w:rFonts w:ascii="Verdana" w:hAnsi="Verdana"/>
          <w:sz w:val="18"/>
          <w:szCs w:val="18"/>
        </w:rPr>
      </w:pPr>
      <w:r w:rsidRPr="000B3A4D">
        <w:rPr>
          <w:rFonts w:ascii="Verdana" w:hAnsi="Verdana"/>
          <w:sz w:val="18"/>
          <w:szCs w:val="18"/>
        </w:rPr>
        <w:t>«</w:t>
      </w:r>
      <w:r w:rsidRPr="000B3A4D">
        <w:rPr>
          <w:rFonts w:ascii="Verdana" w:hAnsi="Verdana"/>
          <w:i/>
          <w:sz w:val="18"/>
          <w:szCs w:val="18"/>
        </w:rPr>
        <w:t>Amministrazione trasparente</w:t>
      </w:r>
      <w:r w:rsidRPr="000B3A4D">
        <w:rPr>
          <w:rFonts w:ascii="Verdana" w:hAnsi="Verdana"/>
          <w:sz w:val="18"/>
          <w:szCs w:val="18"/>
        </w:rPr>
        <w:t>» del sito web.</w:t>
      </w:r>
    </w:p>
    <w:p w14:paraId="59B2520A" w14:textId="77777777" w:rsidR="00601856" w:rsidRPr="000B3A4D" w:rsidRDefault="00601856" w:rsidP="00601856">
      <w:pPr>
        <w:pStyle w:val="Corpotesto"/>
        <w:spacing w:before="122"/>
        <w:ind w:right="-1"/>
        <w:jc w:val="both"/>
        <w:rPr>
          <w:rFonts w:ascii="Verdana" w:hAnsi="Verdana"/>
          <w:sz w:val="18"/>
          <w:szCs w:val="18"/>
          <w:lang w:val="it-IT"/>
        </w:rPr>
      </w:pPr>
      <w:r w:rsidRPr="000B3A4D">
        <w:rPr>
          <w:rFonts w:ascii="Verdana" w:hAnsi="Verdana"/>
          <w:sz w:val="18"/>
          <w:szCs w:val="18"/>
          <w:lang w:val="it-IT"/>
        </w:rPr>
        <w:t>Le sotto-sezioni devono essere denominate esattamente come indicato in nell’allegato A del decreto 33/2013.</w:t>
      </w:r>
    </w:p>
    <w:p w14:paraId="29023F7F" w14:textId="77777777" w:rsidR="00601856" w:rsidRPr="000B3A4D" w:rsidRDefault="00601856" w:rsidP="00601856">
      <w:pPr>
        <w:pStyle w:val="Corpotesto"/>
        <w:spacing w:before="118"/>
        <w:ind w:right="-1"/>
        <w:jc w:val="both"/>
        <w:rPr>
          <w:rFonts w:ascii="Verdana" w:hAnsi="Verdana"/>
          <w:sz w:val="18"/>
          <w:szCs w:val="18"/>
          <w:lang w:val="it-IT"/>
        </w:rPr>
      </w:pPr>
      <w:r w:rsidRPr="000B3A4D">
        <w:rPr>
          <w:rFonts w:ascii="Verdana" w:hAnsi="Verdana"/>
          <w:sz w:val="18"/>
          <w:szCs w:val="18"/>
          <w:lang w:val="it-IT"/>
        </w:rPr>
        <w:t>Le tabelle riportate nelle pagine che seguono, sono state elaborate sulla base delle indicazioni contenute nel suddetto allegato del decreto 33/2013 e delle “linee guida” fornite dall’Autorità in particolare con la deliberazione</w:t>
      </w:r>
      <w:r w:rsidRPr="000B3A4D">
        <w:rPr>
          <w:rFonts w:ascii="Verdana" w:hAnsi="Verdana"/>
          <w:spacing w:val="-24"/>
          <w:sz w:val="18"/>
          <w:szCs w:val="18"/>
          <w:lang w:val="it-IT"/>
        </w:rPr>
        <w:t xml:space="preserve"> </w:t>
      </w:r>
      <w:r w:rsidRPr="000B3A4D">
        <w:rPr>
          <w:rFonts w:ascii="Verdana" w:hAnsi="Verdana"/>
          <w:sz w:val="18"/>
          <w:szCs w:val="18"/>
          <w:lang w:val="it-IT"/>
        </w:rPr>
        <w:t>50/2013.</w:t>
      </w:r>
    </w:p>
    <w:p w14:paraId="564ABA43" w14:textId="77777777" w:rsidR="00601856" w:rsidRPr="000B3A4D" w:rsidRDefault="00601856" w:rsidP="00601856">
      <w:pPr>
        <w:pStyle w:val="Corpotesto"/>
        <w:spacing w:before="122" w:line="352" w:lineRule="auto"/>
        <w:ind w:right="-1"/>
        <w:rPr>
          <w:rFonts w:ascii="Verdana" w:hAnsi="Verdana"/>
          <w:sz w:val="18"/>
          <w:szCs w:val="18"/>
          <w:lang w:val="it-IT"/>
        </w:rPr>
      </w:pPr>
      <w:r w:rsidRPr="000B3A4D">
        <w:rPr>
          <w:rFonts w:ascii="Verdana" w:hAnsi="Verdana"/>
          <w:sz w:val="18"/>
          <w:szCs w:val="18"/>
          <w:lang w:val="it-IT"/>
        </w:rPr>
        <w:t>Le tabelle sono composte da sette colonne, che recano i dati seguenti: Colonna A: numerazione e indicazione delle sotto-sezioni di primo livello; Colonna B: numerazione delle sottosezioni di secondo livello;</w:t>
      </w:r>
    </w:p>
    <w:p w14:paraId="0BD86EFD" w14:textId="77777777" w:rsidR="00601856" w:rsidRPr="000B3A4D" w:rsidRDefault="00601856" w:rsidP="00601856">
      <w:pPr>
        <w:pStyle w:val="Corpotesto"/>
        <w:spacing w:before="77" w:line="355" w:lineRule="auto"/>
        <w:ind w:right="-1"/>
        <w:rPr>
          <w:rFonts w:ascii="Verdana" w:hAnsi="Verdana"/>
          <w:sz w:val="18"/>
          <w:szCs w:val="18"/>
          <w:lang w:val="it-IT"/>
        </w:rPr>
      </w:pPr>
      <w:r w:rsidRPr="000B3A4D">
        <w:rPr>
          <w:rFonts w:ascii="Verdana" w:hAnsi="Verdana"/>
          <w:sz w:val="18"/>
          <w:szCs w:val="18"/>
          <w:lang w:val="it-IT"/>
        </w:rPr>
        <w:t>Colonna C: indicazione delle sotto-sezioni di secondo livello; Colonna D: disposizioni normative che disciplinano la pubblicazione;</w:t>
      </w:r>
    </w:p>
    <w:p w14:paraId="0926A0CD" w14:textId="77777777" w:rsidR="00601856" w:rsidRPr="000B3A4D" w:rsidRDefault="00601856" w:rsidP="00601856">
      <w:pPr>
        <w:pStyle w:val="Corpotesto"/>
        <w:ind w:right="-1"/>
        <w:jc w:val="both"/>
        <w:rPr>
          <w:rFonts w:ascii="Verdana" w:hAnsi="Verdana"/>
          <w:sz w:val="18"/>
          <w:szCs w:val="18"/>
          <w:lang w:val="it-IT"/>
        </w:rPr>
      </w:pPr>
      <w:r w:rsidRPr="000B3A4D">
        <w:rPr>
          <w:rFonts w:ascii="Verdana" w:hAnsi="Verdana"/>
          <w:sz w:val="18"/>
          <w:szCs w:val="18"/>
          <w:lang w:val="it-IT"/>
        </w:rPr>
        <w:t>Colonna E: documenti, dati e informazioni da pubblicare in ciascuna sotto- sezione secondo le linee guida di ANAC;</w:t>
      </w:r>
    </w:p>
    <w:p w14:paraId="29F3977D" w14:textId="77777777" w:rsidR="00601856" w:rsidRPr="000B3A4D" w:rsidRDefault="00601856" w:rsidP="00601856">
      <w:pPr>
        <w:pStyle w:val="Corpotesto"/>
        <w:spacing w:before="118"/>
        <w:ind w:right="-1"/>
        <w:jc w:val="both"/>
        <w:rPr>
          <w:rFonts w:ascii="Verdana" w:hAnsi="Verdana"/>
          <w:sz w:val="18"/>
          <w:szCs w:val="18"/>
          <w:lang w:val="it-IT"/>
        </w:rPr>
      </w:pPr>
      <w:r w:rsidRPr="000B3A4D">
        <w:rPr>
          <w:rFonts w:ascii="Verdana" w:hAnsi="Verdana"/>
          <w:sz w:val="18"/>
          <w:szCs w:val="18"/>
          <w:lang w:val="it-IT"/>
        </w:rPr>
        <w:t>Colonna F: periodicità di aggiornamento delle pubblicazioni;</w:t>
      </w:r>
    </w:p>
    <w:p w14:paraId="0107670A" w14:textId="77777777" w:rsidR="00601856" w:rsidRPr="000B3A4D" w:rsidRDefault="00601856" w:rsidP="00601856">
      <w:pPr>
        <w:pStyle w:val="Corpotesto"/>
        <w:spacing w:before="119"/>
        <w:ind w:right="-1"/>
        <w:jc w:val="both"/>
        <w:rPr>
          <w:rFonts w:ascii="Verdana" w:hAnsi="Verdana"/>
          <w:sz w:val="18"/>
          <w:szCs w:val="18"/>
          <w:lang w:val="it-IT"/>
        </w:rPr>
      </w:pPr>
      <w:r w:rsidRPr="000B3A4D">
        <w:rPr>
          <w:rFonts w:ascii="Verdana" w:hAnsi="Verdana"/>
          <w:sz w:val="18"/>
          <w:szCs w:val="18"/>
          <w:lang w:val="it-IT"/>
        </w:rPr>
        <w:t>Colonna G: ufficio responsabile della pubblicazione dei dati, delle informazioni e dei documenti previsti nella colonna E secondo la periodicità prevista in colonna F.</w:t>
      </w:r>
    </w:p>
    <w:p w14:paraId="140888D5" w14:textId="77777777" w:rsidR="00601856" w:rsidRPr="000B3A4D" w:rsidRDefault="00601856" w:rsidP="00601856">
      <w:pPr>
        <w:pStyle w:val="Corpotesto"/>
        <w:spacing w:before="119"/>
        <w:ind w:right="-1"/>
        <w:jc w:val="both"/>
        <w:rPr>
          <w:rFonts w:ascii="Verdana" w:hAnsi="Verdana"/>
          <w:sz w:val="18"/>
          <w:szCs w:val="18"/>
          <w:lang w:val="it-IT"/>
        </w:rPr>
      </w:pPr>
      <w:r w:rsidRPr="000B3A4D">
        <w:rPr>
          <w:rFonts w:ascii="Verdana" w:hAnsi="Verdana"/>
          <w:sz w:val="18"/>
          <w:szCs w:val="18"/>
          <w:u w:val="single"/>
          <w:lang w:val="it-IT"/>
        </w:rPr>
        <w:t>Nota ai dati della Colonna F:</w:t>
      </w:r>
    </w:p>
    <w:p w14:paraId="26760E93" w14:textId="77777777" w:rsidR="00601856" w:rsidRPr="000B3A4D" w:rsidRDefault="00601856" w:rsidP="00601856">
      <w:pPr>
        <w:pStyle w:val="Corpotesto"/>
        <w:spacing w:before="121"/>
        <w:ind w:right="-1"/>
        <w:jc w:val="both"/>
        <w:rPr>
          <w:rFonts w:ascii="Verdana" w:hAnsi="Verdana"/>
          <w:sz w:val="18"/>
          <w:szCs w:val="18"/>
          <w:lang w:val="it-IT"/>
        </w:rPr>
      </w:pPr>
      <w:r w:rsidRPr="000B3A4D">
        <w:rPr>
          <w:rFonts w:ascii="Verdana" w:hAnsi="Verdana"/>
          <w:sz w:val="18"/>
          <w:szCs w:val="18"/>
          <w:lang w:val="it-IT"/>
        </w:rPr>
        <w:t>la normativa impone scadenze temporali diverse per l’aggiornamento delle diverse tipologie di informazioni e documenti.</w:t>
      </w:r>
    </w:p>
    <w:p w14:paraId="1A19EF6A" w14:textId="77777777" w:rsidR="00601856" w:rsidRPr="000B3A4D" w:rsidRDefault="00601856" w:rsidP="00601856">
      <w:pPr>
        <w:spacing w:before="122"/>
        <w:ind w:right="-1"/>
        <w:jc w:val="both"/>
        <w:rPr>
          <w:rFonts w:ascii="Verdana" w:hAnsi="Verdana" w:cs="Arial"/>
          <w:sz w:val="18"/>
          <w:szCs w:val="18"/>
        </w:rPr>
      </w:pPr>
      <w:r w:rsidRPr="000B3A4D">
        <w:rPr>
          <w:rFonts w:ascii="Verdana" w:hAnsi="Verdana" w:cs="Arial"/>
          <w:sz w:val="18"/>
          <w:szCs w:val="18"/>
        </w:rPr>
        <w:t>L’aggiornamento delle pagine web di “</w:t>
      </w:r>
      <w:r w:rsidRPr="000B3A4D">
        <w:rPr>
          <w:rFonts w:ascii="Verdana" w:hAnsi="Verdana" w:cs="Arial"/>
          <w:i/>
          <w:sz w:val="18"/>
          <w:szCs w:val="18"/>
        </w:rPr>
        <w:t>Amministrazione trasparente</w:t>
      </w:r>
      <w:r w:rsidRPr="000B3A4D">
        <w:rPr>
          <w:rFonts w:ascii="Verdana" w:hAnsi="Verdana" w:cs="Arial"/>
          <w:sz w:val="18"/>
          <w:szCs w:val="18"/>
        </w:rPr>
        <w:t>” può avvenire “</w:t>
      </w:r>
      <w:r w:rsidRPr="000B3A4D">
        <w:rPr>
          <w:rFonts w:ascii="Verdana" w:hAnsi="Verdana" w:cs="Arial"/>
          <w:i/>
          <w:sz w:val="18"/>
          <w:szCs w:val="18"/>
        </w:rPr>
        <w:t>tempestivamente</w:t>
      </w:r>
      <w:r w:rsidRPr="000B3A4D">
        <w:rPr>
          <w:rFonts w:ascii="Verdana" w:hAnsi="Verdana" w:cs="Arial"/>
          <w:sz w:val="18"/>
          <w:szCs w:val="18"/>
        </w:rPr>
        <w:t>”, oppure su base annuale, trimestrale o semestrale.</w:t>
      </w:r>
    </w:p>
    <w:p w14:paraId="700274B5" w14:textId="77777777" w:rsidR="00601856" w:rsidRPr="000B3A4D" w:rsidRDefault="00601856" w:rsidP="00601856">
      <w:pPr>
        <w:pStyle w:val="Corpotesto"/>
        <w:spacing w:before="118"/>
        <w:ind w:right="-1"/>
        <w:jc w:val="both"/>
        <w:rPr>
          <w:rFonts w:ascii="Verdana" w:hAnsi="Verdana"/>
          <w:sz w:val="18"/>
          <w:szCs w:val="18"/>
          <w:lang w:val="it-IT"/>
        </w:rPr>
      </w:pPr>
      <w:r w:rsidRPr="000B3A4D">
        <w:rPr>
          <w:rFonts w:ascii="Verdana" w:hAnsi="Verdana"/>
          <w:sz w:val="18"/>
          <w:szCs w:val="18"/>
          <w:lang w:val="it-IT"/>
        </w:rPr>
        <w:t>L’aggiornamento di taluni dati essere “</w:t>
      </w:r>
      <w:r w:rsidRPr="000B3A4D">
        <w:rPr>
          <w:rFonts w:ascii="Verdana" w:hAnsi="Verdana"/>
          <w:i/>
          <w:sz w:val="18"/>
          <w:szCs w:val="18"/>
          <w:lang w:val="it-IT"/>
        </w:rPr>
        <w:t>tempestivo</w:t>
      </w:r>
      <w:r w:rsidRPr="000B3A4D">
        <w:rPr>
          <w:rFonts w:ascii="Verdana" w:hAnsi="Verdana"/>
          <w:sz w:val="18"/>
          <w:szCs w:val="18"/>
          <w:lang w:val="it-IT"/>
        </w:rPr>
        <w:t>”. Il legislatore non ha però specificato il concetto di tempestività, concetto la cui relatività può dar luogo a comportamenti anche molto difformi.</w:t>
      </w:r>
    </w:p>
    <w:p w14:paraId="294438FB" w14:textId="77777777" w:rsidR="00601856" w:rsidRPr="000B3A4D" w:rsidRDefault="00601856" w:rsidP="00601856">
      <w:pPr>
        <w:pStyle w:val="Corpotesto"/>
        <w:spacing w:before="121"/>
        <w:ind w:right="-1"/>
        <w:jc w:val="both"/>
        <w:rPr>
          <w:rFonts w:ascii="Verdana" w:hAnsi="Verdana"/>
          <w:sz w:val="18"/>
          <w:szCs w:val="18"/>
          <w:lang w:val="it-IT"/>
        </w:rPr>
      </w:pPr>
      <w:r w:rsidRPr="000B3A4D">
        <w:rPr>
          <w:rFonts w:ascii="Verdana" w:hAnsi="Verdana"/>
          <w:sz w:val="18"/>
          <w:szCs w:val="18"/>
          <w:lang w:val="it-IT"/>
        </w:rPr>
        <w:t>Pertanto, al fine di “</w:t>
      </w:r>
      <w:r w:rsidRPr="000B3A4D">
        <w:rPr>
          <w:rFonts w:ascii="Verdana" w:hAnsi="Verdana"/>
          <w:i/>
          <w:sz w:val="18"/>
          <w:szCs w:val="18"/>
          <w:lang w:val="it-IT"/>
        </w:rPr>
        <w:t>rendere oggettivo</w:t>
      </w:r>
      <w:r w:rsidRPr="000B3A4D">
        <w:rPr>
          <w:rFonts w:ascii="Verdana" w:hAnsi="Verdana"/>
          <w:sz w:val="18"/>
          <w:szCs w:val="18"/>
          <w:lang w:val="it-IT"/>
        </w:rPr>
        <w:t>” il concetto di tempestività, tutelando operatori, cittadini e amministrazione, si definisce quanto segue:</w:t>
      </w:r>
    </w:p>
    <w:p w14:paraId="394AC2BC" w14:textId="77777777" w:rsidR="00601856" w:rsidRPr="000B3A4D" w:rsidRDefault="00601856" w:rsidP="00601856">
      <w:pPr>
        <w:pStyle w:val="Titolo21"/>
        <w:spacing w:before="116"/>
        <w:ind w:left="0" w:right="-1"/>
        <w:rPr>
          <w:rFonts w:ascii="Verdana" w:hAnsi="Verdana"/>
          <w:b w:val="0"/>
          <w:sz w:val="18"/>
          <w:szCs w:val="18"/>
          <w:lang w:val="it-IT"/>
        </w:rPr>
      </w:pPr>
      <w:bookmarkStart w:id="367" w:name="_Toc30492239"/>
      <w:r w:rsidRPr="000B3A4D">
        <w:rPr>
          <w:rFonts w:ascii="Verdana" w:hAnsi="Verdana"/>
          <w:sz w:val="18"/>
          <w:szCs w:val="18"/>
          <w:lang w:val="it-IT"/>
        </w:rPr>
        <w:t>è tempestiva la pubblicazione di dati, informazioni e docume</w:t>
      </w:r>
      <w:r w:rsidR="00F85ED7">
        <w:rPr>
          <w:rFonts w:ascii="Verdana" w:hAnsi="Verdana"/>
          <w:sz w:val="18"/>
          <w:szCs w:val="18"/>
          <w:lang w:val="it-IT"/>
        </w:rPr>
        <w:t>nti quando effettuata entro n. 7</w:t>
      </w:r>
      <w:r w:rsidRPr="000B3A4D">
        <w:rPr>
          <w:rFonts w:ascii="Verdana" w:hAnsi="Verdana"/>
          <w:sz w:val="18"/>
          <w:szCs w:val="18"/>
          <w:lang w:val="it-IT"/>
        </w:rPr>
        <w:t xml:space="preserve"> giorni liberi dalla disponibilità definitiva dei dati, informazioni e documenti</w:t>
      </w:r>
      <w:r w:rsidRPr="000B3A4D">
        <w:rPr>
          <w:rFonts w:ascii="Verdana" w:hAnsi="Verdana"/>
          <w:b w:val="0"/>
          <w:sz w:val="18"/>
          <w:szCs w:val="18"/>
          <w:lang w:val="it-IT"/>
        </w:rPr>
        <w:t>.</w:t>
      </w:r>
      <w:bookmarkEnd w:id="367"/>
    </w:p>
    <w:p w14:paraId="041D8011" w14:textId="77777777" w:rsidR="00601856" w:rsidRPr="000B3A4D" w:rsidRDefault="00601856" w:rsidP="00601856">
      <w:pPr>
        <w:pStyle w:val="Corpotesto"/>
        <w:ind w:right="-1"/>
        <w:rPr>
          <w:rFonts w:ascii="Verdana" w:hAnsi="Verdana"/>
          <w:sz w:val="18"/>
          <w:szCs w:val="18"/>
          <w:lang w:val="it-IT"/>
        </w:rPr>
      </w:pPr>
    </w:p>
    <w:p w14:paraId="7AC6B083" w14:textId="77777777" w:rsidR="00601856" w:rsidRPr="000B3A4D" w:rsidRDefault="00601856" w:rsidP="00601856">
      <w:pPr>
        <w:pStyle w:val="Corpotesto"/>
        <w:spacing w:before="2"/>
        <w:ind w:right="-1"/>
        <w:rPr>
          <w:rFonts w:ascii="Verdana" w:hAnsi="Verdana"/>
          <w:sz w:val="18"/>
          <w:szCs w:val="18"/>
          <w:lang w:val="it-IT"/>
        </w:rPr>
      </w:pPr>
    </w:p>
    <w:p w14:paraId="336E9577" w14:textId="77777777" w:rsidR="00601856" w:rsidRPr="000B3A4D" w:rsidRDefault="00601856" w:rsidP="00601856">
      <w:pPr>
        <w:pStyle w:val="Corpotesto"/>
        <w:ind w:right="-1"/>
        <w:jc w:val="both"/>
        <w:rPr>
          <w:rFonts w:ascii="Verdana" w:hAnsi="Verdana"/>
          <w:sz w:val="18"/>
          <w:szCs w:val="18"/>
          <w:lang w:val="it-IT"/>
        </w:rPr>
      </w:pPr>
      <w:r w:rsidRPr="000B3A4D">
        <w:rPr>
          <w:rFonts w:ascii="Verdana" w:hAnsi="Verdana"/>
          <w:sz w:val="18"/>
          <w:szCs w:val="18"/>
          <w:u w:val="single"/>
          <w:lang w:val="it-IT"/>
        </w:rPr>
        <w:t>Nota ai dati della Colonna G:</w:t>
      </w:r>
    </w:p>
    <w:p w14:paraId="3468C415" w14:textId="77777777" w:rsidR="00601856" w:rsidRPr="000B3A4D" w:rsidRDefault="00601856" w:rsidP="00601856">
      <w:pPr>
        <w:spacing w:before="119"/>
        <w:ind w:right="-1"/>
        <w:jc w:val="both"/>
        <w:rPr>
          <w:rFonts w:ascii="Verdana" w:hAnsi="Verdana" w:cs="Arial"/>
          <w:sz w:val="18"/>
          <w:szCs w:val="18"/>
        </w:rPr>
      </w:pPr>
      <w:r w:rsidRPr="000B3A4D">
        <w:rPr>
          <w:rFonts w:ascii="Verdana" w:hAnsi="Verdana" w:cs="Arial"/>
          <w:sz w:val="18"/>
          <w:szCs w:val="18"/>
        </w:rPr>
        <w:t>L’articolo 43 comma 3 del decreto legislativo 33/2013 prevede che “</w:t>
      </w:r>
      <w:r w:rsidRPr="000B3A4D">
        <w:rPr>
          <w:rFonts w:ascii="Verdana" w:hAnsi="Verdana" w:cs="Arial"/>
          <w:i/>
          <w:sz w:val="18"/>
          <w:szCs w:val="18"/>
        </w:rPr>
        <w:t>i dirigenti responsabili degli uffici dell’amministrazione garantiscano il tempestivo e regolare flusso delle informazioni da pubblicare ai fini del rispetto dei termini stabiliti dalla legge</w:t>
      </w:r>
      <w:r w:rsidRPr="000B3A4D">
        <w:rPr>
          <w:rFonts w:ascii="Verdana" w:hAnsi="Verdana" w:cs="Arial"/>
          <w:sz w:val="18"/>
          <w:szCs w:val="18"/>
        </w:rPr>
        <w:t>”.</w:t>
      </w:r>
    </w:p>
    <w:p w14:paraId="323728E7" w14:textId="77777777" w:rsidR="00601856" w:rsidRPr="000B3A4D" w:rsidRDefault="00601856" w:rsidP="00601856">
      <w:pPr>
        <w:pStyle w:val="Corpotesto"/>
        <w:spacing w:before="121"/>
        <w:ind w:right="-1"/>
        <w:jc w:val="both"/>
        <w:rPr>
          <w:rFonts w:ascii="Verdana" w:hAnsi="Verdana"/>
          <w:sz w:val="18"/>
          <w:szCs w:val="18"/>
          <w:lang w:val="it-IT"/>
        </w:rPr>
      </w:pPr>
      <w:r w:rsidRPr="000B3A4D">
        <w:rPr>
          <w:rFonts w:ascii="Verdana" w:hAnsi="Verdana"/>
          <w:sz w:val="18"/>
          <w:szCs w:val="18"/>
          <w:lang w:val="it-IT"/>
        </w:rPr>
        <w:t xml:space="preserve">I dirigenti responsabili della </w:t>
      </w:r>
      <w:r w:rsidRPr="000B3A4D">
        <w:rPr>
          <w:rFonts w:ascii="Verdana" w:hAnsi="Verdana"/>
          <w:i/>
          <w:sz w:val="18"/>
          <w:szCs w:val="18"/>
          <w:lang w:val="it-IT"/>
        </w:rPr>
        <w:t xml:space="preserve">trasmissione dei dati </w:t>
      </w:r>
      <w:r w:rsidRPr="000B3A4D">
        <w:rPr>
          <w:rFonts w:ascii="Verdana" w:hAnsi="Verdana"/>
          <w:sz w:val="18"/>
          <w:szCs w:val="18"/>
          <w:lang w:val="it-IT"/>
        </w:rPr>
        <w:t>sono individuati nei Responsabili dei settori/uffici indicati nella colonna</w:t>
      </w:r>
      <w:r w:rsidRPr="000B3A4D">
        <w:rPr>
          <w:rFonts w:ascii="Verdana" w:hAnsi="Verdana"/>
          <w:spacing w:val="-3"/>
          <w:sz w:val="18"/>
          <w:szCs w:val="18"/>
          <w:lang w:val="it-IT"/>
        </w:rPr>
        <w:t xml:space="preserve"> </w:t>
      </w:r>
      <w:r w:rsidRPr="000B3A4D">
        <w:rPr>
          <w:rFonts w:ascii="Verdana" w:hAnsi="Verdana"/>
          <w:sz w:val="18"/>
          <w:szCs w:val="18"/>
          <w:lang w:val="it-IT"/>
        </w:rPr>
        <w:t>G.</w:t>
      </w:r>
    </w:p>
    <w:p w14:paraId="09290681" w14:textId="77777777" w:rsidR="00601856" w:rsidRPr="000B3A4D" w:rsidRDefault="00601856" w:rsidP="00601856">
      <w:pPr>
        <w:spacing w:before="121"/>
        <w:ind w:right="-1"/>
        <w:rPr>
          <w:rFonts w:ascii="Verdana" w:hAnsi="Verdana" w:cs="Arial"/>
          <w:sz w:val="18"/>
          <w:szCs w:val="18"/>
        </w:rPr>
      </w:pPr>
      <w:r w:rsidRPr="000B3A4D">
        <w:rPr>
          <w:rFonts w:ascii="Verdana" w:hAnsi="Verdana" w:cs="Arial"/>
          <w:sz w:val="18"/>
          <w:szCs w:val="18"/>
        </w:rPr>
        <w:t xml:space="preserve">I dirigenti responsabili della </w:t>
      </w:r>
      <w:r w:rsidRPr="000B3A4D">
        <w:rPr>
          <w:rFonts w:ascii="Verdana" w:hAnsi="Verdana" w:cs="Arial"/>
          <w:i/>
          <w:sz w:val="18"/>
          <w:szCs w:val="18"/>
        </w:rPr>
        <w:t xml:space="preserve">pubblicazione e dell’aggiornamento </w:t>
      </w:r>
      <w:r w:rsidRPr="000B3A4D">
        <w:rPr>
          <w:rFonts w:ascii="Verdana" w:hAnsi="Verdana" w:cs="Arial"/>
          <w:sz w:val="18"/>
          <w:szCs w:val="18"/>
        </w:rPr>
        <w:t>dei dati sono individuati nei Responsabili dei settori/uffici indicati nella colonna G.</w:t>
      </w:r>
    </w:p>
    <w:p w14:paraId="05EB3B83" w14:textId="77777777" w:rsidR="00601856" w:rsidRPr="000B3A4D" w:rsidRDefault="00601856" w:rsidP="00601856">
      <w:pPr>
        <w:pStyle w:val="Corpotesto"/>
        <w:rPr>
          <w:rFonts w:ascii="Verdana" w:hAnsi="Verdana"/>
          <w:sz w:val="18"/>
          <w:szCs w:val="18"/>
          <w:lang w:val="it-IT"/>
        </w:rPr>
      </w:pPr>
    </w:p>
    <w:p w14:paraId="2C56D05B" w14:textId="77777777" w:rsidR="00601856" w:rsidRPr="00601856" w:rsidRDefault="003C7F7A" w:rsidP="00020224">
      <w:pPr>
        <w:pStyle w:val="Titolo1"/>
        <w:numPr>
          <w:ilvl w:val="1"/>
          <w:numId w:val="6"/>
        </w:numPr>
        <w:tabs>
          <w:tab w:val="left" w:pos="993"/>
        </w:tabs>
        <w:rPr>
          <w:rStyle w:val="Titolodellibro"/>
        </w:rPr>
      </w:pPr>
      <w:bookmarkStart w:id="368" w:name="_Toc30492240"/>
      <w:r w:rsidRPr="00601856">
        <w:rPr>
          <w:rStyle w:val="Titolodellibro"/>
        </w:rPr>
        <w:t>ORGANIZZAZIONE</w:t>
      </w:r>
      <w:bookmarkEnd w:id="368"/>
    </w:p>
    <w:p w14:paraId="1983FCA4" w14:textId="77777777" w:rsidR="00601856" w:rsidRPr="000B3A4D" w:rsidRDefault="00601856" w:rsidP="00601856">
      <w:pPr>
        <w:pStyle w:val="Corpotesto"/>
        <w:spacing w:before="124"/>
        <w:ind w:right="-1"/>
        <w:jc w:val="both"/>
        <w:rPr>
          <w:rFonts w:ascii="Verdana" w:hAnsi="Verdana"/>
          <w:sz w:val="18"/>
          <w:szCs w:val="18"/>
          <w:lang w:val="it-IT"/>
        </w:rPr>
      </w:pPr>
      <w:r w:rsidRPr="000B3A4D">
        <w:rPr>
          <w:rFonts w:ascii="Verdana" w:hAnsi="Verdana"/>
          <w:sz w:val="18"/>
          <w:szCs w:val="18"/>
          <w:lang w:val="it-IT"/>
        </w:rPr>
        <w:t>I referenti per la trasparenza, che coadiuvano il Responsabile anticorruzione nello svolgimento delle attività previste dal decreto legislativo 33/2013, sono gli stessi Responsabili dei Settori/uffici indicati nella colonna</w:t>
      </w:r>
      <w:r w:rsidRPr="000B3A4D">
        <w:rPr>
          <w:rFonts w:ascii="Verdana" w:hAnsi="Verdana"/>
          <w:spacing w:val="-7"/>
          <w:sz w:val="18"/>
          <w:szCs w:val="18"/>
          <w:lang w:val="it-IT"/>
        </w:rPr>
        <w:t xml:space="preserve"> </w:t>
      </w:r>
      <w:r w:rsidRPr="000B3A4D">
        <w:rPr>
          <w:rFonts w:ascii="Verdana" w:hAnsi="Verdana"/>
          <w:sz w:val="18"/>
          <w:szCs w:val="18"/>
          <w:lang w:val="it-IT"/>
        </w:rPr>
        <w:t>G.</w:t>
      </w:r>
    </w:p>
    <w:p w14:paraId="777FE14A" w14:textId="77777777" w:rsidR="00601856" w:rsidRPr="000B3A4D" w:rsidRDefault="00601856" w:rsidP="00601856">
      <w:pPr>
        <w:pStyle w:val="Corpotesto"/>
        <w:rPr>
          <w:rFonts w:ascii="Verdana" w:hAnsi="Verdana"/>
          <w:sz w:val="18"/>
          <w:szCs w:val="18"/>
          <w:lang w:val="it-IT"/>
        </w:rPr>
      </w:pPr>
    </w:p>
    <w:p w14:paraId="7FF2B92F" w14:textId="77777777" w:rsidR="00601856" w:rsidRPr="000B3A4D" w:rsidRDefault="00601856" w:rsidP="00601856">
      <w:pPr>
        <w:pStyle w:val="Corpotesto"/>
        <w:spacing w:before="77"/>
        <w:ind w:right="-1"/>
        <w:jc w:val="both"/>
        <w:rPr>
          <w:rFonts w:ascii="Verdana" w:hAnsi="Verdana"/>
          <w:sz w:val="18"/>
          <w:szCs w:val="18"/>
          <w:lang w:val="it-IT"/>
        </w:rPr>
      </w:pPr>
      <w:r w:rsidRPr="000B3A4D">
        <w:rPr>
          <w:rFonts w:ascii="Verdana" w:hAnsi="Verdana"/>
          <w:sz w:val="18"/>
          <w:szCs w:val="18"/>
          <w:lang w:val="it-IT"/>
        </w:rPr>
        <w:t>Gli uffici depositari dei dati, delle informazione e dei documenti da pubblicare (</w:t>
      </w:r>
      <w:r w:rsidRPr="000B3A4D">
        <w:rPr>
          <w:rFonts w:ascii="Verdana" w:hAnsi="Verdana"/>
          <w:b/>
          <w:sz w:val="18"/>
          <w:szCs w:val="18"/>
          <w:lang w:val="it-IT"/>
        </w:rPr>
        <w:t>indicati nella Colonna G</w:t>
      </w:r>
      <w:r w:rsidRPr="000B3A4D">
        <w:rPr>
          <w:rFonts w:ascii="Verdana" w:hAnsi="Verdana"/>
          <w:sz w:val="18"/>
          <w:szCs w:val="18"/>
          <w:lang w:val="it-IT"/>
        </w:rPr>
        <w:t xml:space="preserve">) pubblicano i dati, le informazioni ed i documenti previsti nella </w:t>
      </w:r>
      <w:r w:rsidRPr="000B3A4D">
        <w:rPr>
          <w:rFonts w:ascii="Verdana" w:hAnsi="Verdana"/>
          <w:b/>
          <w:sz w:val="18"/>
          <w:szCs w:val="18"/>
          <w:lang w:val="it-IT"/>
        </w:rPr>
        <w:t xml:space="preserve">Colonna E </w:t>
      </w:r>
      <w:r w:rsidR="00F85ED7">
        <w:rPr>
          <w:rFonts w:ascii="Verdana" w:hAnsi="Verdana"/>
          <w:sz w:val="18"/>
          <w:szCs w:val="18"/>
          <w:lang w:val="it-IT"/>
        </w:rPr>
        <w:t>entro giorni 7</w:t>
      </w:r>
      <w:r w:rsidRPr="000B3A4D">
        <w:rPr>
          <w:rFonts w:ascii="Verdana" w:hAnsi="Verdana"/>
          <w:sz w:val="18"/>
          <w:szCs w:val="18"/>
          <w:lang w:val="it-IT"/>
        </w:rPr>
        <w:t xml:space="preserve"> dalla ricezione dei documenti medesimi</w:t>
      </w:r>
    </w:p>
    <w:p w14:paraId="1DB73018" w14:textId="77777777" w:rsidR="00601856" w:rsidRPr="000B3A4D" w:rsidRDefault="00601856" w:rsidP="00601856">
      <w:pPr>
        <w:pStyle w:val="Corpotesto"/>
        <w:spacing w:before="119"/>
        <w:ind w:right="-1"/>
        <w:jc w:val="both"/>
        <w:rPr>
          <w:rFonts w:ascii="Verdana" w:hAnsi="Verdana"/>
          <w:sz w:val="18"/>
          <w:szCs w:val="18"/>
          <w:lang w:val="it-IT"/>
        </w:rPr>
      </w:pPr>
      <w:r w:rsidRPr="000B3A4D">
        <w:rPr>
          <w:rFonts w:ascii="Verdana" w:hAnsi="Verdana"/>
          <w:sz w:val="18"/>
          <w:szCs w:val="18"/>
          <w:lang w:val="it-IT"/>
        </w:rPr>
        <w:t>Il Responsabile anticorruzione e per la trasparenza sovrintende e verifica: la tempestiva e/o regolare pubblicazione dei dati, delle informazioni e dei  documenti dagli uffici depositari all’ufficio preposto alla gestione del</w:t>
      </w:r>
      <w:r w:rsidRPr="000B3A4D">
        <w:rPr>
          <w:rFonts w:ascii="Verdana" w:hAnsi="Verdana"/>
          <w:spacing w:val="-14"/>
          <w:sz w:val="18"/>
          <w:szCs w:val="18"/>
          <w:lang w:val="it-IT"/>
        </w:rPr>
        <w:t xml:space="preserve"> </w:t>
      </w:r>
      <w:r w:rsidRPr="000B3A4D">
        <w:rPr>
          <w:rFonts w:ascii="Verdana" w:hAnsi="Verdana"/>
          <w:sz w:val="18"/>
          <w:szCs w:val="18"/>
          <w:lang w:val="it-IT"/>
        </w:rPr>
        <w:t>sito.</w:t>
      </w:r>
    </w:p>
    <w:p w14:paraId="17BCD17A" w14:textId="77777777" w:rsidR="00601856" w:rsidRPr="000B3A4D" w:rsidRDefault="00601856" w:rsidP="00601856">
      <w:pPr>
        <w:pStyle w:val="Corpotesto"/>
        <w:ind w:right="-1"/>
        <w:rPr>
          <w:rFonts w:ascii="Verdana" w:hAnsi="Verdana"/>
          <w:sz w:val="18"/>
          <w:szCs w:val="18"/>
          <w:lang w:val="it-IT"/>
        </w:rPr>
      </w:pPr>
    </w:p>
    <w:p w14:paraId="41BCF71C" w14:textId="77777777" w:rsidR="00601856" w:rsidRPr="000B3A4D" w:rsidRDefault="00601856" w:rsidP="00601856">
      <w:pPr>
        <w:pStyle w:val="Corpotesto"/>
        <w:spacing w:before="11"/>
        <w:ind w:right="-1"/>
        <w:rPr>
          <w:rFonts w:ascii="Verdana" w:hAnsi="Verdana"/>
          <w:sz w:val="18"/>
          <w:szCs w:val="18"/>
          <w:lang w:val="it-IT"/>
        </w:rPr>
      </w:pPr>
    </w:p>
    <w:p w14:paraId="0960B315" w14:textId="77777777" w:rsidR="00601856" w:rsidRPr="000B3A4D" w:rsidRDefault="00601856" w:rsidP="00601856">
      <w:pPr>
        <w:pStyle w:val="Corpotesto"/>
        <w:ind w:right="-1"/>
        <w:jc w:val="both"/>
        <w:rPr>
          <w:rFonts w:ascii="Verdana" w:hAnsi="Verdana"/>
          <w:sz w:val="18"/>
          <w:szCs w:val="18"/>
          <w:lang w:val="it-IT"/>
        </w:rPr>
      </w:pPr>
      <w:r w:rsidRPr="000B3A4D">
        <w:rPr>
          <w:rFonts w:ascii="Verdana" w:hAnsi="Verdana"/>
          <w:sz w:val="18"/>
          <w:szCs w:val="18"/>
          <w:lang w:val="it-IT"/>
        </w:rPr>
        <w:t>Il responsabile per la prevenzione della corruzione e per la trasparenza svolge stabilmente attività di controllo sull'adempimento degli obblighi di pubblicazione, assicurando la completezza, la chiarezza e l'aggiornamento delle informazioni pubblicate, nonché segnalando all'organo di indirizzo politico, all'Organismo di valutazione , eventualmente all'Autorità nazionale anticorruzione e, nei casi più gravi, all'ufficio di disciplina i casi di mancato o ritardato adempimento degli obblighi di pubblicazione.</w:t>
      </w:r>
    </w:p>
    <w:p w14:paraId="5DC2F229" w14:textId="77777777" w:rsidR="00601856" w:rsidRPr="000B3A4D" w:rsidRDefault="00601856" w:rsidP="00601856">
      <w:pPr>
        <w:pStyle w:val="Corpotesto"/>
        <w:spacing w:before="121"/>
        <w:ind w:right="-1"/>
        <w:jc w:val="both"/>
        <w:rPr>
          <w:rFonts w:ascii="Verdana" w:hAnsi="Verdana"/>
          <w:sz w:val="18"/>
          <w:szCs w:val="18"/>
          <w:lang w:val="it-IT"/>
        </w:rPr>
      </w:pPr>
      <w:r w:rsidRPr="000B3A4D">
        <w:rPr>
          <w:rFonts w:ascii="Verdana" w:hAnsi="Verdana"/>
          <w:sz w:val="18"/>
          <w:szCs w:val="18"/>
          <w:lang w:val="it-IT"/>
        </w:rPr>
        <w:t xml:space="preserve">Nell’ambito del </w:t>
      </w:r>
      <w:r w:rsidRPr="000B3A4D">
        <w:rPr>
          <w:rFonts w:ascii="Verdana" w:hAnsi="Verdana"/>
          <w:i/>
          <w:sz w:val="18"/>
          <w:szCs w:val="18"/>
          <w:lang w:val="it-IT"/>
        </w:rPr>
        <w:t xml:space="preserve">ciclo di gestione della performance </w:t>
      </w:r>
      <w:r w:rsidRPr="000B3A4D">
        <w:rPr>
          <w:rFonts w:ascii="Verdana" w:hAnsi="Verdana"/>
          <w:sz w:val="18"/>
          <w:szCs w:val="18"/>
          <w:lang w:val="it-IT"/>
        </w:rPr>
        <w:t>sono definiti obiettivi,  indicatori e puntuali criteri di monitoraggio e valutazione degli obblighi di pubblicazione e trasparenza.</w:t>
      </w:r>
    </w:p>
    <w:p w14:paraId="1AD0FE51" w14:textId="77777777" w:rsidR="00601856" w:rsidRPr="000B3A4D" w:rsidRDefault="00601856" w:rsidP="00601856">
      <w:pPr>
        <w:spacing w:before="119"/>
        <w:ind w:right="-1"/>
        <w:jc w:val="both"/>
        <w:rPr>
          <w:rFonts w:ascii="Verdana" w:hAnsi="Verdana" w:cs="Arial"/>
          <w:sz w:val="18"/>
          <w:szCs w:val="18"/>
        </w:rPr>
      </w:pPr>
      <w:r w:rsidRPr="000B3A4D">
        <w:rPr>
          <w:rFonts w:ascii="Verdana" w:hAnsi="Verdana" w:cs="Arial"/>
          <w:sz w:val="18"/>
          <w:szCs w:val="18"/>
        </w:rPr>
        <w:t xml:space="preserve">L’adempimento degli obblighi di trasparenza e pubblicazione previsti dal decreto legislativo 33/2013 e dal presente programma, è oggetto di </w:t>
      </w:r>
      <w:r w:rsidRPr="000B3A4D">
        <w:rPr>
          <w:rFonts w:ascii="Verdana" w:hAnsi="Verdana" w:cs="Arial"/>
          <w:i/>
          <w:sz w:val="18"/>
          <w:szCs w:val="18"/>
        </w:rPr>
        <w:t xml:space="preserve">controllo successivo di regolarità amministrativa </w:t>
      </w:r>
      <w:r w:rsidRPr="000B3A4D">
        <w:rPr>
          <w:rFonts w:ascii="Verdana" w:hAnsi="Verdana" w:cs="Arial"/>
          <w:sz w:val="18"/>
          <w:szCs w:val="18"/>
        </w:rPr>
        <w:t>come normato dall’articolo 147-bis, commi 2 e 3, del TUEL.</w:t>
      </w:r>
    </w:p>
    <w:p w14:paraId="5EB920B9" w14:textId="77777777" w:rsidR="00601856" w:rsidRPr="000B3A4D" w:rsidRDefault="00601856" w:rsidP="00601856">
      <w:pPr>
        <w:pStyle w:val="Corpotesto"/>
        <w:spacing w:before="4"/>
        <w:ind w:right="-1"/>
        <w:rPr>
          <w:rFonts w:ascii="Verdana" w:hAnsi="Verdana"/>
          <w:sz w:val="18"/>
          <w:szCs w:val="18"/>
          <w:lang w:val="it-IT"/>
        </w:rPr>
      </w:pPr>
    </w:p>
    <w:p w14:paraId="7F2934FE" w14:textId="77777777" w:rsidR="00601856" w:rsidRPr="000B3A4D" w:rsidRDefault="00601856" w:rsidP="00601856">
      <w:pPr>
        <w:pStyle w:val="Corpotesto"/>
        <w:ind w:right="-1"/>
        <w:jc w:val="both"/>
        <w:rPr>
          <w:rFonts w:ascii="Verdana" w:hAnsi="Verdana"/>
          <w:sz w:val="18"/>
          <w:szCs w:val="18"/>
          <w:lang w:val="it-IT"/>
        </w:rPr>
      </w:pPr>
      <w:r w:rsidRPr="000B3A4D">
        <w:rPr>
          <w:rFonts w:ascii="Verdana" w:hAnsi="Verdana"/>
          <w:sz w:val="18"/>
          <w:szCs w:val="18"/>
          <w:lang w:val="it-IT"/>
        </w:rPr>
        <w:t>Le limitate risorse dell’ente non consentono almeno allo stato attuale  l’attivazione di strumenti di rilevazione circa “</w:t>
      </w:r>
      <w:r w:rsidRPr="000B3A4D">
        <w:rPr>
          <w:rFonts w:ascii="Verdana" w:hAnsi="Verdana"/>
          <w:i/>
          <w:sz w:val="18"/>
          <w:szCs w:val="18"/>
          <w:lang w:val="it-IT"/>
        </w:rPr>
        <w:t>l’effettivo utilizzo dei dati</w:t>
      </w:r>
      <w:r w:rsidRPr="000B3A4D">
        <w:rPr>
          <w:rFonts w:ascii="Verdana" w:hAnsi="Verdana"/>
          <w:sz w:val="18"/>
          <w:szCs w:val="18"/>
          <w:lang w:val="it-IT"/>
        </w:rPr>
        <w:t>”</w:t>
      </w:r>
      <w:r w:rsidRPr="000B3A4D">
        <w:rPr>
          <w:rFonts w:ascii="Verdana" w:hAnsi="Verdana"/>
          <w:spacing w:val="-34"/>
          <w:sz w:val="18"/>
          <w:szCs w:val="18"/>
          <w:lang w:val="it-IT"/>
        </w:rPr>
        <w:t xml:space="preserve"> </w:t>
      </w:r>
      <w:r w:rsidRPr="000B3A4D">
        <w:rPr>
          <w:rFonts w:ascii="Verdana" w:hAnsi="Verdana"/>
          <w:sz w:val="18"/>
          <w:szCs w:val="18"/>
          <w:lang w:val="it-IT"/>
        </w:rPr>
        <w:t>pubblicati.</w:t>
      </w:r>
    </w:p>
    <w:p w14:paraId="6AE2E1AB" w14:textId="77777777" w:rsidR="00601856" w:rsidRPr="000B3A4D" w:rsidRDefault="00601856" w:rsidP="00601856">
      <w:pPr>
        <w:pStyle w:val="Corpotesto"/>
        <w:ind w:right="-1"/>
        <w:rPr>
          <w:rFonts w:ascii="Verdana" w:hAnsi="Verdana"/>
          <w:sz w:val="18"/>
          <w:szCs w:val="18"/>
          <w:lang w:val="it-IT"/>
        </w:rPr>
      </w:pPr>
    </w:p>
    <w:p w14:paraId="1CF83E75" w14:textId="77777777" w:rsidR="00601856" w:rsidRPr="00601856" w:rsidRDefault="003C7F7A" w:rsidP="00020224">
      <w:pPr>
        <w:pStyle w:val="Titolo1"/>
        <w:numPr>
          <w:ilvl w:val="1"/>
          <w:numId w:val="6"/>
        </w:numPr>
        <w:tabs>
          <w:tab w:val="left" w:pos="993"/>
        </w:tabs>
        <w:rPr>
          <w:rStyle w:val="Titolodellibro"/>
        </w:rPr>
      </w:pPr>
      <w:bookmarkStart w:id="369" w:name="_Toc30492241"/>
      <w:r w:rsidRPr="00601856">
        <w:rPr>
          <w:rStyle w:val="Titolodellibro"/>
        </w:rPr>
        <w:t>ACCESSO CIVICO</w:t>
      </w:r>
      <w:bookmarkEnd w:id="369"/>
    </w:p>
    <w:p w14:paraId="7A80C02E" w14:textId="77777777" w:rsidR="00601856" w:rsidRPr="000B3A4D" w:rsidRDefault="00601856" w:rsidP="00601856">
      <w:pPr>
        <w:pStyle w:val="Corpotesto"/>
        <w:spacing w:before="124"/>
        <w:jc w:val="both"/>
        <w:rPr>
          <w:rFonts w:ascii="Verdana" w:hAnsi="Verdana"/>
          <w:sz w:val="18"/>
          <w:szCs w:val="18"/>
          <w:lang w:val="it-IT"/>
        </w:rPr>
      </w:pPr>
      <w:r w:rsidRPr="000B3A4D">
        <w:rPr>
          <w:rFonts w:ascii="Verdana" w:hAnsi="Verdana"/>
          <w:sz w:val="18"/>
          <w:szCs w:val="18"/>
          <w:lang w:val="it-IT"/>
        </w:rPr>
        <w:t>Il decreto legislativo 33/2013, comma 1, del rinnovato articolo 5 prevede:</w:t>
      </w:r>
    </w:p>
    <w:p w14:paraId="38598EF6" w14:textId="77777777" w:rsidR="00601856" w:rsidRPr="000B3A4D" w:rsidRDefault="00601856" w:rsidP="00601856">
      <w:pPr>
        <w:spacing w:before="119"/>
        <w:ind w:right="-1"/>
        <w:jc w:val="both"/>
        <w:rPr>
          <w:rFonts w:ascii="Verdana" w:hAnsi="Verdana" w:cs="Arial"/>
          <w:i/>
          <w:sz w:val="18"/>
          <w:szCs w:val="18"/>
        </w:rPr>
      </w:pPr>
      <w:r w:rsidRPr="000B3A4D">
        <w:rPr>
          <w:rFonts w:ascii="Verdana" w:hAnsi="Verdana" w:cs="Arial"/>
          <w:i/>
          <w:sz w:val="18"/>
          <w:szCs w:val="18"/>
        </w:rPr>
        <w:t>“L'obbligo previsto dalla normativa vigente in capo alle pubbliche amministrazioni di pubblicare documenti, informazioni o dati comporta il diritto di chiunque di richiedere i medesimi, nei casi in cui sia stata omessa la loro pubblicazione”.</w:t>
      </w:r>
    </w:p>
    <w:p w14:paraId="5ECE3CB8" w14:textId="77777777" w:rsidR="00601856" w:rsidRPr="000B3A4D" w:rsidRDefault="00601856" w:rsidP="00601856">
      <w:pPr>
        <w:pStyle w:val="Corpotesto"/>
        <w:spacing w:before="119"/>
        <w:jc w:val="both"/>
        <w:rPr>
          <w:rFonts w:ascii="Verdana" w:hAnsi="Verdana"/>
          <w:sz w:val="18"/>
          <w:szCs w:val="18"/>
          <w:lang w:val="it-IT"/>
        </w:rPr>
      </w:pPr>
      <w:r w:rsidRPr="000B3A4D">
        <w:rPr>
          <w:rFonts w:ascii="Verdana" w:hAnsi="Verdana"/>
          <w:sz w:val="18"/>
          <w:szCs w:val="18"/>
          <w:lang w:val="it-IT"/>
        </w:rPr>
        <w:t>Mentre il comma 2, dello stesso articolo 5:</w:t>
      </w:r>
    </w:p>
    <w:p w14:paraId="28FC5861" w14:textId="77777777" w:rsidR="00601856" w:rsidRPr="000B3A4D" w:rsidRDefault="00601856" w:rsidP="00601856">
      <w:pPr>
        <w:spacing w:before="122"/>
        <w:ind w:right="-1"/>
        <w:jc w:val="both"/>
        <w:rPr>
          <w:rFonts w:ascii="Verdana" w:hAnsi="Verdana" w:cs="Arial"/>
          <w:sz w:val="18"/>
          <w:szCs w:val="18"/>
        </w:rPr>
      </w:pPr>
      <w:r w:rsidRPr="000B3A4D">
        <w:rPr>
          <w:rFonts w:ascii="Verdana" w:hAnsi="Verdana" w:cs="Arial"/>
          <w:sz w:val="18"/>
          <w:szCs w:val="18"/>
        </w:rPr>
        <w:t>“</w:t>
      </w:r>
      <w:r w:rsidRPr="000B3A4D">
        <w:rPr>
          <w:rFonts w:ascii="Verdana" w:hAnsi="Verdana" w:cs="Arial"/>
          <w:i/>
          <w:sz w:val="18"/>
          <w:szCs w:val="18"/>
        </w:rPr>
        <w:t>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ulteriori rispetto a quelli oggetto di pubblicazione</w:t>
      </w:r>
      <w:r w:rsidRPr="000B3A4D">
        <w:rPr>
          <w:rFonts w:ascii="Verdana" w:hAnsi="Verdana" w:cs="Arial"/>
          <w:sz w:val="18"/>
          <w:szCs w:val="18"/>
        </w:rPr>
        <w:t>” obbligatoria ai sensi del decreto</w:t>
      </w:r>
      <w:r w:rsidRPr="000B3A4D">
        <w:rPr>
          <w:rFonts w:ascii="Verdana" w:hAnsi="Verdana" w:cs="Arial"/>
          <w:spacing w:val="-15"/>
          <w:sz w:val="18"/>
          <w:szCs w:val="18"/>
        </w:rPr>
        <w:t xml:space="preserve"> </w:t>
      </w:r>
      <w:r w:rsidRPr="000B3A4D">
        <w:rPr>
          <w:rFonts w:ascii="Verdana" w:hAnsi="Verdana" w:cs="Arial"/>
          <w:sz w:val="18"/>
          <w:szCs w:val="18"/>
        </w:rPr>
        <w:t>33/2013.</w:t>
      </w:r>
    </w:p>
    <w:p w14:paraId="73D74C8A" w14:textId="77777777" w:rsidR="00601856" w:rsidRPr="000B3A4D" w:rsidRDefault="00601856" w:rsidP="00601856">
      <w:pPr>
        <w:pStyle w:val="Corpotesto"/>
        <w:spacing w:before="120"/>
        <w:ind w:right="-1"/>
        <w:jc w:val="both"/>
        <w:rPr>
          <w:rFonts w:ascii="Verdana" w:hAnsi="Verdana"/>
          <w:sz w:val="18"/>
          <w:szCs w:val="18"/>
          <w:lang w:val="it-IT"/>
        </w:rPr>
      </w:pPr>
      <w:r w:rsidRPr="000B3A4D">
        <w:rPr>
          <w:rFonts w:ascii="Verdana" w:hAnsi="Verdana"/>
          <w:sz w:val="18"/>
          <w:szCs w:val="18"/>
          <w:lang w:val="it-IT"/>
        </w:rPr>
        <w:t xml:space="preserve">La norma attribuisce ad ogni cittadino il </w:t>
      </w:r>
      <w:r w:rsidRPr="000B3A4D">
        <w:rPr>
          <w:rFonts w:ascii="Verdana" w:hAnsi="Verdana"/>
          <w:i/>
          <w:sz w:val="18"/>
          <w:szCs w:val="18"/>
          <w:lang w:val="it-IT"/>
        </w:rPr>
        <w:t xml:space="preserve">libero accesso </w:t>
      </w:r>
      <w:r w:rsidRPr="000B3A4D">
        <w:rPr>
          <w:rFonts w:ascii="Verdana" w:hAnsi="Verdana"/>
          <w:sz w:val="18"/>
          <w:szCs w:val="18"/>
          <w:lang w:val="it-IT"/>
        </w:rPr>
        <w:t>ai dati elencati dal decreto legislativo 33/2013, oggetto di pubblicazione obbligatoria, ed estende l’accesso civico ad ogni altro dato e documento (“</w:t>
      </w:r>
      <w:r w:rsidRPr="000B3A4D">
        <w:rPr>
          <w:rFonts w:ascii="Verdana" w:hAnsi="Verdana"/>
          <w:i/>
          <w:sz w:val="18"/>
          <w:szCs w:val="18"/>
          <w:lang w:val="it-IT"/>
        </w:rPr>
        <w:t>ulteriore</w:t>
      </w:r>
      <w:r w:rsidRPr="000B3A4D">
        <w:rPr>
          <w:rFonts w:ascii="Verdana" w:hAnsi="Verdana"/>
          <w:sz w:val="18"/>
          <w:szCs w:val="18"/>
          <w:lang w:val="it-IT"/>
        </w:rPr>
        <w:t>”) rispetto a quelli da pubblicare in “</w:t>
      </w:r>
      <w:r w:rsidRPr="000B3A4D">
        <w:rPr>
          <w:rFonts w:ascii="Verdana" w:hAnsi="Verdana"/>
          <w:i/>
          <w:sz w:val="18"/>
          <w:szCs w:val="18"/>
          <w:lang w:val="it-IT"/>
        </w:rPr>
        <w:t>amministrazione</w:t>
      </w:r>
      <w:r w:rsidRPr="000B3A4D">
        <w:rPr>
          <w:rFonts w:ascii="Verdana" w:hAnsi="Verdana"/>
          <w:i/>
          <w:spacing w:val="-1"/>
          <w:sz w:val="18"/>
          <w:szCs w:val="18"/>
          <w:lang w:val="it-IT"/>
        </w:rPr>
        <w:t xml:space="preserve"> </w:t>
      </w:r>
      <w:r w:rsidRPr="000B3A4D">
        <w:rPr>
          <w:rFonts w:ascii="Verdana" w:hAnsi="Verdana"/>
          <w:i/>
          <w:sz w:val="18"/>
          <w:szCs w:val="18"/>
          <w:lang w:val="it-IT"/>
        </w:rPr>
        <w:t>trasparente</w:t>
      </w:r>
      <w:r w:rsidRPr="000B3A4D">
        <w:rPr>
          <w:rFonts w:ascii="Verdana" w:hAnsi="Verdana"/>
          <w:sz w:val="18"/>
          <w:szCs w:val="18"/>
          <w:lang w:val="it-IT"/>
        </w:rPr>
        <w:t>”.</w:t>
      </w:r>
    </w:p>
    <w:p w14:paraId="25A03907" w14:textId="77777777" w:rsidR="00317B15" w:rsidRPr="000B3A4D" w:rsidRDefault="00317B15" w:rsidP="00601856">
      <w:pPr>
        <w:pStyle w:val="Corpotesto"/>
        <w:spacing w:before="119"/>
        <w:ind w:right="-1"/>
        <w:jc w:val="both"/>
        <w:rPr>
          <w:rFonts w:ascii="Verdana" w:hAnsi="Verdana"/>
          <w:sz w:val="18"/>
          <w:szCs w:val="18"/>
          <w:lang w:val="it-IT"/>
        </w:rPr>
      </w:pPr>
    </w:p>
    <w:p w14:paraId="0EB894CB" w14:textId="77777777" w:rsidR="00601856" w:rsidRPr="000B3A4D" w:rsidRDefault="00601856" w:rsidP="00601856">
      <w:pPr>
        <w:spacing w:before="77"/>
        <w:ind w:right="-1"/>
        <w:jc w:val="both"/>
        <w:rPr>
          <w:rFonts w:ascii="Verdana" w:hAnsi="Verdana" w:cs="Arial"/>
          <w:sz w:val="18"/>
          <w:szCs w:val="18"/>
        </w:rPr>
      </w:pPr>
      <w:r w:rsidRPr="000B3A4D">
        <w:rPr>
          <w:rFonts w:ascii="Verdana" w:hAnsi="Verdana" w:cs="Arial"/>
          <w:sz w:val="18"/>
          <w:szCs w:val="18"/>
        </w:rPr>
        <w:t>L’accesso civico “</w:t>
      </w:r>
      <w:r w:rsidRPr="000B3A4D">
        <w:rPr>
          <w:rFonts w:ascii="Verdana" w:hAnsi="Verdana" w:cs="Arial"/>
          <w:i/>
          <w:sz w:val="18"/>
          <w:szCs w:val="18"/>
        </w:rPr>
        <w:t>potenziato</w:t>
      </w:r>
      <w:r w:rsidRPr="000B3A4D">
        <w:rPr>
          <w:rFonts w:ascii="Verdana" w:hAnsi="Verdana" w:cs="Arial"/>
          <w:sz w:val="18"/>
          <w:szCs w:val="18"/>
        </w:rPr>
        <w:t>” investe ogni documento, ogni dato ed ogni informazione delle pubbliche amministrazioni. L’accesso civico incontra quale unico limite “</w:t>
      </w:r>
      <w:r w:rsidRPr="000B3A4D">
        <w:rPr>
          <w:rFonts w:ascii="Verdana" w:hAnsi="Verdana" w:cs="Arial"/>
          <w:i/>
          <w:sz w:val="18"/>
          <w:szCs w:val="18"/>
        </w:rPr>
        <w:t>la tutela di interessi giuridicamente rilevanti</w:t>
      </w:r>
      <w:r w:rsidRPr="000B3A4D">
        <w:rPr>
          <w:rFonts w:ascii="Verdana" w:hAnsi="Verdana" w:cs="Arial"/>
          <w:sz w:val="18"/>
          <w:szCs w:val="18"/>
        </w:rPr>
        <w:t>” secondo la disciplina del nuovo articolo</w:t>
      </w:r>
      <w:r w:rsidRPr="000B3A4D">
        <w:rPr>
          <w:rFonts w:ascii="Verdana" w:hAnsi="Verdana" w:cs="Arial"/>
          <w:spacing w:val="-1"/>
          <w:sz w:val="18"/>
          <w:szCs w:val="18"/>
        </w:rPr>
        <w:t xml:space="preserve"> </w:t>
      </w:r>
      <w:r w:rsidRPr="000B3A4D">
        <w:rPr>
          <w:rFonts w:ascii="Verdana" w:hAnsi="Verdana" w:cs="Arial"/>
          <w:sz w:val="18"/>
          <w:szCs w:val="18"/>
        </w:rPr>
        <w:t>5-bis.</w:t>
      </w:r>
    </w:p>
    <w:p w14:paraId="5A30DBA7" w14:textId="77777777" w:rsidR="00601856" w:rsidRPr="000B3A4D" w:rsidRDefault="00601856" w:rsidP="00601856">
      <w:pPr>
        <w:pStyle w:val="Corpotesto"/>
        <w:spacing w:before="120"/>
        <w:ind w:right="-1"/>
        <w:jc w:val="both"/>
        <w:rPr>
          <w:rFonts w:ascii="Verdana" w:hAnsi="Verdana"/>
          <w:sz w:val="18"/>
          <w:szCs w:val="18"/>
          <w:lang w:val="it-IT"/>
        </w:rPr>
      </w:pPr>
      <w:r w:rsidRPr="000B3A4D">
        <w:rPr>
          <w:rFonts w:ascii="Verdana" w:hAnsi="Verdana"/>
          <w:sz w:val="18"/>
          <w:szCs w:val="18"/>
          <w:lang w:val="it-IT"/>
        </w:rPr>
        <w:t>L’accesso civico, come in precedenza, non è sottoposto ad alcuna limitazione quanto alla legittimazione soggettiva del richiedente: spetta a chiunque.</w:t>
      </w:r>
    </w:p>
    <w:p w14:paraId="1F678071" w14:textId="77777777" w:rsidR="00601856" w:rsidRPr="000B3A4D" w:rsidRDefault="00601856" w:rsidP="00601856">
      <w:pPr>
        <w:pStyle w:val="Corpotesto"/>
        <w:ind w:right="-1"/>
        <w:jc w:val="both"/>
        <w:rPr>
          <w:rFonts w:ascii="Verdana" w:hAnsi="Verdana"/>
          <w:sz w:val="18"/>
          <w:szCs w:val="18"/>
          <w:lang w:val="it-IT"/>
        </w:rPr>
      </w:pPr>
    </w:p>
    <w:p w14:paraId="60B742AB" w14:textId="77777777" w:rsidR="00601856" w:rsidRPr="000B3A4D" w:rsidRDefault="00601856" w:rsidP="00601856">
      <w:pPr>
        <w:pStyle w:val="Titolo21"/>
        <w:spacing w:before="215"/>
        <w:ind w:left="0" w:right="-1"/>
        <w:rPr>
          <w:rFonts w:ascii="Verdana" w:hAnsi="Verdana"/>
          <w:sz w:val="18"/>
          <w:szCs w:val="18"/>
          <w:lang w:val="it-IT"/>
        </w:rPr>
      </w:pPr>
      <w:bookmarkStart w:id="370" w:name="_Toc30492242"/>
      <w:r w:rsidRPr="000B3A4D">
        <w:rPr>
          <w:rFonts w:ascii="Verdana" w:hAnsi="Verdana"/>
          <w:sz w:val="18"/>
          <w:szCs w:val="18"/>
          <w:lang w:val="it-IT"/>
        </w:rPr>
        <w:t>Consentire a chiunque l’esercizio dell’accesso civico è obiettivo strategico di questa amministrazione.</w:t>
      </w:r>
      <w:bookmarkEnd w:id="370"/>
    </w:p>
    <w:p w14:paraId="71858F3B" w14:textId="77777777" w:rsidR="00601856" w:rsidRPr="000B3A4D" w:rsidRDefault="00601856" w:rsidP="00601856">
      <w:pPr>
        <w:spacing w:before="120"/>
        <w:ind w:right="-1"/>
        <w:jc w:val="both"/>
        <w:rPr>
          <w:rFonts w:ascii="Verdana" w:hAnsi="Verdana" w:cs="Arial"/>
          <w:sz w:val="18"/>
          <w:szCs w:val="18"/>
        </w:rPr>
      </w:pPr>
      <w:r w:rsidRPr="000B3A4D">
        <w:rPr>
          <w:rFonts w:ascii="Verdana" w:hAnsi="Verdana" w:cs="Arial"/>
          <w:sz w:val="18"/>
          <w:szCs w:val="18"/>
        </w:rPr>
        <w:t>A norma del decreto legislativo 33/2013 in “</w:t>
      </w:r>
      <w:r w:rsidRPr="000B3A4D">
        <w:rPr>
          <w:rFonts w:ascii="Verdana" w:hAnsi="Verdana" w:cs="Arial"/>
          <w:i/>
          <w:sz w:val="18"/>
          <w:szCs w:val="18"/>
        </w:rPr>
        <w:t>amministrazione trasparente</w:t>
      </w:r>
      <w:r w:rsidRPr="000B3A4D">
        <w:rPr>
          <w:rFonts w:ascii="Verdana" w:hAnsi="Verdana" w:cs="Arial"/>
          <w:sz w:val="18"/>
          <w:szCs w:val="18"/>
        </w:rPr>
        <w:t>” sono pubblicati:</w:t>
      </w:r>
    </w:p>
    <w:p w14:paraId="2BD4C6F7" w14:textId="77777777" w:rsidR="00601856" w:rsidRPr="000B3A4D" w:rsidRDefault="00601856" w:rsidP="00601856">
      <w:pPr>
        <w:pStyle w:val="Corpotesto"/>
        <w:spacing w:before="120"/>
        <w:ind w:right="-1"/>
        <w:jc w:val="both"/>
        <w:rPr>
          <w:rFonts w:ascii="Verdana" w:hAnsi="Verdana"/>
          <w:sz w:val="18"/>
          <w:szCs w:val="18"/>
          <w:lang w:val="it-IT"/>
        </w:rPr>
      </w:pPr>
      <w:r w:rsidRPr="000B3A4D">
        <w:rPr>
          <w:rFonts w:ascii="Verdana" w:hAnsi="Verdana"/>
          <w:sz w:val="18"/>
          <w:szCs w:val="18"/>
          <w:lang w:val="it-IT"/>
        </w:rPr>
        <w:t xml:space="preserve">i nominativi del responsabile del </w:t>
      </w:r>
      <w:r w:rsidRPr="000B3A4D">
        <w:rPr>
          <w:rFonts w:ascii="Verdana" w:hAnsi="Verdana"/>
          <w:sz w:val="18"/>
          <w:szCs w:val="18"/>
          <w:u w:val="single"/>
          <w:lang w:val="it-IT"/>
        </w:rPr>
        <w:t>Settore</w:t>
      </w:r>
      <w:r w:rsidRPr="000B3A4D">
        <w:rPr>
          <w:rFonts w:ascii="Verdana" w:hAnsi="Verdana"/>
          <w:sz w:val="18"/>
          <w:szCs w:val="18"/>
          <w:lang w:val="it-IT"/>
        </w:rPr>
        <w:t xml:space="preserve"> al quale presentare la richiesta d’a</w:t>
      </w:r>
      <w:r w:rsidR="00F85ED7">
        <w:rPr>
          <w:rFonts w:ascii="Verdana" w:hAnsi="Verdana"/>
          <w:sz w:val="18"/>
          <w:szCs w:val="18"/>
          <w:lang w:val="it-IT"/>
        </w:rPr>
        <w:t>ccesso civico</w:t>
      </w:r>
      <w:r w:rsidRPr="000B3A4D">
        <w:rPr>
          <w:rFonts w:ascii="Verdana" w:hAnsi="Verdana"/>
          <w:sz w:val="18"/>
          <w:szCs w:val="18"/>
          <w:lang w:val="it-IT"/>
        </w:rPr>
        <w:t>, con l’indicazione dei relativi recapiti telefonici e delle caselle di posta elettronica</w:t>
      </w:r>
      <w:r w:rsidRPr="000B3A4D">
        <w:rPr>
          <w:rFonts w:ascii="Verdana" w:hAnsi="Verdana"/>
          <w:spacing w:val="-14"/>
          <w:sz w:val="18"/>
          <w:szCs w:val="18"/>
          <w:lang w:val="it-IT"/>
        </w:rPr>
        <w:t xml:space="preserve"> </w:t>
      </w:r>
      <w:r w:rsidRPr="000B3A4D">
        <w:rPr>
          <w:rFonts w:ascii="Verdana" w:hAnsi="Verdana"/>
          <w:sz w:val="18"/>
          <w:szCs w:val="18"/>
          <w:lang w:val="it-IT"/>
        </w:rPr>
        <w:t>istituzionale;</w:t>
      </w:r>
    </w:p>
    <w:p w14:paraId="1CE1C760" w14:textId="77777777" w:rsidR="00601856" w:rsidRPr="000B3A4D" w:rsidRDefault="00601856" w:rsidP="00601856">
      <w:pPr>
        <w:pStyle w:val="Corpotesto"/>
        <w:spacing w:before="120"/>
        <w:ind w:right="-1"/>
        <w:jc w:val="both"/>
        <w:rPr>
          <w:rFonts w:ascii="Verdana" w:hAnsi="Verdana"/>
          <w:sz w:val="18"/>
          <w:szCs w:val="18"/>
          <w:lang w:val="it-IT"/>
        </w:rPr>
      </w:pPr>
      <w:r w:rsidRPr="000B3A4D">
        <w:rPr>
          <w:rFonts w:ascii="Verdana" w:hAnsi="Verdana"/>
          <w:sz w:val="18"/>
          <w:szCs w:val="18"/>
          <w:lang w:val="it-IT"/>
        </w:rPr>
        <w:t>le modalità per l’esercizio dell’accesso civico.</w:t>
      </w:r>
    </w:p>
    <w:p w14:paraId="1CAA78F5" w14:textId="77777777" w:rsidR="00601856" w:rsidRPr="000B3A4D" w:rsidRDefault="00601856" w:rsidP="00601856">
      <w:pPr>
        <w:pStyle w:val="Corpotesto"/>
        <w:rPr>
          <w:rFonts w:ascii="Verdana" w:hAnsi="Verdana"/>
          <w:b/>
          <w:sz w:val="18"/>
          <w:szCs w:val="18"/>
          <w:lang w:val="it-IT"/>
        </w:rPr>
      </w:pPr>
    </w:p>
    <w:p w14:paraId="52EF02A1" w14:textId="77777777" w:rsidR="00601856" w:rsidRPr="00601856" w:rsidRDefault="003C7F7A" w:rsidP="00020224">
      <w:pPr>
        <w:pStyle w:val="Titolo1"/>
        <w:numPr>
          <w:ilvl w:val="1"/>
          <w:numId w:val="6"/>
        </w:numPr>
        <w:tabs>
          <w:tab w:val="left" w:pos="993"/>
        </w:tabs>
        <w:rPr>
          <w:rStyle w:val="Titolodellibro"/>
        </w:rPr>
      </w:pPr>
      <w:bookmarkStart w:id="371" w:name="_Toc30492243"/>
      <w:r w:rsidRPr="00601856">
        <w:rPr>
          <w:rStyle w:val="Titolodellibro"/>
        </w:rPr>
        <w:t>DATI ULTERIORI</w:t>
      </w:r>
      <w:bookmarkEnd w:id="371"/>
    </w:p>
    <w:p w14:paraId="3644BA19" w14:textId="77777777" w:rsidR="00601856" w:rsidRPr="000B3A4D" w:rsidRDefault="00601856" w:rsidP="00601856">
      <w:pPr>
        <w:pStyle w:val="Corpotesto"/>
        <w:spacing w:before="2"/>
        <w:rPr>
          <w:rFonts w:ascii="Verdana" w:hAnsi="Verdana"/>
          <w:b/>
          <w:sz w:val="18"/>
          <w:szCs w:val="18"/>
        </w:rPr>
      </w:pPr>
    </w:p>
    <w:p w14:paraId="05A4223C" w14:textId="77777777" w:rsidR="00601856" w:rsidRPr="000B3A4D" w:rsidRDefault="00601856" w:rsidP="00601856">
      <w:pPr>
        <w:pStyle w:val="Corpotesto"/>
        <w:ind w:right="-1"/>
        <w:jc w:val="both"/>
        <w:rPr>
          <w:rFonts w:ascii="Verdana" w:hAnsi="Verdana"/>
          <w:sz w:val="18"/>
          <w:szCs w:val="18"/>
          <w:lang w:val="it-IT"/>
        </w:rPr>
      </w:pPr>
      <w:r w:rsidRPr="000B3A4D">
        <w:rPr>
          <w:rFonts w:ascii="Verdana" w:hAnsi="Verdana"/>
          <w:sz w:val="18"/>
          <w:szCs w:val="18"/>
          <w:lang w:val="it-IT"/>
        </w:rPr>
        <w:t>La pubblicazione puntuale e tempestiva dei dati e delle informazioni elencate dal legislatore è più che sufficiente per assicurare la trasparenza dell’azione amministrativa di questo ente.</w:t>
      </w:r>
    </w:p>
    <w:p w14:paraId="04C20069" w14:textId="77777777" w:rsidR="00601856" w:rsidRPr="000B3A4D" w:rsidRDefault="00601856" w:rsidP="00601856">
      <w:pPr>
        <w:pStyle w:val="Corpotesto"/>
        <w:spacing w:before="120"/>
        <w:ind w:right="-1"/>
        <w:jc w:val="both"/>
        <w:rPr>
          <w:rFonts w:ascii="Verdana" w:hAnsi="Verdana"/>
          <w:sz w:val="18"/>
          <w:szCs w:val="18"/>
          <w:lang w:val="it-IT"/>
        </w:rPr>
      </w:pPr>
      <w:r w:rsidRPr="000B3A4D">
        <w:rPr>
          <w:rFonts w:ascii="Verdana" w:hAnsi="Verdana"/>
          <w:sz w:val="18"/>
          <w:szCs w:val="18"/>
          <w:lang w:val="it-IT"/>
        </w:rPr>
        <w:t>Pertanto, non è prevista la pubblicazione di ulteriori informazioni.</w:t>
      </w:r>
    </w:p>
    <w:p w14:paraId="219680DB" w14:textId="77777777" w:rsidR="00601856" w:rsidRPr="000B3A4D" w:rsidRDefault="00F85ED7" w:rsidP="00601856">
      <w:pPr>
        <w:pStyle w:val="Corpotesto"/>
        <w:spacing w:before="121"/>
        <w:ind w:right="-1"/>
        <w:jc w:val="both"/>
        <w:rPr>
          <w:rFonts w:ascii="Verdana" w:hAnsi="Verdana"/>
          <w:sz w:val="18"/>
          <w:szCs w:val="18"/>
          <w:lang w:val="it-IT"/>
        </w:rPr>
      </w:pPr>
      <w:r>
        <w:rPr>
          <w:rFonts w:ascii="Verdana" w:hAnsi="Verdana"/>
          <w:sz w:val="18"/>
          <w:szCs w:val="18"/>
          <w:lang w:val="it-IT"/>
        </w:rPr>
        <w:t>In ogni caso, i Responsabili dei settori</w:t>
      </w:r>
      <w:r w:rsidR="00601856" w:rsidRPr="000B3A4D">
        <w:rPr>
          <w:rFonts w:ascii="Verdana" w:hAnsi="Verdana"/>
          <w:sz w:val="18"/>
          <w:szCs w:val="18"/>
          <w:lang w:val="it-IT"/>
        </w:rPr>
        <w:t xml:space="preserve"> indicati nella colonna G, possono pubblicare i dati e le informazioni che ritengono necessari per assicurare la </w:t>
      </w:r>
      <w:r w:rsidR="00601856" w:rsidRPr="000B3A4D">
        <w:rPr>
          <w:rFonts w:ascii="Verdana" w:hAnsi="Verdana"/>
          <w:i/>
          <w:sz w:val="18"/>
          <w:szCs w:val="18"/>
          <w:lang w:val="it-IT"/>
        </w:rPr>
        <w:t xml:space="preserve">migliore trasparenza sostanziale </w:t>
      </w:r>
      <w:r w:rsidR="00601856" w:rsidRPr="000B3A4D">
        <w:rPr>
          <w:rFonts w:ascii="Verdana" w:hAnsi="Verdana"/>
          <w:sz w:val="18"/>
          <w:szCs w:val="18"/>
          <w:lang w:val="it-IT"/>
        </w:rPr>
        <w:t>dell’azione</w:t>
      </w:r>
      <w:r w:rsidR="00601856" w:rsidRPr="000B3A4D">
        <w:rPr>
          <w:rFonts w:ascii="Verdana" w:hAnsi="Verdana"/>
          <w:spacing w:val="-11"/>
          <w:sz w:val="18"/>
          <w:szCs w:val="18"/>
          <w:lang w:val="it-IT"/>
        </w:rPr>
        <w:t xml:space="preserve"> </w:t>
      </w:r>
      <w:r w:rsidR="00601856" w:rsidRPr="000B3A4D">
        <w:rPr>
          <w:rFonts w:ascii="Verdana" w:hAnsi="Verdana"/>
          <w:sz w:val="18"/>
          <w:szCs w:val="18"/>
          <w:lang w:val="it-IT"/>
        </w:rPr>
        <w:t>amministrativa.</w:t>
      </w:r>
    </w:p>
    <w:p w14:paraId="25DA1AB1" w14:textId="77777777" w:rsidR="00601856" w:rsidRPr="00AB4B66" w:rsidRDefault="00601856" w:rsidP="00601856">
      <w:pPr>
        <w:pStyle w:val="Corpotesto"/>
        <w:rPr>
          <w:sz w:val="24"/>
          <w:lang w:val="it-IT"/>
        </w:rPr>
      </w:pPr>
    </w:p>
    <w:p w14:paraId="3B3EB691" w14:textId="77777777" w:rsidR="00601856" w:rsidRPr="00601856" w:rsidRDefault="003C7F7A" w:rsidP="00020224">
      <w:pPr>
        <w:pStyle w:val="Titolo1"/>
        <w:numPr>
          <w:ilvl w:val="1"/>
          <w:numId w:val="6"/>
        </w:numPr>
        <w:tabs>
          <w:tab w:val="left" w:pos="993"/>
        </w:tabs>
        <w:rPr>
          <w:rStyle w:val="Titolodellibro"/>
        </w:rPr>
      </w:pPr>
      <w:bookmarkStart w:id="372" w:name="_Toc30492244"/>
      <w:r w:rsidRPr="00601856">
        <w:rPr>
          <w:rStyle w:val="Titolodellibro"/>
        </w:rPr>
        <w:t>TABELLE</w:t>
      </w:r>
      <w:bookmarkEnd w:id="372"/>
    </w:p>
    <w:p w14:paraId="6FEEB057" w14:textId="77777777" w:rsidR="000B3A4D" w:rsidRDefault="000B3A4D" w:rsidP="00601856">
      <w:pPr>
        <w:pStyle w:val="Corpotesto"/>
        <w:jc w:val="both"/>
        <w:rPr>
          <w:rFonts w:ascii="Verdana" w:hAnsi="Verdana"/>
          <w:sz w:val="18"/>
          <w:szCs w:val="18"/>
          <w:lang w:val="it-IT"/>
        </w:rPr>
      </w:pPr>
    </w:p>
    <w:p w14:paraId="32EFE760" w14:textId="77777777" w:rsidR="00601856" w:rsidRPr="000B3A4D" w:rsidRDefault="00601856" w:rsidP="00601856">
      <w:pPr>
        <w:pStyle w:val="Corpotesto"/>
        <w:jc w:val="both"/>
        <w:rPr>
          <w:rFonts w:ascii="Verdana" w:hAnsi="Verdana"/>
          <w:sz w:val="18"/>
          <w:szCs w:val="18"/>
          <w:lang w:val="it-IT"/>
        </w:rPr>
      </w:pPr>
      <w:r w:rsidRPr="000B3A4D">
        <w:rPr>
          <w:rFonts w:ascii="Verdana" w:hAnsi="Verdana"/>
          <w:sz w:val="18"/>
          <w:szCs w:val="18"/>
          <w:lang w:val="it-IT"/>
        </w:rPr>
        <w:t>Le tabelle che seguono sono composte da sette colonne, che recano i dati seguenti:</w:t>
      </w:r>
    </w:p>
    <w:p w14:paraId="388C2BC3" w14:textId="77777777" w:rsidR="00601856" w:rsidRPr="000B3A4D" w:rsidRDefault="00601856" w:rsidP="00601856">
      <w:pPr>
        <w:pStyle w:val="Corpotesto"/>
        <w:jc w:val="both"/>
        <w:rPr>
          <w:rFonts w:ascii="Verdana" w:hAnsi="Verdana"/>
          <w:sz w:val="18"/>
          <w:szCs w:val="18"/>
          <w:lang w:val="it-IT"/>
        </w:rPr>
      </w:pPr>
      <w:r w:rsidRPr="000B3A4D">
        <w:rPr>
          <w:rFonts w:ascii="Verdana" w:hAnsi="Verdana"/>
          <w:sz w:val="18"/>
          <w:szCs w:val="18"/>
          <w:lang w:val="it-IT"/>
        </w:rPr>
        <w:t xml:space="preserve">Colonna A: numerazione e indicazione delle sotto-sezioni di primo livello; </w:t>
      </w:r>
    </w:p>
    <w:p w14:paraId="7477A22A" w14:textId="77777777" w:rsidR="00601856" w:rsidRPr="000B3A4D" w:rsidRDefault="00601856" w:rsidP="00601856">
      <w:pPr>
        <w:pStyle w:val="Corpotesto"/>
        <w:jc w:val="both"/>
        <w:rPr>
          <w:rFonts w:ascii="Verdana" w:hAnsi="Verdana"/>
          <w:sz w:val="18"/>
          <w:szCs w:val="18"/>
          <w:lang w:val="it-IT"/>
        </w:rPr>
      </w:pPr>
      <w:r w:rsidRPr="000B3A4D">
        <w:rPr>
          <w:rFonts w:ascii="Verdana" w:hAnsi="Verdana"/>
          <w:sz w:val="18"/>
          <w:szCs w:val="18"/>
          <w:lang w:val="it-IT"/>
        </w:rPr>
        <w:t>Colonna B: numerazione delle sottosezioni di secondo livello;</w:t>
      </w:r>
    </w:p>
    <w:p w14:paraId="2C952CA8" w14:textId="77777777" w:rsidR="00601856" w:rsidRPr="000B3A4D" w:rsidRDefault="00601856" w:rsidP="00601856">
      <w:pPr>
        <w:pStyle w:val="Corpotesto"/>
        <w:jc w:val="both"/>
        <w:rPr>
          <w:rFonts w:ascii="Verdana" w:hAnsi="Verdana"/>
          <w:sz w:val="18"/>
          <w:szCs w:val="18"/>
          <w:lang w:val="it-IT"/>
        </w:rPr>
      </w:pPr>
      <w:r w:rsidRPr="000B3A4D">
        <w:rPr>
          <w:rFonts w:ascii="Verdana" w:hAnsi="Verdana"/>
          <w:sz w:val="18"/>
          <w:szCs w:val="18"/>
          <w:lang w:val="it-IT"/>
        </w:rPr>
        <w:t>Colonna C: indicazione delle sotto-sezioni di secondo livello;</w:t>
      </w:r>
    </w:p>
    <w:p w14:paraId="71DEE532" w14:textId="77777777" w:rsidR="00601856" w:rsidRPr="000B3A4D" w:rsidRDefault="00601856" w:rsidP="00601856">
      <w:pPr>
        <w:pStyle w:val="Corpotesto"/>
        <w:jc w:val="both"/>
        <w:rPr>
          <w:rFonts w:ascii="Verdana" w:hAnsi="Verdana"/>
          <w:sz w:val="18"/>
          <w:szCs w:val="18"/>
          <w:lang w:val="it-IT"/>
        </w:rPr>
      </w:pPr>
      <w:r w:rsidRPr="000B3A4D">
        <w:rPr>
          <w:rFonts w:ascii="Verdana" w:hAnsi="Verdana"/>
          <w:sz w:val="18"/>
          <w:szCs w:val="18"/>
          <w:lang w:val="it-IT"/>
        </w:rPr>
        <w:t>Colonna D: disposizioni normative che disciplinano la pubblicazione;</w:t>
      </w:r>
    </w:p>
    <w:p w14:paraId="0F0BA9E6" w14:textId="77777777" w:rsidR="00601856" w:rsidRPr="000B3A4D" w:rsidRDefault="00601856" w:rsidP="00601856">
      <w:pPr>
        <w:pStyle w:val="Corpotesto"/>
        <w:jc w:val="both"/>
        <w:rPr>
          <w:rFonts w:ascii="Verdana" w:hAnsi="Verdana"/>
          <w:sz w:val="18"/>
          <w:szCs w:val="18"/>
          <w:lang w:val="it-IT"/>
        </w:rPr>
      </w:pPr>
      <w:r w:rsidRPr="000B3A4D">
        <w:rPr>
          <w:rFonts w:ascii="Verdana" w:hAnsi="Verdana"/>
          <w:sz w:val="18"/>
          <w:szCs w:val="18"/>
          <w:lang w:val="it-IT"/>
        </w:rPr>
        <w:t>Colonna E: documenti, dati e informazioni da pubblicare in ciascuna sotto- sezione secondo le linee guida di ANAC;</w:t>
      </w:r>
    </w:p>
    <w:p w14:paraId="4D81A469" w14:textId="77777777" w:rsidR="00601856" w:rsidRPr="000B3A4D" w:rsidRDefault="00601856" w:rsidP="00601856">
      <w:pPr>
        <w:pStyle w:val="Corpotesto"/>
        <w:jc w:val="both"/>
        <w:rPr>
          <w:rFonts w:ascii="Verdana" w:hAnsi="Verdana"/>
          <w:sz w:val="18"/>
          <w:szCs w:val="18"/>
          <w:lang w:val="it-IT"/>
        </w:rPr>
      </w:pPr>
      <w:r w:rsidRPr="000B3A4D">
        <w:rPr>
          <w:rFonts w:ascii="Verdana" w:hAnsi="Verdana"/>
          <w:sz w:val="18"/>
          <w:szCs w:val="18"/>
          <w:lang w:val="it-IT"/>
        </w:rPr>
        <w:t>Colonna F: periodicità di aggiornamento delle pubblicazioni;</w:t>
      </w:r>
    </w:p>
    <w:p w14:paraId="018D3168" w14:textId="77777777" w:rsidR="00601856" w:rsidRDefault="00601856" w:rsidP="00601856">
      <w:pPr>
        <w:pStyle w:val="Corpotesto"/>
        <w:jc w:val="both"/>
        <w:rPr>
          <w:rFonts w:ascii="Verdana" w:hAnsi="Verdana"/>
          <w:sz w:val="18"/>
          <w:szCs w:val="18"/>
          <w:lang w:val="it-IT"/>
        </w:rPr>
      </w:pPr>
      <w:r w:rsidRPr="000B3A4D">
        <w:rPr>
          <w:rFonts w:ascii="Verdana" w:hAnsi="Verdana"/>
          <w:sz w:val="18"/>
          <w:szCs w:val="18"/>
          <w:lang w:val="it-IT"/>
        </w:rPr>
        <w:t>Colonna G: ufficio responsabile della pubblicazione dei dati, delle informazioni e dei documenti previsti nella colonna E secondo la periodicità prevista in colonna F.</w:t>
      </w:r>
    </w:p>
    <w:p w14:paraId="20AD0D6B" w14:textId="77777777" w:rsidR="009A5725" w:rsidRDefault="009A5725" w:rsidP="00601856">
      <w:pPr>
        <w:pStyle w:val="Corpotesto"/>
        <w:jc w:val="both"/>
        <w:rPr>
          <w:rFonts w:ascii="Verdana" w:hAnsi="Verdana"/>
          <w:sz w:val="18"/>
          <w:szCs w:val="18"/>
          <w:lang w:val="it-IT"/>
        </w:rPr>
      </w:pPr>
    </w:p>
    <w:p w14:paraId="29E882E9" w14:textId="77777777" w:rsidR="009A5725" w:rsidRDefault="009A5725" w:rsidP="00601856">
      <w:pPr>
        <w:pStyle w:val="Corpotesto"/>
        <w:jc w:val="both"/>
        <w:rPr>
          <w:rFonts w:ascii="Verdana" w:hAnsi="Verdana"/>
          <w:sz w:val="18"/>
          <w:szCs w:val="18"/>
          <w:lang w:val="it-IT"/>
        </w:rPr>
      </w:pPr>
    </w:p>
    <w:p w14:paraId="57F2FD19" w14:textId="77777777" w:rsidR="009A5725" w:rsidRDefault="009A5725" w:rsidP="00601856">
      <w:pPr>
        <w:pStyle w:val="Corpotesto"/>
        <w:jc w:val="both"/>
        <w:rPr>
          <w:rFonts w:ascii="Verdana" w:hAnsi="Verdana"/>
          <w:sz w:val="18"/>
          <w:szCs w:val="18"/>
          <w:lang w:val="it-IT"/>
        </w:rPr>
      </w:pPr>
    </w:p>
    <w:p w14:paraId="1FE47F1D" w14:textId="77777777" w:rsidR="009A5725" w:rsidRDefault="009A5725" w:rsidP="00601856">
      <w:pPr>
        <w:pStyle w:val="Corpotesto"/>
        <w:jc w:val="both"/>
        <w:rPr>
          <w:rFonts w:ascii="Verdana" w:hAnsi="Verdana"/>
          <w:sz w:val="18"/>
          <w:szCs w:val="18"/>
          <w:lang w:val="it-IT"/>
        </w:rPr>
      </w:pPr>
    </w:p>
    <w:p w14:paraId="1BED4139" w14:textId="77777777" w:rsidR="009A5725" w:rsidRDefault="009A5725" w:rsidP="00601856">
      <w:pPr>
        <w:pStyle w:val="Corpotesto"/>
        <w:jc w:val="both"/>
        <w:rPr>
          <w:rFonts w:ascii="Verdana" w:hAnsi="Verdana"/>
          <w:sz w:val="18"/>
          <w:szCs w:val="18"/>
          <w:lang w:val="it-IT"/>
        </w:rPr>
      </w:pPr>
    </w:p>
    <w:p w14:paraId="77EBD855" w14:textId="77777777" w:rsidR="009A5725" w:rsidRDefault="009A5725" w:rsidP="00601856">
      <w:pPr>
        <w:pStyle w:val="Corpotesto"/>
        <w:jc w:val="both"/>
        <w:rPr>
          <w:rFonts w:ascii="Verdana" w:hAnsi="Verdana"/>
          <w:sz w:val="18"/>
          <w:szCs w:val="18"/>
          <w:lang w:val="it-IT"/>
        </w:rPr>
      </w:pPr>
    </w:p>
    <w:p w14:paraId="2DD730A9" w14:textId="77777777" w:rsidR="009A5725" w:rsidRDefault="009A5725" w:rsidP="00601856">
      <w:pPr>
        <w:pStyle w:val="Corpotesto"/>
        <w:jc w:val="both"/>
        <w:rPr>
          <w:rFonts w:ascii="Verdana" w:hAnsi="Verdana"/>
          <w:sz w:val="18"/>
          <w:szCs w:val="18"/>
          <w:lang w:val="it-IT"/>
        </w:rPr>
      </w:pPr>
    </w:p>
    <w:p w14:paraId="33729FEF" w14:textId="77777777" w:rsidR="009A5725" w:rsidRDefault="009A5725" w:rsidP="00601856">
      <w:pPr>
        <w:pStyle w:val="Corpotesto"/>
        <w:jc w:val="both"/>
        <w:rPr>
          <w:rFonts w:ascii="Verdana" w:hAnsi="Verdana"/>
          <w:sz w:val="18"/>
          <w:szCs w:val="18"/>
          <w:lang w:val="it-IT"/>
        </w:rPr>
      </w:pPr>
    </w:p>
    <w:p w14:paraId="4F6E53D0" w14:textId="77777777" w:rsidR="009A5725" w:rsidRDefault="009A5725" w:rsidP="00601856">
      <w:pPr>
        <w:pStyle w:val="Corpotesto"/>
        <w:jc w:val="both"/>
        <w:rPr>
          <w:rFonts w:ascii="Verdana" w:hAnsi="Verdana"/>
          <w:sz w:val="18"/>
          <w:szCs w:val="18"/>
          <w:lang w:val="it-IT"/>
        </w:rPr>
      </w:pPr>
    </w:p>
    <w:p w14:paraId="5692310C" w14:textId="77777777" w:rsidR="009A5725" w:rsidRDefault="009A5725" w:rsidP="00601856">
      <w:pPr>
        <w:pStyle w:val="Corpotesto"/>
        <w:jc w:val="both"/>
        <w:rPr>
          <w:rFonts w:ascii="Verdana" w:hAnsi="Verdana"/>
          <w:sz w:val="18"/>
          <w:szCs w:val="18"/>
          <w:lang w:val="it-IT"/>
        </w:rPr>
      </w:pPr>
    </w:p>
    <w:p w14:paraId="41707512" w14:textId="77777777" w:rsidR="009A5725" w:rsidRDefault="009A5725" w:rsidP="00601856">
      <w:pPr>
        <w:pStyle w:val="Corpotesto"/>
        <w:jc w:val="both"/>
        <w:rPr>
          <w:rFonts w:ascii="Verdana" w:hAnsi="Verdana"/>
          <w:sz w:val="18"/>
          <w:szCs w:val="18"/>
          <w:lang w:val="it-IT"/>
        </w:rPr>
      </w:pPr>
    </w:p>
    <w:p w14:paraId="124819F8" w14:textId="77777777" w:rsidR="009A5725" w:rsidRDefault="009A5725" w:rsidP="00601856">
      <w:pPr>
        <w:pStyle w:val="Corpotesto"/>
        <w:jc w:val="both"/>
        <w:rPr>
          <w:rFonts w:ascii="Verdana" w:hAnsi="Verdana"/>
          <w:sz w:val="18"/>
          <w:szCs w:val="18"/>
          <w:lang w:val="it-IT"/>
        </w:rPr>
      </w:pPr>
    </w:p>
    <w:p w14:paraId="7318FE2E" w14:textId="77777777" w:rsidR="009A5725" w:rsidRDefault="009A5725" w:rsidP="00601856">
      <w:pPr>
        <w:pStyle w:val="Corpotesto"/>
        <w:jc w:val="both"/>
        <w:rPr>
          <w:rFonts w:ascii="Verdana" w:hAnsi="Verdana"/>
          <w:sz w:val="18"/>
          <w:szCs w:val="18"/>
          <w:lang w:val="it-IT"/>
        </w:rPr>
      </w:pPr>
    </w:p>
    <w:p w14:paraId="20DC28AB" w14:textId="77777777" w:rsidR="009A5725" w:rsidRDefault="009A5725" w:rsidP="00601856">
      <w:pPr>
        <w:pStyle w:val="Corpotesto"/>
        <w:jc w:val="both"/>
        <w:rPr>
          <w:rFonts w:ascii="Verdana" w:hAnsi="Verdana"/>
          <w:sz w:val="18"/>
          <w:szCs w:val="18"/>
          <w:lang w:val="it-IT"/>
        </w:rPr>
      </w:pPr>
    </w:p>
    <w:p w14:paraId="3910E8A3" w14:textId="77777777" w:rsidR="009A5725" w:rsidRPr="000B3A4D" w:rsidRDefault="009A5725" w:rsidP="00601856">
      <w:pPr>
        <w:pStyle w:val="Corpotesto"/>
        <w:jc w:val="both"/>
        <w:rPr>
          <w:rFonts w:ascii="Verdana" w:hAnsi="Verdana"/>
          <w:sz w:val="18"/>
          <w:szCs w:val="18"/>
          <w:lang w:val="it-IT"/>
        </w:rPr>
      </w:pPr>
    </w:p>
    <w:p w14:paraId="58B977C0" w14:textId="77777777" w:rsidR="00017035" w:rsidRDefault="00017035" w:rsidP="00601856">
      <w:pPr>
        <w:pStyle w:val="Corpotesto"/>
        <w:jc w:val="both"/>
        <w:rPr>
          <w:lang w:val="it-IT"/>
        </w:rPr>
      </w:pPr>
    </w:p>
    <w:p w14:paraId="5E33E5FA" w14:textId="77777777" w:rsidR="000808A3" w:rsidRPr="00AB4B66" w:rsidRDefault="000808A3" w:rsidP="00601856">
      <w:pPr>
        <w:pStyle w:val="Corpotesto"/>
        <w:jc w:val="both"/>
        <w:rPr>
          <w:lang w:val="it-I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3"/>
        <w:gridCol w:w="392"/>
        <w:gridCol w:w="1551"/>
        <w:gridCol w:w="1180"/>
        <w:gridCol w:w="2768"/>
        <w:gridCol w:w="460"/>
        <w:gridCol w:w="1764"/>
      </w:tblGrid>
      <w:tr w:rsidR="00601856" w:rsidRPr="000B3A4D" w14:paraId="1FE0A3A0" w14:textId="77777777" w:rsidTr="00271104">
        <w:trPr>
          <w:trHeight w:val="743"/>
        </w:trPr>
        <w:tc>
          <w:tcPr>
            <w:tcW w:w="786" w:type="pct"/>
          </w:tcPr>
          <w:p w14:paraId="080A90E0" w14:textId="77777777" w:rsidR="00601856" w:rsidRPr="000B3A4D" w:rsidRDefault="00601856" w:rsidP="00601856">
            <w:pPr>
              <w:pStyle w:val="TableParagraph"/>
              <w:spacing w:before="1"/>
              <w:rPr>
                <w:rFonts w:ascii="Verdana" w:hAnsi="Verdana"/>
                <w:sz w:val="12"/>
                <w:lang w:val="it-IT"/>
              </w:rPr>
            </w:pPr>
          </w:p>
          <w:p w14:paraId="186487D1" w14:textId="77777777" w:rsidR="00601856" w:rsidRPr="000B3A4D" w:rsidRDefault="00601856" w:rsidP="00601856">
            <w:pPr>
              <w:pStyle w:val="TableParagraph"/>
              <w:spacing w:before="1" w:line="244" w:lineRule="auto"/>
              <w:ind w:left="741" w:right="83" w:hanging="632"/>
              <w:rPr>
                <w:rFonts w:ascii="Verdana" w:hAnsi="Verdana"/>
                <w:sz w:val="12"/>
              </w:rPr>
            </w:pPr>
            <w:r w:rsidRPr="000B3A4D">
              <w:rPr>
                <w:rFonts w:ascii="Verdana" w:hAnsi="Verdana"/>
                <w:sz w:val="12"/>
              </w:rPr>
              <w:t>sotto-sezione livello 1</w:t>
            </w:r>
          </w:p>
        </w:tc>
        <w:tc>
          <w:tcPr>
            <w:tcW w:w="203" w:type="pct"/>
          </w:tcPr>
          <w:p w14:paraId="63BB175E" w14:textId="77777777" w:rsidR="00601856" w:rsidRPr="000B3A4D" w:rsidRDefault="00601856" w:rsidP="00601856">
            <w:pPr>
              <w:pStyle w:val="TableParagraph"/>
              <w:spacing w:before="94"/>
              <w:ind w:left="220"/>
              <w:rPr>
                <w:rFonts w:ascii="Verdana" w:hAnsi="Verdana"/>
                <w:sz w:val="12"/>
              </w:rPr>
            </w:pPr>
            <w:r w:rsidRPr="000B3A4D">
              <w:rPr>
                <w:rFonts w:ascii="Verdana" w:hAnsi="Verdana"/>
                <w:sz w:val="12"/>
              </w:rPr>
              <w:t>n.</w:t>
            </w:r>
          </w:p>
        </w:tc>
        <w:tc>
          <w:tcPr>
            <w:tcW w:w="806" w:type="pct"/>
          </w:tcPr>
          <w:p w14:paraId="1B7C6511" w14:textId="77777777" w:rsidR="00601856" w:rsidRPr="000B3A4D" w:rsidRDefault="00601856" w:rsidP="00601856">
            <w:pPr>
              <w:pStyle w:val="TableParagraph"/>
              <w:spacing w:before="1"/>
              <w:rPr>
                <w:rFonts w:ascii="Verdana" w:hAnsi="Verdana"/>
                <w:sz w:val="12"/>
              </w:rPr>
            </w:pPr>
          </w:p>
          <w:p w14:paraId="0E3DF094" w14:textId="77777777" w:rsidR="00601856" w:rsidRPr="000B3A4D" w:rsidRDefault="00601856" w:rsidP="00601856">
            <w:pPr>
              <w:pStyle w:val="TableParagraph"/>
              <w:spacing w:before="1" w:line="244" w:lineRule="auto"/>
              <w:ind w:left="382" w:hanging="195"/>
              <w:rPr>
                <w:rFonts w:ascii="Verdana" w:hAnsi="Verdana"/>
                <w:sz w:val="12"/>
              </w:rPr>
            </w:pPr>
            <w:r w:rsidRPr="000B3A4D">
              <w:rPr>
                <w:rFonts w:ascii="Verdana" w:hAnsi="Verdana"/>
                <w:w w:val="95"/>
                <w:sz w:val="12"/>
              </w:rPr>
              <w:t xml:space="preserve">sotto-sezione </w:t>
            </w:r>
            <w:r w:rsidRPr="000B3A4D">
              <w:rPr>
                <w:rFonts w:ascii="Verdana" w:hAnsi="Verdana"/>
                <w:sz w:val="12"/>
              </w:rPr>
              <w:t>livello 2</w:t>
            </w:r>
          </w:p>
        </w:tc>
        <w:tc>
          <w:tcPr>
            <w:tcW w:w="612" w:type="pct"/>
          </w:tcPr>
          <w:p w14:paraId="79432877" w14:textId="77777777" w:rsidR="00601856" w:rsidRPr="000B3A4D" w:rsidRDefault="00601856" w:rsidP="00601856">
            <w:pPr>
              <w:pStyle w:val="TableParagraph"/>
              <w:spacing w:before="94"/>
              <w:ind w:left="167"/>
              <w:rPr>
                <w:rFonts w:ascii="Verdana" w:hAnsi="Verdana"/>
                <w:sz w:val="12"/>
                <w:lang w:val="it-IT"/>
              </w:rPr>
            </w:pPr>
            <w:r w:rsidRPr="000B3A4D">
              <w:rPr>
                <w:rFonts w:ascii="Verdana" w:hAnsi="Verdana"/>
                <w:sz w:val="12"/>
                <w:lang w:val="it-IT"/>
              </w:rPr>
              <w:t>Norme del d.lgs.</w:t>
            </w:r>
          </w:p>
          <w:p w14:paraId="2074611B" w14:textId="77777777" w:rsidR="00601856" w:rsidRPr="000B3A4D" w:rsidRDefault="00601856" w:rsidP="00601856">
            <w:pPr>
              <w:pStyle w:val="TableParagraph"/>
              <w:spacing w:before="2"/>
              <w:ind w:left="458"/>
              <w:rPr>
                <w:rFonts w:ascii="Verdana" w:hAnsi="Verdana"/>
                <w:sz w:val="12"/>
                <w:lang w:val="it-IT"/>
              </w:rPr>
            </w:pPr>
            <w:r w:rsidRPr="000B3A4D">
              <w:rPr>
                <w:rFonts w:ascii="Verdana" w:hAnsi="Verdana"/>
                <w:sz w:val="12"/>
                <w:lang w:val="it-IT"/>
              </w:rPr>
              <w:t>33/2013</w:t>
            </w:r>
          </w:p>
          <w:p w14:paraId="2BBE16A9" w14:textId="77777777" w:rsidR="00601856" w:rsidRPr="000B3A4D" w:rsidRDefault="00601856" w:rsidP="00601856">
            <w:pPr>
              <w:pStyle w:val="TableParagraph"/>
              <w:spacing w:line="160" w:lineRule="atLeast"/>
              <w:ind w:left="256" w:right="203" w:hanging="20"/>
              <w:rPr>
                <w:rFonts w:ascii="Verdana" w:hAnsi="Verdana"/>
                <w:sz w:val="12"/>
                <w:lang w:val="it-IT"/>
              </w:rPr>
            </w:pPr>
            <w:r w:rsidRPr="000B3A4D">
              <w:rPr>
                <w:rFonts w:ascii="Verdana" w:hAnsi="Verdana"/>
                <w:sz w:val="12"/>
                <w:lang w:val="it-IT"/>
              </w:rPr>
              <w:t>modificato dal d.lgs. 97/2016</w:t>
            </w:r>
          </w:p>
        </w:tc>
        <w:tc>
          <w:tcPr>
            <w:tcW w:w="1438" w:type="pct"/>
          </w:tcPr>
          <w:p w14:paraId="367820AB" w14:textId="77777777" w:rsidR="00601856" w:rsidRPr="000B3A4D" w:rsidRDefault="00601856" w:rsidP="00601856">
            <w:pPr>
              <w:pStyle w:val="TableParagraph"/>
              <w:rPr>
                <w:rFonts w:ascii="Verdana" w:hAnsi="Verdana"/>
                <w:sz w:val="12"/>
                <w:lang w:val="it-IT"/>
              </w:rPr>
            </w:pPr>
          </w:p>
          <w:p w14:paraId="398A20B4" w14:textId="77777777" w:rsidR="00601856" w:rsidRPr="000B3A4D" w:rsidRDefault="00601856" w:rsidP="00601856">
            <w:pPr>
              <w:pStyle w:val="TableParagraph"/>
              <w:spacing w:before="3"/>
              <w:rPr>
                <w:rFonts w:ascii="Verdana" w:hAnsi="Verdana"/>
                <w:sz w:val="12"/>
                <w:lang w:val="it-IT"/>
              </w:rPr>
            </w:pPr>
          </w:p>
          <w:p w14:paraId="03157867" w14:textId="77777777" w:rsidR="00601856" w:rsidRPr="000B3A4D" w:rsidRDefault="00601856" w:rsidP="00601856">
            <w:pPr>
              <w:pStyle w:val="TableParagraph"/>
              <w:ind w:left="220" w:right="207"/>
              <w:jc w:val="center"/>
              <w:rPr>
                <w:rFonts w:ascii="Verdana" w:hAnsi="Verdana"/>
                <w:sz w:val="12"/>
              </w:rPr>
            </w:pPr>
            <w:r w:rsidRPr="000B3A4D">
              <w:rPr>
                <w:rFonts w:ascii="Verdana" w:hAnsi="Verdana"/>
                <w:sz w:val="12"/>
              </w:rPr>
              <w:t>Contenuti</w:t>
            </w:r>
          </w:p>
        </w:tc>
        <w:tc>
          <w:tcPr>
            <w:tcW w:w="239" w:type="pct"/>
          </w:tcPr>
          <w:p w14:paraId="69B8C72E" w14:textId="77777777" w:rsidR="00601856" w:rsidRPr="000B3A4D" w:rsidRDefault="00601856" w:rsidP="00601856">
            <w:pPr>
              <w:pStyle w:val="TableParagraph"/>
              <w:rPr>
                <w:rFonts w:ascii="Verdana" w:hAnsi="Verdana"/>
                <w:sz w:val="12"/>
              </w:rPr>
            </w:pPr>
          </w:p>
        </w:tc>
        <w:tc>
          <w:tcPr>
            <w:tcW w:w="916" w:type="pct"/>
          </w:tcPr>
          <w:p w14:paraId="70BE1FA7" w14:textId="77777777" w:rsidR="00601856" w:rsidRPr="000B3A4D" w:rsidRDefault="00601856" w:rsidP="00601856">
            <w:pPr>
              <w:pStyle w:val="TableParagraph"/>
              <w:spacing w:before="3"/>
              <w:rPr>
                <w:rFonts w:ascii="Verdana" w:hAnsi="Verdana"/>
                <w:sz w:val="12"/>
              </w:rPr>
            </w:pPr>
          </w:p>
          <w:p w14:paraId="48D148BF" w14:textId="77777777" w:rsidR="00601856" w:rsidRPr="000B3A4D" w:rsidRDefault="00601856" w:rsidP="00601856">
            <w:pPr>
              <w:pStyle w:val="TableParagraph"/>
              <w:ind w:left="316" w:right="291" w:hanging="2"/>
              <w:jc w:val="center"/>
              <w:rPr>
                <w:rFonts w:ascii="Verdana" w:hAnsi="Verdana"/>
                <w:sz w:val="12"/>
              </w:rPr>
            </w:pPr>
            <w:r w:rsidRPr="000B3A4D">
              <w:rPr>
                <w:rFonts w:ascii="Verdana" w:hAnsi="Verdana"/>
                <w:sz w:val="12"/>
              </w:rPr>
              <w:t>Individuazione responsabile della pubblicazione</w:t>
            </w:r>
          </w:p>
        </w:tc>
      </w:tr>
      <w:tr w:rsidR="00601856" w:rsidRPr="000B3A4D" w14:paraId="246C23A3" w14:textId="77777777" w:rsidTr="00271104">
        <w:trPr>
          <w:trHeight w:val="261"/>
        </w:trPr>
        <w:tc>
          <w:tcPr>
            <w:tcW w:w="786" w:type="pct"/>
          </w:tcPr>
          <w:p w14:paraId="07F1FB9C" w14:textId="77777777" w:rsidR="00601856" w:rsidRPr="000B3A4D" w:rsidRDefault="00601856" w:rsidP="00601856">
            <w:pPr>
              <w:pStyle w:val="TableParagraph"/>
              <w:spacing w:before="94" w:line="147" w:lineRule="exact"/>
              <w:ind w:left="9"/>
              <w:jc w:val="center"/>
              <w:rPr>
                <w:rFonts w:ascii="Verdana" w:hAnsi="Verdana"/>
                <w:sz w:val="12"/>
              </w:rPr>
            </w:pPr>
            <w:r w:rsidRPr="000B3A4D">
              <w:rPr>
                <w:rFonts w:ascii="Verdana" w:hAnsi="Verdana"/>
                <w:w w:val="99"/>
                <w:sz w:val="12"/>
              </w:rPr>
              <w:t>A</w:t>
            </w:r>
          </w:p>
        </w:tc>
        <w:tc>
          <w:tcPr>
            <w:tcW w:w="203" w:type="pct"/>
          </w:tcPr>
          <w:p w14:paraId="694E31E9" w14:textId="77777777" w:rsidR="00601856" w:rsidRPr="000B3A4D" w:rsidRDefault="00601856" w:rsidP="00601856">
            <w:pPr>
              <w:pStyle w:val="TableParagraph"/>
              <w:spacing w:before="94" w:line="147" w:lineRule="exact"/>
              <w:ind w:left="233"/>
              <w:rPr>
                <w:rFonts w:ascii="Verdana" w:hAnsi="Verdana"/>
                <w:sz w:val="12"/>
              </w:rPr>
            </w:pPr>
            <w:r w:rsidRPr="000B3A4D">
              <w:rPr>
                <w:rFonts w:ascii="Verdana" w:hAnsi="Verdana"/>
                <w:w w:val="99"/>
                <w:sz w:val="12"/>
              </w:rPr>
              <w:t>B</w:t>
            </w:r>
          </w:p>
        </w:tc>
        <w:tc>
          <w:tcPr>
            <w:tcW w:w="806" w:type="pct"/>
          </w:tcPr>
          <w:p w14:paraId="77DDB838" w14:textId="77777777" w:rsidR="00601856" w:rsidRPr="000B3A4D" w:rsidRDefault="00601856" w:rsidP="00601856">
            <w:pPr>
              <w:pStyle w:val="TableParagraph"/>
              <w:spacing w:before="94" w:line="147" w:lineRule="exact"/>
              <w:ind w:left="11"/>
              <w:jc w:val="center"/>
              <w:rPr>
                <w:rFonts w:ascii="Verdana" w:hAnsi="Verdana"/>
                <w:sz w:val="12"/>
              </w:rPr>
            </w:pPr>
            <w:r w:rsidRPr="000B3A4D">
              <w:rPr>
                <w:rFonts w:ascii="Verdana" w:hAnsi="Verdana"/>
                <w:w w:val="99"/>
                <w:sz w:val="12"/>
              </w:rPr>
              <w:t>C</w:t>
            </w:r>
          </w:p>
        </w:tc>
        <w:tc>
          <w:tcPr>
            <w:tcW w:w="612" w:type="pct"/>
          </w:tcPr>
          <w:p w14:paraId="0FF130DC" w14:textId="77777777" w:rsidR="00601856" w:rsidRPr="000B3A4D" w:rsidRDefault="00601856" w:rsidP="00601856">
            <w:pPr>
              <w:pStyle w:val="TableParagraph"/>
              <w:spacing w:before="94" w:line="147" w:lineRule="exact"/>
              <w:ind w:left="11"/>
              <w:jc w:val="center"/>
              <w:rPr>
                <w:rFonts w:ascii="Verdana" w:hAnsi="Verdana"/>
                <w:sz w:val="12"/>
              </w:rPr>
            </w:pPr>
            <w:r w:rsidRPr="000B3A4D">
              <w:rPr>
                <w:rFonts w:ascii="Verdana" w:hAnsi="Verdana"/>
                <w:w w:val="99"/>
                <w:sz w:val="12"/>
              </w:rPr>
              <w:t>D</w:t>
            </w:r>
          </w:p>
        </w:tc>
        <w:tc>
          <w:tcPr>
            <w:tcW w:w="1438" w:type="pct"/>
          </w:tcPr>
          <w:p w14:paraId="32EC2CC8" w14:textId="77777777" w:rsidR="00601856" w:rsidRPr="000B3A4D" w:rsidRDefault="00601856" w:rsidP="00601856">
            <w:pPr>
              <w:pStyle w:val="TableParagraph"/>
              <w:spacing w:before="94" w:line="147" w:lineRule="exact"/>
              <w:ind w:left="12"/>
              <w:jc w:val="center"/>
              <w:rPr>
                <w:rFonts w:ascii="Verdana" w:hAnsi="Verdana"/>
                <w:sz w:val="12"/>
              </w:rPr>
            </w:pPr>
            <w:r w:rsidRPr="000B3A4D">
              <w:rPr>
                <w:rFonts w:ascii="Verdana" w:hAnsi="Verdana"/>
                <w:w w:val="99"/>
                <w:sz w:val="12"/>
              </w:rPr>
              <w:t>E</w:t>
            </w:r>
          </w:p>
        </w:tc>
        <w:tc>
          <w:tcPr>
            <w:tcW w:w="239" w:type="pct"/>
          </w:tcPr>
          <w:p w14:paraId="297ECBBA" w14:textId="77777777" w:rsidR="00601856" w:rsidRPr="000B3A4D" w:rsidRDefault="00601856" w:rsidP="00601856">
            <w:pPr>
              <w:pStyle w:val="TableParagraph"/>
              <w:spacing w:before="94" w:line="147" w:lineRule="exact"/>
              <w:ind w:left="16"/>
              <w:jc w:val="center"/>
              <w:rPr>
                <w:rFonts w:ascii="Verdana" w:hAnsi="Verdana"/>
                <w:sz w:val="12"/>
              </w:rPr>
            </w:pPr>
            <w:r w:rsidRPr="000B3A4D">
              <w:rPr>
                <w:rFonts w:ascii="Verdana" w:hAnsi="Verdana"/>
                <w:w w:val="99"/>
                <w:sz w:val="12"/>
              </w:rPr>
              <w:t>F</w:t>
            </w:r>
          </w:p>
        </w:tc>
        <w:tc>
          <w:tcPr>
            <w:tcW w:w="916" w:type="pct"/>
          </w:tcPr>
          <w:p w14:paraId="005A5499" w14:textId="77777777" w:rsidR="00601856" w:rsidRPr="000B3A4D" w:rsidRDefault="00601856" w:rsidP="00601856">
            <w:pPr>
              <w:pStyle w:val="TableParagraph"/>
              <w:spacing w:before="94" w:line="147" w:lineRule="exact"/>
              <w:ind w:left="19"/>
              <w:jc w:val="center"/>
              <w:rPr>
                <w:rFonts w:ascii="Verdana" w:hAnsi="Verdana"/>
                <w:sz w:val="12"/>
              </w:rPr>
            </w:pPr>
            <w:r w:rsidRPr="000B3A4D">
              <w:rPr>
                <w:rFonts w:ascii="Verdana" w:hAnsi="Verdana"/>
                <w:w w:val="99"/>
                <w:sz w:val="12"/>
              </w:rPr>
              <w:t>G</w:t>
            </w:r>
          </w:p>
        </w:tc>
      </w:tr>
      <w:tr w:rsidR="00601856" w:rsidRPr="000B3A4D" w14:paraId="0D28261A" w14:textId="77777777" w:rsidTr="00271104">
        <w:trPr>
          <w:trHeight w:val="935"/>
        </w:trPr>
        <w:tc>
          <w:tcPr>
            <w:tcW w:w="786" w:type="pct"/>
            <w:vMerge w:val="restart"/>
          </w:tcPr>
          <w:p w14:paraId="639FE494" w14:textId="77777777" w:rsidR="00601856" w:rsidRPr="000B3A4D" w:rsidRDefault="00601856" w:rsidP="00601856">
            <w:pPr>
              <w:pStyle w:val="TableParagraph"/>
              <w:rPr>
                <w:rFonts w:ascii="Verdana" w:hAnsi="Verdana"/>
                <w:sz w:val="12"/>
              </w:rPr>
            </w:pPr>
          </w:p>
          <w:p w14:paraId="0810EB1E" w14:textId="77777777" w:rsidR="00601856" w:rsidRPr="000B3A4D" w:rsidRDefault="00601856" w:rsidP="00601856">
            <w:pPr>
              <w:pStyle w:val="TableParagraph"/>
              <w:rPr>
                <w:rFonts w:ascii="Verdana" w:hAnsi="Verdana"/>
                <w:sz w:val="12"/>
              </w:rPr>
            </w:pPr>
          </w:p>
          <w:p w14:paraId="0C18A037" w14:textId="77777777" w:rsidR="00601856" w:rsidRPr="000B3A4D" w:rsidRDefault="00601856" w:rsidP="00601856">
            <w:pPr>
              <w:pStyle w:val="TableParagraph"/>
              <w:rPr>
                <w:rFonts w:ascii="Verdana" w:hAnsi="Verdana"/>
                <w:sz w:val="12"/>
              </w:rPr>
            </w:pPr>
          </w:p>
          <w:p w14:paraId="27C707F1" w14:textId="77777777" w:rsidR="00601856" w:rsidRPr="000B3A4D" w:rsidRDefault="00601856" w:rsidP="00601856">
            <w:pPr>
              <w:pStyle w:val="TableParagraph"/>
              <w:rPr>
                <w:rFonts w:ascii="Verdana" w:hAnsi="Verdana"/>
                <w:sz w:val="12"/>
              </w:rPr>
            </w:pPr>
          </w:p>
          <w:p w14:paraId="1988779A" w14:textId="77777777" w:rsidR="00601856" w:rsidRPr="000B3A4D" w:rsidRDefault="00601856" w:rsidP="00601856">
            <w:pPr>
              <w:pStyle w:val="TableParagraph"/>
              <w:rPr>
                <w:rFonts w:ascii="Verdana" w:hAnsi="Verdana"/>
                <w:sz w:val="12"/>
              </w:rPr>
            </w:pPr>
          </w:p>
          <w:p w14:paraId="23611AA0" w14:textId="77777777" w:rsidR="00601856" w:rsidRPr="000B3A4D" w:rsidRDefault="00601856" w:rsidP="00601856">
            <w:pPr>
              <w:pStyle w:val="TableParagraph"/>
              <w:rPr>
                <w:rFonts w:ascii="Verdana" w:hAnsi="Verdana"/>
                <w:sz w:val="12"/>
              </w:rPr>
            </w:pPr>
          </w:p>
          <w:p w14:paraId="5F473122" w14:textId="77777777" w:rsidR="00601856" w:rsidRPr="000B3A4D" w:rsidRDefault="00601856" w:rsidP="00601856">
            <w:pPr>
              <w:pStyle w:val="TableParagraph"/>
              <w:rPr>
                <w:rFonts w:ascii="Verdana" w:hAnsi="Verdana"/>
                <w:sz w:val="12"/>
              </w:rPr>
            </w:pPr>
          </w:p>
          <w:p w14:paraId="4934CA5B" w14:textId="77777777" w:rsidR="00601856" w:rsidRPr="000B3A4D" w:rsidRDefault="00601856" w:rsidP="00601856">
            <w:pPr>
              <w:pStyle w:val="TableParagraph"/>
              <w:rPr>
                <w:rFonts w:ascii="Verdana" w:hAnsi="Verdana"/>
                <w:sz w:val="12"/>
              </w:rPr>
            </w:pPr>
          </w:p>
          <w:p w14:paraId="0943D935" w14:textId="77777777" w:rsidR="00601856" w:rsidRPr="000B3A4D" w:rsidRDefault="00601856" w:rsidP="00601856">
            <w:pPr>
              <w:pStyle w:val="TableParagraph"/>
              <w:rPr>
                <w:rFonts w:ascii="Verdana" w:hAnsi="Verdana"/>
                <w:sz w:val="12"/>
              </w:rPr>
            </w:pPr>
          </w:p>
          <w:p w14:paraId="0AF0790F" w14:textId="77777777" w:rsidR="00601856" w:rsidRPr="000B3A4D" w:rsidRDefault="00601856" w:rsidP="00601856">
            <w:pPr>
              <w:pStyle w:val="TableParagraph"/>
              <w:rPr>
                <w:rFonts w:ascii="Verdana" w:hAnsi="Verdana"/>
                <w:sz w:val="12"/>
              </w:rPr>
            </w:pPr>
          </w:p>
          <w:p w14:paraId="4660EDC5" w14:textId="77777777" w:rsidR="00601856" w:rsidRPr="000B3A4D" w:rsidRDefault="00601856" w:rsidP="00601856">
            <w:pPr>
              <w:pStyle w:val="TableParagraph"/>
              <w:spacing w:before="9"/>
              <w:rPr>
                <w:rFonts w:ascii="Verdana" w:hAnsi="Verdana"/>
                <w:sz w:val="12"/>
              </w:rPr>
            </w:pPr>
          </w:p>
          <w:p w14:paraId="0F8E76AF" w14:textId="77777777" w:rsidR="00601856" w:rsidRPr="000B3A4D" w:rsidRDefault="00601856" w:rsidP="00601856">
            <w:pPr>
              <w:pStyle w:val="TableParagraph"/>
              <w:ind w:left="510" w:right="83" w:hanging="202"/>
              <w:rPr>
                <w:rFonts w:ascii="Verdana" w:hAnsi="Verdana"/>
                <w:sz w:val="12"/>
              </w:rPr>
            </w:pPr>
            <w:r w:rsidRPr="000B3A4D">
              <w:rPr>
                <w:rFonts w:ascii="Verdana" w:hAnsi="Verdana"/>
                <w:w w:val="95"/>
                <w:sz w:val="12"/>
              </w:rPr>
              <w:t xml:space="preserve">1.Disposizioni </w:t>
            </w:r>
            <w:r w:rsidRPr="000B3A4D">
              <w:rPr>
                <w:rFonts w:ascii="Verdana" w:hAnsi="Verdana"/>
                <w:sz w:val="12"/>
              </w:rPr>
              <w:t>generali</w:t>
            </w:r>
          </w:p>
        </w:tc>
        <w:tc>
          <w:tcPr>
            <w:tcW w:w="203" w:type="pct"/>
          </w:tcPr>
          <w:p w14:paraId="676BE26D" w14:textId="77777777" w:rsidR="00601856" w:rsidRPr="000B3A4D" w:rsidRDefault="00601856" w:rsidP="00601856">
            <w:pPr>
              <w:pStyle w:val="TableParagraph"/>
              <w:rPr>
                <w:rFonts w:ascii="Verdana" w:hAnsi="Verdana"/>
                <w:sz w:val="12"/>
              </w:rPr>
            </w:pPr>
          </w:p>
          <w:p w14:paraId="30DA5B0C" w14:textId="77777777" w:rsidR="00601856" w:rsidRPr="000B3A4D" w:rsidRDefault="00601856" w:rsidP="00601856">
            <w:pPr>
              <w:pStyle w:val="TableParagraph"/>
              <w:spacing w:before="9"/>
              <w:rPr>
                <w:rFonts w:ascii="Verdana" w:hAnsi="Verdana"/>
                <w:sz w:val="12"/>
              </w:rPr>
            </w:pPr>
          </w:p>
          <w:p w14:paraId="43E3A0F8" w14:textId="77777777" w:rsidR="00601856" w:rsidRPr="000B3A4D" w:rsidRDefault="00601856" w:rsidP="00601856">
            <w:pPr>
              <w:pStyle w:val="TableParagraph"/>
              <w:ind w:left="185"/>
              <w:rPr>
                <w:rFonts w:ascii="Verdana" w:hAnsi="Verdana"/>
                <w:sz w:val="12"/>
              </w:rPr>
            </w:pPr>
            <w:r w:rsidRPr="000B3A4D">
              <w:rPr>
                <w:rFonts w:ascii="Verdana" w:hAnsi="Verdana"/>
                <w:sz w:val="12"/>
              </w:rPr>
              <w:t>1.1</w:t>
            </w:r>
          </w:p>
        </w:tc>
        <w:tc>
          <w:tcPr>
            <w:tcW w:w="806" w:type="pct"/>
          </w:tcPr>
          <w:p w14:paraId="0EA31A1F" w14:textId="77777777" w:rsidR="00601856" w:rsidRPr="000B3A4D" w:rsidRDefault="00601856" w:rsidP="00601856">
            <w:pPr>
              <w:pStyle w:val="TableParagraph"/>
              <w:spacing w:before="9"/>
              <w:rPr>
                <w:rFonts w:ascii="Verdana" w:hAnsi="Verdana"/>
                <w:sz w:val="12"/>
                <w:szCs w:val="12"/>
                <w:lang w:val="it-IT"/>
              </w:rPr>
            </w:pPr>
          </w:p>
          <w:p w14:paraId="222DCA71" w14:textId="77777777" w:rsidR="00601856" w:rsidRPr="000B3A4D" w:rsidRDefault="00601856" w:rsidP="00601856">
            <w:pPr>
              <w:pStyle w:val="TableParagraph"/>
              <w:ind w:left="113" w:right="101" w:firstLine="2"/>
              <w:jc w:val="center"/>
              <w:rPr>
                <w:rFonts w:ascii="Verdana" w:hAnsi="Verdana"/>
                <w:sz w:val="12"/>
                <w:szCs w:val="12"/>
                <w:lang w:val="it-IT"/>
              </w:rPr>
            </w:pPr>
            <w:r w:rsidRPr="000B3A4D">
              <w:rPr>
                <w:rFonts w:ascii="Verdana" w:hAnsi="Verdana"/>
                <w:sz w:val="12"/>
                <w:szCs w:val="12"/>
                <w:lang w:val="it-IT"/>
              </w:rPr>
              <w:t>Programma per la Trasparenza e l'integrità</w:t>
            </w:r>
          </w:p>
        </w:tc>
        <w:tc>
          <w:tcPr>
            <w:tcW w:w="612" w:type="pct"/>
          </w:tcPr>
          <w:p w14:paraId="51BC06D9" w14:textId="77777777" w:rsidR="00601856" w:rsidRPr="000B3A4D" w:rsidRDefault="00601856" w:rsidP="00601856">
            <w:pPr>
              <w:pStyle w:val="TableParagraph"/>
              <w:rPr>
                <w:rFonts w:ascii="Verdana" w:hAnsi="Verdana"/>
                <w:sz w:val="12"/>
                <w:lang w:val="it-IT"/>
              </w:rPr>
            </w:pPr>
          </w:p>
          <w:p w14:paraId="355F9CB5" w14:textId="77777777" w:rsidR="00601856" w:rsidRPr="000B3A4D" w:rsidRDefault="00601856" w:rsidP="00601856">
            <w:pPr>
              <w:pStyle w:val="TableParagraph"/>
              <w:spacing w:before="119"/>
              <w:ind w:left="90" w:right="78"/>
              <w:jc w:val="center"/>
              <w:rPr>
                <w:rFonts w:ascii="Verdana" w:hAnsi="Verdana"/>
                <w:sz w:val="12"/>
              </w:rPr>
            </w:pPr>
            <w:r w:rsidRPr="000B3A4D">
              <w:rPr>
                <w:rFonts w:ascii="Verdana" w:hAnsi="Verdana"/>
                <w:sz w:val="12"/>
              </w:rPr>
              <w:t>Art. 10 co. 8 lett. A)</w:t>
            </w:r>
          </w:p>
        </w:tc>
        <w:tc>
          <w:tcPr>
            <w:tcW w:w="1438" w:type="pct"/>
          </w:tcPr>
          <w:p w14:paraId="300B987B" w14:textId="77777777" w:rsidR="00601856" w:rsidRPr="000B3A4D" w:rsidRDefault="00601856" w:rsidP="000B3A4D">
            <w:pPr>
              <w:pStyle w:val="TableParagraph"/>
              <w:spacing w:before="5"/>
              <w:jc w:val="both"/>
              <w:rPr>
                <w:rFonts w:ascii="Verdana" w:hAnsi="Verdana"/>
                <w:sz w:val="12"/>
                <w:lang w:val="it-IT"/>
              </w:rPr>
            </w:pPr>
          </w:p>
          <w:p w14:paraId="47E58086" w14:textId="77777777" w:rsidR="00601856" w:rsidRPr="000B3A4D" w:rsidRDefault="00601856" w:rsidP="000B3A4D">
            <w:pPr>
              <w:pStyle w:val="TableParagraph"/>
              <w:spacing w:line="242" w:lineRule="auto"/>
              <w:ind w:left="110" w:right="171"/>
              <w:jc w:val="both"/>
              <w:rPr>
                <w:rFonts w:ascii="Verdana" w:hAnsi="Verdana"/>
                <w:sz w:val="12"/>
                <w:lang w:val="it-IT"/>
              </w:rPr>
            </w:pPr>
            <w:r w:rsidRPr="000B3A4D">
              <w:rPr>
                <w:rFonts w:ascii="Verdana" w:hAnsi="Verdana"/>
                <w:sz w:val="12"/>
                <w:lang w:val="it-IT"/>
              </w:rPr>
              <w:t>Pubblicazione del Piano triennale di prevenzione della corruzione che comprende il programma per la trasparenza e l’integrità</w:t>
            </w:r>
          </w:p>
        </w:tc>
        <w:tc>
          <w:tcPr>
            <w:tcW w:w="239" w:type="pct"/>
            <w:textDirection w:val="tbRl"/>
          </w:tcPr>
          <w:p w14:paraId="4A80665A" w14:textId="77777777" w:rsidR="00601856" w:rsidRPr="000B3A4D" w:rsidRDefault="00601856" w:rsidP="00601856">
            <w:pPr>
              <w:pStyle w:val="TableParagraph"/>
              <w:rPr>
                <w:rFonts w:ascii="Verdana" w:hAnsi="Verdana"/>
                <w:sz w:val="12"/>
                <w:lang w:val="it-IT"/>
              </w:rPr>
            </w:pPr>
          </w:p>
          <w:p w14:paraId="3AE36416" w14:textId="77777777" w:rsidR="00601856" w:rsidRPr="000B3A4D" w:rsidRDefault="00601856" w:rsidP="00601856">
            <w:pPr>
              <w:pStyle w:val="TableParagraph"/>
              <w:ind w:left="218"/>
              <w:rPr>
                <w:rFonts w:ascii="Verdana" w:hAnsi="Verdana"/>
                <w:sz w:val="12"/>
              </w:rPr>
            </w:pPr>
            <w:r w:rsidRPr="000B3A4D">
              <w:rPr>
                <w:rFonts w:ascii="Verdana" w:hAnsi="Verdana"/>
                <w:sz w:val="12"/>
              </w:rPr>
              <w:t>annuale</w:t>
            </w:r>
          </w:p>
        </w:tc>
        <w:tc>
          <w:tcPr>
            <w:tcW w:w="916" w:type="pct"/>
          </w:tcPr>
          <w:p w14:paraId="40836E38" w14:textId="77777777" w:rsidR="00601856" w:rsidRPr="000B3A4D" w:rsidRDefault="00601856" w:rsidP="00601856">
            <w:pPr>
              <w:pStyle w:val="TableParagraph"/>
              <w:spacing w:before="142" w:line="242" w:lineRule="auto"/>
              <w:ind w:left="299" w:right="277"/>
              <w:jc w:val="center"/>
              <w:rPr>
                <w:rFonts w:ascii="Verdana" w:hAnsi="Verdana"/>
                <w:sz w:val="12"/>
              </w:rPr>
            </w:pPr>
            <w:r w:rsidRPr="000B3A4D">
              <w:rPr>
                <w:rFonts w:ascii="Verdana" w:hAnsi="Verdana"/>
                <w:sz w:val="12"/>
              </w:rPr>
              <w:t xml:space="preserve">SETTORE </w:t>
            </w:r>
            <w:r w:rsidRPr="000B3A4D">
              <w:rPr>
                <w:rFonts w:ascii="Verdana" w:hAnsi="Verdana"/>
                <w:w w:val="95"/>
                <w:sz w:val="12"/>
              </w:rPr>
              <w:t xml:space="preserve">AMMINISTRATIVO- </w:t>
            </w:r>
            <w:r w:rsidRPr="000B3A4D">
              <w:rPr>
                <w:rFonts w:ascii="Verdana" w:hAnsi="Verdana"/>
                <w:sz w:val="12"/>
              </w:rPr>
              <w:t>SEGRETERIA</w:t>
            </w:r>
          </w:p>
        </w:tc>
      </w:tr>
      <w:tr w:rsidR="00601856" w:rsidRPr="000B3A4D" w14:paraId="65A3CF6F" w14:textId="77777777" w:rsidTr="00271104">
        <w:trPr>
          <w:trHeight w:val="2760"/>
        </w:trPr>
        <w:tc>
          <w:tcPr>
            <w:tcW w:w="786" w:type="pct"/>
            <w:vMerge/>
            <w:tcBorders>
              <w:top w:val="nil"/>
            </w:tcBorders>
          </w:tcPr>
          <w:p w14:paraId="584A590F" w14:textId="77777777" w:rsidR="00601856" w:rsidRPr="000B3A4D" w:rsidRDefault="00601856" w:rsidP="00601856">
            <w:pPr>
              <w:rPr>
                <w:rFonts w:ascii="Verdana" w:hAnsi="Verdana"/>
                <w:sz w:val="12"/>
                <w:szCs w:val="2"/>
              </w:rPr>
            </w:pPr>
          </w:p>
        </w:tc>
        <w:tc>
          <w:tcPr>
            <w:tcW w:w="203" w:type="pct"/>
          </w:tcPr>
          <w:p w14:paraId="37477555" w14:textId="77777777" w:rsidR="00601856" w:rsidRPr="000B3A4D" w:rsidRDefault="00601856" w:rsidP="00601856">
            <w:pPr>
              <w:pStyle w:val="TableParagraph"/>
              <w:rPr>
                <w:rFonts w:ascii="Verdana" w:hAnsi="Verdana"/>
                <w:sz w:val="12"/>
              </w:rPr>
            </w:pPr>
          </w:p>
          <w:p w14:paraId="4B6D1266" w14:textId="77777777" w:rsidR="00601856" w:rsidRPr="000B3A4D" w:rsidRDefault="00601856" w:rsidP="00601856">
            <w:pPr>
              <w:pStyle w:val="TableParagraph"/>
              <w:rPr>
                <w:rFonts w:ascii="Verdana" w:hAnsi="Verdana"/>
                <w:sz w:val="12"/>
              </w:rPr>
            </w:pPr>
          </w:p>
          <w:p w14:paraId="3267A8B3" w14:textId="77777777" w:rsidR="00601856" w:rsidRPr="000B3A4D" w:rsidRDefault="00601856" w:rsidP="00601856">
            <w:pPr>
              <w:pStyle w:val="TableParagraph"/>
              <w:rPr>
                <w:rFonts w:ascii="Verdana" w:hAnsi="Verdana"/>
                <w:sz w:val="12"/>
              </w:rPr>
            </w:pPr>
          </w:p>
          <w:p w14:paraId="4DBFA61B" w14:textId="77777777" w:rsidR="00601856" w:rsidRPr="000B3A4D" w:rsidRDefault="00601856" w:rsidP="00601856">
            <w:pPr>
              <w:pStyle w:val="TableParagraph"/>
              <w:rPr>
                <w:rFonts w:ascii="Verdana" w:hAnsi="Verdana"/>
                <w:sz w:val="12"/>
              </w:rPr>
            </w:pPr>
          </w:p>
          <w:p w14:paraId="4C5433CC" w14:textId="77777777" w:rsidR="00601856" w:rsidRPr="000B3A4D" w:rsidRDefault="00601856" w:rsidP="00601856">
            <w:pPr>
              <w:pStyle w:val="TableParagraph"/>
              <w:rPr>
                <w:rFonts w:ascii="Verdana" w:hAnsi="Verdana"/>
                <w:sz w:val="12"/>
              </w:rPr>
            </w:pPr>
          </w:p>
          <w:p w14:paraId="5553F8B8" w14:textId="77777777" w:rsidR="00601856" w:rsidRPr="000B3A4D" w:rsidRDefault="00601856" w:rsidP="00601856">
            <w:pPr>
              <w:pStyle w:val="TableParagraph"/>
              <w:rPr>
                <w:rFonts w:ascii="Verdana" w:hAnsi="Verdana"/>
                <w:sz w:val="12"/>
              </w:rPr>
            </w:pPr>
          </w:p>
          <w:p w14:paraId="11797BFF" w14:textId="77777777" w:rsidR="00601856" w:rsidRPr="000B3A4D" w:rsidRDefault="00601856" w:rsidP="00601856">
            <w:pPr>
              <w:pStyle w:val="TableParagraph"/>
              <w:spacing w:before="1"/>
              <w:rPr>
                <w:rFonts w:ascii="Verdana" w:hAnsi="Verdana"/>
                <w:sz w:val="12"/>
              </w:rPr>
            </w:pPr>
          </w:p>
          <w:p w14:paraId="7C968E3F" w14:textId="77777777" w:rsidR="00601856" w:rsidRPr="000B3A4D" w:rsidRDefault="00601856" w:rsidP="00601856">
            <w:pPr>
              <w:pStyle w:val="TableParagraph"/>
              <w:ind w:left="185"/>
              <w:rPr>
                <w:rFonts w:ascii="Verdana" w:hAnsi="Verdana"/>
                <w:sz w:val="12"/>
              </w:rPr>
            </w:pPr>
            <w:r w:rsidRPr="000B3A4D">
              <w:rPr>
                <w:rFonts w:ascii="Verdana" w:hAnsi="Verdana"/>
                <w:sz w:val="12"/>
              </w:rPr>
              <w:t>1.2</w:t>
            </w:r>
          </w:p>
        </w:tc>
        <w:tc>
          <w:tcPr>
            <w:tcW w:w="806" w:type="pct"/>
          </w:tcPr>
          <w:p w14:paraId="36DBF1F6" w14:textId="77777777" w:rsidR="00601856" w:rsidRPr="000B3A4D" w:rsidRDefault="00601856" w:rsidP="00601856">
            <w:pPr>
              <w:pStyle w:val="TableParagraph"/>
              <w:rPr>
                <w:rFonts w:ascii="Verdana" w:hAnsi="Verdana"/>
                <w:sz w:val="12"/>
                <w:szCs w:val="12"/>
              </w:rPr>
            </w:pPr>
          </w:p>
          <w:p w14:paraId="2EDE3393" w14:textId="77777777" w:rsidR="00601856" w:rsidRPr="000B3A4D" w:rsidRDefault="00601856" w:rsidP="00601856">
            <w:pPr>
              <w:pStyle w:val="TableParagraph"/>
              <w:rPr>
                <w:rFonts w:ascii="Verdana" w:hAnsi="Verdana"/>
                <w:sz w:val="12"/>
                <w:szCs w:val="12"/>
              </w:rPr>
            </w:pPr>
          </w:p>
          <w:p w14:paraId="1D6D53A3" w14:textId="77777777" w:rsidR="00601856" w:rsidRPr="000B3A4D" w:rsidRDefault="00601856" w:rsidP="00601856">
            <w:pPr>
              <w:pStyle w:val="TableParagraph"/>
              <w:rPr>
                <w:rFonts w:ascii="Verdana" w:hAnsi="Verdana"/>
                <w:sz w:val="12"/>
                <w:szCs w:val="12"/>
              </w:rPr>
            </w:pPr>
          </w:p>
          <w:p w14:paraId="062E67C4" w14:textId="77777777" w:rsidR="00601856" w:rsidRPr="000B3A4D" w:rsidRDefault="00601856" w:rsidP="00601856">
            <w:pPr>
              <w:pStyle w:val="TableParagraph"/>
              <w:rPr>
                <w:rFonts w:ascii="Verdana" w:hAnsi="Verdana"/>
                <w:sz w:val="12"/>
                <w:szCs w:val="12"/>
              </w:rPr>
            </w:pPr>
          </w:p>
          <w:p w14:paraId="3D4F6B9F" w14:textId="77777777" w:rsidR="00601856" w:rsidRPr="000B3A4D" w:rsidRDefault="00601856" w:rsidP="00601856">
            <w:pPr>
              <w:pStyle w:val="TableParagraph"/>
              <w:rPr>
                <w:rFonts w:ascii="Verdana" w:hAnsi="Verdana"/>
                <w:sz w:val="12"/>
                <w:szCs w:val="12"/>
              </w:rPr>
            </w:pPr>
          </w:p>
          <w:p w14:paraId="2AE08D0D" w14:textId="77777777" w:rsidR="00601856" w:rsidRPr="000B3A4D" w:rsidRDefault="00601856" w:rsidP="00601856">
            <w:pPr>
              <w:pStyle w:val="TableParagraph"/>
              <w:rPr>
                <w:rFonts w:ascii="Verdana" w:hAnsi="Verdana"/>
                <w:sz w:val="12"/>
                <w:szCs w:val="12"/>
              </w:rPr>
            </w:pPr>
          </w:p>
          <w:p w14:paraId="039000D8" w14:textId="77777777" w:rsidR="00601856" w:rsidRPr="000B3A4D" w:rsidRDefault="00601856" w:rsidP="00601856">
            <w:pPr>
              <w:pStyle w:val="TableParagraph"/>
              <w:spacing w:before="1"/>
              <w:rPr>
                <w:rFonts w:ascii="Verdana" w:hAnsi="Verdana"/>
                <w:sz w:val="12"/>
                <w:szCs w:val="12"/>
              </w:rPr>
            </w:pPr>
          </w:p>
          <w:p w14:paraId="467D1F22" w14:textId="77777777" w:rsidR="00601856" w:rsidRPr="000B3A4D" w:rsidRDefault="00601856" w:rsidP="00601856">
            <w:pPr>
              <w:pStyle w:val="TableParagraph"/>
              <w:ind w:left="247" w:right="239"/>
              <w:jc w:val="center"/>
              <w:rPr>
                <w:rFonts w:ascii="Verdana" w:hAnsi="Verdana"/>
                <w:sz w:val="12"/>
                <w:szCs w:val="12"/>
              </w:rPr>
            </w:pPr>
            <w:r w:rsidRPr="000B3A4D">
              <w:rPr>
                <w:rFonts w:ascii="Verdana" w:hAnsi="Verdana"/>
                <w:sz w:val="12"/>
                <w:szCs w:val="12"/>
              </w:rPr>
              <w:t>Atti generali</w:t>
            </w:r>
          </w:p>
        </w:tc>
        <w:tc>
          <w:tcPr>
            <w:tcW w:w="612" w:type="pct"/>
          </w:tcPr>
          <w:p w14:paraId="49202BD3" w14:textId="77777777" w:rsidR="00601856" w:rsidRPr="000B3A4D" w:rsidRDefault="00601856" w:rsidP="00601856">
            <w:pPr>
              <w:pStyle w:val="TableParagraph"/>
              <w:rPr>
                <w:rFonts w:ascii="Verdana" w:hAnsi="Verdana"/>
                <w:sz w:val="12"/>
              </w:rPr>
            </w:pPr>
          </w:p>
          <w:p w14:paraId="723E1AA3" w14:textId="77777777" w:rsidR="00601856" w:rsidRPr="000B3A4D" w:rsidRDefault="00601856" w:rsidP="00601856">
            <w:pPr>
              <w:pStyle w:val="TableParagraph"/>
              <w:rPr>
                <w:rFonts w:ascii="Verdana" w:hAnsi="Verdana"/>
                <w:sz w:val="12"/>
              </w:rPr>
            </w:pPr>
          </w:p>
          <w:p w14:paraId="5390C903" w14:textId="77777777" w:rsidR="00601856" w:rsidRPr="000B3A4D" w:rsidRDefault="00601856" w:rsidP="00601856">
            <w:pPr>
              <w:pStyle w:val="TableParagraph"/>
              <w:rPr>
                <w:rFonts w:ascii="Verdana" w:hAnsi="Verdana"/>
                <w:sz w:val="12"/>
              </w:rPr>
            </w:pPr>
          </w:p>
          <w:p w14:paraId="747C6435" w14:textId="77777777" w:rsidR="00601856" w:rsidRPr="000B3A4D" w:rsidRDefault="00601856" w:rsidP="00601856">
            <w:pPr>
              <w:pStyle w:val="TableParagraph"/>
              <w:rPr>
                <w:rFonts w:ascii="Verdana" w:hAnsi="Verdana"/>
                <w:sz w:val="12"/>
              </w:rPr>
            </w:pPr>
          </w:p>
          <w:p w14:paraId="631D4993" w14:textId="77777777" w:rsidR="00601856" w:rsidRPr="000B3A4D" w:rsidRDefault="00601856" w:rsidP="00601856">
            <w:pPr>
              <w:pStyle w:val="TableParagraph"/>
              <w:rPr>
                <w:rFonts w:ascii="Verdana" w:hAnsi="Verdana"/>
                <w:sz w:val="12"/>
              </w:rPr>
            </w:pPr>
          </w:p>
          <w:p w14:paraId="759C8436" w14:textId="77777777" w:rsidR="00601856" w:rsidRPr="000B3A4D" w:rsidRDefault="00601856" w:rsidP="00601856">
            <w:pPr>
              <w:pStyle w:val="TableParagraph"/>
              <w:rPr>
                <w:rFonts w:ascii="Verdana" w:hAnsi="Verdana"/>
                <w:sz w:val="12"/>
              </w:rPr>
            </w:pPr>
          </w:p>
          <w:p w14:paraId="1088F678" w14:textId="77777777" w:rsidR="00601856" w:rsidRPr="000B3A4D" w:rsidRDefault="00601856" w:rsidP="00601856">
            <w:pPr>
              <w:pStyle w:val="TableParagraph"/>
              <w:spacing w:before="111"/>
              <w:ind w:left="88" w:right="78"/>
              <w:jc w:val="center"/>
              <w:rPr>
                <w:rFonts w:ascii="Verdana" w:hAnsi="Verdana"/>
                <w:sz w:val="12"/>
              </w:rPr>
            </w:pPr>
            <w:r w:rsidRPr="000B3A4D">
              <w:rPr>
                <w:rFonts w:ascii="Verdana" w:hAnsi="Verdana"/>
                <w:sz w:val="12"/>
              </w:rPr>
              <w:t>Art. 12</w:t>
            </w:r>
          </w:p>
        </w:tc>
        <w:tc>
          <w:tcPr>
            <w:tcW w:w="1438" w:type="pct"/>
          </w:tcPr>
          <w:p w14:paraId="71640DF7" w14:textId="77777777" w:rsidR="00601856" w:rsidRPr="000B3A4D" w:rsidRDefault="00601856" w:rsidP="000B3A4D">
            <w:pPr>
              <w:pStyle w:val="TableParagraph"/>
              <w:spacing w:before="9"/>
              <w:jc w:val="both"/>
              <w:rPr>
                <w:rFonts w:ascii="Verdana" w:hAnsi="Verdana"/>
                <w:sz w:val="12"/>
                <w:lang w:val="it-IT"/>
              </w:rPr>
            </w:pPr>
          </w:p>
          <w:p w14:paraId="2678BBA9" w14:textId="77777777" w:rsidR="00601856" w:rsidRPr="000B3A4D" w:rsidRDefault="00601856" w:rsidP="000B3A4D">
            <w:pPr>
              <w:pStyle w:val="TableParagraph"/>
              <w:spacing w:before="1"/>
              <w:ind w:left="110" w:right="171"/>
              <w:jc w:val="both"/>
              <w:rPr>
                <w:rFonts w:ascii="Verdana" w:hAnsi="Verdana"/>
                <w:sz w:val="12"/>
                <w:lang w:val="it-IT"/>
              </w:rPr>
            </w:pPr>
            <w:r w:rsidRPr="000B3A4D">
              <w:rPr>
                <w:rFonts w:ascii="Verdana" w:hAnsi="Verdana"/>
                <w:sz w:val="12"/>
                <w:lang w:val="it-IT"/>
              </w:rPr>
              <w:t>Riferimenti normativi con i relativi link alle norme di legge statale pubblicate nella banca dati "Normattiva" che regolano l'istituzione, l'organizzazione e l'attività delle pubbliche amministrazioni.</w:t>
            </w:r>
          </w:p>
          <w:p w14:paraId="00C410D9" w14:textId="77777777" w:rsidR="00601856" w:rsidRPr="000B3A4D" w:rsidRDefault="00601856" w:rsidP="000B3A4D">
            <w:pPr>
              <w:pStyle w:val="TableParagraph"/>
              <w:ind w:left="110" w:right="110"/>
              <w:jc w:val="both"/>
              <w:rPr>
                <w:rFonts w:ascii="Verdana" w:hAnsi="Verdana"/>
                <w:sz w:val="12"/>
                <w:lang w:val="it-IT"/>
              </w:rPr>
            </w:pPr>
            <w:r w:rsidRPr="000B3A4D">
              <w:rPr>
                <w:rFonts w:ascii="Verdana" w:hAnsi="Verdana"/>
                <w:sz w:val="12"/>
                <w:lang w:val="it-IT"/>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 ivi compresi i codici di condotta.</w:t>
            </w:r>
          </w:p>
          <w:p w14:paraId="7CC70F1F" w14:textId="77777777" w:rsidR="00601856" w:rsidRPr="000B3A4D" w:rsidRDefault="00601856" w:rsidP="000B3A4D">
            <w:pPr>
              <w:pStyle w:val="TableParagraph"/>
              <w:ind w:left="110"/>
              <w:jc w:val="both"/>
              <w:rPr>
                <w:rFonts w:ascii="Verdana" w:hAnsi="Verdana"/>
                <w:sz w:val="12"/>
                <w:lang w:val="it-IT"/>
              </w:rPr>
            </w:pPr>
            <w:r w:rsidRPr="000B3A4D">
              <w:rPr>
                <w:rFonts w:ascii="Verdana" w:hAnsi="Verdana"/>
                <w:sz w:val="12"/>
                <w:lang w:val="it-IT"/>
              </w:rPr>
              <w:t>Codice disciplinare, recante l'indicazione delle infrazioni del codice disciplinare e relative sanzioni (pubblicazione on line in alternativa all'affissione in luogo accessibile a tutti - art. 7, l. n. 300/1970) Codice di condotta (art. 55 co. 2 decreto legislativo 165/2001).</w:t>
            </w:r>
          </w:p>
        </w:tc>
        <w:tc>
          <w:tcPr>
            <w:tcW w:w="239" w:type="pct"/>
            <w:textDirection w:val="tbRl"/>
          </w:tcPr>
          <w:p w14:paraId="7B9C249A" w14:textId="77777777" w:rsidR="00601856" w:rsidRPr="000B3A4D" w:rsidRDefault="00601856" w:rsidP="00601856">
            <w:pPr>
              <w:pStyle w:val="TableParagraph"/>
              <w:rPr>
                <w:rFonts w:ascii="Verdana" w:hAnsi="Verdana"/>
                <w:sz w:val="12"/>
                <w:lang w:val="it-IT"/>
              </w:rPr>
            </w:pPr>
          </w:p>
          <w:p w14:paraId="30351591" w14:textId="77777777" w:rsidR="00601856" w:rsidRPr="000B3A4D" w:rsidRDefault="00601856" w:rsidP="00601856">
            <w:pPr>
              <w:pStyle w:val="TableParagraph"/>
              <w:ind w:left="1021" w:right="1021"/>
              <w:jc w:val="center"/>
              <w:rPr>
                <w:rFonts w:ascii="Verdana" w:hAnsi="Verdana"/>
                <w:sz w:val="12"/>
              </w:rPr>
            </w:pPr>
            <w:r w:rsidRPr="000B3A4D">
              <w:rPr>
                <w:rFonts w:ascii="Verdana" w:hAnsi="Verdana"/>
                <w:sz w:val="12"/>
              </w:rPr>
              <w:t>tempestivo</w:t>
            </w:r>
          </w:p>
        </w:tc>
        <w:tc>
          <w:tcPr>
            <w:tcW w:w="916" w:type="pct"/>
          </w:tcPr>
          <w:p w14:paraId="7F892B9F" w14:textId="77777777" w:rsidR="00601856" w:rsidRPr="000B3A4D" w:rsidRDefault="00601856" w:rsidP="00601856">
            <w:pPr>
              <w:pStyle w:val="TableParagraph"/>
              <w:rPr>
                <w:rFonts w:ascii="Verdana" w:hAnsi="Verdana"/>
                <w:sz w:val="12"/>
                <w:lang w:val="it-IT"/>
              </w:rPr>
            </w:pPr>
          </w:p>
          <w:p w14:paraId="4C5B6BB2" w14:textId="77777777" w:rsidR="00601856" w:rsidRPr="000B3A4D" w:rsidRDefault="00601856" w:rsidP="00601856">
            <w:pPr>
              <w:pStyle w:val="TableParagraph"/>
              <w:rPr>
                <w:rFonts w:ascii="Verdana" w:hAnsi="Verdana"/>
                <w:sz w:val="12"/>
                <w:lang w:val="it-IT"/>
              </w:rPr>
            </w:pPr>
          </w:p>
          <w:p w14:paraId="6A3F6C18" w14:textId="77777777" w:rsidR="00601856" w:rsidRPr="000B3A4D" w:rsidRDefault="00601856" w:rsidP="00601856">
            <w:pPr>
              <w:pStyle w:val="TableParagraph"/>
              <w:rPr>
                <w:rFonts w:ascii="Verdana" w:hAnsi="Verdana"/>
                <w:sz w:val="12"/>
                <w:lang w:val="it-IT"/>
              </w:rPr>
            </w:pPr>
          </w:p>
          <w:p w14:paraId="1E22CC28" w14:textId="77777777" w:rsidR="00601856" w:rsidRPr="000B3A4D" w:rsidRDefault="00601856" w:rsidP="00601856">
            <w:pPr>
              <w:pStyle w:val="TableParagraph"/>
              <w:rPr>
                <w:rFonts w:ascii="Verdana" w:hAnsi="Verdana"/>
                <w:sz w:val="12"/>
                <w:lang w:val="it-IT"/>
              </w:rPr>
            </w:pPr>
          </w:p>
          <w:p w14:paraId="37FEE28A" w14:textId="77777777" w:rsidR="00601856" w:rsidRPr="000B3A4D" w:rsidRDefault="00601856" w:rsidP="00601856">
            <w:pPr>
              <w:pStyle w:val="TableParagraph"/>
              <w:rPr>
                <w:rFonts w:ascii="Verdana" w:hAnsi="Verdana"/>
                <w:sz w:val="12"/>
                <w:lang w:val="it-IT"/>
              </w:rPr>
            </w:pPr>
          </w:p>
          <w:p w14:paraId="484590F7" w14:textId="77777777" w:rsidR="00601856" w:rsidRPr="000B3A4D" w:rsidRDefault="00601856" w:rsidP="00601856">
            <w:pPr>
              <w:pStyle w:val="TableParagraph"/>
              <w:rPr>
                <w:rFonts w:ascii="Verdana" w:hAnsi="Verdana"/>
                <w:sz w:val="12"/>
                <w:lang w:val="it-IT"/>
              </w:rPr>
            </w:pPr>
          </w:p>
          <w:p w14:paraId="2FD71C7D" w14:textId="77777777" w:rsidR="00601856" w:rsidRPr="000B3A4D" w:rsidRDefault="00601856" w:rsidP="00601856">
            <w:pPr>
              <w:pStyle w:val="TableParagraph"/>
              <w:spacing w:before="2"/>
              <w:rPr>
                <w:rFonts w:ascii="Verdana" w:hAnsi="Verdana"/>
                <w:sz w:val="12"/>
                <w:lang w:val="it-IT"/>
              </w:rPr>
            </w:pPr>
          </w:p>
          <w:p w14:paraId="6A6CA932" w14:textId="77777777" w:rsidR="00601856" w:rsidRPr="000B3A4D" w:rsidRDefault="00601856" w:rsidP="00601856">
            <w:pPr>
              <w:pStyle w:val="TableParagraph"/>
              <w:ind w:left="299" w:right="277"/>
              <w:jc w:val="center"/>
              <w:rPr>
                <w:rFonts w:ascii="Verdana" w:hAnsi="Verdana"/>
                <w:sz w:val="12"/>
                <w:lang w:val="it-IT"/>
              </w:rPr>
            </w:pPr>
            <w:r w:rsidRPr="000B3A4D">
              <w:rPr>
                <w:rFonts w:ascii="Verdana" w:hAnsi="Verdana"/>
                <w:sz w:val="12"/>
                <w:lang w:val="it-IT"/>
              </w:rPr>
              <w:t xml:space="preserve">SETTORE </w:t>
            </w:r>
            <w:r w:rsidRPr="000B3A4D">
              <w:rPr>
                <w:rFonts w:ascii="Verdana" w:hAnsi="Verdana"/>
                <w:w w:val="95"/>
                <w:sz w:val="12"/>
                <w:lang w:val="it-IT"/>
              </w:rPr>
              <w:t xml:space="preserve">AMMINISTRATIVO- </w:t>
            </w:r>
            <w:r w:rsidRPr="000B3A4D">
              <w:rPr>
                <w:rFonts w:ascii="Verdana" w:hAnsi="Verdana"/>
                <w:sz w:val="12"/>
                <w:lang w:val="it-IT"/>
              </w:rPr>
              <w:t>SEGRETERIA ALTRI SETTORI</w:t>
            </w:r>
          </w:p>
        </w:tc>
      </w:tr>
      <w:tr w:rsidR="00601856" w:rsidRPr="000B3A4D" w14:paraId="0F035ABC" w14:textId="77777777" w:rsidTr="00271104">
        <w:trPr>
          <w:trHeight w:val="810"/>
        </w:trPr>
        <w:tc>
          <w:tcPr>
            <w:tcW w:w="786" w:type="pct"/>
          </w:tcPr>
          <w:p w14:paraId="5859C138" w14:textId="77777777" w:rsidR="00601856" w:rsidRPr="000B3A4D" w:rsidRDefault="00601856" w:rsidP="00601856">
            <w:pPr>
              <w:pStyle w:val="TableParagraph"/>
              <w:rPr>
                <w:rFonts w:ascii="Verdana" w:hAnsi="Verdana"/>
                <w:sz w:val="12"/>
                <w:lang w:val="it-IT"/>
              </w:rPr>
            </w:pPr>
          </w:p>
          <w:p w14:paraId="065670C4" w14:textId="77777777" w:rsidR="00601856" w:rsidRPr="000B3A4D" w:rsidRDefault="00601856" w:rsidP="00601856">
            <w:pPr>
              <w:pStyle w:val="TableParagraph"/>
              <w:spacing w:before="2"/>
              <w:rPr>
                <w:rFonts w:ascii="Verdana" w:hAnsi="Verdana"/>
                <w:sz w:val="12"/>
                <w:lang w:val="it-IT"/>
              </w:rPr>
            </w:pPr>
          </w:p>
          <w:p w14:paraId="3D30C680" w14:textId="77777777" w:rsidR="00601856" w:rsidRPr="000B3A4D" w:rsidRDefault="00601856" w:rsidP="00601856">
            <w:pPr>
              <w:pStyle w:val="TableParagraph"/>
              <w:ind w:left="185" w:right="181"/>
              <w:jc w:val="center"/>
              <w:rPr>
                <w:rFonts w:ascii="Verdana" w:hAnsi="Verdana"/>
                <w:sz w:val="12"/>
              </w:rPr>
            </w:pPr>
            <w:r w:rsidRPr="000B3A4D">
              <w:rPr>
                <w:rFonts w:ascii="Verdana" w:hAnsi="Verdana"/>
                <w:sz w:val="12"/>
              </w:rPr>
              <w:t>2.Organizzazione</w:t>
            </w:r>
          </w:p>
        </w:tc>
        <w:tc>
          <w:tcPr>
            <w:tcW w:w="203" w:type="pct"/>
          </w:tcPr>
          <w:p w14:paraId="133BF84A" w14:textId="77777777" w:rsidR="00601856" w:rsidRPr="000B3A4D" w:rsidRDefault="00601856" w:rsidP="00601856">
            <w:pPr>
              <w:pStyle w:val="TableParagraph"/>
              <w:rPr>
                <w:rFonts w:ascii="Verdana" w:hAnsi="Verdana"/>
                <w:sz w:val="12"/>
              </w:rPr>
            </w:pPr>
          </w:p>
          <w:p w14:paraId="7EB0F5E9" w14:textId="77777777" w:rsidR="00601856" w:rsidRPr="000B3A4D" w:rsidRDefault="00601856" w:rsidP="00601856">
            <w:pPr>
              <w:pStyle w:val="TableParagraph"/>
              <w:spacing w:before="4"/>
              <w:rPr>
                <w:rFonts w:ascii="Verdana" w:hAnsi="Verdana"/>
                <w:sz w:val="12"/>
              </w:rPr>
            </w:pPr>
          </w:p>
          <w:p w14:paraId="65D6F356" w14:textId="77777777" w:rsidR="00601856" w:rsidRPr="000B3A4D" w:rsidRDefault="00601856" w:rsidP="00601856">
            <w:pPr>
              <w:pStyle w:val="TableParagraph"/>
              <w:ind w:left="185"/>
              <w:rPr>
                <w:rFonts w:ascii="Verdana" w:hAnsi="Verdana"/>
                <w:sz w:val="12"/>
              </w:rPr>
            </w:pPr>
            <w:r w:rsidRPr="000B3A4D">
              <w:rPr>
                <w:rFonts w:ascii="Verdana" w:hAnsi="Verdana"/>
                <w:sz w:val="12"/>
              </w:rPr>
              <w:t>2.1</w:t>
            </w:r>
          </w:p>
        </w:tc>
        <w:tc>
          <w:tcPr>
            <w:tcW w:w="806" w:type="pct"/>
          </w:tcPr>
          <w:p w14:paraId="024228A6" w14:textId="77777777" w:rsidR="00601856" w:rsidRPr="000B3A4D" w:rsidRDefault="00601856" w:rsidP="00601856">
            <w:pPr>
              <w:pStyle w:val="TableParagraph"/>
              <w:spacing w:before="4"/>
              <w:rPr>
                <w:rFonts w:ascii="Verdana" w:hAnsi="Verdana"/>
                <w:sz w:val="12"/>
                <w:szCs w:val="12"/>
                <w:lang w:val="it-IT"/>
              </w:rPr>
            </w:pPr>
          </w:p>
          <w:p w14:paraId="3F1E2C31" w14:textId="77777777" w:rsidR="00601856" w:rsidRPr="000B3A4D" w:rsidRDefault="00601856" w:rsidP="00601856">
            <w:pPr>
              <w:pStyle w:val="TableParagraph"/>
              <w:spacing w:line="242" w:lineRule="auto"/>
              <w:ind w:left="120" w:right="110" w:firstLine="3"/>
              <w:jc w:val="center"/>
              <w:rPr>
                <w:rFonts w:ascii="Verdana" w:hAnsi="Verdana"/>
                <w:sz w:val="12"/>
                <w:szCs w:val="12"/>
                <w:lang w:val="it-IT"/>
              </w:rPr>
            </w:pPr>
            <w:r w:rsidRPr="000B3A4D">
              <w:rPr>
                <w:rFonts w:ascii="Verdana" w:hAnsi="Verdana"/>
                <w:sz w:val="12"/>
                <w:szCs w:val="12"/>
                <w:lang w:val="it-IT"/>
              </w:rPr>
              <w:t>Organi di indirizzo politico- amministrativo</w:t>
            </w:r>
          </w:p>
        </w:tc>
        <w:tc>
          <w:tcPr>
            <w:tcW w:w="612" w:type="pct"/>
          </w:tcPr>
          <w:p w14:paraId="03921D03" w14:textId="77777777" w:rsidR="00601856" w:rsidRPr="000B3A4D" w:rsidRDefault="00601856" w:rsidP="00601856">
            <w:pPr>
              <w:pStyle w:val="TableParagraph"/>
              <w:spacing w:before="10"/>
              <w:rPr>
                <w:rFonts w:ascii="Verdana" w:hAnsi="Verdana"/>
                <w:sz w:val="12"/>
                <w:lang w:val="it-IT"/>
              </w:rPr>
            </w:pPr>
          </w:p>
          <w:p w14:paraId="176FB1F7" w14:textId="77777777" w:rsidR="00601856" w:rsidRPr="000B3A4D" w:rsidRDefault="00601856" w:rsidP="00601856">
            <w:pPr>
              <w:pStyle w:val="TableParagraph"/>
              <w:ind w:left="87" w:right="78"/>
              <w:jc w:val="center"/>
              <w:rPr>
                <w:rFonts w:ascii="Verdana" w:hAnsi="Verdana"/>
                <w:sz w:val="12"/>
              </w:rPr>
            </w:pPr>
            <w:r w:rsidRPr="000B3A4D">
              <w:rPr>
                <w:rFonts w:ascii="Verdana" w:hAnsi="Verdana"/>
                <w:sz w:val="12"/>
              </w:rPr>
              <w:t>Art. 13 co. lett. a)</w:t>
            </w:r>
          </w:p>
        </w:tc>
        <w:tc>
          <w:tcPr>
            <w:tcW w:w="1438" w:type="pct"/>
          </w:tcPr>
          <w:p w14:paraId="330B1B36" w14:textId="77777777" w:rsidR="00601856" w:rsidRPr="000B3A4D" w:rsidRDefault="00601856" w:rsidP="000B3A4D">
            <w:pPr>
              <w:pStyle w:val="TableParagraph"/>
              <w:spacing w:before="2"/>
              <w:jc w:val="both"/>
              <w:rPr>
                <w:rFonts w:ascii="Verdana" w:hAnsi="Verdana"/>
                <w:sz w:val="12"/>
                <w:lang w:val="it-IT"/>
              </w:rPr>
            </w:pPr>
          </w:p>
          <w:p w14:paraId="4C1FAF39" w14:textId="77777777" w:rsidR="00601856" w:rsidRPr="000B3A4D" w:rsidRDefault="00601856" w:rsidP="000B3A4D">
            <w:pPr>
              <w:pStyle w:val="TableParagraph"/>
              <w:ind w:left="110" w:right="171"/>
              <w:jc w:val="both"/>
              <w:rPr>
                <w:rFonts w:ascii="Verdana" w:hAnsi="Verdana"/>
                <w:sz w:val="12"/>
                <w:lang w:val="it-IT"/>
              </w:rPr>
            </w:pPr>
            <w:r w:rsidRPr="000B3A4D">
              <w:rPr>
                <w:rFonts w:ascii="Verdana" w:hAnsi="Verdana"/>
                <w:sz w:val="12"/>
                <w:lang w:val="it-IT"/>
              </w:rPr>
              <w:t>Organi di indirizzo politico e di amministrazione e gestione, con l'indicazione delle rispettive</w:t>
            </w:r>
            <w:r w:rsidRPr="000B3A4D">
              <w:rPr>
                <w:rFonts w:ascii="Verdana" w:hAnsi="Verdana"/>
                <w:spacing w:val="-4"/>
                <w:sz w:val="12"/>
                <w:lang w:val="it-IT"/>
              </w:rPr>
              <w:t xml:space="preserve"> </w:t>
            </w:r>
            <w:r w:rsidRPr="000B3A4D">
              <w:rPr>
                <w:rFonts w:ascii="Verdana" w:hAnsi="Verdana"/>
                <w:sz w:val="12"/>
                <w:lang w:val="it-IT"/>
              </w:rPr>
              <w:t>competenze.</w:t>
            </w:r>
          </w:p>
        </w:tc>
        <w:tc>
          <w:tcPr>
            <w:tcW w:w="239" w:type="pct"/>
            <w:textDirection w:val="tbRl"/>
          </w:tcPr>
          <w:p w14:paraId="7691F7EB" w14:textId="77777777" w:rsidR="00601856" w:rsidRPr="000B3A4D" w:rsidRDefault="00601856" w:rsidP="00601856">
            <w:pPr>
              <w:pStyle w:val="TableParagraph"/>
              <w:rPr>
                <w:rFonts w:ascii="Verdana" w:hAnsi="Verdana"/>
                <w:sz w:val="12"/>
                <w:lang w:val="it-IT"/>
              </w:rPr>
            </w:pPr>
          </w:p>
          <w:p w14:paraId="58E0E6E2" w14:textId="77777777" w:rsidR="00601856" w:rsidRPr="000B3A4D" w:rsidRDefault="00601856" w:rsidP="00601856">
            <w:pPr>
              <w:pStyle w:val="TableParagraph"/>
              <w:ind w:left="43"/>
              <w:rPr>
                <w:rFonts w:ascii="Verdana" w:hAnsi="Verdana"/>
                <w:sz w:val="12"/>
              </w:rPr>
            </w:pPr>
            <w:r w:rsidRPr="000B3A4D">
              <w:rPr>
                <w:rFonts w:ascii="Verdana" w:hAnsi="Verdana"/>
                <w:sz w:val="12"/>
              </w:rPr>
              <w:t>Tempestivo</w:t>
            </w:r>
          </w:p>
        </w:tc>
        <w:tc>
          <w:tcPr>
            <w:tcW w:w="916" w:type="pct"/>
          </w:tcPr>
          <w:p w14:paraId="47065753" w14:textId="77777777" w:rsidR="00601856" w:rsidRPr="000B3A4D" w:rsidRDefault="00601856" w:rsidP="00601856">
            <w:pPr>
              <w:pStyle w:val="TableParagraph"/>
              <w:spacing w:before="4"/>
              <w:rPr>
                <w:rFonts w:ascii="Verdana" w:hAnsi="Verdana"/>
                <w:sz w:val="12"/>
              </w:rPr>
            </w:pPr>
          </w:p>
          <w:p w14:paraId="5950E238" w14:textId="77777777" w:rsidR="00601856" w:rsidRPr="000B3A4D" w:rsidRDefault="00601856" w:rsidP="00601856">
            <w:pPr>
              <w:pStyle w:val="TableParagraph"/>
              <w:spacing w:line="242" w:lineRule="auto"/>
              <w:ind w:left="299" w:right="277"/>
              <w:jc w:val="center"/>
              <w:rPr>
                <w:rFonts w:ascii="Verdana" w:hAnsi="Verdana"/>
                <w:sz w:val="12"/>
              </w:rPr>
            </w:pPr>
            <w:r w:rsidRPr="000B3A4D">
              <w:rPr>
                <w:rFonts w:ascii="Verdana" w:hAnsi="Verdana"/>
                <w:sz w:val="12"/>
              </w:rPr>
              <w:t xml:space="preserve">SETTORE </w:t>
            </w:r>
            <w:r w:rsidRPr="000B3A4D">
              <w:rPr>
                <w:rFonts w:ascii="Verdana" w:hAnsi="Verdana"/>
                <w:w w:val="95"/>
                <w:sz w:val="12"/>
              </w:rPr>
              <w:t xml:space="preserve">AMMINISTRATIVO- </w:t>
            </w:r>
            <w:r w:rsidRPr="000B3A4D">
              <w:rPr>
                <w:rFonts w:ascii="Verdana" w:hAnsi="Verdana"/>
                <w:sz w:val="12"/>
              </w:rPr>
              <w:t>SEGRETERIA</w:t>
            </w:r>
          </w:p>
        </w:tc>
      </w:tr>
      <w:tr w:rsidR="003C6E67" w:rsidRPr="000B3A4D" w14:paraId="7330808B"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EBC905A"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72FA8D0E" w14:textId="77777777" w:rsidR="003C6E67" w:rsidRPr="000B3A4D" w:rsidRDefault="003C6E67" w:rsidP="003C6E67">
            <w:pPr>
              <w:pStyle w:val="TableParagraph"/>
              <w:rPr>
                <w:rFonts w:ascii="Verdana" w:hAnsi="Verdana"/>
                <w:sz w:val="12"/>
              </w:rPr>
            </w:pPr>
          </w:p>
        </w:tc>
        <w:tc>
          <w:tcPr>
            <w:tcW w:w="806" w:type="pct"/>
            <w:tcBorders>
              <w:top w:val="single" w:sz="4" w:space="0" w:color="000000"/>
              <w:left w:val="single" w:sz="4" w:space="0" w:color="000000"/>
              <w:bottom w:val="single" w:sz="4" w:space="0" w:color="000000"/>
              <w:right w:val="single" w:sz="4" w:space="0" w:color="000000"/>
            </w:tcBorders>
          </w:tcPr>
          <w:p w14:paraId="1102536A"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2146D0C4" w14:textId="77777777" w:rsidR="003C6E67" w:rsidRPr="000B3A4D" w:rsidRDefault="003C6E67" w:rsidP="003C6E67">
            <w:pPr>
              <w:pStyle w:val="TableParagraph"/>
              <w:spacing w:before="10"/>
              <w:rPr>
                <w:rFonts w:ascii="Verdana" w:hAnsi="Verdana"/>
                <w:sz w:val="12"/>
                <w:lang w:val="it-IT"/>
              </w:rPr>
            </w:pPr>
          </w:p>
          <w:p w14:paraId="34C3BF14" w14:textId="77777777" w:rsidR="003C6E67" w:rsidRPr="000B3A4D" w:rsidRDefault="003C6E67" w:rsidP="003C6E67">
            <w:pPr>
              <w:pStyle w:val="TableParagraph"/>
              <w:spacing w:before="10"/>
              <w:rPr>
                <w:rFonts w:ascii="Verdana" w:hAnsi="Verdana"/>
                <w:sz w:val="12"/>
                <w:lang w:val="it-IT"/>
              </w:rPr>
            </w:pPr>
          </w:p>
          <w:p w14:paraId="54862DDE" w14:textId="77777777" w:rsidR="003C6E67" w:rsidRPr="000B3A4D" w:rsidRDefault="003C6E67" w:rsidP="003C6E67">
            <w:pPr>
              <w:pStyle w:val="TableParagraph"/>
              <w:spacing w:before="10"/>
              <w:rPr>
                <w:rFonts w:ascii="Verdana" w:hAnsi="Verdana"/>
                <w:sz w:val="12"/>
                <w:lang w:val="it-IT"/>
              </w:rPr>
            </w:pPr>
          </w:p>
          <w:p w14:paraId="3A9A820E" w14:textId="77777777" w:rsidR="003C6E67" w:rsidRPr="000B3A4D" w:rsidRDefault="003C6E67" w:rsidP="003C6E67">
            <w:pPr>
              <w:pStyle w:val="TableParagraph"/>
              <w:spacing w:before="10"/>
              <w:rPr>
                <w:rFonts w:ascii="Verdana" w:hAnsi="Verdana"/>
                <w:sz w:val="12"/>
                <w:lang w:val="it-IT"/>
              </w:rPr>
            </w:pPr>
          </w:p>
          <w:p w14:paraId="547C15D9" w14:textId="77777777" w:rsidR="003C6E67" w:rsidRPr="000B3A4D" w:rsidRDefault="003C6E67" w:rsidP="003C6E67">
            <w:pPr>
              <w:pStyle w:val="TableParagraph"/>
              <w:spacing w:before="10"/>
              <w:rPr>
                <w:rFonts w:ascii="Verdana" w:hAnsi="Verdana"/>
                <w:sz w:val="12"/>
                <w:lang w:val="it-IT"/>
              </w:rPr>
            </w:pPr>
          </w:p>
          <w:p w14:paraId="375EF99A" w14:textId="77777777" w:rsidR="003C6E67" w:rsidRPr="000B3A4D" w:rsidRDefault="003C6E67" w:rsidP="003C6E67">
            <w:pPr>
              <w:pStyle w:val="TableParagraph"/>
              <w:spacing w:before="10"/>
              <w:rPr>
                <w:rFonts w:ascii="Verdana" w:hAnsi="Verdana"/>
                <w:sz w:val="12"/>
                <w:lang w:val="it-IT"/>
              </w:rPr>
            </w:pPr>
          </w:p>
          <w:p w14:paraId="519A65A2" w14:textId="77777777" w:rsidR="003C6E67" w:rsidRPr="000B3A4D" w:rsidRDefault="003C6E67" w:rsidP="003C6E67">
            <w:pPr>
              <w:pStyle w:val="TableParagraph"/>
              <w:spacing w:before="10"/>
              <w:rPr>
                <w:rFonts w:ascii="Verdana" w:hAnsi="Verdana"/>
                <w:sz w:val="12"/>
                <w:lang w:val="it-IT"/>
              </w:rPr>
            </w:pPr>
          </w:p>
          <w:p w14:paraId="2B39C5C7" w14:textId="77777777" w:rsidR="003C6E67" w:rsidRPr="000B3A4D" w:rsidRDefault="003C6E67" w:rsidP="003C6E67">
            <w:pPr>
              <w:pStyle w:val="TableParagraph"/>
              <w:spacing w:before="10"/>
              <w:rPr>
                <w:rFonts w:ascii="Verdana" w:hAnsi="Verdana"/>
                <w:sz w:val="12"/>
                <w:lang w:val="it-IT"/>
              </w:rPr>
            </w:pPr>
          </w:p>
          <w:p w14:paraId="62653989" w14:textId="77777777" w:rsidR="003C6E67" w:rsidRPr="000B3A4D" w:rsidRDefault="003C6E67" w:rsidP="003C6E67">
            <w:pPr>
              <w:pStyle w:val="TableParagraph"/>
              <w:spacing w:before="10"/>
              <w:rPr>
                <w:rFonts w:ascii="Verdana" w:hAnsi="Verdana"/>
                <w:sz w:val="12"/>
                <w:lang w:val="it-IT"/>
              </w:rPr>
            </w:pPr>
          </w:p>
          <w:p w14:paraId="605D193B" w14:textId="77777777" w:rsidR="003C6E67" w:rsidRPr="000B3A4D" w:rsidRDefault="003C6E67" w:rsidP="003C6E67">
            <w:pPr>
              <w:pStyle w:val="TableParagraph"/>
              <w:spacing w:before="10"/>
              <w:rPr>
                <w:rFonts w:ascii="Verdana" w:hAnsi="Verdana"/>
                <w:sz w:val="12"/>
                <w:lang w:val="it-IT"/>
              </w:rPr>
            </w:pPr>
          </w:p>
          <w:p w14:paraId="6E9DCBD1" w14:textId="77777777" w:rsidR="003C6E67" w:rsidRPr="000B3A4D" w:rsidRDefault="003C6E67" w:rsidP="003C6E67">
            <w:pPr>
              <w:pStyle w:val="TableParagraph"/>
              <w:spacing w:before="10"/>
              <w:rPr>
                <w:rFonts w:ascii="Verdana" w:hAnsi="Verdana"/>
                <w:sz w:val="12"/>
                <w:lang w:val="it-IT"/>
              </w:rPr>
            </w:pPr>
          </w:p>
          <w:p w14:paraId="36A0F388" w14:textId="77777777" w:rsidR="003C6E67" w:rsidRPr="000B3A4D" w:rsidRDefault="003C6E67" w:rsidP="003C6E67">
            <w:pPr>
              <w:pStyle w:val="TableParagraph"/>
              <w:spacing w:before="10"/>
              <w:rPr>
                <w:rFonts w:ascii="Verdana" w:hAnsi="Verdana"/>
                <w:sz w:val="12"/>
                <w:lang w:val="it-IT"/>
              </w:rPr>
            </w:pPr>
          </w:p>
          <w:p w14:paraId="57AB83BE" w14:textId="77777777" w:rsidR="003C6E67" w:rsidRPr="000B3A4D" w:rsidRDefault="003C6E67" w:rsidP="003C6E67">
            <w:pPr>
              <w:pStyle w:val="TableParagraph"/>
              <w:spacing w:before="10"/>
              <w:rPr>
                <w:rFonts w:ascii="Verdana" w:hAnsi="Verdana"/>
                <w:sz w:val="12"/>
                <w:lang w:val="it-IT"/>
              </w:rPr>
            </w:pPr>
          </w:p>
          <w:p w14:paraId="69E9F9F8" w14:textId="77777777" w:rsidR="003C6E67" w:rsidRPr="000B3A4D" w:rsidRDefault="003C6E67" w:rsidP="003C6E67">
            <w:pPr>
              <w:pStyle w:val="TableParagraph"/>
              <w:spacing w:before="10"/>
              <w:rPr>
                <w:rFonts w:ascii="Verdana" w:hAnsi="Verdana"/>
                <w:sz w:val="12"/>
                <w:lang w:val="it-IT"/>
              </w:rPr>
            </w:pPr>
          </w:p>
          <w:p w14:paraId="50279927" w14:textId="77777777" w:rsidR="003C6E67" w:rsidRPr="000B3A4D" w:rsidRDefault="003C6E67" w:rsidP="003C6E67">
            <w:pPr>
              <w:pStyle w:val="TableParagraph"/>
              <w:spacing w:before="10"/>
              <w:rPr>
                <w:rFonts w:ascii="Verdana" w:hAnsi="Verdana"/>
                <w:sz w:val="12"/>
                <w:lang w:val="it-IT"/>
              </w:rPr>
            </w:pPr>
          </w:p>
          <w:p w14:paraId="1A2B42E3" w14:textId="77777777" w:rsidR="003C6E67" w:rsidRPr="000B3A4D" w:rsidRDefault="003C6E67" w:rsidP="003C6E67">
            <w:pPr>
              <w:pStyle w:val="TableParagraph"/>
              <w:spacing w:before="10"/>
              <w:rPr>
                <w:rFonts w:ascii="Verdana" w:hAnsi="Verdana"/>
                <w:sz w:val="12"/>
                <w:lang w:val="it-IT"/>
              </w:rPr>
            </w:pPr>
          </w:p>
          <w:p w14:paraId="08B1D084" w14:textId="77777777" w:rsidR="003C6E67" w:rsidRPr="000B3A4D" w:rsidRDefault="003C6E67" w:rsidP="003C6E67">
            <w:pPr>
              <w:pStyle w:val="TableParagraph"/>
              <w:spacing w:before="10"/>
              <w:rPr>
                <w:rFonts w:ascii="Verdana" w:hAnsi="Verdana"/>
                <w:sz w:val="12"/>
                <w:lang w:val="it-IT"/>
              </w:rPr>
            </w:pPr>
          </w:p>
          <w:p w14:paraId="28990776" w14:textId="77777777" w:rsidR="003C6E67" w:rsidRPr="000B3A4D" w:rsidRDefault="003C6E67" w:rsidP="003C6E67">
            <w:pPr>
              <w:pStyle w:val="TableParagraph"/>
              <w:spacing w:before="10"/>
              <w:rPr>
                <w:rFonts w:ascii="Verdana" w:hAnsi="Verdana"/>
                <w:sz w:val="12"/>
                <w:lang w:val="it-IT"/>
              </w:rPr>
            </w:pPr>
          </w:p>
          <w:p w14:paraId="11BFF37D" w14:textId="77777777" w:rsidR="003C6E67" w:rsidRPr="000B3A4D" w:rsidRDefault="003C6E67" w:rsidP="003C6E67">
            <w:pPr>
              <w:pStyle w:val="TableParagraph"/>
              <w:spacing w:before="10"/>
              <w:rPr>
                <w:rFonts w:ascii="Verdana" w:hAnsi="Verdana"/>
                <w:sz w:val="12"/>
                <w:lang w:val="it-IT"/>
              </w:rPr>
            </w:pPr>
          </w:p>
          <w:p w14:paraId="0BECD00A" w14:textId="77777777" w:rsidR="003C6E67" w:rsidRPr="000B3A4D" w:rsidRDefault="003C6E67" w:rsidP="003C6E67">
            <w:pPr>
              <w:pStyle w:val="TableParagraph"/>
              <w:spacing w:before="10"/>
              <w:rPr>
                <w:rFonts w:ascii="Verdana" w:hAnsi="Verdana"/>
                <w:sz w:val="12"/>
                <w:lang w:val="it-IT"/>
              </w:rPr>
            </w:pPr>
          </w:p>
          <w:p w14:paraId="16F5CA01" w14:textId="77777777" w:rsidR="003C6E67" w:rsidRPr="000B3A4D" w:rsidRDefault="003C6E67" w:rsidP="003C6E67">
            <w:pPr>
              <w:pStyle w:val="TableParagraph"/>
              <w:spacing w:before="10"/>
              <w:rPr>
                <w:rFonts w:ascii="Verdana" w:hAnsi="Verdana"/>
                <w:sz w:val="12"/>
                <w:lang w:val="it-IT"/>
              </w:rPr>
            </w:pPr>
          </w:p>
          <w:p w14:paraId="6E534EF1"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14</w:t>
            </w:r>
          </w:p>
        </w:tc>
        <w:tc>
          <w:tcPr>
            <w:tcW w:w="1438" w:type="pct"/>
            <w:tcBorders>
              <w:top w:val="single" w:sz="4" w:space="0" w:color="000000"/>
              <w:left w:val="single" w:sz="4" w:space="0" w:color="000000"/>
              <w:bottom w:val="single" w:sz="4" w:space="0" w:color="000000"/>
              <w:right w:val="single" w:sz="4" w:space="0" w:color="000000"/>
            </w:tcBorders>
          </w:tcPr>
          <w:p w14:paraId="0D0877CD" w14:textId="77777777" w:rsidR="003C6E67" w:rsidRPr="000B3A4D" w:rsidRDefault="003C6E67" w:rsidP="000B3A4D">
            <w:pPr>
              <w:pStyle w:val="TableParagraph"/>
              <w:spacing w:before="2"/>
              <w:jc w:val="both"/>
              <w:rPr>
                <w:rFonts w:ascii="Verdana" w:hAnsi="Verdana"/>
                <w:sz w:val="12"/>
                <w:lang w:val="it-IT"/>
              </w:rPr>
            </w:pPr>
          </w:p>
          <w:p w14:paraId="18E8BDE1"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Atto di nomina o di proclamazione, con l'indicazione della durata dell'incarico o del mandato elettivo.</w:t>
            </w:r>
          </w:p>
          <w:p w14:paraId="33C9226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Curricula.</w:t>
            </w:r>
          </w:p>
          <w:p w14:paraId="46389B3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Compensi di qualsiasi natura connessi all'assunzione della carica.</w:t>
            </w:r>
          </w:p>
          <w:p w14:paraId="04A7346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Importi di viaggi di servizio e missioni pagati con fondi pubblici. Dati relativi all'assunzione di altre cariche, presso enti pubblici o privati, e relativi compensi a qualsiasi titolo corrisposti.</w:t>
            </w:r>
          </w:p>
          <w:p w14:paraId="1D91CF0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Altri eventuali incarichi con oneri a carico della finanza pubblica e indicazione dei compensi spettanti.</w:t>
            </w:r>
          </w:p>
          <w:p w14:paraId="7DBEF15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p w14:paraId="213D753E"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[Per il soggetto, il coniuge non separato e i parenti entro il secondo grado, ove gli stessi vi consentano (NB: dando eventualmente evidenza del mancato consenso)].</w:t>
            </w:r>
          </w:p>
          <w:p w14:paraId="4DC78EE2"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p w14:paraId="7BC1594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389F4B2" w14:textId="77777777" w:rsidR="003C6E67" w:rsidRPr="000B3A4D" w:rsidRDefault="003C6E67" w:rsidP="003C6E67">
            <w:pPr>
              <w:pStyle w:val="TableParagraph"/>
              <w:rPr>
                <w:rFonts w:ascii="Verdana" w:hAnsi="Verdana"/>
                <w:sz w:val="12"/>
                <w:lang w:val="it-IT"/>
              </w:rPr>
            </w:pPr>
          </w:p>
          <w:p w14:paraId="1E7D21AA"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418137CC" w14:textId="77777777" w:rsidR="003C6E67" w:rsidRPr="000B3A4D" w:rsidRDefault="003C6E67" w:rsidP="003C6E67">
            <w:pPr>
              <w:pStyle w:val="TableParagraph"/>
              <w:spacing w:before="4"/>
              <w:rPr>
                <w:rFonts w:ascii="Verdana" w:hAnsi="Verdana"/>
                <w:sz w:val="12"/>
              </w:rPr>
            </w:pPr>
          </w:p>
          <w:p w14:paraId="15465A10" w14:textId="77777777" w:rsidR="003C6E67" w:rsidRPr="000B3A4D" w:rsidRDefault="003C6E67" w:rsidP="003C6E67">
            <w:pPr>
              <w:pStyle w:val="TableParagraph"/>
              <w:spacing w:before="4"/>
              <w:rPr>
                <w:rFonts w:ascii="Verdana" w:hAnsi="Verdana"/>
                <w:sz w:val="12"/>
              </w:rPr>
            </w:pPr>
          </w:p>
          <w:p w14:paraId="46F9E031" w14:textId="77777777" w:rsidR="003C6E67" w:rsidRPr="000B3A4D" w:rsidRDefault="003C6E67" w:rsidP="003C6E67">
            <w:pPr>
              <w:pStyle w:val="TableParagraph"/>
              <w:spacing w:before="4"/>
              <w:rPr>
                <w:rFonts w:ascii="Verdana" w:hAnsi="Verdana"/>
                <w:sz w:val="12"/>
              </w:rPr>
            </w:pPr>
          </w:p>
          <w:p w14:paraId="7B1AA378" w14:textId="77777777" w:rsidR="003C6E67" w:rsidRPr="000B3A4D" w:rsidRDefault="003C6E67" w:rsidP="003C6E67">
            <w:pPr>
              <w:pStyle w:val="TableParagraph"/>
              <w:spacing w:before="4"/>
              <w:rPr>
                <w:rFonts w:ascii="Verdana" w:hAnsi="Verdana"/>
                <w:sz w:val="12"/>
              </w:rPr>
            </w:pPr>
          </w:p>
          <w:p w14:paraId="47FE3378" w14:textId="77777777" w:rsidR="003C6E67" w:rsidRPr="000B3A4D" w:rsidRDefault="003C6E67" w:rsidP="003C6E67">
            <w:pPr>
              <w:pStyle w:val="TableParagraph"/>
              <w:spacing w:before="4"/>
              <w:rPr>
                <w:rFonts w:ascii="Verdana" w:hAnsi="Verdana"/>
                <w:sz w:val="12"/>
              </w:rPr>
            </w:pPr>
          </w:p>
          <w:p w14:paraId="7E096C9D" w14:textId="77777777" w:rsidR="003C6E67" w:rsidRPr="000B3A4D" w:rsidRDefault="003C6E67" w:rsidP="003C6E67">
            <w:pPr>
              <w:pStyle w:val="TableParagraph"/>
              <w:spacing w:before="4"/>
              <w:rPr>
                <w:rFonts w:ascii="Verdana" w:hAnsi="Verdana"/>
                <w:sz w:val="12"/>
              </w:rPr>
            </w:pPr>
          </w:p>
          <w:p w14:paraId="4A98C410" w14:textId="77777777" w:rsidR="003C6E67" w:rsidRPr="000B3A4D" w:rsidRDefault="003C6E67" w:rsidP="003C6E67">
            <w:pPr>
              <w:pStyle w:val="TableParagraph"/>
              <w:spacing w:before="4"/>
              <w:rPr>
                <w:rFonts w:ascii="Verdana" w:hAnsi="Verdana"/>
                <w:sz w:val="12"/>
              </w:rPr>
            </w:pPr>
          </w:p>
          <w:p w14:paraId="61A66B8F" w14:textId="77777777" w:rsidR="003C6E67" w:rsidRPr="000B3A4D" w:rsidRDefault="003C6E67" w:rsidP="003C6E67">
            <w:pPr>
              <w:pStyle w:val="TableParagraph"/>
              <w:spacing w:before="4"/>
              <w:rPr>
                <w:rFonts w:ascii="Verdana" w:hAnsi="Verdana"/>
                <w:sz w:val="12"/>
              </w:rPr>
            </w:pPr>
          </w:p>
          <w:p w14:paraId="48792D4F" w14:textId="77777777" w:rsidR="003C6E67" w:rsidRPr="000B3A4D" w:rsidRDefault="003C6E67" w:rsidP="003C6E67">
            <w:pPr>
              <w:pStyle w:val="TableParagraph"/>
              <w:spacing w:before="4"/>
              <w:rPr>
                <w:rFonts w:ascii="Verdana" w:hAnsi="Verdana"/>
                <w:sz w:val="12"/>
              </w:rPr>
            </w:pPr>
          </w:p>
          <w:p w14:paraId="6BCBF9CD" w14:textId="77777777" w:rsidR="003C6E67" w:rsidRPr="000B3A4D" w:rsidRDefault="003C6E67" w:rsidP="003C6E67">
            <w:pPr>
              <w:pStyle w:val="TableParagraph"/>
              <w:spacing w:before="4"/>
              <w:rPr>
                <w:rFonts w:ascii="Verdana" w:hAnsi="Verdana"/>
                <w:sz w:val="12"/>
              </w:rPr>
            </w:pPr>
          </w:p>
          <w:p w14:paraId="0B3B1FF7" w14:textId="77777777" w:rsidR="003C6E67" w:rsidRPr="000B3A4D" w:rsidRDefault="003C6E67" w:rsidP="003C6E67">
            <w:pPr>
              <w:pStyle w:val="TableParagraph"/>
              <w:spacing w:before="4"/>
              <w:rPr>
                <w:rFonts w:ascii="Verdana" w:hAnsi="Verdana"/>
                <w:sz w:val="12"/>
              </w:rPr>
            </w:pPr>
          </w:p>
          <w:p w14:paraId="76460F2F" w14:textId="77777777" w:rsidR="003C6E67" w:rsidRPr="000B3A4D" w:rsidRDefault="003C6E67" w:rsidP="003C6E67">
            <w:pPr>
              <w:pStyle w:val="TableParagraph"/>
              <w:spacing w:before="4"/>
              <w:rPr>
                <w:rFonts w:ascii="Verdana" w:hAnsi="Verdana"/>
                <w:sz w:val="12"/>
              </w:rPr>
            </w:pPr>
          </w:p>
          <w:p w14:paraId="78C170B6" w14:textId="77777777" w:rsidR="003C6E67" w:rsidRPr="000B3A4D" w:rsidRDefault="003C6E67" w:rsidP="003C6E67">
            <w:pPr>
              <w:pStyle w:val="TableParagraph"/>
              <w:spacing w:before="4"/>
              <w:rPr>
                <w:rFonts w:ascii="Verdana" w:hAnsi="Verdana"/>
                <w:sz w:val="12"/>
              </w:rPr>
            </w:pPr>
          </w:p>
          <w:p w14:paraId="300DF306" w14:textId="77777777" w:rsidR="003C6E67" w:rsidRPr="000B3A4D" w:rsidRDefault="003C6E67" w:rsidP="003C6E67">
            <w:pPr>
              <w:pStyle w:val="TableParagraph"/>
              <w:spacing w:before="4"/>
              <w:rPr>
                <w:rFonts w:ascii="Verdana" w:hAnsi="Verdana"/>
                <w:sz w:val="12"/>
              </w:rPr>
            </w:pPr>
          </w:p>
          <w:p w14:paraId="2230FF3A" w14:textId="77777777" w:rsidR="003C6E67" w:rsidRPr="000B3A4D" w:rsidRDefault="003C6E67" w:rsidP="003C6E67">
            <w:pPr>
              <w:pStyle w:val="TableParagraph"/>
              <w:spacing w:before="4"/>
              <w:rPr>
                <w:rFonts w:ascii="Verdana" w:hAnsi="Verdana"/>
                <w:sz w:val="12"/>
              </w:rPr>
            </w:pPr>
          </w:p>
          <w:p w14:paraId="4CBC29F0" w14:textId="77777777" w:rsidR="003C6E67" w:rsidRPr="000B3A4D" w:rsidRDefault="003C6E67" w:rsidP="003C6E67">
            <w:pPr>
              <w:pStyle w:val="TableParagraph"/>
              <w:spacing w:before="4"/>
              <w:rPr>
                <w:rFonts w:ascii="Verdana" w:hAnsi="Verdana"/>
                <w:sz w:val="12"/>
              </w:rPr>
            </w:pPr>
          </w:p>
          <w:p w14:paraId="69A1BC2B" w14:textId="77777777" w:rsidR="003C6E67" w:rsidRPr="000B3A4D" w:rsidRDefault="003C6E67" w:rsidP="003C6E67">
            <w:pPr>
              <w:pStyle w:val="TableParagraph"/>
              <w:spacing w:before="4"/>
              <w:rPr>
                <w:rFonts w:ascii="Verdana" w:hAnsi="Verdana"/>
                <w:sz w:val="12"/>
              </w:rPr>
            </w:pPr>
          </w:p>
          <w:p w14:paraId="7CBCB19B" w14:textId="77777777" w:rsidR="003C6E67" w:rsidRPr="000B3A4D" w:rsidRDefault="003C6E67" w:rsidP="003C6E67">
            <w:pPr>
              <w:pStyle w:val="TableParagraph"/>
              <w:spacing w:before="4"/>
              <w:rPr>
                <w:rFonts w:ascii="Verdana" w:hAnsi="Verdana"/>
                <w:sz w:val="12"/>
              </w:rPr>
            </w:pPr>
          </w:p>
          <w:p w14:paraId="6DF68E67" w14:textId="77777777" w:rsidR="003C6E67" w:rsidRPr="000B3A4D" w:rsidRDefault="003C6E67" w:rsidP="003C6E67">
            <w:pPr>
              <w:pStyle w:val="TableParagraph"/>
              <w:spacing w:before="4"/>
              <w:rPr>
                <w:rFonts w:ascii="Verdana" w:hAnsi="Verdana"/>
                <w:sz w:val="12"/>
              </w:rPr>
            </w:pPr>
          </w:p>
          <w:p w14:paraId="26C1F271" w14:textId="77777777" w:rsidR="003C6E67" w:rsidRPr="000B3A4D" w:rsidRDefault="003C6E67" w:rsidP="003C6E67">
            <w:pPr>
              <w:pStyle w:val="TableParagraph"/>
              <w:spacing w:before="4"/>
              <w:rPr>
                <w:rFonts w:ascii="Verdana" w:hAnsi="Verdana"/>
                <w:sz w:val="12"/>
              </w:rPr>
            </w:pPr>
          </w:p>
          <w:p w14:paraId="797E979D" w14:textId="77777777" w:rsidR="003C6E67" w:rsidRPr="000B3A4D" w:rsidRDefault="003C6E67" w:rsidP="003C6E67">
            <w:pPr>
              <w:pStyle w:val="TableParagraph"/>
              <w:spacing w:before="4"/>
              <w:rPr>
                <w:rFonts w:ascii="Verdana" w:hAnsi="Verdana"/>
                <w:sz w:val="12"/>
              </w:rPr>
            </w:pPr>
          </w:p>
          <w:p w14:paraId="088B5594" w14:textId="77777777" w:rsidR="003C6E67" w:rsidRPr="000B3A4D" w:rsidRDefault="003C6E67" w:rsidP="003C6E67">
            <w:pPr>
              <w:pStyle w:val="TableParagraph"/>
              <w:spacing w:before="4"/>
              <w:rPr>
                <w:rFonts w:ascii="Verdana" w:hAnsi="Verdana"/>
                <w:sz w:val="12"/>
              </w:rPr>
            </w:pPr>
          </w:p>
          <w:p w14:paraId="645EC5D6" w14:textId="77777777" w:rsidR="003C6E67" w:rsidRPr="000B3A4D" w:rsidRDefault="003C6E67" w:rsidP="003C6E67">
            <w:pPr>
              <w:pStyle w:val="TableParagraph"/>
              <w:spacing w:before="4"/>
              <w:rPr>
                <w:rFonts w:ascii="Verdana" w:hAnsi="Verdana"/>
                <w:sz w:val="12"/>
              </w:rPr>
            </w:pPr>
          </w:p>
          <w:p w14:paraId="22D88FFD" w14:textId="77777777" w:rsidR="003C6E67" w:rsidRPr="000B3A4D" w:rsidRDefault="003C6E67" w:rsidP="003C6E67">
            <w:pPr>
              <w:pStyle w:val="TableParagraph"/>
              <w:spacing w:before="4"/>
              <w:rPr>
                <w:rFonts w:ascii="Verdana" w:hAnsi="Verdana"/>
                <w:sz w:val="12"/>
              </w:rPr>
            </w:pPr>
          </w:p>
          <w:p w14:paraId="6918B04E"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AMMINISTRATIVO- SEGRETERIA</w:t>
            </w:r>
          </w:p>
        </w:tc>
      </w:tr>
      <w:tr w:rsidR="003C6E67" w:rsidRPr="000B3A4D" w14:paraId="6833CE47"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6C03707"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370BDBFD" w14:textId="77777777" w:rsidR="003C6E67" w:rsidRPr="000B3A4D" w:rsidRDefault="003C6E67" w:rsidP="003C6E67">
            <w:pPr>
              <w:pStyle w:val="TableParagraph"/>
              <w:rPr>
                <w:rFonts w:ascii="Verdana" w:hAnsi="Verdana"/>
                <w:sz w:val="12"/>
              </w:rPr>
            </w:pPr>
          </w:p>
          <w:p w14:paraId="5D034795" w14:textId="77777777" w:rsidR="003C6E67" w:rsidRPr="000B3A4D" w:rsidRDefault="003C6E67" w:rsidP="003C6E67">
            <w:pPr>
              <w:pStyle w:val="TableParagraph"/>
              <w:rPr>
                <w:rFonts w:ascii="Verdana" w:hAnsi="Verdana"/>
                <w:sz w:val="12"/>
              </w:rPr>
            </w:pPr>
          </w:p>
          <w:p w14:paraId="61DE14B1" w14:textId="77777777" w:rsidR="003C6E67" w:rsidRPr="000B3A4D" w:rsidRDefault="003C6E67" w:rsidP="003C6E67">
            <w:pPr>
              <w:pStyle w:val="TableParagraph"/>
              <w:rPr>
                <w:rFonts w:ascii="Verdana" w:hAnsi="Verdana"/>
                <w:sz w:val="12"/>
              </w:rPr>
            </w:pPr>
          </w:p>
          <w:p w14:paraId="1FCCA3EB" w14:textId="77777777" w:rsidR="003C6E67" w:rsidRPr="000B3A4D" w:rsidRDefault="003C6E67" w:rsidP="003C6E67">
            <w:pPr>
              <w:pStyle w:val="TableParagraph"/>
              <w:rPr>
                <w:rFonts w:ascii="Verdana" w:hAnsi="Verdana"/>
                <w:sz w:val="12"/>
              </w:rPr>
            </w:pPr>
          </w:p>
          <w:p w14:paraId="08B92B24" w14:textId="77777777" w:rsidR="003C6E67" w:rsidRPr="000B3A4D" w:rsidRDefault="003C6E67" w:rsidP="003C6E67">
            <w:pPr>
              <w:pStyle w:val="TableParagraph"/>
              <w:rPr>
                <w:rFonts w:ascii="Verdana" w:hAnsi="Verdana"/>
                <w:sz w:val="12"/>
              </w:rPr>
            </w:pPr>
            <w:r w:rsidRPr="000B3A4D">
              <w:rPr>
                <w:rFonts w:ascii="Verdana" w:hAnsi="Verdana"/>
                <w:sz w:val="12"/>
              </w:rPr>
              <w:t>2.2</w:t>
            </w:r>
          </w:p>
        </w:tc>
        <w:tc>
          <w:tcPr>
            <w:tcW w:w="806" w:type="pct"/>
            <w:tcBorders>
              <w:top w:val="single" w:sz="4" w:space="0" w:color="000000"/>
              <w:left w:val="single" w:sz="4" w:space="0" w:color="000000"/>
              <w:bottom w:val="single" w:sz="4" w:space="0" w:color="000000"/>
              <w:right w:val="single" w:sz="4" w:space="0" w:color="000000"/>
            </w:tcBorders>
          </w:tcPr>
          <w:p w14:paraId="42B8C378" w14:textId="77777777" w:rsidR="003C6E67" w:rsidRPr="000B3A4D" w:rsidRDefault="003C6E67" w:rsidP="003C6E67">
            <w:pPr>
              <w:pStyle w:val="TableParagraph"/>
              <w:spacing w:before="4"/>
              <w:rPr>
                <w:rFonts w:ascii="Verdana" w:hAnsi="Verdana"/>
                <w:sz w:val="12"/>
                <w:szCs w:val="12"/>
                <w:lang w:val="it-IT"/>
              </w:rPr>
            </w:pPr>
          </w:p>
          <w:p w14:paraId="452F9FB2" w14:textId="77777777" w:rsidR="003C6E67" w:rsidRPr="000B3A4D" w:rsidRDefault="003C6E67" w:rsidP="003C6E67">
            <w:pPr>
              <w:pStyle w:val="TableParagraph"/>
              <w:spacing w:before="4"/>
              <w:rPr>
                <w:rFonts w:ascii="Verdana" w:hAnsi="Verdana"/>
                <w:sz w:val="12"/>
                <w:szCs w:val="12"/>
                <w:lang w:val="it-IT"/>
              </w:rPr>
            </w:pPr>
          </w:p>
          <w:p w14:paraId="4F0E45FB" w14:textId="77777777" w:rsidR="003C6E67" w:rsidRPr="000B3A4D" w:rsidRDefault="003C6E67" w:rsidP="003C6E67">
            <w:pPr>
              <w:pStyle w:val="TableParagraph"/>
              <w:spacing w:before="4"/>
              <w:rPr>
                <w:rFonts w:ascii="Verdana" w:hAnsi="Verdana"/>
                <w:sz w:val="12"/>
                <w:szCs w:val="12"/>
                <w:lang w:val="it-IT"/>
              </w:rPr>
            </w:pPr>
          </w:p>
          <w:p w14:paraId="719F919C"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Sanzioni per mancata comunicazione dei dati</w:t>
            </w:r>
          </w:p>
        </w:tc>
        <w:tc>
          <w:tcPr>
            <w:tcW w:w="612" w:type="pct"/>
            <w:tcBorders>
              <w:top w:val="single" w:sz="4" w:space="0" w:color="000000"/>
              <w:left w:val="single" w:sz="4" w:space="0" w:color="000000"/>
              <w:bottom w:val="single" w:sz="4" w:space="0" w:color="000000"/>
              <w:right w:val="single" w:sz="4" w:space="0" w:color="000000"/>
            </w:tcBorders>
          </w:tcPr>
          <w:p w14:paraId="11A20F4D" w14:textId="77777777" w:rsidR="003C6E67" w:rsidRPr="000B3A4D" w:rsidRDefault="003C6E67" w:rsidP="003C6E67">
            <w:pPr>
              <w:pStyle w:val="TableParagraph"/>
              <w:spacing w:before="10"/>
              <w:rPr>
                <w:rFonts w:ascii="Verdana" w:hAnsi="Verdana"/>
                <w:sz w:val="12"/>
                <w:lang w:val="it-IT"/>
              </w:rPr>
            </w:pPr>
          </w:p>
          <w:p w14:paraId="1131B9BE" w14:textId="77777777" w:rsidR="003C6E67" w:rsidRPr="000B3A4D" w:rsidRDefault="003C6E67" w:rsidP="003C6E67">
            <w:pPr>
              <w:pStyle w:val="TableParagraph"/>
              <w:spacing w:before="10"/>
              <w:rPr>
                <w:rFonts w:ascii="Verdana" w:hAnsi="Verdana"/>
                <w:sz w:val="12"/>
                <w:lang w:val="it-IT"/>
              </w:rPr>
            </w:pPr>
          </w:p>
          <w:p w14:paraId="3BAF6D6A" w14:textId="77777777" w:rsidR="003C6E67" w:rsidRPr="000B3A4D" w:rsidRDefault="003C6E67" w:rsidP="003C6E67">
            <w:pPr>
              <w:pStyle w:val="TableParagraph"/>
              <w:spacing w:before="10"/>
              <w:rPr>
                <w:rFonts w:ascii="Verdana" w:hAnsi="Verdana"/>
                <w:sz w:val="12"/>
                <w:lang w:val="it-IT"/>
              </w:rPr>
            </w:pPr>
          </w:p>
          <w:p w14:paraId="5405489C" w14:textId="77777777" w:rsidR="003C6E67" w:rsidRPr="000B3A4D" w:rsidRDefault="003C6E67" w:rsidP="003C6E67">
            <w:pPr>
              <w:pStyle w:val="TableParagraph"/>
              <w:spacing w:before="10"/>
              <w:rPr>
                <w:rFonts w:ascii="Verdana" w:hAnsi="Verdana"/>
                <w:sz w:val="12"/>
                <w:lang w:val="it-IT"/>
              </w:rPr>
            </w:pPr>
          </w:p>
          <w:p w14:paraId="69BF5EFD"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47</w:t>
            </w:r>
          </w:p>
        </w:tc>
        <w:tc>
          <w:tcPr>
            <w:tcW w:w="1438" w:type="pct"/>
            <w:tcBorders>
              <w:top w:val="single" w:sz="4" w:space="0" w:color="000000"/>
              <w:left w:val="single" w:sz="4" w:space="0" w:color="000000"/>
              <w:bottom w:val="single" w:sz="4" w:space="0" w:color="000000"/>
              <w:right w:val="single" w:sz="4" w:space="0" w:color="000000"/>
            </w:tcBorders>
          </w:tcPr>
          <w:p w14:paraId="6DABF356" w14:textId="77777777" w:rsidR="003C6E67" w:rsidRPr="000B3A4D" w:rsidRDefault="003C6E67" w:rsidP="000B3A4D">
            <w:pPr>
              <w:pStyle w:val="TableParagraph"/>
              <w:spacing w:before="2"/>
              <w:jc w:val="both"/>
              <w:rPr>
                <w:rFonts w:ascii="Verdana" w:hAnsi="Verdana"/>
                <w:sz w:val="12"/>
                <w:lang w:val="it-IT"/>
              </w:rPr>
            </w:pPr>
          </w:p>
          <w:p w14:paraId="78A32BDD"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Provvedimenti di erogazione delle sanzioni amministrative pecuniarie a carico del responsabile della mancata comunicazione per la mancata o incompleta comunicazione dei dati concernenti la situazione patrimoniale complessiva del titolare dell'incarico (di organo di indirizzo politico) al momento dell'assunzione della carica, la titolarità di imprese, le partecipazioni azionarie proprie, del coniuge e dei parenti entro il secondo grado di parentela, nonché tutti i compensi cui dà diritto l'assunzione della carica.</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26D6C6C8" w14:textId="77777777" w:rsidR="003C6E67" w:rsidRPr="000B3A4D" w:rsidRDefault="003C6E67" w:rsidP="003C6E67">
            <w:pPr>
              <w:pStyle w:val="TableParagraph"/>
              <w:rPr>
                <w:rFonts w:ascii="Verdana" w:hAnsi="Verdana"/>
                <w:sz w:val="12"/>
                <w:lang w:val="it-IT"/>
              </w:rPr>
            </w:pPr>
          </w:p>
          <w:p w14:paraId="1894A620"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19B5C755" w14:textId="77777777" w:rsidR="003C6E67" w:rsidRPr="000B3A4D" w:rsidRDefault="003C6E67" w:rsidP="003C6E67">
            <w:pPr>
              <w:pStyle w:val="TableParagraph"/>
              <w:spacing w:before="4"/>
              <w:rPr>
                <w:rFonts w:ascii="Verdana" w:hAnsi="Verdana"/>
                <w:sz w:val="12"/>
              </w:rPr>
            </w:pPr>
          </w:p>
          <w:p w14:paraId="6DACDA13" w14:textId="77777777" w:rsidR="003C6E67" w:rsidRPr="000B3A4D" w:rsidRDefault="003C6E67" w:rsidP="003C6E67">
            <w:pPr>
              <w:pStyle w:val="TableParagraph"/>
              <w:spacing w:before="4"/>
              <w:rPr>
                <w:rFonts w:ascii="Verdana" w:hAnsi="Verdana"/>
                <w:sz w:val="12"/>
              </w:rPr>
            </w:pPr>
          </w:p>
          <w:p w14:paraId="1B36EEB6" w14:textId="77777777" w:rsidR="003C6E67" w:rsidRPr="000B3A4D" w:rsidRDefault="003C6E67" w:rsidP="003C6E67">
            <w:pPr>
              <w:pStyle w:val="TableParagraph"/>
              <w:spacing w:before="4"/>
              <w:rPr>
                <w:rFonts w:ascii="Verdana" w:hAnsi="Verdana"/>
                <w:sz w:val="12"/>
              </w:rPr>
            </w:pPr>
          </w:p>
          <w:p w14:paraId="25706D7F" w14:textId="77777777" w:rsidR="003C6E67" w:rsidRPr="000B3A4D" w:rsidRDefault="003C6E67" w:rsidP="003C6E67">
            <w:pPr>
              <w:pStyle w:val="TableParagraph"/>
              <w:spacing w:before="4"/>
              <w:rPr>
                <w:rFonts w:ascii="Verdana" w:hAnsi="Verdana"/>
                <w:sz w:val="12"/>
              </w:rPr>
            </w:pPr>
          </w:p>
          <w:p w14:paraId="65256F83"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AMMINISTRATIVO- SEGRETERIA</w:t>
            </w:r>
          </w:p>
        </w:tc>
      </w:tr>
      <w:tr w:rsidR="003C6E67" w:rsidRPr="000B3A4D" w14:paraId="38E9F902"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67D63E5"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336E0376" w14:textId="77777777" w:rsidR="003C6E67" w:rsidRPr="000B3A4D" w:rsidRDefault="003C6E67" w:rsidP="003C6E67">
            <w:pPr>
              <w:pStyle w:val="TableParagraph"/>
              <w:rPr>
                <w:rFonts w:ascii="Verdana" w:hAnsi="Verdana"/>
                <w:sz w:val="12"/>
              </w:rPr>
            </w:pPr>
          </w:p>
          <w:p w14:paraId="1E879358" w14:textId="77777777" w:rsidR="003C6E67" w:rsidRPr="000B3A4D" w:rsidRDefault="003C6E67" w:rsidP="003C6E67">
            <w:pPr>
              <w:pStyle w:val="TableParagraph"/>
              <w:rPr>
                <w:rFonts w:ascii="Verdana" w:hAnsi="Verdana"/>
                <w:sz w:val="12"/>
              </w:rPr>
            </w:pPr>
          </w:p>
          <w:p w14:paraId="522C69C4" w14:textId="77777777" w:rsidR="003C6E67" w:rsidRPr="000B3A4D" w:rsidRDefault="003C6E67" w:rsidP="003C6E67">
            <w:pPr>
              <w:pStyle w:val="TableParagraph"/>
              <w:rPr>
                <w:rFonts w:ascii="Verdana" w:hAnsi="Verdana"/>
                <w:sz w:val="12"/>
              </w:rPr>
            </w:pPr>
          </w:p>
          <w:p w14:paraId="0CE25308" w14:textId="77777777" w:rsidR="003C6E67" w:rsidRPr="000B3A4D" w:rsidRDefault="003C6E67" w:rsidP="003C6E67">
            <w:pPr>
              <w:pStyle w:val="TableParagraph"/>
              <w:rPr>
                <w:rFonts w:ascii="Verdana" w:hAnsi="Verdana"/>
                <w:sz w:val="12"/>
              </w:rPr>
            </w:pPr>
          </w:p>
          <w:p w14:paraId="619810AD" w14:textId="77777777" w:rsidR="003C6E67" w:rsidRPr="000B3A4D" w:rsidRDefault="00D300B2" w:rsidP="003C6E67">
            <w:pPr>
              <w:pStyle w:val="TableParagraph"/>
              <w:rPr>
                <w:rFonts w:ascii="Verdana" w:hAnsi="Verdana"/>
                <w:sz w:val="12"/>
              </w:rPr>
            </w:pPr>
            <w:r>
              <w:rPr>
                <w:rFonts w:ascii="Verdana" w:hAnsi="Verdana"/>
                <w:sz w:val="12"/>
              </w:rPr>
              <w:t>2.3</w:t>
            </w:r>
          </w:p>
        </w:tc>
        <w:tc>
          <w:tcPr>
            <w:tcW w:w="806" w:type="pct"/>
            <w:tcBorders>
              <w:top w:val="single" w:sz="4" w:space="0" w:color="000000"/>
              <w:left w:val="single" w:sz="4" w:space="0" w:color="000000"/>
              <w:bottom w:val="single" w:sz="4" w:space="0" w:color="000000"/>
              <w:right w:val="single" w:sz="4" w:space="0" w:color="000000"/>
            </w:tcBorders>
          </w:tcPr>
          <w:p w14:paraId="21C4B496" w14:textId="77777777" w:rsidR="003C6E67" w:rsidRPr="000B3A4D" w:rsidRDefault="003C6E67" w:rsidP="003C6E67">
            <w:pPr>
              <w:pStyle w:val="TableParagraph"/>
              <w:spacing w:before="4"/>
              <w:rPr>
                <w:rFonts w:ascii="Verdana" w:hAnsi="Verdana"/>
                <w:sz w:val="12"/>
                <w:szCs w:val="12"/>
                <w:lang w:val="it-IT"/>
              </w:rPr>
            </w:pPr>
          </w:p>
          <w:p w14:paraId="12509C03" w14:textId="77777777" w:rsidR="003C6E67" w:rsidRPr="000B3A4D" w:rsidRDefault="003C6E67" w:rsidP="003C6E67">
            <w:pPr>
              <w:pStyle w:val="TableParagraph"/>
              <w:spacing w:before="4"/>
              <w:rPr>
                <w:rFonts w:ascii="Verdana" w:hAnsi="Verdana"/>
                <w:sz w:val="12"/>
                <w:szCs w:val="12"/>
                <w:lang w:val="it-IT"/>
              </w:rPr>
            </w:pPr>
          </w:p>
          <w:p w14:paraId="397DD770" w14:textId="77777777" w:rsidR="003C6E67" w:rsidRPr="000B3A4D" w:rsidRDefault="003C6E67" w:rsidP="003C6E67">
            <w:pPr>
              <w:pStyle w:val="TableParagraph"/>
              <w:spacing w:before="4"/>
              <w:rPr>
                <w:rFonts w:ascii="Verdana" w:hAnsi="Verdana"/>
                <w:sz w:val="12"/>
                <w:szCs w:val="12"/>
                <w:lang w:val="it-IT"/>
              </w:rPr>
            </w:pPr>
          </w:p>
          <w:p w14:paraId="2BBEADF1"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Articolazione degli uffici</w:t>
            </w:r>
          </w:p>
        </w:tc>
        <w:tc>
          <w:tcPr>
            <w:tcW w:w="612" w:type="pct"/>
            <w:tcBorders>
              <w:top w:val="single" w:sz="4" w:space="0" w:color="000000"/>
              <w:left w:val="single" w:sz="4" w:space="0" w:color="000000"/>
              <w:bottom w:val="single" w:sz="4" w:space="0" w:color="000000"/>
              <w:right w:val="single" w:sz="4" w:space="0" w:color="000000"/>
            </w:tcBorders>
          </w:tcPr>
          <w:p w14:paraId="4D23D09D" w14:textId="77777777" w:rsidR="003C6E67" w:rsidRPr="000B3A4D" w:rsidRDefault="003C6E67" w:rsidP="003C6E67">
            <w:pPr>
              <w:pStyle w:val="TableParagraph"/>
              <w:spacing w:before="10"/>
              <w:rPr>
                <w:rFonts w:ascii="Verdana" w:hAnsi="Verdana"/>
                <w:sz w:val="12"/>
              </w:rPr>
            </w:pPr>
          </w:p>
          <w:p w14:paraId="7206FD9C" w14:textId="77777777" w:rsidR="003C6E67" w:rsidRPr="000B3A4D" w:rsidRDefault="003C6E67" w:rsidP="003C6E67">
            <w:pPr>
              <w:pStyle w:val="TableParagraph"/>
              <w:spacing w:before="10"/>
              <w:rPr>
                <w:rFonts w:ascii="Verdana" w:hAnsi="Verdana"/>
                <w:sz w:val="12"/>
              </w:rPr>
            </w:pPr>
          </w:p>
          <w:p w14:paraId="113C3D11" w14:textId="77777777" w:rsidR="003C6E67" w:rsidRPr="000B3A4D" w:rsidRDefault="003C6E67" w:rsidP="003C6E67">
            <w:pPr>
              <w:pStyle w:val="TableParagraph"/>
              <w:spacing w:before="10"/>
              <w:rPr>
                <w:rFonts w:ascii="Verdana" w:hAnsi="Verdana"/>
                <w:sz w:val="12"/>
              </w:rPr>
            </w:pPr>
          </w:p>
          <w:p w14:paraId="4EFF5E29" w14:textId="77777777" w:rsidR="003C6E67" w:rsidRPr="000B3A4D" w:rsidRDefault="003C6E67" w:rsidP="003C6E67">
            <w:pPr>
              <w:pStyle w:val="TableParagraph"/>
              <w:spacing w:before="10"/>
              <w:rPr>
                <w:rFonts w:ascii="Verdana" w:hAnsi="Verdana"/>
                <w:sz w:val="12"/>
              </w:rPr>
            </w:pPr>
            <w:r w:rsidRPr="000B3A4D">
              <w:rPr>
                <w:rFonts w:ascii="Verdana" w:hAnsi="Verdana"/>
                <w:sz w:val="12"/>
              </w:rPr>
              <w:t>Art. 13 co. 1 lett.</w:t>
            </w:r>
          </w:p>
          <w:p w14:paraId="35CC3272" w14:textId="77777777" w:rsidR="003C6E67" w:rsidRPr="000B3A4D" w:rsidRDefault="003C6E67" w:rsidP="003C6E67">
            <w:pPr>
              <w:pStyle w:val="TableParagraph"/>
              <w:spacing w:before="10"/>
              <w:rPr>
                <w:rFonts w:ascii="Verdana" w:hAnsi="Verdana"/>
                <w:sz w:val="12"/>
              </w:rPr>
            </w:pPr>
            <w:r w:rsidRPr="000B3A4D">
              <w:rPr>
                <w:rFonts w:ascii="Verdana" w:hAnsi="Verdana"/>
                <w:sz w:val="12"/>
              </w:rPr>
              <w:t>B), C)</w:t>
            </w:r>
          </w:p>
        </w:tc>
        <w:tc>
          <w:tcPr>
            <w:tcW w:w="1438" w:type="pct"/>
            <w:tcBorders>
              <w:top w:val="single" w:sz="4" w:space="0" w:color="000000"/>
              <w:left w:val="single" w:sz="4" w:space="0" w:color="000000"/>
              <w:bottom w:val="single" w:sz="4" w:space="0" w:color="000000"/>
              <w:right w:val="single" w:sz="4" w:space="0" w:color="000000"/>
            </w:tcBorders>
          </w:tcPr>
          <w:p w14:paraId="75B81A4D" w14:textId="77777777" w:rsidR="003C6E67" w:rsidRPr="000B3A4D" w:rsidRDefault="003C6E67" w:rsidP="000B3A4D">
            <w:pPr>
              <w:pStyle w:val="TableParagraph"/>
              <w:spacing w:before="2"/>
              <w:jc w:val="both"/>
              <w:rPr>
                <w:rFonts w:ascii="Verdana" w:hAnsi="Verdana"/>
                <w:sz w:val="12"/>
              </w:rPr>
            </w:pPr>
          </w:p>
          <w:p w14:paraId="32D5E27A"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Articolazione degli uffici.</w:t>
            </w:r>
          </w:p>
          <w:p w14:paraId="525E2861"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Illustrazione in forma semplificata, ai fini della piena accessibilità e comprensibilità dei dati, dell'organizzazione dell'amministrazione, mediante l'organigramma o analoghe rappresentazioni grafiche.</w:t>
            </w:r>
          </w:p>
          <w:p w14:paraId="013FE4B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Competenze e risorse a disposizione di ciascun ufficio, anche di livello dirigenziale non generale.</w:t>
            </w:r>
          </w:p>
          <w:p w14:paraId="0B35DAEF"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Nomi dei dirigenti responsabili dei singoli uffici.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2C1CBAE0" w14:textId="77777777" w:rsidR="003C6E67" w:rsidRPr="000B3A4D" w:rsidRDefault="003C6E67" w:rsidP="003C6E67">
            <w:pPr>
              <w:pStyle w:val="TableParagraph"/>
              <w:rPr>
                <w:rFonts w:ascii="Verdana" w:hAnsi="Verdana"/>
                <w:sz w:val="12"/>
                <w:lang w:val="it-IT"/>
              </w:rPr>
            </w:pPr>
          </w:p>
          <w:p w14:paraId="6539DD41"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77E9FFCF" w14:textId="77777777" w:rsidR="003C6E67" w:rsidRPr="000B3A4D" w:rsidRDefault="003C6E67" w:rsidP="003C6E67">
            <w:pPr>
              <w:pStyle w:val="TableParagraph"/>
              <w:spacing w:before="4"/>
              <w:rPr>
                <w:rFonts w:ascii="Verdana" w:hAnsi="Verdana"/>
                <w:sz w:val="12"/>
              </w:rPr>
            </w:pPr>
          </w:p>
          <w:p w14:paraId="67078DA6" w14:textId="77777777" w:rsidR="003C6E67" w:rsidRPr="000B3A4D" w:rsidRDefault="003C6E67" w:rsidP="003C6E67">
            <w:pPr>
              <w:pStyle w:val="TableParagraph"/>
              <w:spacing w:before="4"/>
              <w:rPr>
                <w:rFonts w:ascii="Verdana" w:hAnsi="Verdana"/>
                <w:sz w:val="12"/>
              </w:rPr>
            </w:pPr>
          </w:p>
          <w:p w14:paraId="27D21769" w14:textId="77777777" w:rsidR="003C6E67" w:rsidRPr="000B3A4D" w:rsidRDefault="003C6E67" w:rsidP="003C6E67">
            <w:pPr>
              <w:pStyle w:val="TableParagraph"/>
              <w:spacing w:before="4"/>
              <w:rPr>
                <w:rFonts w:ascii="Verdana" w:hAnsi="Verdana"/>
                <w:sz w:val="12"/>
              </w:rPr>
            </w:pPr>
          </w:p>
          <w:p w14:paraId="41D8E585"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AMMINISTRATIVO- PERSONALE</w:t>
            </w:r>
          </w:p>
        </w:tc>
      </w:tr>
      <w:tr w:rsidR="003C6E67" w:rsidRPr="000B3A4D" w14:paraId="59C9766D"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3028577"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12C6E180" w14:textId="77777777" w:rsidR="003C6E67" w:rsidRPr="000B3A4D" w:rsidRDefault="003C6E67" w:rsidP="003C6E67">
            <w:pPr>
              <w:pStyle w:val="TableParagraph"/>
              <w:rPr>
                <w:rFonts w:ascii="Verdana" w:hAnsi="Verdana"/>
                <w:sz w:val="12"/>
              </w:rPr>
            </w:pPr>
          </w:p>
          <w:p w14:paraId="72C5B8FA" w14:textId="77777777" w:rsidR="003C6E67" w:rsidRPr="000B3A4D" w:rsidRDefault="003C6E67" w:rsidP="003C6E67">
            <w:pPr>
              <w:pStyle w:val="TableParagraph"/>
              <w:rPr>
                <w:rFonts w:ascii="Verdana" w:hAnsi="Verdana"/>
                <w:sz w:val="12"/>
              </w:rPr>
            </w:pPr>
          </w:p>
          <w:p w14:paraId="2656389F" w14:textId="77777777" w:rsidR="003C6E67" w:rsidRPr="000B3A4D" w:rsidRDefault="00D300B2" w:rsidP="003C6E67">
            <w:pPr>
              <w:pStyle w:val="TableParagraph"/>
              <w:rPr>
                <w:rFonts w:ascii="Verdana" w:hAnsi="Verdana"/>
                <w:sz w:val="12"/>
              </w:rPr>
            </w:pPr>
            <w:r>
              <w:rPr>
                <w:rFonts w:ascii="Verdana" w:hAnsi="Verdana"/>
                <w:sz w:val="12"/>
              </w:rPr>
              <w:t>2.4</w:t>
            </w:r>
          </w:p>
        </w:tc>
        <w:tc>
          <w:tcPr>
            <w:tcW w:w="806" w:type="pct"/>
            <w:tcBorders>
              <w:top w:val="single" w:sz="4" w:space="0" w:color="000000"/>
              <w:left w:val="single" w:sz="4" w:space="0" w:color="000000"/>
              <w:bottom w:val="single" w:sz="4" w:space="0" w:color="000000"/>
              <w:right w:val="single" w:sz="4" w:space="0" w:color="000000"/>
            </w:tcBorders>
          </w:tcPr>
          <w:p w14:paraId="54C6F185" w14:textId="77777777" w:rsidR="003C6E67" w:rsidRPr="000B3A4D" w:rsidRDefault="003C6E67" w:rsidP="003C6E67">
            <w:pPr>
              <w:pStyle w:val="TableParagraph"/>
              <w:spacing w:before="4"/>
              <w:rPr>
                <w:rFonts w:ascii="Verdana" w:hAnsi="Verdana"/>
                <w:sz w:val="12"/>
                <w:szCs w:val="12"/>
                <w:lang w:val="it-IT"/>
              </w:rPr>
            </w:pPr>
          </w:p>
          <w:p w14:paraId="6F2C5946" w14:textId="77777777" w:rsidR="003C6E67" w:rsidRPr="000B3A4D" w:rsidRDefault="003C6E67" w:rsidP="003C6E67">
            <w:pPr>
              <w:pStyle w:val="TableParagraph"/>
              <w:spacing w:before="4"/>
              <w:rPr>
                <w:rFonts w:ascii="Verdana" w:hAnsi="Verdana"/>
                <w:sz w:val="12"/>
                <w:szCs w:val="12"/>
                <w:lang w:val="it-IT"/>
              </w:rPr>
            </w:pPr>
          </w:p>
          <w:p w14:paraId="1369CA18"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Telefono e posta elettronica</w:t>
            </w:r>
          </w:p>
        </w:tc>
        <w:tc>
          <w:tcPr>
            <w:tcW w:w="612" w:type="pct"/>
            <w:tcBorders>
              <w:top w:val="single" w:sz="4" w:space="0" w:color="000000"/>
              <w:left w:val="single" w:sz="4" w:space="0" w:color="000000"/>
              <w:bottom w:val="single" w:sz="4" w:space="0" w:color="000000"/>
              <w:right w:val="single" w:sz="4" w:space="0" w:color="000000"/>
            </w:tcBorders>
          </w:tcPr>
          <w:p w14:paraId="5C7AB157" w14:textId="77777777" w:rsidR="003C6E67" w:rsidRPr="000B3A4D" w:rsidRDefault="003C6E67" w:rsidP="003C6E67">
            <w:pPr>
              <w:pStyle w:val="TableParagraph"/>
              <w:spacing w:before="10"/>
              <w:rPr>
                <w:rFonts w:ascii="Verdana" w:hAnsi="Verdana"/>
                <w:sz w:val="12"/>
                <w:lang w:val="it-IT"/>
              </w:rPr>
            </w:pPr>
          </w:p>
          <w:p w14:paraId="69F24067"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13 co. 1 lett.</w:t>
            </w:r>
          </w:p>
          <w:p w14:paraId="0D9D9B8B"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D)</w:t>
            </w:r>
          </w:p>
        </w:tc>
        <w:tc>
          <w:tcPr>
            <w:tcW w:w="1438" w:type="pct"/>
            <w:tcBorders>
              <w:top w:val="single" w:sz="4" w:space="0" w:color="000000"/>
              <w:left w:val="single" w:sz="4" w:space="0" w:color="000000"/>
              <w:bottom w:val="single" w:sz="4" w:space="0" w:color="000000"/>
              <w:right w:val="single" w:sz="4" w:space="0" w:color="000000"/>
            </w:tcBorders>
          </w:tcPr>
          <w:p w14:paraId="7264DB17" w14:textId="77777777" w:rsidR="003C6E67" w:rsidRPr="000B3A4D" w:rsidRDefault="003C6E67" w:rsidP="000B3A4D">
            <w:pPr>
              <w:pStyle w:val="TableParagraph"/>
              <w:spacing w:before="2"/>
              <w:jc w:val="both"/>
              <w:rPr>
                <w:rFonts w:ascii="Verdana" w:hAnsi="Verdana"/>
                <w:sz w:val="12"/>
                <w:lang w:val="it-IT"/>
              </w:rPr>
            </w:pPr>
          </w:p>
          <w:p w14:paraId="2235F905"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Elenco completo dei numeri di telefono e delle caselle di posta elettronica istituzionali e delle caselle di posta elettronica certificata dedicate, cui il cittadino possa rivolgersi per qualsiasi richiesta inerente i compiti istituzionali.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0B9EEB71" w14:textId="77777777" w:rsidR="003C6E67" w:rsidRPr="000B3A4D" w:rsidRDefault="003C6E67" w:rsidP="003C6E67">
            <w:pPr>
              <w:pStyle w:val="TableParagraph"/>
              <w:rPr>
                <w:rFonts w:ascii="Verdana" w:hAnsi="Verdana"/>
                <w:sz w:val="12"/>
                <w:lang w:val="it-IT"/>
              </w:rPr>
            </w:pPr>
          </w:p>
          <w:p w14:paraId="6ABB117C"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259AAE2C" w14:textId="77777777" w:rsidR="003C6E67" w:rsidRPr="000B3A4D" w:rsidRDefault="003C6E67" w:rsidP="003C6E67">
            <w:pPr>
              <w:pStyle w:val="TableParagraph"/>
              <w:spacing w:before="4"/>
              <w:rPr>
                <w:rFonts w:ascii="Verdana" w:hAnsi="Verdana"/>
                <w:sz w:val="12"/>
              </w:rPr>
            </w:pPr>
          </w:p>
          <w:p w14:paraId="3A188595"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AMMINISTRATIVO- PERSONALE- SEGRETERIA</w:t>
            </w:r>
          </w:p>
        </w:tc>
      </w:tr>
      <w:tr w:rsidR="003C6E67" w:rsidRPr="000B3A4D" w14:paraId="45796B2E"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0D11083" w14:textId="77777777" w:rsidR="003C6E67" w:rsidRPr="000B3A4D" w:rsidRDefault="003C6E67" w:rsidP="003C6E67">
            <w:pPr>
              <w:pStyle w:val="TableParagraph"/>
              <w:rPr>
                <w:rFonts w:ascii="Verdana" w:hAnsi="Verdana"/>
                <w:sz w:val="12"/>
                <w:lang w:val="it-IT"/>
              </w:rPr>
            </w:pPr>
          </w:p>
          <w:p w14:paraId="0F732E0F" w14:textId="77777777" w:rsidR="003C6E67" w:rsidRPr="000B3A4D" w:rsidRDefault="003C6E67" w:rsidP="003C6E67">
            <w:pPr>
              <w:pStyle w:val="TableParagraph"/>
              <w:rPr>
                <w:rFonts w:ascii="Verdana" w:hAnsi="Verdana"/>
                <w:sz w:val="12"/>
                <w:lang w:val="it-IT"/>
              </w:rPr>
            </w:pPr>
          </w:p>
          <w:p w14:paraId="50BABF54" w14:textId="77777777" w:rsidR="003C6E67" w:rsidRPr="000B3A4D" w:rsidRDefault="003C6E67" w:rsidP="003C6E67">
            <w:pPr>
              <w:pStyle w:val="TableParagraph"/>
              <w:rPr>
                <w:rFonts w:ascii="Verdana" w:hAnsi="Verdana"/>
                <w:sz w:val="12"/>
                <w:lang w:val="it-IT"/>
              </w:rPr>
            </w:pPr>
          </w:p>
          <w:p w14:paraId="274AD71A" w14:textId="77777777" w:rsidR="003C6E67" w:rsidRPr="000B3A4D" w:rsidRDefault="003C6E67" w:rsidP="003C6E67">
            <w:pPr>
              <w:pStyle w:val="TableParagraph"/>
              <w:rPr>
                <w:rFonts w:ascii="Verdana" w:hAnsi="Verdana"/>
                <w:sz w:val="12"/>
                <w:lang w:val="it-IT"/>
              </w:rPr>
            </w:pPr>
          </w:p>
          <w:p w14:paraId="7D2AD543" w14:textId="77777777" w:rsidR="003C6E67" w:rsidRPr="000B3A4D" w:rsidRDefault="003C6E67" w:rsidP="003C6E67">
            <w:pPr>
              <w:pStyle w:val="TableParagraph"/>
              <w:rPr>
                <w:rFonts w:ascii="Verdana" w:hAnsi="Verdana"/>
                <w:sz w:val="12"/>
                <w:lang w:val="it-IT"/>
              </w:rPr>
            </w:pPr>
          </w:p>
          <w:p w14:paraId="6F445CDB" w14:textId="77777777" w:rsidR="003C6E67" w:rsidRPr="000B3A4D" w:rsidRDefault="003C6E67" w:rsidP="003C6E67">
            <w:pPr>
              <w:pStyle w:val="TableParagraph"/>
              <w:rPr>
                <w:rFonts w:ascii="Verdana" w:hAnsi="Verdana"/>
                <w:sz w:val="12"/>
                <w:lang w:val="it-IT"/>
              </w:rPr>
            </w:pPr>
          </w:p>
          <w:p w14:paraId="2CAB1E98"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3. Consulenti e collaboratori</w:t>
            </w:r>
          </w:p>
        </w:tc>
        <w:tc>
          <w:tcPr>
            <w:tcW w:w="203" w:type="pct"/>
            <w:tcBorders>
              <w:top w:val="single" w:sz="4" w:space="0" w:color="000000"/>
              <w:left w:val="single" w:sz="4" w:space="0" w:color="000000"/>
              <w:bottom w:val="single" w:sz="4" w:space="0" w:color="000000"/>
              <w:right w:val="single" w:sz="4" w:space="0" w:color="000000"/>
            </w:tcBorders>
          </w:tcPr>
          <w:p w14:paraId="3BC16963" w14:textId="77777777" w:rsidR="003C6E67" w:rsidRPr="000B3A4D" w:rsidRDefault="003C6E67" w:rsidP="003C6E67">
            <w:pPr>
              <w:pStyle w:val="TableParagraph"/>
              <w:rPr>
                <w:rFonts w:ascii="Verdana" w:hAnsi="Verdana"/>
                <w:sz w:val="12"/>
              </w:rPr>
            </w:pPr>
          </w:p>
          <w:p w14:paraId="05F4CF57" w14:textId="77777777" w:rsidR="003C6E67" w:rsidRPr="000B3A4D" w:rsidRDefault="003C6E67" w:rsidP="003C6E67">
            <w:pPr>
              <w:pStyle w:val="TableParagraph"/>
              <w:rPr>
                <w:rFonts w:ascii="Verdana" w:hAnsi="Verdana"/>
                <w:sz w:val="12"/>
              </w:rPr>
            </w:pPr>
          </w:p>
          <w:p w14:paraId="1BC2DDF3" w14:textId="77777777" w:rsidR="003C6E67" w:rsidRPr="000B3A4D" w:rsidRDefault="003C6E67" w:rsidP="003C6E67">
            <w:pPr>
              <w:pStyle w:val="TableParagraph"/>
              <w:rPr>
                <w:rFonts w:ascii="Verdana" w:hAnsi="Verdana"/>
                <w:sz w:val="12"/>
              </w:rPr>
            </w:pPr>
          </w:p>
          <w:p w14:paraId="1DC9869A" w14:textId="77777777" w:rsidR="003C6E67" w:rsidRPr="000B3A4D" w:rsidRDefault="003C6E67" w:rsidP="003C6E67">
            <w:pPr>
              <w:pStyle w:val="TableParagraph"/>
              <w:rPr>
                <w:rFonts w:ascii="Verdana" w:hAnsi="Verdana"/>
                <w:sz w:val="12"/>
              </w:rPr>
            </w:pPr>
          </w:p>
          <w:p w14:paraId="573D74D2" w14:textId="77777777" w:rsidR="003C6E67" w:rsidRPr="000B3A4D" w:rsidRDefault="003C6E67" w:rsidP="003C6E67">
            <w:pPr>
              <w:pStyle w:val="TableParagraph"/>
              <w:rPr>
                <w:rFonts w:ascii="Verdana" w:hAnsi="Verdana"/>
                <w:sz w:val="12"/>
              </w:rPr>
            </w:pPr>
          </w:p>
          <w:p w14:paraId="6BB782F0" w14:textId="77777777" w:rsidR="003C6E67" w:rsidRPr="000B3A4D" w:rsidRDefault="003C6E67" w:rsidP="003C6E67">
            <w:pPr>
              <w:pStyle w:val="TableParagraph"/>
              <w:rPr>
                <w:rFonts w:ascii="Verdana" w:hAnsi="Verdana"/>
                <w:sz w:val="12"/>
              </w:rPr>
            </w:pPr>
          </w:p>
          <w:p w14:paraId="7A272B8B" w14:textId="77777777" w:rsidR="003C6E67" w:rsidRPr="000B3A4D" w:rsidRDefault="003C6E67" w:rsidP="003C6E67">
            <w:pPr>
              <w:pStyle w:val="TableParagraph"/>
              <w:rPr>
                <w:rFonts w:ascii="Verdana" w:hAnsi="Verdana"/>
                <w:sz w:val="12"/>
              </w:rPr>
            </w:pPr>
          </w:p>
          <w:p w14:paraId="4BBE6529" w14:textId="77777777" w:rsidR="003C6E67" w:rsidRPr="000B3A4D" w:rsidRDefault="003C6E67" w:rsidP="003C6E67">
            <w:pPr>
              <w:pStyle w:val="TableParagraph"/>
              <w:rPr>
                <w:rFonts w:ascii="Verdana" w:hAnsi="Verdana"/>
                <w:sz w:val="12"/>
              </w:rPr>
            </w:pPr>
            <w:r w:rsidRPr="000B3A4D">
              <w:rPr>
                <w:rFonts w:ascii="Verdana" w:hAnsi="Verdana"/>
                <w:sz w:val="12"/>
              </w:rPr>
              <w:t>3.1</w:t>
            </w:r>
          </w:p>
        </w:tc>
        <w:tc>
          <w:tcPr>
            <w:tcW w:w="806" w:type="pct"/>
            <w:tcBorders>
              <w:top w:val="single" w:sz="4" w:space="0" w:color="000000"/>
              <w:left w:val="single" w:sz="4" w:space="0" w:color="000000"/>
              <w:bottom w:val="single" w:sz="4" w:space="0" w:color="000000"/>
              <w:right w:val="single" w:sz="4" w:space="0" w:color="000000"/>
            </w:tcBorders>
          </w:tcPr>
          <w:p w14:paraId="623BC4DD"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29FC2C80" w14:textId="77777777" w:rsidR="003C6E67" w:rsidRPr="000B3A4D" w:rsidRDefault="003C6E67" w:rsidP="003C6E67">
            <w:pPr>
              <w:pStyle w:val="TableParagraph"/>
              <w:spacing w:before="10"/>
              <w:rPr>
                <w:rFonts w:ascii="Verdana" w:hAnsi="Verdana"/>
                <w:sz w:val="12"/>
                <w:lang w:val="it-IT"/>
              </w:rPr>
            </w:pPr>
          </w:p>
          <w:p w14:paraId="4A43F8A6" w14:textId="77777777" w:rsidR="003C6E67" w:rsidRPr="000B3A4D" w:rsidRDefault="003C6E67" w:rsidP="003C6E67">
            <w:pPr>
              <w:pStyle w:val="TableParagraph"/>
              <w:spacing w:before="10"/>
              <w:rPr>
                <w:rFonts w:ascii="Verdana" w:hAnsi="Verdana"/>
                <w:sz w:val="12"/>
                <w:lang w:val="it-IT"/>
              </w:rPr>
            </w:pPr>
          </w:p>
          <w:p w14:paraId="2CA6E374" w14:textId="77777777" w:rsidR="003C6E67" w:rsidRPr="000B3A4D" w:rsidRDefault="003C6E67" w:rsidP="003C6E67">
            <w:pPr>
              <w:pStyle w:val="TableParagraph"/>
              <w:spacing w:before="10"/>
              <w:rPr>
                <w:rFonts w:ascii="Verdana" w:hAnsi="Verdana"/>
                <w:sz w:val="12"/>
                <w:lang w:val="it-IT"/>
              </w:rPr>
            </w:pPr>
          </w:p>
          <w:p w14:paraId="1970A93E" w14:textId="77777777" w:rsidR="003C6E67" w:rsidRPr="000B3A4D" w:rsidRDefault="003C6E67" w:rsidP="003C6E67">
            <w:pPr>
              <w:pStyle w:val="TableParagraph"/>
              <w:spacing w:before="10"/>
              <w:rPr>
                <w:rFonts w:ascii="Verdana" w:hAnsi="Verdana"/>
                <w:sz w:val="12"/>
                <w:lang w:val="it-IT"/>
              </w:rPr>
            </w:pPr>
          </w:p>
          <w:p w14:paraId="121969AC" w14:textId="77777777" w:rsidR="003C6E67" w:rsidRPr="000B3A4D" w:rsidRDefault="003C6E67" w:rsidP="003C6E67">
            <w:pPr>
              <w:pStyle w:val="TableParagraph"/>
              <w:spacing w:before="10"/>
              <w:rPr>
                <w:rFonts w:ascii="Verdana" w:hAnsi="Verdana"/>
                <w:sz w:val="12"/>
                <w:lang w:val="it-IT"/>
              </w:rPr>
            </w:pPr>
          </w:p>
          <w:p w14:paraId="73F79D29" w14:textId="77777777" w:rsidR="003C6E67" w:rsidRPr="000B3A4D" w:rsidRDefault="003C6E67" w:rsidP="003C6E67">
            <w:pPr>
              <w:pStyle w:val="TableParagraph"/>
              <w:spacing w:before="10"/>
              <w:rPr>
                <w:rFonts w:ascii="Verdana" w:hAnsi="Verdana"/>
                <w:sz w:val="12"/>
                <w:lang w:val="it-IT"/>
              </w:rPr>
            </w:pPr>
          </w:p>
          <w:p w14:paraId="7D551824"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15 co. 1 e 2</w:t>
            </w:r>
          </w:p>
        </w:tc>
        <w:tc>
          <w:tcPr>
            <w:tcW w:w="1438" w:type="pct"/>
            <w:tcBorders>
              <w:top w:val="single" w:sz="4" w:space="0" w:color="000000"/>
              <w:left w:val="single" w:sz="4" w:space="0" w:color="000000"/>
              <w:bottom w:val="single" w:sz="4" w:space="0" w:color="000000"/>
              <w:right w:val="single" w:sz="4" w:space="0" w:color="000000"/>
            </w:tcBorders>
          </w:tcPr>
          <w:p w14:paraId="448C0CCC" w14:textId="77777777" w:rsidR="003C6E67" w:rsidRPr="000B3A4D" w:rsidRDefault="003C6E67" w:rsidP="000B3A4D">
            <w:pPr>
              <w:pStyle w:val="TableParagraph"/>
              <w:spacing w:before="2"/>
              <w:jc w:val="both"/>
              <w:rPr>
                <w:rFonts w:ascii="Verdana" w:hAnsi="Verdana"/>
                <w:sz w:val="12"/>
                <w:lang w:val="it-IT"/>
              </w:rPr>
            </w:pPr>
          </w:p>
          <w:p w14:paraId="4BD3C15B"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Informazioni relative ai titolari di incarichi di collaborazione o consulenza:</w:t>
            </w:r>
          </w:p>
          <w:p w14:paraId="15AD9255"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estremi dell'atto di conferimento dell'incarico; curriculum vitae;</w:t>
            </w:r>
          </w:p>
          <w:p w14:paraId="3ED38B4A"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dati relativi allo svolgimento di incarichi o la titolarità di cariche in enti di diritto privato regolati o finanziati dalla pubblica amministrazione o lo svolgimento di attività professionali;</w:t>
            </w:r>
          </w:p>
          <w:p w14:paraId="5493698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compensi, comunque denominati, relativi al rapporto di consulenza o di collaborazione, con specifica evidenza delle eventuali componenti variabili o legate alla valutazione del risultato Attestazione dell'avvenuta verifica dell'insussistenza di situazioni, anche potenziali, di conflitto di interesse.</w:t>
            </w:r>
          </w:p>
          <w:p w14:paraId="3643489D"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(art. 53 co. 14 d.lgs 165/2001)</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E458534" w14:textId="77777777" w:rsidR="003C6E67" w:rsidRPr="000B3A4D" w:rsidRDefault="003C6E67" w:rsidP="003C6E67">
            <w:pPr>
              <w:pStyle w:val="TableParagraph"/>
              <w:rPr>
                <w:rFonts w:ascii="Verdana" w:hAnsi="Verdana"/>
                <w:sz w:val="12"/>
                <w:lang w:val="it-IT"/>
              </w:rPr>
            </w:pPr>
          </w:p>
          <w:p w14:paraId="5C13F162"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Entro tre mesi dal conferimento</w:t>
            </w:r>
          </w:p>
        </w:tc>
        <w:tc>
          <w:tcPr>
            <w:tcW w:w="916" w:type="pct"/>
            <w:tcBorders>
              <w:top w:val="single" w:sz="4" w:space="0" w:color="000000"/>
              <w:left w:val="single" w:sz="4" w:space="0" w:color="000000"/>
              <w:bottom w:val="single" w:sz="4" w:space="0" w:color="000000"/>
              <w:right w:val="single" w:sz="4" w:space="0" w:color="000000"/>
            </w:tcBorders>
          </w:tcPr>
          <w:p w14:paraId="0420201C" w14:textId="77777777" w:rsidR="003C6E67" w:rsidRPr="000B3A4D" w:rsidRDefault="003C6E67" w:rsidP="003C6E67">
            <w:pPr>
              <w:pStyle w:val="TableParagraph"/>
              <w:spacing w:before="4"/>
              <w:rPr>
                <w:rFonts w:ascii="Verdana" w:hAnsi="Verdana"/>
                <w:sz w:val="12"/>
                <w:lang w:val="it-IT"/>
              </w:rPr>
            </w:pPr>
          </w:p>
          <w:p w14:paraId="5F7C8E0A" w14:textId="77777777" w:rsidR="003C6E67" w:rsidRPr="000B3A4D" w:rsidRDefault="003C6E67" w:rsidP="003C6E67">
            <w:pPr>
              <w:pStyle w:val="TableParagraph"/>
              <w:spacing w:before="4"/>
              <w:rPr>
                <w:rFonts w:ascii="Verdana" w:hAnsi="Verdana"/>
                <w:sz w:val="12"/>
                <w:lang w:val="it-IT"/>
              </w:rPr>
            </w:pPr>
          </w:p>
          <w:p w14:paraId="4861F47E" w14:textId="77777777" w:rsidR="003C6E67" w:rsidRPr="000B3A4D" w:rsidRDefault="003C6E67" w:rsidP="003C6E67">
            <w:pPr>
              <w:pStyle w:val="TableParagraph"/>
              <w:spacing w:before="4"/>
              <w:rPr>
                <w:rFonts w:ascii="Verdana" w:hAnsi="Verdana"/>
                <w:sz w:val="12"/>
                <w:lang w:val="it-IT"/>
              </w:rPr>
            </w:pPr>
          </w:p>
          <w:p w14:paraId="70ED5DF6" w14:textId="77777777" w:rsidR="003C6E67" w:rsidRPr="000B3A4D" w:rsidRDefault="003C6E67" w:rsidP="003C6E67">
            <w:pPr>
              <w:pStyle w:val="TableParagraph"/>
              <w:spacing w:before="4"/>
              <w:rPr>
                <w:rFonts w:ascii="Verdana" w:hAnsi="Verdana"/>
                <w:sz w:val="12"/>
                <w:lang w:val="it-IT"/>
              </w:rPr>
            </w:pPr>
          </w:p>
          <w:p w14:paraId="5D3A9E8D" w14:textId="77777777" w:rsidR="003C6E67" w:rsidRPr="000B3A4D" w:rsidRDefault="003C6E67" w:rsidP="003C6E67">
            <w:pPr>
              <w:pStyle w:val="TableParagraph"/>
              <w:spacing w:before="4"/>
              <w:rPr>
                <w:rFonts w:ascii="Verdana" w:hAnsi="Verdana"/>
                <w:sz w:val="12"/>
                <w:lang w:val="it-IT"/>
              </w:rPr>
            </w:pPr>
          </w:p>
          <w:p w14:paraId="2CE16E8D" w14:textId="77777777" w:rsidR="003C6E67" w:rsidRPr="000B3A4D" w:rsidRDefault="003C6E67" w:rsidP="003C6E67">
            <w:pPr>
              <w:pStyle w:val="TableParagraph"/>
              <w:spacing w:before="4"/>
              <w:rPr>
                <w:rFonts w:ascii="Verdana" w:hAnsi="Verdana"/>
                <w:sz w:val="12"/>
                <w:lang w:val="it-IT"/>
              </w:rPr>
            </w:pPr>
          </w:p>
          <w:p w14:paraId="5F5ADD34" w14:textId="77777777" w:rsidR="003C6E67" w:rsidRPr="000B3A4D" w:rsidRDefault="003C6E67" w:rsidP="003C6E67">
            <w:pPr>
              <w:pStyle w:val="TableParagraph"/>
              <w:spacing w:before="4"/>
              <w:rPr>
                <w:rFonts w:ascii="Verdana" w:hAnsi="Verdana"/>
                <w:sz w:val="12"/>
                <w:lang w:val="it-IT"/>
              </w:rPr>
            </w:pPr>
          </w:p>
          <w:p w14:paraId="3BE506C2" w14:textId="77777777" w:rsidR="003C6E67" w:rsidRPr="000B3A4D" w:rsidRDefault="003C6E67" w:rsidP="003C6E67">
            <w:pPr>
              <w:pStyle w:val="TableParagraph"/>
              <w:spacing w:before="4"/>
              <w:rPr>
                <w:rFonts w:ascii="Verdana" w:hAnsi="Verdana"/>
                <w:sz w:val="12"/>
                <w:lang w:val="it-IT"/>
              </w:rPr>
            </w:pPr>
          </w:p>
          <w:p w14:paraId="5C410569" w14:textId="77777777" w:rsidR="003C6E67" w:rsidRPr="000B3A4D" w:rsidRDefault="003C6E67" w:rsidP="003C6E67">
            <w:pPr>
              <w:pStyle w:val="TableParagraph"/>
              <w:spacing w:before="4"/>
              <w:rPr>
                <w:rFonts w:ascii="Verdana" w:hAnsi="Verdana"/>
                <w:sz w:val="12"/>
              </w:rPr>
            </w:pPr>
            <w:r w:rsidRPr="000B3A4D">
              <w:rPr>
                <w:rFonts w:ascii="Verdana" w:hAnsi="Verdana"/>
                <w:sz w:val="12"/>
              </w:rPr>
              <w:t>TUTTI I SETTORI</w:t>
            </w:r>
          </w:p>
        </w:tc>
      </w:tr>
      <w:tr w:rsidR="003C6E67" w:rsidRPr="000B3A4D" w14:paraId="35629345"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5E119BFA" w14:textId="77777777" w:rsidR="003C6E67" w:rsidRPr="000B3A4D" w:rsidRDefault="003C6E67" w:rsidP="003C6E67">
            <w:pPr>
              <w:pStyle w:val="TableParagraph"/>
              <w:rPr>
                <w:rFonts w:ascii="Verdana" w:hAnsi="Verdana"/>
                <w:sz w:val="12"/>
                <w:lang w:val="it-IT"/>
              </w:rPr>
            </w:pPr>
          </w:p>
          <w:p w14:paraId="64999E9C" w14:textId="77777777" w:rsidR="003C6E67" w:rsidRPr="000B3A4D" w:rsidRDefault="003C6E67" w:rsidP="003C6E67">
            <w:pPr>
              <w:pStyle w:val="TableParagraph"/>
              <w:rPr>
                <w:rFonts w:ascii="Verdana" w:hAnsi="Verdana"/>
                <w:sz w:val="12"/>
                <w:lang w:val="it-IT"/>
              </w:rPr>
            </w:pPr>
          </w:p>
          <w:p w14:paraId="7466A9E0" w14:textId="77777777" w:rsidR="003C6E67" w:rsidRPr="000B3A4D" w:rsidRDefault="003C6E67" w:rsidP="003C6E67">
            <w:pPr>
              <w:pStyle w:val="TableParagraph"/>
              <w:rPr>
                <w:rFonts w:ascii="Verdana" w:hAnsi="Verdana"/>
                <w:sz w:val="12"/>
                <w:lang w:val="it-IT"/>
              </w:rPr>
            </w:pPr>
          </w:p>
          <w:p w14:paraId="218FE319" w14:textId="77777777" w:rsidR="003C6E67" w:rsidRPr="000B3A4D" w:rsidRDefault="003C6E67" w:rsidP="003C6E67">
            <w:pPr>
              <w:pStyle w:val="TableParagraph"/>
              <w:rPr>
                <w:rFonts w:ascii="Verdana" w:hAnsi="Verdana"/>
                <w:sz w:val="12"/>
                <w:lang w:val="it-IT"/>
              </w:rPr>
            </w:pPr>
          </w:p>
          <w:p w14:paraId="2807FF24" w14:textId="77777777" w:rsidR="003C6E67" w:rsidRPr="000B3A4D" w:rsidRDefault="003C6E67" w:rsidP="003C6E67">
            <w:pPr>
              <w:pStyle w:val="TableParagraph"/>
              <w:rPr>
                <w:rFonts w:ascii="Verdana" w:hAnsi="Verdana"/>
                <w:sz w:val="12"/>
                <w:lang w:val="it-IT"/>
              </w:rPr>
            </w:pPr>
          </w:p>
          <w:p w14:paraId="55D3BF60" w14:textId="77777777" w:rsidR="003C6E67" w:rsidRPr="000B3A4D" w:rsidRDefault="003C6E67" w:rsidP="003C6E67">
            <w:pPr>
              <w:pStyle w:val="TableParagraph"/>
              <w:rPr>
                <w:rFonts w:ascii="Verdana" w:hAnsi="Verdana"/>
                <w:sz w:val="12"/>
                <w:lang w:val="it-IT"/>
              </w:rPr>
            </w:pPr>
          </w:p>
          <w:p w14:paraId="3761A1AA" w14:textId="77777777" w:rsidR="003C6E67" w:rsidRPr="000B3A4D" w:rsidRDefault="003C6E67" w:rsidP="003C6E67">
            <w:pPr>
              <w:pStyle w:val="TableParagraph"/>
              <w:rPr>
                <w:rFonts w:ascii="Verdana" w:hAnsi="Verdana"/>
                <w:sz w:val="12"/>
                <w:lang w:val="it-IT"/>
              </w:rPr>
            </w:pPr>
          </w:p>
          <w:p w14:paraId="3783BDCA" w14:textId="77777777" w:rsidR="003C6E67" w:rsidRPr="000B3A4D" w:rsidRDefault="003C6E67" w:rsidP="003C6E67">
            <w:pPr>
              <w:pStyle w:val="TableParagraph"/>
              <w:rPr>
                <w:rFonts w:ascii="Verdana" w:hAnsi="Verdana"/>
                <w:sz w:val="12"/>
                <w:lang w:val="it-IT"/>
              </w:rPr>
            </w:pPr>
          </w:p>
          <w:p w14:paraId="5414CFB7" w14:textId="77777777" w:rsidR="003C6E67" w:rsidRPr="000B3A4D" w:rsidRDefault="003C6E67" w:rsidP="003C6E67">
            <w:pPr>
              <w:pStyle w:val="TableParagraph"/>
              <w:rPr>
                <w:rFonts w:ascii="Verdana" w:hAnsi="Verdana"/>
                <w:sz w:val="12"/>
                <w:lang w:val="it-IT"/>
              </w:rPr>
            </w:pPr>
          </w:p>
          <w:p w14:paraId="3D717772" w14:textId="77777777" w:rsidR="003C6E67" w:rsidRPr="000B3A4D" w:rsidRDefault="003C6E67" w:rsidP="003C6E67">
            <w:pPr>
              <w:pStyle w:val="TableParagraph"/>
              <w:rPr>
                <w:rFonts w:ascii="Verdana" w:hAnsi="Verdana"/>
                <w:sz w:val="12"/>
                <w:lang w:val="it-IT"/>
              </w:rPr>
            </w:pPr>
          </w:p>
          <w:p w14:paraId="450033B2" w14:textId="77777777" w:rsidR="003C6E67" w:rsidRPr="000B3A4D" w:rsidRDefault="003C6E67" w:rsidP="003C6E67">
            <w:pPr>
              <w:pStyle w:val="TableParagraph"/>
              <w:rPr>
                <w:rFonts w:ascii="Verdana" w:hAnsi="Verdana"/>
                <w:sz w:val="12"/>
                <w:lang w:val="it-IT"/>
              </w:rPr>
            </w:pPr>
          </w:p>
          <w:p w14:paraId="33CC00FE" w14:textId="77777777" w:rsidR="003C6E67" w:rsidRPr="000B3A4D" w:rsidRDefault="003C6E67" w:rsidP="003C6E67">
            <w:pPr>
              <w:pStyle w:val="TableParagraph"/>
              <w:rPr>
                <w:rFonts w:ascii="Verdana" w:hAnsi="Verdana"/>
                <w:sz w:val="12"/>
                <w:lang w:val="it-IT"/>
              </w:rPr>
            </w:pPr>
          </w:p>
          <w:p w14:paraId="344ED522" w14:textId="77777777" w:rsidR="003C6E67" w:rsidRPr="000B3A4D" w:rsidRDefault="003C6E67" w:rsidP="003C6E67">
            <w:pPr>
              <w:pStyle w:val="TableParagraph"/>
              <w:rPr>
                <w:rFonts w:ascii="Verdana" w:hAnsi="Verdana"/>
                <w:sz w:val="12"/>
                <w:lang w:val="it-IT"/>
              </w:rPr>
            </w:pPr>
          </w:p>
          <w:p w14:paraId="4F53506B" w14:textId="77777777" w:rsidR="003C6E67" w:rsidRPr="000B3A4D" w:rsidRDefault="003C6E67" w:rsidP="003C6E67">
            <w:pPr>
              <w:pStyle w:val="TableParagraph"/>
              <w:rPr>
                <w:rFonts w:ascii="Verdana" w:hAnsi="Verdana"/>
                <w:sz w:val="12"/>
                <w:lang w:val="it-IT"/>
              </w:rPr>
            </w:pPr>
          </w:p>
          <w:p w14:paraId="4A40F542" w14:textId="77777777" w:rsidR="003C6E67" w:rsidRPr="000B3A4D" w:rsidRDefault="003C6E67" w:rsidP="003C6E67">
            <w:pPr>
              <w:pStyle w:val="TableParagraph"/>
              <w:rPr>
                <w:rFonts w:ascii="Verdana" w:hAnsi="Verdana"/>
                <w:sz w:val="12"/>
                <w:lang w:val="it-IT"/>
              </w:rPr>
            </w:pPr>
          </w:p>
          <w:p w14:paraId="390DBD65" w14:textId="77777777" w:rsidR="003C6E67" w:rsidRPr="000B3A4D" w:rsidRDefault="003C6E67" w:rsidP="003C6E67">
            <w:pPr>
              <w:pStyle w:val="TableParagraph"/>
              <w:rPr>
                <w:rFonts w:ascii="Verdana" w:hAnsi="Verdana"/>
                <w:sz w:val="12"/>
                <w:lang w:val="it-IT"/>
              </w:rPr>
            </w:pPr>
          </w:p>
          <w:p w14:paraId="5F278C0E" w14:textId="77777777" w:rsidR="003C6E67" w:rsidRPr="000B3A4D" w:rsidRDefault="003C6E67" w:rsidP="003C6E67">
            <w:pPr>
              <w:pStyle w:val="TableParagraph"/>
              <w:rPr>
                <w:rFonts w:ascii="Verdana" w:hAnsi="Verdana"/>
                <w:sz w:val="12"/>
                <w:lang w:val="it-IT"/>
              </w:rPr>
            </w:pPr>
          </w:p>
          <w:p w14:paraId="0B34D00D" w14:textId="77777777" w:rsidR="003C6E67" w:rsidRPr="000B3A4D" w:rsidRDefault="003C6E67" w:rsidP="003C6E67">
            <w:pPr>
              <w:pStyle w:val="TableParagraph"/>
              <w:rPr>
                <w:rFonts w:ascii="Verdana" w:hAnsi="Verdana"/>
                <w:sz w:val="12"/>
                <w:lang w:val="it-IT"/>
              </w:rPr>
            </w:pPr>
          </w:p>
          <w:p w14:paraId="041E49D5" w14:textId="77777777" w:rsidR="003C6E67" w:rsidRPr="000B3A4D" w:rsidRDefault="003C6E67" w:rsidP="003C6E67">
            <w:pPr>
              <w:pStyle w:val="TableParagraph"/>
              <w:rPr>
                <w:rFonts w:ascii="Verdana" w:hAnsi="Verdana"/>
                <w:sz w:val="12"/>
                <w:lang w:val="it-IT"/>
              </w:rPr>
            </w:pPr>
          </w:p>
          <w:p w14:paraId="19033252" w14:textId="77777777" w:rsidR="003C6E67" w:rsidRPr="000B3A4D" w:rsidRDefault="003C6E67" w:rsidP="003C6E67">
            <w:pPr>
              <w:pStyle w:val="TableParagraph"/>
              <w:rPr>
                <w:rFonts w:ascii="Verdana" w:hAnsi="Verdana"/>
                <w:sz w:val="12"/>
                <w:lang w:val="it-IT"/>
              </w:rPr>
            </w:pPr>
          </w:p>
          <w:p w14:paraId="2AAE2146" w14:textId="77777777" w:rsidR="003C6E67" w:rsidRPr="000B3A4D" w:rsidRDefault="003C6E67" w:rsidP="003C6E67">
            <w:pPr>
              <w:pStyle w:val="TableParagraph"/>
              <w:rPr>
                <w:rFonts w:ascii="Verdana" w:hAnsi="Verdana"/>
                <w:sz w:val="12"/>
                <w:lang w:val="it-IT"/>
              </w:rPr>
            </w:pPr>
          </w:p>
          <w:p w14:paraId="753F37B8" w14:textId="77777777" w:rsidR="003C6E67" w:rsidRPr="000B3A4D" w:rsidRDefault="003C6E67" w:rsidP="003C6E67">
            <w:pPr>
              <w:pStyle w:val="TableParagraph"/>
              <w:rPr>
                <w:rFonts w:ascii="Verdana" w:hAnsi="Verdana"/>
                <w:sz w:val="12"/>
                <w:lang w:val="it-IT"/>
              </w:rPr>
            </w:pPr>
          </w:p>
          <w:p w14:paraId="15497E04" w14:textId="77777777" w:rsidR="003C6E67" w:rsidRPr="000B3A4D" w:rsidRDefault="003C6E67" w:rsidP="003C6E67">
            <w:pPr>
              <w:pStyle w:val="TableParagraph"/>
              <w:rPr>
                <w:rFonts w:ascii="Verdana" w:hAnsi="Verdana"/>
                <w:sz w:val="12"/>
                <w:lang w:val="it-IT"/>
              </w:rPr>
            </w:pPr>
          </w:p>
          <w:p w14:paraId="3F740FC8" w14:textId="77777777" w:rsidR="003C6E67" w:rsidRPr="000B3A4D" w:rsidRDefault="003C6E67" w:rsidP="003C6E67">
            <w:pPr>
              <w:pStyle w:val="TableParagraph"/>
              <w:rPr>
                <w:rFonts w:ascii="Verdana" w:hAnsi="Verdana"/>
                <w:sz w:val="12"/>
                <w:lang w:val="it-IT"/>
              </w:rPr>
            </w:pPr>
          </w:p>
          <w:p w14:paraId="628E4B90" w14:textId="77777777" w:rsidR="003C6E67" w:rsidRPr="000B3A4D" w:rsidRDefault="003C6E67" w:rsidP="003C6E67">
            <w:pPr>
              <w:pStyle w:val="TableParagraph"/>
              <w:rPr>
                <w:rFonts w:ascii="Verdana" w:hAnsi="Verdana"/>
                <w:sz w:val="12"/>
                <w:lang w:val="it-IT"/>
              </w:rPr>
            </w:pPr>
          </w:p>
          <w:p w14:paraId="07F5C056" w14:textId="77777777" w:rsidR="003C6E67" w:rsidRPr="000B3A4D" w:rsidRDefault="003C6E67" w:rsidP="003C6E67">
            <w:pPr>
              <w:pStyle w:val="TableParagraph"/>
              <w:rPr>
                <w:rFonts w:ascii="Verdana" w:hAnsi="Verdana"/>
                <w:sz w:val="12"/>
                <w:lang w:val="it-IT"/>
              </w:rPr>
            </w:pPr>
          </w:p>
          <w:p w14:paraId="79E061BB" w14:textId="77777777" w:rsidR="003C6E67" w:rsidRPr="000B3A4D" w:rsidRDefault="003C6E67" w:rsidP="003C6E67">
            <w:pPr>
              <w:pStyle w:val="TableParagraph"/>
              <w:rPr>
                <w:rFonts w:ascii="Verdana" w:hAnsi="Verdana"/>
                <w:sz w:val="12"/>
                <w:lang w:val="it-IT"/>
              </w:rPr>
            </w:pPr>
          </w:p>
          <w:p w14:paraId="30122F82" w14:textId="77777777" w:rsidR="003C6E67" w:rsidRPr="000B3A4D" w:rsidRDefault="003C6E67" w:rsidP="003C6E67">
            <w:pPr>
              <w:pStyle w:val="TableParagraph"/>
              <w:rPr>
                <w:rFonts w:ascii="Verdana" w:hAnsi="Verdana"/>
                <w:sz w:val="12"/>
                <w:lang w:val="it-IT"/>
              </w:rPr>
            </w:pPr>
          </w:p>
          <w:p w14:paraId="44B54958"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4. Personale</w:t>
            </w:r>
          </w:p>
        </w:tc>
        <w:tc>
          <w:tcPr>
            <w:tcW w:w="203" w:type="pct"/>
            <w:tcBorders>
              <w:top w:val="single" w:sz="4" w:space="0" w:color="000000"/>
              <w:left w:val="single" w:sz="4" w:space="0" w:color="000000"/>
              <w:bottom w:val="single" w:sz="4" w:space="0" w:color="000000"/>
              <w:right w:val="single" w:sz="4" w:space="0" w:color="000000"/>
            </w:tcBorders>
          </w:tcPr>
          <w:p w14:paraId="79CB9ADE" w14:textId="77777777" w:rsidR="003C6E67" w:rsidRPr="000B3A4D" w:rsidRDefault="003C6E67" w:rsidP="003C6E67">
            <w:pPr>
              <w:pStyle w:val="TableParagraph"/>
              <w:rPr>
                <w:rFonts w:ascii="Verdana" w:hAnsi="Verdana"/>
                <w:sz w:val="12"/>
              </w:rPr>
            </w:pPr>
          </w:p>
          <w:p w14:paraId="1301380D" w14:textId="77777777" w:rsidR="003C6E67" w:rsidRPr="000B3A4D" w:rsidRDefault="003C6E67" w:rsidP="003C6E67">
            <w:pPr>
              <w:pStyle w:val="TableParagraph"/>
              <w:rPr>
                <w:rFonts w:ascii="Verdana" w:hAnsi="Verdana"/>
                <w:sz w:val="12"/>
              </w:rPr>
            </w:pPr>
          </w:p>
          <w:p w14:paraId="30D018E0" w14:textId="77777777" w:rsidR="003C6E67" w:rsidRPr="000B3A4D" w:rsidRDefault="003C6E67" w:rsidP="003C6E67">
            <w:pPr>
              <w:pStyle w:val="TableParagraph"/>
              <w:rPr>
                <w:rFonts w:ascii="Verdana" w:hAnsi="Verdana"/>
                <w:sz w:val="12"/>
              </w:rPr>
            </w:pPr>
          </w:p>
          <w:p w14:paraId="3A570E29" w14:textId="77777777" w:rsidR="003C6E67" w:rsidRPr="000B3A4D" w:rsidRDefault="003C6E67" w:rsidP="003C6E67">
            <w:pPr>
              <w:pStyle w:val="TableParagraph"/>
              <w:rPr>
                <w:rFonts w:ascii="Verdana" w:hAnsi="Verdana"/>
                <w:sz w:val="12"/>
              </w:rPr>
            </w:pPr>
          </w:p>
          <w:p w14:paraId="38C70AFE" w14:textId="77777777" w:rsidR="003C6E67" w:rsidRPr="000B3A4D" w:rsidRDefault="003C6E67" w:rsidP="003C6E67">
            <w:pPr>
              <w:pStyle w:val="TableParagraph"/>
              <w:rPr>
                <w:rFonts w:ascii="Verdana" w:hAnsi="Verdana"/>
                <w:sz w:val="12"/>
              </w:rPr>
            </w:pPr>
          </w:p>
          <w:p w14:paraId="46FD92C8" w14:textId="77777777" w:rsidR="003C6E67" w:rsidRPr="000B3A4D" w:rsidRDefault="003C6E67" w:rsidP="003C6E67">
            <w:pPr>
              <w:pStyle w:val="TableParagraph"/>
              <w:rPr>
                <w:rFonts w:ascii="Verdana" w:hAnsi="Verdana"/>
                <w:sz w:val="12"/>
              </w:rPr>
            </w:pPr>
          </w:p>
          <w:p w14:paraId="08F4DAB3" w14:textId="77777777" w:rsidR="003C6E67" w:rsidRPr="000B3A4D" w:rsidRDefault="003C6E67" w:rsidP="003C6E67">
            <w:pPr>
              <w:pStyle w:val="TableParagraph"/>
              <w:rPr>
                <w:rFonts w:ascii="Verdana" w:hAnsi="Verdana"/>
                <w:sz w:val="12"/>
              </w:rPr>
            </w:pPr>
          </w:p>
          <w:p w14:paraId="3476C8EA" w14:textId="77777777" w:rsidR="003C6E67" w:rsidRPr="000B3A4D" w:rsidRDefault="003C6E67" w:rsidP="003C6E67">
            <w:pPr>
              <w:pStyle w:val="TableParagraph"/>
              <w:rPr>
                <w:rFonts w:ascii="Verdana" w:hAnsi="Verdana"/>
                <w:sz w:val="12"/>
              </w:rPr>
            </w:pPr>
          </w:p>
          <w:p w14:paraId="4C068236" w14:textId="77777777" w:rsidR="003C6E67" w:rsidRPr="000B3A4D" w:rsidRDefault="003C6E67" w:rsidP="003C6E67">
            <w:pPr>
              <w:pStyle w:val="TableParagraph"/>
              <w:rPr>
                <w:rFonts w:ascii="Verdana" w:hAnsi="Verdana"/>
                <w:sz w:val="12"/>
              </w:rPr>
            </w:pPr>
          </w:p>
          <w:p w14:paraId="30BE3D37" w14:textId="77777777" w:rsidR="003C6E67" w:rsidRPr="000B3A4D" w:rsidRDefault="003C6E67" w:rsidP="003C6E67">
            <w:pPr>
              <w:pStyle w:val="TableParagraph"/>
              <w:rPr>
                <w:rFonts w:ascii="Verdana" w:hAnsi="Verdana"/>
                <w:sz w:val="12"/>
              </w:rPr>
            </w:pPr>
          </w:p>
          <w:p w14:paraId="0D3F3A87" w14:textId="77777777" w:rsidR="003C6E67" w:rsidRPr="000B3A4D" w:rsidRDefault="003C6E67" w:rsidP="003C6E67">
            <w:pPr>
              <w:pStyle w:val="TableParagraph"/>
              <w:rPr>
                <w:rFonts w:ascii="Verdana" w:hAnsi="Verdana"/>
                <w:sz w:val="12"/>
              </w:rPr>
            </w:pPr>
          </w:p>
          <w:p w14:paraId="4DB514D3" w14:textId="77777777" w:rsidR="003C6E67" w:rsidRPr="000B3A4D" w:rsidRDefault="003C6E67" w:rsidP="003C6E67">
            <w:pPr>
              <w:pStyle w:val="TableParagraph"/>
              <w:rPr>
                <w:rFonts w:ascii="Verdana" w:hAnsi="Verdana"/>
                <w:sz w:val="12"/>
              </w:rPr>
            </w:pPr>
          </w:p>
          <w:p w14:paraId="36ECBCF1" w14:textId="77777777" w:rsidR="003C6E67" w:rsidRPr="000B3A4D" w:rsidRDefault="003C6E67" w:rsidP="003C6E67">
            <w:pPr>
              <w:pStyle w:val="TableParagraph"/>
              <w:rPr>
                <w:rFonts w:ascii="Verdana" w:hAnsi="Verdana"/>
                <w:sz w:val="12"/>
              </w:rPr>
            </w:pPr>
          </w:p>
          <w:p w14:paraId="33193EAC" w14:textId="77777777" w:rsidR="003C6E67" w:rsidRPr="000B3A4D" w:rsidRDefault="003C6E67" w:rsidP="003C6E67">
            <w:pPr>
              <w:pStyle w:val="TableParagraph"/>
              <w:rPr>
                <w:rFonts w:ascii="Verdana" w:hAnsi="Verdana"/>
                <w:sz w:val="12"/>
              </w:rPr>
            </w:pPr>
          </w:p>
          <w:p w14:paraId="6A860D25" w14:textId="77777777" w:rsidR="003C6E67" w:rsidRPr="000B3A4D" w:rsidRDefault="003C6E67" w:rsidP="003C6E67">
            <w:pPr>
              <w:pStyle w:val="TableParagraph"/>
              <w:rPr>
                <w:rFonts w:ascii="Verdana" w:hAnsi="Verdana"/>
                <w:sz w:val="12"/>
              </w:rPr>
            </w:pPr>
          </w:p>
          <w:p w14:paraId="33B33B47" w14:textId="77777777" w:rsidR="003C6E67" w:rsidRPr="000B3A4D" w:rsidRDefault="003C6E67" w:rsidP="003C6E67">
            <w:pPr>
              <w:pStyle w:val="TableParagraph"/>
              <w:rPr>
                <w:rFonts w:ascii="Verdana" w:hAnsi="Verdana"/>
                <w:sz w:val="12"/>
              </w:rPr>
            </w:pPr>
          </w:p>
          <w:p w14:paraId="7DF5EFC7" w14:textId="77777777" w:rsidR="003C6E67" w:rsidRPr="000B3A4D" w:rsidRDefault="003C6E67" w:rsidP="003C6E67">
            <w:pPr>
              <w:pStyle w:val="TableParagraph"/>
              <w:rPr>
                <w:rFonts w:ascii="Verdana" w:hAnsi="Verdana"/>
                <w:sz w:val="12"/>
              </w:rPr>
            </w:pPr>
          </w:p>
          <w:p w14:paraId="5EFC8F17" w14:textId="77777777" w:rsidR="003C6E67" w:rsidRPr="000B3A4D" w:rsidRDefault="003C6E67" w:rsidP="003C6E67">
            <w:pPr>
              <w:pStyle w:val="TableParagraph"/>
              <w:rPr>
                <w:rFonts w:ascii="Verdana" w:hAnsi="Verdana"/>
                <w:sz w:val="12"/>
              </w:rPr>
            </w:pPr>
          </w:p>
          <w:p w14:paraId="1A0A517B" w14:textId="77777777" w:rsidR="003C6E67" w:rsidRPr="000B3A4D" w:rsidRDefault="003C6E67" w:rsidP="003C6E67">
            <w:pPr>
              <w:pStyle w:val="TableParagraph"/>
              <w:rPr>
                <w:rFonts w:ascii="Verdana" w:hAnsi="Verdana"/>
                <w:sz w:val="12"/>
              </w:rPr>
            </w:pPr>
          </w:p>
          <w:p w14:paraId="18E49348" w14:textId="77777777" w:rsidR="003C6E67" w:rsidRPr="000B3A4D" w:rsidRDefault="003C6E67" w:rsidP="003C6E67">
            <w:pPr>
              <w:pStyle w:val="TableParagraph"/>
              <w:rPr>
                <w:rFonts w:ascii="Verdana" w:hAnsi="Verdana"/>
                <w:sz w:val="12"/>
              </w:rPr>
            </w:pPr>
          </w:p>
          <w:p w14:paraId="13F30275" w14:textId="77777777" w:rsidR="003C6E67" w:rsidRPr="000B3A4D" w:rsidRDefault="003C6E67" w:rsidP="003C6E67">
            <w:pPr>
              <w:pStyle w:val="TableParagraph"/>
              <w:rPr>
                <w:rFonts w:ascii="Verdana" w:hAnsi="Verdana"/>
                <w:sz w:val="12"/>
              </w:rPr>
            </w:pPr>
          </w:p>
          <w:p w14:paraId="6CB1F90D" w14:textId="77777777" w:rsidR="003C6E67" w:rsidRPr="000B3A4D" w:rsidRDefault="003C6E67" w:rsidP="003C6E67">
            <w:pPr>
              <w:pStyle w:val="TableParagraph"/>
              <w:rPr>
                <w:rFonts w:ascii="Verdana" w:hAnsi="Verdana"/>
                <w:sz w:val="12"/>
              </w:rPr>
            </w:pPr>
          </w:p>
          <w:p w14:paraId="02AC4A8F" w14:textId="77777777" w:rsidR="003C6E67" w:rsidRPr="000B3A4D" w:rsidRDefault="003C6E67" w:rsidP="003C6E67">
            <w:pPr>
              <w:pStyle w:val="TableParagraph"/>
              <w:rPr>
                <w:rFonts w:ascii="Verdana" w:hAnsi="Verdana"/>
                <w:sz w:val="12"/>
              </w:rPr>
            </w:pPr>
          </w:p>
          <w:p w14:paraId="26B4F38B" w14:textId="77777777" w:rsidR="003C6E67" w:rsidRPr="000B3A4D" w:rsidRDefault="003C6E67" w:rsidP="003C6E67">
            <w:pPr>
              <w:pStyle w:val="TableParagraph"/>
              <w:rPr>
                <w:rFonts w:ascii="Verdana" w:hAnsi="Verdana"/>
                <w:sz w:val="12"/>
              </w:rPr>
            </w:pPr>
          </w:p>
          <w:p w14:paraId="06EFD9B1" w14:textId="77777777" w:rsidR="003C6E67" w:rsidRPr="000B3A4D" w:rsidRDefault="003C6E67" w:rsidP="003C6E67">
            <w:pPr>
              <w:pStyle w:val="TableParagraph"/>
              <w:rPr>
                <w:rFonts w:ascii="Verdana" w:hAnsi="Verdana"/>
                <w:sz w:val="12"/>
              </w:rPr>
            </w:pPr>
          </w:p>
          <w:p w14:paraId="3A7F1CA4" w14:textId="77777777" w:rsidR="003C6E67" w:rsidRPr="000B3A4D" w:rsidRDefault="003C6E67" w:rsidP="003C6E67">
            <w:pPr>
              <w:pStyle w:val="TableParagraph"/>
              <w:rPr>
                <w:rFonts w:ascii="Verdana" w:hAnsi="Verdana"/>
                <w:sz w:val="12"/>
              </w:rPr>
            </w:pPr>
          </w:p>
          <w:p w14:paraId="397A820A" w14:textId="77777777" w:rsidR="003C6E67" w:rsidRPr="000B3A4D" w:rsidRDefault="003C6E67" w:rsidP="003C6E67">
            <w:pPr>
              <w:pStyle w:val="TableParagraph"/>
              <w:rPr>
                <w:rFonts w:ascii="Verdana" w:hAnsi="Verdana"/>
                <w:sz w:val="12"/>
              </w:rPr>
            </w:pPr>
            <w:r w:rsidRPr="000B3A4D">
              <w:rPr>
                <w:rFonts w:ascii="Verdana" w:hAnsi="Verdana"/>
                <w:sz w:val="12"/>
              </w:rPr>
              <w:t>4.1</w:t>
            </w:r>
          </w:p>
        </w:tc>
        <w:tc>
          <w:tcPr>
            <w:tcW w:w="806" w:type="pct"/>
            <w:tcBorders>
              <w:top w:val="single" w:sz="4" w:space="0" w:color="000000"/>
              <w:left w:val="single" w:sz="4" w:space="0" w:color="000000"/>
              <w:bottom w:val="single" w:sz="4" w:space="0" w:color="000000"/>
              <w:right w:val="single" w:sz="4" w:space="0" w:color="000000"/>
            </w:tcBorders>
          </w:tcPr>
          <w:p w14:paraId="2BDB97E5" w14:textId="77777777" w:rsidR="003C6E67" w:rsidRPr="000B3A4D" w:rsidRDefault="003C6E67" w:rsidP="003C6E67">
            <w:pPr>
              <w:pStyle w:val="TableParagraph"/>
              <w:spacing w:before="4"/>
              <w:rPr>
                <w:rFonts w:ascii="Verdana" w:hAnsi="Verdana"/>
                <w:sz w:val="12"/>
                <w:szCs w:val="12"/>
                <w:lang w:val="it-IT"/>
              </w:rPr>
            </w:pPr>
          </w:p>
          <w:p w14:paraId="225EF300" w14:textId="77777777" w:rsidR="003C6E67" w:rsidRPr="000B3A4D" w:rsidRDefault="003C6E67" w:rsidP="003C6E67">
            <w:pPr>
              <w:pStyle w:val="TableParagraph"/>
              <w:spacing w:before="4"/>
              <w:rPr>
                <w:rFonts w:ascii="Verdana" w:hAnsi="Verdana"/>
                <w:sz w:val="12"/>
                <w:szCs w:val="12"/>
                <w:lang w:val="it-IT"/>
              </w:rPr>
            </w:pPr>
          </w:p>
          <w:p w14:paraId="2F9D136E" w14:textId="77777777" w:rsidR="003C6E67" w:rsidRPr="000B3A4D" w:rsidRDefault="003C6E67" w:rsidP="003C6E67">
            <w:pPr>
              <w:pStyle w:val="TableParagraph"/>
              <w:spacing w:before="4"/>
              <w:rPr>
                <w:rFonts w:ascii="Verdana" w:hAnsi="Verdana"/>
                <w:sz w:val="12"/>
                <w:szCs w:val="12"/>
                <w:lang w:val="it-IT"/>
              </w:rPr>
            </w:pPr>
          </w:p>
          <w:p w14:paraId="37FF20ED" w14:textId="77777777" w:rsidR="003C6E67" w:rsidRPr="000B3A4D" w:rsidRDefault="003C6E67" w:rsidP="003C6E67">
            <w:pPr>
              <w:pStyle w:val="TableParagraph"/>
              <w:spacing w:before="4"/>
              <w:rPr>
                <w:rFonts w:ascii="Verdana" w:hAnsi="Verdana"/>
                <w:sz w:val="12"/>
                <w:szCs w:val="12"/>
                <w:lang w:val="it-IT"/>
              </w:rPr>
            </w:pPr>
          </w:p>
          <w:p w14:paraId="519F0641" w14:textId="77777777" w:rsidR="003C6E67" w:rsidRPr="000B3A4D" w:rsidRDefault="003C6E67" w:rsidP="003C6E67">
            <w:pPr>
              <w:pStyle w:val="TableParagraph"/>
              <w:spacing w:before="4"/>
              <w:rPr>
                <w:rFonts w:ascii="Verdana" w:hAnsi="Verdana"/>
                <w:sz w:val="12"/>
                <w:szCs w:val="12"/>
                <w:lang w:val="it-IT"/>
              </w:rPr>
            </w:pPr>
          </w:p>
          <w:p w14:paraId="5CBFC381" w14:textId="77777777" w:rsidR="003C6E67" w:rsidRPr="000B3A4D" w:rsidRDefault="003C6E67" w:rsidP="003C6E67">
            <w:pPr>
              <w:pStyle w:val="TableParagraph"/>
              <w:spacing w:before="4"/>
              <w:rPr>
                <w:rFonts w:ascii="Verdana" w:hAnsi="Verdana"/>
                <w:sz w:val="12"/>
                <w:szCs w:val="12"/>
                <w:lang w:val="it-IT"/>
              </w:rPr>
            </w:pPr>
          </w:p>
          <w:p w14:paraId="43BC082D" w14:textId="77777777" w:rsidR="003C6E67" w:rsidRPr="000B3A4D" w:rsidRDefault="003C6E67" w:rsidP="003C6E67">
            <w:pPr>
              <w:pStyle w:val="TableParagraph"/>
              <w:spacing w:before="4"/>
              <w:rPr>
                <w:rFonts w:ascii="Verdana" w:hAnsi="Verdana"/>
                <w:sz w:val="12"/>
                <w:szCs w:val="12"/>
                <w:lang w:val="it-IT"/>
              </w:rPr>
            </w:pPr>
          </w:p>
          <w:p w14:paraId="1F9277CC" w14:textId="77777777" w:rsidR="003C6E67" w:rsidRPr="000B3A4D" w:rsidRDefault="003C6E67" w:rsidP="003C6E67">
            <w:pPr>
              <w:pStyle w:val="TableParagraph"/>
              <w:spacing w:before="4"/>
              <w:rPr>
                <w:rFonts w:ascii="Verdana" w:hAnsi="Verdana"/>
                <w:sz w:val="12"/>
                <w:szCs w:val="12"/>
                <w:lang w:val="it-IT"/>
              </w:rPr>
            </w:pPr>
          </w:p>
          <w:p w14:paraId="510A9198" w14:textId="77777777" w:rsidR="003C6E67" w:rsidRPr="000B3A4D" w:rsidRDefault="003C6E67" w:rsidP="003C6E67">
            <w:pPr>
              <w:pStyle w:val="TableParagraph"/>
              <w:spacing w:before="4"/>
              <w:rPr>
                <w:rFonts w:ascii="Verdana" w:hAnsi="Verdana"/>
                <w:sz w:val="12"/>
                <w:szCs w:val="12"/>
                <w:lang w:val="it-IT"/>
              </w:rPr>
            </w:pPr>
          </w:p>
          <w:p w14:paraId="1D804ECF" w14:textId="77777777" w:rsidR="003C6E67" w:rsidRPr="000B3A4D" w:rsidRDefault="003C6E67" w:rsidP="003C6E67">
            <w:pPr>
              <w:pStyle w:val="TableParagraph"/>
              <w:spacing w:before="4"/>
              <w:rPr>
                <w:rFonts w:ascii="Verdana" w:hAnsi="Verdana"/>
                <w:sz w:val="12"/>
                <w:szCs w:val="12"/>
                <w:lang w:val="it-IT"/>
              </w:rPr>
            </w:pPr>
          </w:p>
          <w:p w14:paraId="5E5C25D4" w14:textId="77777777" w:rsidR="003C6E67" w:rsidRPr="000B3A4D" w:rsidRDefault="003C6E67" w:rsidP="003C6E67">
            <w:pPr>
              <w:pStyle w:val="TableParagraph"/>
              <w:spacing w:before="4"/>
              <w:rPr>
                <w:rFonts w:ascii="Verdana" w:hAnsi="Verdana"/>
                <w:sz w:val="12"/>
                <w:szCs w:val="12"/>
                <w:lang w:val="it-IT"/>
              </w:rPr>
            </w:pPr>
          </w:p>
          <w:p w14:paraId="10240C90" w14:textId="77777777" w:rsidR="003C6E67" w:rsidRPr="000B3A4D" w:rsidRDefault="003C6E67" w:rsidP="003C6E67">
            <w:pPr>
              <w:pStyle w:val="TableParagraph"/>
              <w:spacing w:before="4"/>
              <w:rPr>
                <w:rFonts w:ascii="Verdana" w:hAnsi="Verdana"/>
                <w:sz w:val="12"/>
                <w:szCs w:val="12"/>
                <w:lang w:val="it-IT"/>
              </w:rPr>
            </w:pPr>
          </w:p>
          <w:p w14:paraId="52029BEC" w14:textId="77777777" w:rsidR="003C6E67" w:rsidRPr="000B3A4D" w:rsidRDefault="003C6E67" w:rsidP="003C6E67">
            <w:pPr>
              <w:pStyle w:val="TableParagraph"/>
              <w:spacing w:before="4"/>
              <w:rPr>
                <w:rFonts w:ascii="Verdana" w:hAnsi="Verdana"/>
                <w:sz w:val="12"/>
                <w:szCs w:val="12"/>
                <w:lang w:val="it-IT"/>
              </w:rPr>
            </w:pPr>
          </w:p>
          <w:p w14:paraId="49247BA2" w14:textId="77777777" w:rsidR="003C6E67" w:rsidRPr="000B3A4D" w:rsidRDefault="003C6E67" w:rsidP="003C6E67">
            <w:pPr>
              <w:pStyle w:val="TableParagraph"/>
              <w:spacing w:before="4"/>
              <w:rPr>
                <w:rFonts w:ascii="Verdana" w:hAnsi="Verdana"/>
                <w:sz w:val="12"/>
                <w:szCs w:val="12"/>
                <w:lang w:val="it-IT"/>
              </w:rPr>
            </w:pPr>
          </w:p>
          <w:p w14:paraId="17A7D9F5" w14:textId="77777777" w:rsidR="003C6E67" w:rsidRPr="000B3A4D" w:rsidRDefault="003C6E67" w:rsidP="003C6E67">
            <w:pPr>
              <w:pStyle w:val="TableParagraph"/>
              <w:spacing w:before="4"/>
              <w:rPr>
                <w:rFonts w:ascii="Verdana" w:hAnsi="Verdana"/>
                <w:sz w:val="12"/>
                <w:szCs w:val="12"/>
                <w:lang w:val="it-IT"/>
              </w:rPr>
            </w:pPr>
          </w:p>
          <w:p w14:paraId="1D615942" w14:textId="77777777" w:rsidR="003C6E67" w:rsidRPr="000B3A4D" w:rsidRDefault="003C6E67" w:rsidP="003C6E67">
            <w:pPr>
              <w:pStyle w:val="TableParagraph"/>
              <w:spacing w:before="4"/>
              <w:rPr>
                <w:rFonts w:ascii="Verdana" w:hAnsi="Verdana"/>
                <w:sz w:val="12"/>
                <w:szCs w:val="12"/>
                <w:lang w:val="it-IT"/>
              </w:rPr>
            </w:pPr>
          </w:p>
          <w:p w14:paraId="3AA9F6DE" w14:textId="77777777" w:rsidR="003C6E67" w:rsidRPr="000B3A4D" w:rsidRDefault="003C6E67" w:rsidP="003C6E67">
            <w:pPr>
              <w:pStyle w:val="TableParagraph"/>
              <w:spacing w:before="4"/>
              <w:rPr>
                <w:rFonts w:ascii="Verdana" w:hAnsi="Verdana"/>
                <w:sz w:val="12"/>
                <w:szCs w:val="12"/>
                <w:lang w:val="it-IT"/>
              </w:rPr>
            </w:pPr>
          </w:p>
          <w:p w14:paraId="25707DD7" w14:textId="77777777" w:rsidR="003C6E67" w:rsidRPr="000B3A4D" w:rsidRDefault="003C6E67" w:rsidP="003C6E67">
            <w:pPr>
              <w:pStyle w:val="TableParagraph"/>
              <w:spacing w:before="4"/>
              <w:rPr>
                <w:rFonts w:ascii="Verdana" w:hAnsi="Verdana"/>
                <w:sz w:val="12"/>
                <w:szCs w:val="12"/>
                <w:lang w:val="it-IT"/>
              </w:rPr>
            </w:pPr>
          </w:p>
          <w:p w14:paraId="679856C1" w14:textId="77777777" w:rsidR="003C6E67" w:rsidRPr="000B3A4D" w:rsidRDefault="003C6E67" w:rsidP="003C6E67">
            <w:pPr>
              <w:pStyle w:val="TableParagraph"/>
              <w:spacing w:before="4"/>
              <w:rPr>
                <w:rFonts w:ascii="Verdana" w:hAnsi="Verdana"/>
                <w:sz w:val="12"/>
                <w:szCs w:val="12"/>
                <w:lang w:val="it-IT"/>
              </w:rPr>
            </w:pPr>
          </w:p>
          <w:p w14:paraId="5A45060D" w14:textId="77777777" w:rsidR="003C6E67" w:rsidRPr="000B3A4D" w:rsidRDefault="003C6E67" w:rsidP="003C6E67">
            <w:pPr>
              <w:pStyle w:val="TableParagraph"/>
              <w:spacing w:before="4"/>
              <w:rPr>
                <w:rFonts w:ascii="Verdana" w:hAnsi="Verdana"/>
                <w:sz w:val="12"/>
                <w:szCs w:val="12"/>
                <w:lang w:val="it-IT"/>
              </w:rPr>
            </w:pPr>
          </w:p>
          <w:p w14:paraId="2505F5B1" w14:textId="77777777" w:rsidR="003C6E67" w:rsidRPr="000B3A4D" w:rsidRDefault="003C6E67" w:rsidP="003C6E67">
            <w:pPr>
              <w:pStyle w:val="TableParagraph"/>
              <w:spacing w:before="4"/>
              <w:rPr>
                <w:rFonts w:ascii="Verdana" w:hAnsi="Verdana"/>
                <w:sz w:val="12"/>
                <w:szCs w:val="12"/>
                <w:lang w:val="it-IT"/>
              </w:rPr>
            </w:pPr>
          </w:p>
          <w:p w14:paraId="70AF6063" w14:textId="77777777" w:rsidR="003C6E67" w:rsidRPr="000B3A4D" w:rsidRDefault="003C6E67" w:rsidP="003C6E67">
            <w:pPr>
              <w:pStyle w:val="TableParagraph"/>
              <w:spacing w:before="4"/>
              <w:rPr>
                <w:rFonts w:ascii="Verdana" w:hAnsi="Verdana"/>
                <w:sz w:val="12"/>
                <w:szCs w:val="12"/>
                <w:lang w:val="it-IT"/>
              </w:rPr>
            </w:pPr>
          </w:p>
          <w:p w14:paraId="1311B50C" w14:textId="77777777" w:rsidR="003C6E67" w:rsidRPr="000B3A4D" w:rsidRDefault="003C6E67" w:rsidP="003C6E67">
            <w:pPr>
              <w:pStyle w:val="TableParagraph"/>
              <w:spacing w:before="4"/>
              <w:rPr>
                <w:rFonts w:ascii="Verdana" w:hAnsi="Verdana"/>
                <w:sz w:val="12"/>
                <w:szCs w:val="12"/>
                <w:lang w:val="it-IT"/>
              </w:rPr>
            </w:pPr>
          </w:p>
          <w:p w14:paraId="295B433C" w14:textId="77777777" w:rsidR="003C6E67" w:rsidRPr="000B3A4D" w:rsidRDefault="003C6E67" w:rsidP="003C6E67">
            <w:pPr>
              <w:pStyle w:val="TableParagraph"/>
              <w:spacing w:before="4"/>
              <w:rPr>
                <w:rFonts w:ascii="Verdana" w:hAnsi="Verdana"/>
                <w:sz w:val="12"/>
                <w:szCs w:val="12"/>
                <w:lang w:val="it-IT"/>
              </w:rPr>
            </w:pPr>
          </w:p>
          <w:p w14:paraId="2D2F1F47" w14:textId="77777777" w:rsidR="003C6E67" w:rsidRPr="000B3A4D" w:rsidRDefault="003C6E67" w:rsidP="003C6E67">
            <w:pPr>
              <w:pStyle w:val="TableParagraph"/>
              <w:spacing w:before="4"/>
              <w:rPr>
                <w:rFonts w:ascii="Verdana" w:hAnsi="Verdana"/>
                <w:sz w:val="12"/>
                <w:szCs w:val="12"/>
                <w:lang w:val="it-IT"/>
              </w:rPr>
            </w:pPr>
          </w:p>
          <w:p w14:paraId="03CFAF67"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Incarichi amministrativi di vertice</w:t>
            </w:r>
          </w:p>
        </w:tc>
        <w:tc>
          <w:tcPr>
            <w:tcW w:w="612" w:type="pct"/>
            <w:tcBorders>
              <w:top w:val="single" w:sz="4" w:space="0" w:color="000000"/>
              <w:left w:val="single" w:sz="4" w:space="0" w:color="000000"/>
              <w:bottom w:val="single" w:sz="4" w:space="0" w:color="000000"/>
              <w:right w:val="single" w:sz="4" w:space="0" w:color="000000"/>
            </w:tcBorders>
          </w:tcPr>
          <w:p w14:paraId="5188B645" w14:textId="77777777" w:rsidR="003C6E67" w:rsidRPr="000B3A4D" w:rsidRDefault="003C6E67" w:rsidP="003C6E67">
            <w:pPr>
              <w:pStyle w:val="TableParagraph"/>
              <w:spacing w:before="10"/>
              <w:rPr>
                <w:rFonts w:ascii="Verdana" w:hAnsi="Verdana"/>
                <w:sz w:val="12"/>
                <w:lang w:val="it-IT"/>
              </w:rPr>
            </w:pPr>
          </w:p>
          <w:p w14:paraId="04C54338" w14:textId="77777777" w:rsidR="003C6E67" w:rsidRPr="000B3A4D" w:rsidRDefault="003C6E67" w:rsidP="003C6E67">
            <w:pPr>
              <w:pStyle w:val="TableParagraph"/>
              <w:spacing w:before="10"/>
              <w:rPr>
                <w:rFonts w:ascii="Verdana" w:hAnsi="Verdana"/>
                <w:sz w:val="12"/>
                <w:lang w:val="it-IT"/>
              </w:rPr>
            </w:pPr>
          </w:p>
          <w:p w14:paraId="1EB08021" w14:textId="77777777" w:rsidR="003C6E67" w:rsidRPr="000B3A4D" w:rsidRDefault="003C6E67" w:rsidP="003C6E67">
            <w:pPr>
              <w:pStyle w:val="TableParagraph"/>
              <w:spacing w:before="10"/>
              <w:rPr>
                <w:rFonts w:ascii="Verdana" w:hAnsi="Verdana"/>
                <w:sz w:val="12"/>
                <w:lang w:val="it-IT"/>
              </w:rPr>
            </w:pPr>
          </w:p>
          <w:p w14:paraId="74304215" w14:textId="77777777" w:rsidR="003C6E67" w:rsidRPr="000B3A4D" w:rsidRDefault="003C6E67" w:rsidP="003C6E67">
            <w:pPr>
              <w:pStyle w:val="TableParagraph"/>
              <w:spacing w:before="10"/>
              <w:rPr>
                <w:rFonts w:ascii="Verdana" w:hAnsi="Verdana"/>
                <w:sz w:val="12"/>
                <w:lang w:val="it-IT"/>
              </w:rPr>
            </w:pPr>
          </w:p>
          <w:p w14:paraId="7A64267F" w14:textId="77777777" w:rsidR="003C6E67" w:rsidRPr="000B3A4D" w:rsidRDefault="003C6E67" w:rsidP="003C6E67">
            <w:pPr>
              <w:pStyle w:val="TableParagraph"/>
              <w:spacing w:before="10"/>
              <w:rPr>
                <w:rFonts w:ascii="Verdana" w:hAnsi="Verdana"/>
                <w:sz w:val="12"/>
                <w:lang w:val="it-IT"/>
              </w:rPr>
            </w:pPr>
          </w:p>
          <w:p w14:paraId="6F25D48A" w14:textId="77777777" w:rsidR="003C6E67" w:rsidRPr="000B3A4D" w:rsidRDefault="003C6E67" w:rsidP="003C6E67">
            <w:pPr>
              <w:pStyle w:val="TableParagraph"/>
              <w:spacing w:before="10"/>
              <w:rPr>
                <w:rFonts w:ascii="Verdana" w:hAnsi="Verdana"/>
                <w:sz w:val="12"/>
                <w:lang w:val="it-IT"/>
              </w:rPr>
            </w:pPr>
          </w:p>
          <w:p w14:paraId="19579C75" w14:textId="77777777" w:rsidR="003C6E67" w:rsidRPr="000B3A4D" w:rsidRDefault="003C6E67" w:rsidP="003C6E67">
            <w:pPr>
              <w:pStyle w:val="TableParagraph"/>
              <w:spacing w:before="10"/>
              <w:rPr>
                <w:rFonts w:ascii="Verdana" w:hAnsi="Verdana"/>
                <w:sz w:val="12"/>
                <w:lang w:val="it-IT"/>
              </w:rPr>
            </w:pPr>
          </w:p>
          <w:p w14:paraId="511A04C0" w14:textId="77777777" w:rsidR="003C6E67" w:rsidRPr="000B3A4D" w:rsidRDefault="003C6E67" w:rsidP="003C6E67">
            <w:pPr>
              <w:pStyle w:val="TableParagraph"/>
              <w:spacing w:before="10"/>
              <w:rPr>
                <w:rFonts w:ascii="Verdana" w:hAnsi="Verdana"/>
                <w:sz w:val="12"/>
                <w:lang w:val="it-IT"/>
              </w:rPr>
            </w:pPr>
          </w:p>
          <w:p w14:paraId="6E352831" w14:textId="77777777" w:rsidR="003C6E67" w:rsidRPr="000B3A4D" w:rsidRDefault="003C6E67" w:rsidP="003C6E67">
            <w:pPr>
              <w:pStyle w:val="TableParagraph"/>
              <w:spacing w:before="10"/>
              <w:rPr>
                <w:rFonts w:ascii="Verdana" w:hAnsi="Verdana"/>
                <w:sz w:val="12"/>
                <w:lang w:val="it-IT"/>
              </w:rPr>
            </w:pPr>
          </w:p>
          <w:p w14:paraId="0853D5F7" w14:textId="77777777" w:rsidR="003C6E67" w:rsidRPr="000B3A4D" w:rsidRDefault="003C6E67" w:rsidP="003C6E67">
            <w:pPr>
              <w:pStyle w:val="TableParagraph"/>
              <w:spacing w:before="10"/>
              <w:rPr>
                <w:rFonts w:ascii="Verdana" w:hAnsi="Verdana"/>
                <w:sz w:val="12"/>
                <w:lang w:val="it-IT"/>
              </w:rPr>
            </w:pPr>
          </w:p>
          <w:p w14:paraId="13442971" w14:textId="77777777" w:rsidR="003C6E67" w:rsidRPr="000B3A4D" w:rsidRDefault="003C6E67" w:rsidP="003C6E67">
            <w:pPr>
              <w:pStyle w:val="TableParagraph"/>
              <w:spacing w:before="10"/>
              <w:rPr>
                <w:rFonts w:ascii="Verdana" w:hAnsi="Verdana"/>
                <w:sz w:val="12"/>
                <w:lang w:val="it-IT"/>
              </w:rPr>
            </w:pPr>
          </w:p>
          <w:p w14:paraId="38F69D2E" w14:textId="77777777" w:rsidR="003C6E67" w:rsidRPr="000B3A4D" w:rsidRDefault="003C6E67" w:rsidP="003C6E67">
            <w:pPr>
              <w:pStyle w:val="TableParagraph"/>
              <w:spacing w:before="10"/>
              <w:rPr>
                <w:rFonts w:ascii="Verdana" w:hAnsi="Verdana"/>
                <w:sz w:val="12"/>
                <w:lang w:val="it-IT"/>
              </w:rPr>
            </w:pPr>
          </w:p>
          <w:p w14:paraId="67F8D256" w14:textId="77777777" w:rsidR="003C6E67" w:rsidRPr="000B3A4D" w:rsidRDefault="003C6E67" w:rsidP="003C6E67">
            <w:pPr>
              <w:pStyle w:val="TableParagraph"/>
              <w:spacing w:before="10"/>
              <w:rPr>
                <w:rFonts w:ascii="Verdana" w:hAnsi="Verdana"/>
                <w:sz w:val="12"/>
                <w:lang w:val="it-IT"/>
              </w:rPr>
            </w:pPr>
          </w:p>
          <w:p w14:paraId="4FAA2B45" w14:textId="77777777" w:rsidR="003C6E67" w:rsidRPr="000B3A4D" w:rsidRDefault="003C6E67" w:rsidP="003C6E67">
            <w:pPr>
              <w:pStyle w:val="TableParagraph"/>
              <w:spacing w:before="10"/>
              <w:rPr>
                <w:rFonts w:ascii="Verdana" w:hAnsi="Verdana"/>
                <w:sz w:val="12"/>
                <w:lang w:val="it-IT"/>
              </w:rPr>
            </w:pPr>
          </w:p>
          <w:p w14:paraId="4E4AE3D6" w14:textId="77777777" w:rsidR="003C6E67" w:rsidRPr="000B3A4D" w:rsidRDefault="003C6E67" w:rsidP="003C6E67">
            <w:pPr>
              <w:pStyle w:val="TableParagraph"/>
              <w:spacing w:before="10"/>
              <w:rPr>
                <w:rFonts w:ascii="Verdana" w:hAnsi="Verdana"/>
                <w:sz w:val="12"/>
                <w:lang w:val="it-IT"/>
              </w:rPr>
            </w:pPr>
          </w:p>
          <w:p w14:paraId="2A13668E" w14:textId="77777777" w:rsidR="003C6E67" w:rsidRPr="000B3A4D" w:rsidRDefault="003C6E67" w:rsidP="003C6E67">
            <w:pPr>
              <w:pStyle w:val="TableParagraph"/>
              <w:spacing w:before="10"/>
              <w:rPr>
                <w:rFonts w:ascii="Verdana" w:hAnsi="Verdana"/>
                <w:sz w:val="12"/>
                <w:lang w:val="it-IT"/>
              </w:rPr>
            </w:pPr>
          </w:p>
          <w:p w14:paraId="455218F2" w14:textId="77777777" w:rsidR="003C6E67" w:rsidRPr="000B3A4D" w:rsidRDefault="003C6E67" w:rsidP="003C6E67">
            <w:pPr>
              <w:pStyle w:val="TableParagraph"/>
              <w:spacing w:before="10"/>
              <w:rPr>
                <w:rFonts w:ascii="Verdana" w:hAnsi="Verdana"/>
                <w:sz w:val="12"/>
                <w:lang w:val="it-IT"/>
              </w:rPr>
            </w:pPr>
          </w:p>
          <w:p w14:paraId="7993E110" w14:textId="77777777" w:rsidR="003C6E67" w:rsidRPr="000B3A4D" w:rsidRDefault="003C6E67" w:rsidP="003C6E67">
            <w:pPr>
              <w:pStyle w:val="TableParagraph"/>
              <w:spacing w:before="10"/>
              <w:rPr>
                <w:rFonts w:ascii="Verdana" w:hAnsi="Verdana"/>
                <w:sz w:val="12"/>
                <w:lang w:val="it-IT"/>
              </w:rPr>
            </w:pPr>
          </w:p>
          <w:p w14:paraId="392E2B42" w14:textId="77777777" w:rsidR="003C6E67" w:rsidRPr="000B3A4D" w:rsidRDefault="003C6E67" w:rsidP="003C6E67">
            <w:pPr>
              <w:pStyle w:val="TableParagraph"/>
              <w:spacing w:before="10"/>
              <w:rPr>
                <w:rFonts w:ascii="Verdana" w:hAnsi="Verdana"/>
                <w:sz w:val="12"/>
                <w:lang w:val="it-IT"/>
              </w:rPr>
            </w:pPr>
          </w:p>
          <w:p w14:paraId="3B3E53FA" w14:textId="77777777" w:rsidR="003C6E67" w:rsidRPr="000B3A4D" w:rsidRDefault="003C6E67" w:rsidP="003C6E67">
            <w:pPr>
              <w:pStyle w:val="TableParagraph"/>
              <w:spacing w:before="10"/>
              <w:rPr>
                <w:rFonts w:ascii="Verdana" w:hAnsi="Verdana"/>
                <w:sz w:val="12"/>
                <w:lang w:val="it-IT"/>
              </w:rPr>
            </w:pPr>
          </w:p>
          <w:p w14:paraId="61285EDB" w14:textId="77777777" w:rsidR="003C6E67" w:rsidRPr="000B3A4D" w:rsidRDefault="003C6E67" w:rsidP="003C6E67">
            <w:pPr>
              <w:pStyle w:val="TableParagraph"/>
              <w:spacing w:before="10"/>
              <w:rPr>
                <w:rFonts w:ascii="Verdana" w:hAnsi="Verdana"/>
                <w:sz w:val="12"/>
                <w:lang w:val="it-IT"/>
              </w:rPr>
            </w:pPr>
          </w:p>
          <w:p w14:paraId="64CBEADF" w14:textId="77777777" w:rsidR="003C6E67" w:rsidRPr="000B3A4D" w:rsidRDefault="003C6E67" w:rsidP="003C6E67">
            <w:pPr>
              <w:pStyle w:val="TableParagraph"/>
              <w:spacing w:before="10"/>
              <w:rPr>
                <w:rFonts w:ascii="Verdana" w:hAnsi="Verdana"/>
                <w:sz w:val="12"/>
                <w:lang w:val="it-IT"/>
              </w:rPr>
            </w:pPr>
          </w:p>
          <w:p w14:paraId="7DFE5BC1" w14:textId="77777777" w:rsidR="003C6E67" w:rsidRPr="000B3A4D" w:rsidRDefault="003C6E67" w:rsidP="003C6E67">
            <w:pPr>
              <w:pStyle w:val="TableParagraph"/>
              <w:spacing w:before="10"/>
              <w:rPr>
                <w:rFonts w:ascii="Verdana" w:hAnsi="Verdana"/>
                <w:sz w:val="12"/>
                <w:lang w:val="it-IT"/>
              </w:rPr>
            </w:pPr>
          </w:p>
          <w:p w14:paraId="2212E6CA" w14:textId="77777777" w:rsidR="003C6E67" w:rsidRPr="000B3A4D" w:rsidRDefault="003C6E67" w:rsidP="003C6E67">
            <w:pPr>
              <w:pStyle w:val="TableParagraph"/>
              <w:spacing w:before="10"/>
              <w:rPr>
                <w:rFonts w:ascii="Verdana" w:hAnsi="Verdana"/>
                <w:sz w:val="12"/>
                <w:lang w:val="it-IT"/>
              </w:rPr>
            </w:pPr>
          </w:p>
          <w:p w14:paraId="4A2C879C" w14:textId="77777777" w:rsidR="003C6E67" w:rsidRPr="000B3A4D" w:rsidRDefault="003C6E67" w:rsidP="003C6E67">
            <w:pPr>
              <w:pStyle w:val="TableParagraph"/>
              <w:spacing w:before="10"/>
              <w:rPr>
                <w:rFonts w:ascii="Verdana" w:hAnsi="Verdana"/>
                <w:sz w:val="12"/>
                <w:lang w:val="it-IT"/>
              </w:rPr>
            </w:pPr>
          </w:p>
          <w:p w14:paraId="295B364D"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14</w:t>
            </w:r>
          </w:p>
        </w:tc>
        <w:tc>
          <w:tcPr>
            <w:tcW w:w="1438" w:type="pct"/>
            <w:tcBorders>
              <w:top w:val="single" w:sz="4" w:space="0" w:color="000000"/>
              <w:left w:val="single" w:sz="4" w:space="0" w:color="000000"/>
              <w:bottom w:val="single" w:sz="4" w:space="0" w:color="000000"/>
              <w:right w:val="single" w:sz="4" w:space="0" w:color="000000"/>
            </w:tcBorders>
          </w:tcPr>
          <w:p w14:paraId="2B3EFE84" w14:textId="77777777" w:rsidR="003C6E67" w:rsidRPr="000B3A4D" w:rsidRDefault="003C6E67" w:rsidP="000B3A4D">
            <w:pPr>
              <w:pStyle w:val="TableParagraph"/>
              <w:spacing w:before="2"/>
              <w:jc w:val="both"/>
              <w:rPr>
                <w:rFonts w:ascii="Verdana" w:hAnsi="Verdana"/>
                <w:sz w:val="12"/>
                <w:lang w:val="it-IT"/>
              </w:rPr>
            </w:pPr>
          </w:p>
          <w:p w14:paraId="2AB6DFED"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Atto di nomina o di proclamazione, con l'indicazione della durata dell'incarico o del mandato elettivo. Curricula. Compensi di qualsiasi natura connessi all'assunzione della carica. Importi di viaggi di servizio e missioni pagati con fondi pubblici. Dati relativi all'assunzione di altre cariche, presso enti pubblici o privati, e relativi compensi a qualsiasi titolo corrisposti. Altri eventuali incarichi con oneri a carico della finanza pubblica e indicazione dei compensi spettanti. Dichiarazione concernente diritti reali su beni immobili e su beni mobili iscritti in pubblici registri,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[Per il soggetto, il coniuge non separato e i parenti entro il secondo grado, ove gli stessi vi consentano (NB: dando eventualmente evidenza del mancato consenso)].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Dichiarazione concernente le variazioni della situazione patrimoniale intervenute dopo l'ultima attestazione (con copia della dichiarazione annuale relativa ai redditi delle persone fisiche) [Per il soggetto, il coniuge non separato e i parenti entro il secondo grado, ove gli stessi vi consentano (NB: dando eventualmente evidenza del mancato consenso).</w:t>
            </w:r>
          </w:p>
          <w:p w14:paraId="44B955FF"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i dati di cui al comma</w:t>
            </w:r>
          </w:p>
          <w:p w14:paraId="1524FBBE"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1 dell’art. 14 per i titolari di incarichi o cariche di amministrazione, di direzione o di governo comunque denominati, salvo che siano attribuiti a titolo gratuito, e per i titolari di incarichi dirigenziali, a qualsiasi titolo conferiti, ivi inclusi quelli conferiti discrezionalmente dall'organo di indirizzo politico senza procedure pubbliche di selezione.</w:t>
            </w:r>
          </w:p>
          <w:p w14:paraId="46DA754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Ciascun dirigente comunica all'amministrazione presso la quale presta servizio gli emolumenti complessivi percepiti a carico della finanza pubblica. L'amministrazione pubblica sul proprio sito istituzionale l'ammontare complessivo dei suddetti emolumenti per ciascun dirigente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5D1E2AF" w14:textId="77777777" w:rsidR="003C6E67" w:rsidRPr="000B3A4D" w:rsidRDefault="003C6E67" w:rsidP="003C6E67">
            <w:pPr>
              <w:pStyle w:val="TableParagraph"/>
              <w:rPr>
                <w:rFonts w:ascii="Verdana" w:hAnsi="Verdana"/>
                <w:sz w:val="12"/>
                <w:lang w:val="it-IT"/>
              </w:rPr>
            </w:pPr>
          </w:p>
          <w:p w14:paraId="1FF22EC4"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28F8CADB" w14:textId="77777777" w:rsidR="003C6E67" w:rsidRPr="000B3A4D" w:rsidRDefault="003C6E67" w:rsidP="003C6E67">
            <w:pPr>
              <w:pStyle w:val="TableParagraph"/>
              <w:spacing w:before="4"/>
              <w:rPr>
                <w:rFonts w:ascii="Verdana" w:hAnsi="Verdana"/>
                <w:sz w:val="12"/>
              </w:rPr>
            </w:pPr>
          </w:p>
          <w:p w14:paraId="6B8AE921" w14:textId="77777777" w:rsidR="003C6E67" w:rsidRPr="000B3A4D" w:rsidRDefault="003C6E67" w:rsidP="003C6E67">
            <w:pPr>
              <w:pStyle w:val="TableParagraph"/>
              <w:spacing w:before="4"/>
              <w:rPr>
                <w:rFonts w:ascii="Verdana" w:hAnsi="Verdana"/>
                <w:sz w:val="12"/>
              </w:rPr>
            </w:pPr>
          </w:p>
          <w:p w14:paraId="4B1E9252" w14:textId="77777777" w:rsidR="003C6E67" w:rsidRPr="000B3A4D" w:rsidRDefault="003C6E67" w:rsidP="003C6E67">
            <w:pPr>
              <w:pStyle w:val="TableParagraph"/>
              <w:spacing w:before="4"/>
              <w:rPr>
                <w:rFonts w:ascii="Verdana" w:hAnsi="Verdana"/>
                <w:sz w:val="12"/>
              </w:rPr>
            </w:pPr>
          </w:p>
          <w:p w14:paraId="6EE02D07" w14:textId="77777777" w:rsidR="003C6E67" w:rsidRPr="000B3A4D" w:rsidRDefault="003C6E67" w:rsidP="003C6E67">
            <w:pPr>
              <w:pStyle w:val="TableParagraph"/>
              <w:spacing w:before="4"/>
              <w:rPr>
                <w:rFonts w:ascii="Verdana" w:hAnsi="Verdana"/>
                <w:sz w:val="12"/>
              </w:rPr>
            </w:pPr>
          </w:p>
          <w:p w14:paraId="292C4C32" w14:textId="77777777" w:rsidR="003C6E67" w:rsidRPr="000B3A4D" w:rsidRDefault="003C6E67" w:rsidP="003C6E67">
            <w:pPr>
              <w:pStyle w:val="TableParagraph"/>
              <w:spacing w:before="4"/>
              <w:rPr>
                <w:rFonts w:ascii="Verdana" w:hAnsi="Verdana"/>
                <w:sz w:val="12"/>
              </w:rPr>
            </w:pPr>
          </w:p>
          <w:p w14:paraId="2373EE50" w14:textId="77777777" w:rsidR="003C6E67" w:rsidRPr="000B3A4D" w:rsidRDefault="003C6E67" w:rsidP="003C6E67">
            <w:pPr>
              <w:pStyle w:val="TableParagraph"/>
              <w:spacing w:before="4"/>
              <w:rPr>
                <w:rFonts w:ascii="Verdana" w:hAnsi="Verdana"/>
                <w:sz w:val="12"/>
              </w:rPr>
            </w:pPr>
          </w:p>
          <w:p w14:paraId="318A25DD" w14:textId="77777777" w:rsidR="003C6E67" w:rsidRPr="000B3A4D" w:rsidRDefault="003C6E67" w:rsidP="003C6E67">
            <w:pPr>
              <w:pStyle w:val="TableParagraph"/>
              <w:spacing w:before="4"/>
              <w:rPr>
                <w:rFonts w:ascii="Verdana" w:hAnsi="Verdana"/>
                <w:sz w:val="12"/>
              </w:rPr>
            </w:pPr>
          </w:p>
          <w:p w14:paraId="1BDB6EF9" w14:textId="77777777" w:rsidR="003C6E67" w:rsidRPr="000B3A4D" w:rsidRDefault="003C6E67" w:rsidP="003C6E67">
            <w:pPr>
              <w:pStyle w:val="TableParagraph"/>
              <w:spacing w:before="4"/>
              <w:rPr>
                <w:rFonts w:ascii="Verdana" w:hAnsi="Verdana"/>
                <w:sz w:val="12"/>
              </w:rPr>
            </w:pPr>
          </w:p>
          <w:p w14:paraId="4C3CF836" w14:textId="77777777" w:rsidR="003C6E67" w:rsidRPr="000B3A4D" w:rsidRDefault="003C6E67" w:rsidP="003C6E67">
            <w:pPr>
              <w:pStyle w:val="TableParagraph"/>
              <w:spacing w:before="4"/>
              <w:rPr>
                <w:rFonts w:ascii="Verdana" w:hAnsi="Verdana"/>
                <w:sz w:val="12"/>
              </w:rPr>
            </w:pPr>
          </w:p>
          <w:p w14:paraId="5A0AFA78" w14:textId="77777777" w:rsidR="003C6E67" w:rsidRPr="000B3A4D" w:rsidRDefault="003C6E67" w:rsidP="003C6E67">
            <w:pPr>
              <w:pStyle w:val="TableParagraph"/>
              <w:spacing w:before="4"/>
              <w:rPr>
                <w:rFonts w:ascii="Verdana" w:hAnsi="Verdana"/>
                <w:sz w:val="12"/>
              </w:rPr>
            </w:pPr>
          </w:p>
          <w:p w14:paraId="7237B90A" w14:textId="77777777" w:rsidR="003C6E67" w:rsidRPr="000B3A4D" w:rsidRDefault="003C6E67" w:rsidP="003C6E67">
            <w:pPr>
              <w:pStyle w:val="TableParagraph"/>
              <w:spacing w:before="4"/>
              <w:rPr>
                <w:rFonts w:ascii="Verdana" w:hAnsi="Verdana"/>
                <w:sz w:val="12"/>
              </w:rPr>
            </w:pPr>
          </w:p>
          <w:p w14:paraId="5EC2A09A" w14:textId="77777777" w:rsidR="003C6E67" w:rsidRPr="000B3A4D" w:rsidRDefault="003C6E67" w:rsidP="003C6E67">
            <w:pPr>
              <w:pStyle w:val="TableParagraph"/>
              <w:spacing w:before="4"/>
              <w:rPr>
                <w:rFonts w:ascii="Verdana" w:hAnsi="Verdana"/>
                <w:sz w:val="12"/>
              </w:rPr>
            </w:pPr>
          </w:p>
          <w:p w14:paraId="6B982A68" w14:textId="77777777" w:rsidR="003C6E67" w:rsidRPr="000B3A4D" w:rsidRDefault="003C6E67" w:rsidP="003C6E67">
            <w:pPr>
              <w:pStyle w:val="TableParagraph"/>
              <w:spacing w:before="4"/>
              <w:rPr>
                <w:rFonts w:ascii="Verdana" w:hAnsi="Verdana"/>
                <w:sz w:val="12"/>
              </w:rPr>
            </w:pPr>
          </w:p>
          <w:p w14:paraId="479FB84A" w14:textId="77777777" w:rsidR="003C6E67" w:rsidRPr="000B3A4D" w:rsidRDefault="003C6E67" w:rsidP="003C6E67">
            <w:pPr>
              <w:pStyle w:val="TableParagraph"/>
              <w:spacing w:before="4"/>
              <w:rPr>
                <w:rFonts w:ascii="Verdana" w:hAnsi="Verdana"/>
                <w:sz w:val="12"/>
              </w:rPr>
            </w:pPr>
          </w:p>
          <w:p w14:paraId="556DC6EC" w14:textId="77777777" w:rsidR="003C6E67" w:rsidRPr="000B3A4D" w:rsidRDefault="003C6E67" w:rsidP="003C6E67">
            <w:pPr>
              <w:pStyle w:val="TableParagraph"/>
              <w:spacing w:before="4"/>
              <w:rPr>
                <w:rFonts w:ascii="Verdana" w:hAnsi="Verdana"/>
                <w:sz w:val="12"/>
              </w:rPr>
            </w:pPr>
          </w:p>
          <w:p w14:paraId="6F7535FB" w14:textId="77777777" w:rsidR="003C6E67" w:rsidRPr="000B3A4D" w:rsidRDefault="003C6E67" w:rsidP="003C6E67">
            <w:pPr>
              <w:pStyle w:val="TableParagraph"/>
              <w:spacing w:before="4"/>
              <w:rPr>
                <w:rFonts w:ascii="Verdana" w:hAnsi="Verdana"/>
                <w:sz w:val="12"/>
              </w:rPr>
            </w:pPr>
          </w:p>
          <w:p w14:paraId="7EA4CDC0" w14:textId="77777777" w:rsidR="003C6E67" w:rsidRPr="000B3A4D" w:rsidRDefault="003C6E67" w:rsidP="003C6E67">
            <w:pPr>
              <w:pStyle w:val="TableParagraph"/>
              <w:spacing w:before="4"/>
              <w:rPr>
                <w:rFonts w:ascii="Verdana" w:hAnsi="Verdana"/>
                <w:sz w:val="12"/>
              </w:rPr>
            </w:pPr>
          </w:p>
          <w:p w14:paraId="13762A6D" w14:textId="77777777" w:rsidR="003C6E67" w:rsidRPr="000B3A4D" w:rsidRDefault="003C6E67" w:rsidP="003C6E67">
            <w:pPr>
              <w:pStyle w:val="TableParagraph"/>
              <w:spacing w:before="4"/>
              <w:rPr>
                <w:rFonts w:ascii="Verdana" w:hAnsi="Verdana"/>
                <w:sz w:val="12"/>
              </w:rPr>
            </w:pPr>
          </w:p>
          <w:p w14:paraId="37464BD3" w14:textId="77777777" w:rsidR="003C6E67" w:rsidRPr="000B3A4D" w:rsidRDefault="003C6E67" w:rsidP="003C6E67">
            <w:pPr>
              <w:pStyle w:val="TableParagraph"/>
              <w:spacing w:before="4"/>
              <w:rPr>
                <w:rFonts w:ascii="Verdana" w:hAnsi="Verdana"/>
                <w:sz w:val="12"/>
              </w:rPr>
            </w:pPr>
          </w:p>
          <w:p w14:paraId="1ED7A849" w14:textId="77777777" w:rsidR="003C6E67" w:rsidRPr="000B3A4D" w:rsidRDefault="003C6E67" w:rsidP="003C6E67">
            <w:pPr>
              <w:pStyle w:val="TableParagraph"/>
              <w:spacing w:before="4"/>
              <w:rPr>
                <w:rFonts w:ascii="Verdana" w:hAnsi="Verdana"/>
                <w:sz w:val="12"/>
              </w:rPr>
            </w:pPr>
          </w:p>
          <w:p w14:paraId="525FA8B3" w14:textId="77777777" w:rsidR="003C6E67" w:rsidRPr="000B3A4D" w:rsidRDefault="003C6E67" w:rsidP="003C6E67">
            <w:pPr>
              <w:pStyle w:val="TableParagraph"/>
              <w:spacing w:before="4"/>
              <w:rPr>
                <w:rFonts w:ascii="Verdana" w:hAnsi="Verdana"/>
                <w:sz w:val="12"/>
              </w:rPr>
            </w:pPr>
          </w:p>
          <w:p w14:paraId="3AD7AD00" w14:textId="77777777" w:rsidR="003C6E67" w:rsidRPr="000B3A4D" w:rsidRDefault="003C6E67" w:rsidP="003C6E67">
            <w:pPr>
              <w:pStyle w:val="TableParagraph"/>
              <w:spacing w:before="4"/>
              <w:rPr>
                <w:rFonts w:ascii="Verdana" w:hAnsi="Verdana"/>
                <w:sz w:val="12"/>
              </w:rPr>
            </w:pPr>
          </w:p>
          <w:p w14:paraId="7F14A7E5" w14:textId="77777777" w:rsidR="003C6E67" w:rsidRPr="000B3A4D" w:rsidRDefault="003C6E67" w:rsidP="003C6E67">
            <w:pPr>
              <w:pStyle w:val="TableParagraph"/>
              <w:spacing w:before="4"/>
              <w:rPr>
                <w:rFonts w:ascii="Verdana" w:hAnsi="Verdana"/>
                <w:sz w:val="12"/>
              </w:rPr>
            </w:pPr>
          </w:p>
          <w:p w14:paraId="567A06A8" w14:textId="77777777" w:rsidR="003C6E67" w:rsidRPr="000B3A4D" w:rsidRDefault="003C6E67" w:rsidP="003C6E67">
            <w:pPr>
              <w:pStyle w:val="TableParagraph"/>
              <w:spacing w:before="4"/>
              <w:rPr>
                <w:rFonts w:ascii="Verdana" w:hAnsi="Verdana"/>
                <w:sz w:val="12"/>
              </w:rPr>
            </w:pPr>
          </w:p>
          <w:p w14:paraId="225E4EA6" w14:textId="77777777" w:rsidR="003C6E67" w:rsidRPr="000B3A4D" w:rsidRDefault="003C6E67" w:rsidP="003C6E67">
            <w:pPr>
              <w:pStyle w:val="TableParagraph"/>
              <w:spacing w:before="4"/>
              <w:rPr>
                <w:rFonts w:ascii="Verdana" w:hAnsi="Verdana"/>
                <w:sz w:val="12"/>
              </w:rPr>
            </w:pPr>
          </w:p>
          <w:p w14:paraId="16FBF433" w14:textId="77777777" w:rsidR="003C6E67" w:rsidRPr="000B3A4D" w:rsidRDefault="003C6E67" w:rsidP="003C6E67">
            <w:pPr>
              <w:pStyle w:val="TableParagraph"/>
              <w:spacing w:before="4"/>
              <w:rPr>
                <w:rFonts w:ascii="Verdana" w:hAnsi="Verdana"/>
                <w:sz w:val="12"/>
              </w:rPr>
            </w:pPr>
          </w:p>
          <w:p w14:paraId="5AD3FD5A" w14:textId="77777777" w:rsidR="003C6E67" w:rsidRPr="000B3A4D" w:rsidRDefault="003C6E67" w:rsidP="003C6E67">
            <w:pPr>
              <w:pStyle w:val="TableParagraph"/>
              <w:spacing w:before="4"/>
              <w:rPr>
                <w:rFonts w:ascii="Verdana" w:hAnsi="Verdana"/>
                <w:sz w:val="12"/>
              </w:rPr>
            </w:pPr>
          </w:p>
          <w:p w14:paraId="11AB41B6" w14:textId="77777777" w:rsidR="003C6E67" w:rsidRPr="000B3A4D" w:rsidRDefault="003C6E67" w:rsidP="003C6E67">
            <w:pPr>
              <w:pStyle w:val="TableParagraph"/>
              <w:spacing w:before="4"/>
              <w:rPr>
                <w:rFonts w:ascii="Verdana" w:hAnsi="Verdana"/>
                <w:sz w:val="12"/>
              </w:rPr>
            </w:pPr>
          </w:p>
          <w:p w14:paraId="720498B0" w14:textId="77777777" w:rsidR="003C6E67" w:rsidRPr="000B3A4D" w:rsidRDefault="003C6E67" w:rsidP="003C6E67">
            <w:pPr>
              <w:pStyle w:val="TableParagraph"/>
              <w:spacing w:before="4"/>
              <w:rPr>
                <w:rFonts w:ascii="Verdana" w:hAnsi="Verdana"/>
                <w:sz w:val="12"/>
              </w:rPr>
            </w:pPr>
          </w:p>
        </w:tc>
      </w:tr>
      <w:tr w:rsidR="003C6E67" w:rsidRPr="000B3A4D" w14:paraId="3153F558"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1B8974F"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419171FD" w14:textId="77777777" w:rsidR="003C6E67" w:rsidRPr="000B3A4D" w:rsidRDefault="00271104" w:rsidP="003C6E67">
            <w:pPr>
              <w:pStyle w:val="TableParagraph"/>
              <w:rPr>
                <w:rFonts w:ascii="Verdana" w:hAnsi="Verdana"/>
                <w:sz w:val="12"/>
              </w:rPr>
            </w:pPr>
            <w:r>
              <w:rPr>
                <w:rFonts w:ascii="Verdana" w:hAnsi="Verdana"/>
                <w:sz w:val="12"/>
              </w:rPr>
              <w:t>4.2</w:t>
            </w:r>
          </w:p>
        </w:tc>
        <w:tc>
          <w:tcPr>
            <w:tcW w:w="806" w:type="pct"/>
            <w:tcBorders>
              <w:top w:val="single" w:sz="4" w:space="0" w:color="000000"/>
              <w:left w:val="single" w:sz="4" w:space="0" w:color="000000"/>
              <w:bottom w:val="single" w:sz="4" w:space="0" w:color="000000"/>
              <w:right w:val="single" w:sz="4" w:space="0" w:color="000000"/>
            </w:tcBorders>
          </w:tcPr>
          <w:p w14:paraId="03CECAE9"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Posizioni organizzative</w:t>
            </w:r>
          </w:p>
        </w:tc>
        <w:tc>
          <w:tcPr>
            <w:tcW w:w="612" w:type="pct"/>
            <w:tcBorders>
              <w:top w:val="single" w:sz="4" w:space="0" w:color="000000"/>
              <w:left w:val="single" w:sz="4" w:space="0" w:color="000000"/>
              <w:bottom w:val="single" w:sz="4" w:space="0" w:color="000000"/>
              <w:right w:val="single" w:sz="4" w:space="0" w:color="000000"/>
            </w:tcBorders>
          </w:tcPr>
          <w:p w14:paraId="2F4AF183"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14</w:t>
            </w:r>
          </w:p>
          <w:p w14:paraId="691FF026"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co. 1-quinquies</w:t>
            </w:r>
          </w:p>
        </w:tc>
        <w:tc>
          <w:tcPr>
            <w:tcW w:w="1438" w:type="pct"/>
            <w:tcBorders>
              <w:top w:val="single" w:sz="4" w:space="0" w:color="000000"/>
              <w:left w:val="single" w:sz="4" w:space="0" w:color="000000"/>
              <w:bottom w:val="single" w:sz="4" w:space="0" w:color="000000"/>
              <w:right w:val="single" w:sz="4" w:space="0" w:color="000000"/>
            </w:tcBorders>
          </w:tcPr>
          <w:p w14:paraId="094CDF8A"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Curricula dei titolari di posizioni organizzative redatti in conformità al vigente modello europeo.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65285CAA"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5877D40D" w14:textId="77777777" w:rsidR="003C6E67" w:rsidRPr="00F019A4" w:rsidRDefault="003C6E67" w:rsidP="003C6E67">
            <w:pPr>
              <w:pStyle w:val="TableParagraph"/>
              <w:spacing w:before="4"/>
              <w:rPr>
                <w:rFonts w:ascii="Verdana" w:hAnsi="Verdana"/>
                <w:sz w:val="12"/>
                <w:lang w:val="it-IT"/>
              </w:rPr>
            </w:pPr>
            <w:r w:rsidRPr="00F019A4">
              <w:rPr>
                <w:rFonts w:ascii="Verdana" w:hAnsi="Verdana"/>
                <w:sz w:val="12"/>
                <w:lang w:val="it-IT"/>
              </w:rPr>
              <w:t xml:space="preserve">TUTTI I SETTORI </w:t>
            </w:r>
          </w:p>
          <w:p w14:paraId="080EDEF4" w14:textId="77777777" w:rsidR="003C6E67" w:rsidRPr="00F019A4" w:rsidRDefault="003C6E67" w:rsidP="003C6E67">
            <w:pPr>
              <w:pStyle w:val="TableParagraph"/>
              <w:spacing w:before="4"/>
              <w:rPr>
                <w:rFonts w:ascii="Verdana" w:hAnsi="Verdana"/>
                <w:sz w:val="12"/>
                <w:lang w:val="it-IT"/>
              </w:rPr>
            </w:pPr>
          </w:p>
          <w:p w14:paraId="3D8BDD27" w14:textId="77777777" w:rsidR="003C6E67" w:rsidRPr="00F019A4" w:rsidRDefault="003C6E67" w:rsidP="003C6E67">
            <w:pPr>
              <w:pStyle w:val="TableParagraph"/>
              <w:spacing w:before="4"/>
              <w:rPr>
                <w:rFonts w:ascii="Verdana" w:hAnsi="Verdana"/>
                <w:sz w:val="12"/>
                <w:lang w:val="it-IT"/>
              </w:rPr>
            </w:pPr>
            <w:r w:rsidRPr="00F019A4">
              <w:rPr>
                <w:rFonts w:ascii="Verdana" w:hAnsi="Verdana"/>
                <w:sz w:val="12"/>
                <w:lang w:val="it-IT"/>
              </w:rPr>
              <w:t>SETTORE</w:t>
            </w:r>
          </w:p>
          <w:p w14:paraId="39B008F2" w14:textId="06C2249A" w:rsidR="003C6E67" w:rsidRPr="00F019A4" w:rsidRDefault="003C6E67" w:rsidP="003C6E67">
            <w:pPr>
              <w:pStyle w:val="TableParagraph"/>
              <w:spacing w:before="4"/>
              <w:rPr>
                <w:rFonts w:ascii="Verdana" w:hAnsi="Verdana"/>
                <w:sz w:val="12"/>
                <w:lang w:val="it-IT"/>
              </w:rPr>
            </w:pPr>
            <w:r w:rsidRPr="00F019A4">
              <w:rPr>
                <w:rFonts w:ascii="Verdana" w:hAnsi="Verdana"/>
                <w:sz w:val="12"/>
                <w:lang w:val="it-IT"/>
              </w:rPr>
              <w:t xml:space="preserve">AMMINISTRATIVO- </w:t>
            </w:r>
            <w:r w:rsidR="00DC2A14" w:rsidRPr="000B3A4D">
              <w:rPr>
                <w:rFonts w:ascii="Verdana" w:hAnsi="Verdana"/>
                <w:sz w:val="12"/>
              </w:rPr>
              <w:t>PERSONALE</w:t>
            </w:r>
            <w:r w:rsidR="00DC2A14">
              <w:rPr>
                <w:rFonts w:ascii="Verdana" w:hAnsi="Verdana"/>
                <w:sz w:val="12"/>
              </w:rPr>
              <w:t xml:space="preserve">  </w:t>
            </w:r>
          </w:p>
        </w:tc>
      </w:tr>
      <w:tr w:rsidR="003C6E67" w:rsidRPr="000B3A4D" w14:paraId="72532BA8"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7CF80B1B"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52CEF85A" w14:textId="77777777" w:rsidR="003C6E67" w:rsidRPr="00F019A4" w:rsidRDefault="003C6E67" w:rsidP="003C6E67">
            <w:pPr>
              <w:pStyle w:val="TableParagraph"/>
              <w:rPr>
                <w:rFonts w:ascii="Verdana" w:hAnsi="Verdana"/>
                <w:sz w:val="12"/>
                <w:lang w:val="it-IT"/>
              </w:rPr>
            </w:pPr>
          </w:p>
          <w:p w14:paraId="691A841D" w14:textId="77777777" w:rsidR="003C6E67" w:rsidRPr="00F019A4" w:rsidRDefault="003C6E67" w:rsidP="003C6E67">
            <w:pPr>
              <w:pStyle w:val="TableParagraph"/>
              <w:rPr>
                <w:rFonts w:ascii="Verdana" w:hAnsi="Verdana"/>
                <w:sz w:val="12"/>
                <w:lang w:val="it-IT"/>
              </w:rPr>
            </w:pPr>
          </w:p>
          <w:p w14:paraId="394B2A32" w14:textId="77777777" w:rsidR="003C6E67" w:rsidRPr="00F019A4" w:rsidRDefault="003C6E67" w:rsidP="003C6E67">
            <w:pPr>
              <w:pStyle w:val="TableParagraph"/>
              <w:rPr>
                <w:rFonts w:ascii="Verdana" w:hAnsi="Verdana"/>
                <w:sz w:val="12"/>
                <w:lang w:val="it-IT"/>
              </w:rPr>
            </w:pPr>
          </w:p>
          <w:p w14:paraId="139E9BF4" w14:textId="77777777" w:rsidR="003C6E67" w:rsidRPr="00F019A4" w:rsidRDefault="003C6E67" w:rsidP="003C6E67">
            <w:pPr>
              <w:pStyle w:val="TableParagraph"/>
              <w:rPr>
                <w:rFonts w:ascii="Verdana" w:hAnsi="Verdana"/>
                <w:sz w:val="12"/>
                <w:lang w:val="it-IT"/>
              </w:rPr>
            </w:pPr>
          </w:p>
          <w:p w14:paraId="46D1A6AC" w14:textId="77777777" w:rsidR="003C6E67" w:rsidRPr="00F019A4" w:rsidRDefault="003C6E67" w:rsidP="003C6E67">
            <w:pPr>
              <w:pStyle w:val="TableParagraph"/>
              <w:rPr>
                <w:rFonts w:ascii="Verdana" w:hAnsi="Verdana"/>
                <w:sz w:val="12"/>
                <w:lang w:val="it-IT"/>
              </w:rPr>
            </w:pPr>
          </w:p>
          <w:p w14:paraId="73F3F5D0" w14:textId="77777777" w:rsidR="003C6E67" w:rsidRPr="00F019A4" w:rsidRDefault="003C6E67" w:rsidP="003C6E67">
            <w:pPr>
              <w:pStyle w:val="TableParagraph"/>
              <w:rPr>
                <w:rFonts w:ascii="Verdana" w:hAnsi="Verdana"/>
                <w:sz w:val="12"/>
                <w:lang w:val="it-IT"/>
              </w:rPr>
            </w:pPr>
          </w:p>
          <w:p w14:paraId="712A2AE4" w14:textId="77777777" w:rsidR="003C6E67" w:rsidRPr="000B3A4D" w:rsidRDefault="00271104" w:rsidP="003C6E67">
            <w:pPr>
              <w:pStyle w:val="TableParagraph"/>
              <w:rPr>
                <w:rFonts w:ascii="Verdana" w:hAnsi="Verdana"/>
                <w:sz w:val="12"/>
              </w:rPr>
            </w:pPr>
            <w:r>
              <w:rPr>
                <w:rFonts w:ascii="Verdana" w:hAnsi="Verdana"/>
                <w:sz w:val="12"/>
              </w:rPr>
              <w:t>4.3</w:t>
            </w:r>
          </w:p>
        </w:tc>
        <w:tc>
          <w:tcPr>
            <w:tcW w:w="806" w:type="pct"/>
            <w:tcBorders>
              <w:top w:val="single" w:sz="4" w:space="0" w:color="000000"/>
              <w:left w:val="single" w:sz="4" w:space="0" w:color="000000"/>
              <w:bottom w:val="single" w:sz="4" w:space="0" w:color="000000"/>
              <w:right w:val="single" w:sz="4" w:space="0" w:color="000000"/>
            </w:tcBorders>
          </w:tcPr>
          <w:p w14:paraId="79BC5041" w14:textId="77777777" w:rsidR="003C6E67" w:rsidRPr="000B3A4D" w:rsidRDefault="003C6E67" w:rsidP="003C6E67">
            <w:pPr>
              <w:pStyle w:val="TableParagraph"/>
              <w:spacing w:before="4"/>
              <w:rPr>
                <w:rFonts w:ascii="Verdana" w:hAnsi="Verdana"/>
                <w:sz w:val="12"/>
                <w:szCs w:val="12"/>
                <w:lang w:val="it-IT"/>
              </w:rPr>
            </w:pPr>
          </w:p>
          <w:p w14:paraId="485FCF50" w14:textId="77777777" w:rsidR="003C6E67" w:rsidRPr="000B3A4D" w:rsidRDefault="003C6E67" w:rsidP="003C6E67">
            <w:pPr>
              <w:pStyle w:val="TableParagraph"/>
              <w:spacing w:before="4"/>
              <w:rPr>
                <w:rFonts w:ascii="Verdana" w:hAnsi="Verdana"/>
                <w:sz w:val="12"/>
                <w:szCs w:val="12"/>
                <w:lang w:val="it-IT"/>
              </w:rPr>
            </w:pPr>
          </w:p>
          <w:p w14:paraId="1EA11A17" w14:textId="77777777" w:rsidR="003C6E67" w:rsidRPr="000B3A4D" w:rsidRDefault="003C6E67" w:rsidP="003C6E67">
            <w:pPr>
              <w:pStyle w:val="TableParagraph"/>
              <w:spacing w:before="4"/>
              <w:rPr>
                <w:rFonts w:ascii="Verdana" w:hAnsi="Verdana"/>
                <w:sz w:val="12"/>
                <w:szCs w:val="12"/>
                <w:lang w:val="it-IT"/>
              </w:rPr>
            </w:pPr>
          </w:p>
          <w:p w14:paraId="257298A8" w14:textId="77777777" w:rsidR="003C6E67" w:rsidRPr="000B3A4D" w:rsidRDefault="003C6E67" w:rsidP="003C6E67">
            <w:pPr>
              <w:pStyle w:val="TableParagraph"/>
              <w:spacing w:before="4"/>
              <w:rPr>
                <w:rFonts w:ascii="Verdana" w:hAnsi="Verdana"/>
                <w:sz w:val="12"/>
                <w:szCs w:val="12"/>
                <w:lang w:val="it-IT"/>
              </w:rPr>
            </w:pPr>
          </w:p>
          <w:p w14:paraId="385736A1" w14:textId="77777777" w:rsidR="003C6E67" w:rsidRPr="000B3A4D" w:rsidRDefault="003C6E67" w:rsidP="003C6E67">
            <w:pPr>
              <w:pStyle w:val="TableParagraph"/>
              <w:spacing w:before="4"/>
              <w:rPr>
                <w:rFonts w:ascii="Verdana" w:hAnsi="Verdana"/>
                <w:sz w:val="12"/>
                <w:szCs w:val="12"/>
                <w:lang w:val="it-IT"/>
              </w:rPr>
            </w:pPr>
          </w:p>
          <w:p w14:paraId="04D790EA"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Dotazione organica</w:t>
            </w:r>
          </w:p>
        </w:tc>
        <w:tc>
          <w:tcPr>
            <w:tcW w:w="612" w:type="pct"/>
            <w:tcBorders>
              <w:top w:val="single" w:sz="4" w:space="0" w:color="000000"/>
              <w:left w:val="single" w:sz="4" w:space="0" w:color="000000"/>
              <w:bottom w:val="single" w:sz="4" w:space="0" w:color="000000"/>
              <w:right w:val="single" w:sz="4" w:space="0" w:color="000000"/>
            </w:tcBorders>
          </w:tcPr>
          <w:p w14:paraId="5CDF0CFD" w14:textId="77777777" w:rsidR="003C6E67" w:rsidRPr="000B3A4D" w:rsidRDefault="003C6E67" w:rsidP="003C6E67">
            <w:pPr>
              <w:pStyle w:val="TableParagraph"/>
              <w:spacing w:before="10"/>
              <w:rPr>
                <w:rFonts w:ascii="Verdana" w:hAnsi="Verdana"/>
                <w:sz w:val="12"/>
                <w:lang w:val="it-IT"/>
              </w:rPr>
            </w:pPr>
          </w:p>
          <w:p w14:paraId="740237A6" w14:textId="77777777" w:rsidR="003C6E67" w:rsidRPr="000B3A4D" w:rsidRDefault="003C6E67" w:rsidP="003C6E67">
            <w:pPr>
              <w:pStyle w:val="TableParagraph"/>
              <w:spacing w:before="10"/>
              <w:rPr>
                <w:rFonts w:ascii="Verdana" w:hAnsi="Verdana"/>
                <w:sz w:val="12"/>
                <w:lang w:val="it-IT"/>
              </w:rPr>
            </w:pPr>
          </w:p>
          <w:p w14:paraId="141DD12B" w14:textId="77777777" w:rsidR="003C6E67" w:rsidRPr="000B3A4D" w:rsidRDefault="003C6E67" w:rsidP="003C6E67">
            <w:pPr>
              <w:pStyle w:val="TableParagraph"/>
              <w:spacing w:before="10"/>
              <w:rPr>
                <w:rFonts w:ascii="Verdana" w:hAnsi="Verdana"/>
                <w:sz w:val="12"/>
                <w:lang w:val="it-IT"/>
              </w:rPr>
            </w:pPr>
          </w:p>
          <w:p w14:paraId="56EE2DD2" w14:textId="77777777" w:rsidR="003C6E67" w:rsidRPr="000B3A4D" w:rsidRDefault="003C6E67" w:rsidP="003C6E67">
            <w:pPr>
              <w:pStyle w:val="TableParagraph"/>
              <w:spacing w:before="10"/>
              <w:rPr>
                <w:rFonts w:ascii="Verdana" w:hAnsi="Verdana"/>
                <w:sz w:val="12"/>
                <w:lang w:val="it-IT"/>
              </w:rPr>
            </w:pPr>
          </w:p>
          <w:p w14:paraId="0A60AAE8" w14:textId="77777777" w:rsidR="003C6E67" w:rsidRPr="000B3A4D" w:rsidRDefault="003C6E67" w:rsidP="003C6E67">
            <w:pPr>
              <w:pStyle w:val="TableParagraph"/>
              <w:spacing w:before="10"/>
              <w:rPr>
                <w:rFonts w:ascii="Verdana" w:hAnsi="Verdana"/>
                <w:sz w:val="12"/>
                <w:lang w:val="it-IT"/>
              </w:rPr>
            </w:pPr>
          </w:p>
          <w:p w14:paraId="3989430C"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16 co. 1 e</w:t>
            </w:r>
          </w:p>
          <w:p w14:paraId="61DE091C"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2</w:t>
            </w:r>
          </w:p>
        </w:tc>
        <w:tc>
          <w:tcPr>
            <w:tcW w:w="1438" w:type="pct"/>
            <w:tcBorders>
              <w:top w:val="single" w:sz="4" w:space="0" w:color="000000"/>
              <w:left w:val="single" w:sz="4" w:space="0" w:color="000000"/>
              <w:bottom w:val="single" w:sz="4" w:space="0" w:color="000000"/>
              <w:right w:val="single" w:sz="4" w:space="0" w:color="000000"/>
            </w:tcBorders>
          </w:tcPr>
          <w:p w14:paraId="1E106AA4" w14:textId="77777777" w:rsidR="003C6E67" w:rsidRPr="000B3A4D" w:rsidRDefault="003C6E67" w:rsidP="000B3A4D">
            <w:pPr>
              <w:pStyle w:val="TableParagraph"/>
              <w:spacing w:before="2"/>
              <w:jc w:val="both"/>
              <w:rPr>
                <w:rFonts w:ascii="Verdana" w:hAnsi="Verdana"/>
                <w:sz w:val="12"/>
                <w:lang w:val="it-IT"/>
              </w:rPr>
            </w:pPr>
          </w:p>
          <w:p w14:paraId="76D7C587"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w:t>
            </w:r>
          </w:p>
          <w:p w14:paraId="4EC1D5D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evidenziano separatamente i dati relativi al costo complessivo del personale a tempo indeterminato in servizio, articolato per aree professionali, con particolare riguardo al personale assegnato agli uffici di diretta collaborazione con gli organi di indirizzo politico.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7D354E14" w14:textId="77777777" w:rsidR="003C6E67" w:rsidRPr="000B3A4D" w:rsidRDefault="003C6E67" w:rsidP="003C6E67">
            <w:pPr>
              <w:pStyle w:val="TableParagraph"/>
              <w:rPr>
                <w:rFonts w:ascii="Verdana" w:hAnsi="Verdana"/>
                <w:sz w:val="12"/>
                <w:lang w:val="it-IT"/>
              </w:rPr>
            </w:pPr>
          </w:p>
          <w:p w14:paraId="01013F38"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27E2F4D4" w14:textId="77777777" w:rsidR="003C6E67" w:rsidRPr="000B3A4D" w:rsidRDefault="003C6E67" w:rsidP="003C6E67">
            <w:pPr>
              <w:pStyle w:val="TableParagraph"/>
              <w:spacing w:before="4"/>
              <w:rPr>
                <w:rFonts w:ascii="Verdana" w:hAnsi="Verdana"/>
                <w:sz w:val="12"/>
              </w:rPr>
            </w:pPr>
          </w:p>
          <w:p w14:paraId="48D7264F" w14:textId="77777777" w:rsidR="003C6E67" w:rsidRPr="000B3A4D" w:rsidRDefault="003C6E67" w:rsidP="003C6E67">
            <w:pPr>
              <w:pStyle w:val="TableParagraph"/>
              <w:spacing w:before="4"/>
              <w:rPr>
                <w:rFonts w:ascii="Verdana" w:hAnsi="Verdana"/>
                <w:sz w:val="12"/>
              </w:rPr>
            </w:pPr>
          </w:p>
          <w:p w14:paraId="00E57A02" w14:textId="77777777" w:rsidR="003C6E67" w:rsidRPr="000B3A4D" w:rsidRDefault="003C6E67" w:rsidP="003C6E67">
            <w:pPr>
              <w:pStyle w:val="TableParagraph"/>
              <w:spacing w:before="4"/>
              <w:rPr>
                <w:rFonts w:ascii="Verdana" w:hAnsi="Verdana"/>
                <w:sz w:val="12"/>
              </w:rPr>
            </w:pPr>
          </w:p>
          <w:p w14:paraId="7E865DAA" w14:textId="77777777" w:rsidR="003C6E67" w:rsidRPr="000B3A4D" w:rsidRDefault="003C6E67" w:rsidP="003C6E67">
            <w:pPr>
              <w:pStyle w:val="TableParagraph"/>
              <w:spacing w:before="4"/>
              <w:rPr>
                <w:rFonts w:ascii="Verdana" w:hAnsi="Verdana"/>
                <w:sz w:val="12"/>
              </w:rPr>
            </w:pPr>
          </w:p>
          <w:p w14:paraId="03C432C8" w14:textId="77777777" w:rsidR="003C6E67" w:rsidRPr="000B3A4D" w:rsidRDefault="003C6E67" w:rsidP="003C6E67">
            <w:pPr>
              <w:pStyle w:val="TableParagraph"/>
              <w:spacing w:before="4"/>
              <w:rPr>
                <w:rFonts w:ascii="Verdana" w:hAnsi="Verdana"/>
                <w:sz w:val="12"/>
              </w:rPr>
            </w:pPr>
          </w:p>
          <w:p w14:paraId="18DCD097" w14:textId="77777777" w:rsidR="003C6E67" w:rsidRPr="000B3A4D" w:rsidRDefault="003C6E67" w:rsidP="003C6E67">
            <w:pPr>
              <w:pStyle w:val="TableParagraph"/>
              <w:spacing w:before="4"/>
              <w:rPr>
                <w:rFonts w:ascii="Verdana" w:hAnsi="Verdana"/>
                <w:sz w:val="12"/>
              </w:rPr>
            </w:pPr>
          </w:p>
          <w:p w14:paraId="6A3AF197" w14:textId="2633081B"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28BBEEF0"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7BBECB42"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61888D4C" w14:textId="77777777" w:rsidR="003C6E67" w:rsidRPr="000B3A4D" w:rsidRDefault="003C6E67" w:rsidP="003C6E67">
            <w:pPr>
              <w:pStyle w:val="TableParagraph"/>
              <w:rPr>
                <w:rFonts w:ascii="Verdana" w:hAnsi="Verdana"/>
                <w:sz w:val="12"/>
              </w:rPr>
            </w:pPr>
          </w:p>
          <w:p w14:paraId="4EA19338" w14:textId="77777777" w:rsidR="003C6E67" w:rsidRPr="000B3A4D" w:rsidRDefault="003C6E67" w:rsidP="003C6E67">
            <w:pPr>
              <w:pStyle w:val="TableParagraph"/>
              <w:rPr>
                <w:rFonts w:ascii="Verdana" w:hAnsi="Verdana"/>
                <w:sz w:val="12"/>
              </w:rPr>
            </w:pPr>
          </w:p>
          <w:p w14:paraId="2799B9CA" w14:textId="77777777" w:rsidR="003C6E67" w:rsidRPr="000B3A4D" w:rsidRDefault="003C6E67" w:rsidP="003C6E67">
            <w:pPr>
              <w:pStyle w:val="TableParagraph"/>
              <w:rPr>
                <w:rFonts w:ascii="Verdana" w:hAnsi="Verdana"/>
                <w:sz w:val="12"/>
              </w:rPr>
            </w:pPr>
          </w:p>
          <w:p w14:paraId="4F794A2E" w14:textId="77777777" w:rsidR="003C6E67" w:rsidRPr="000B3A4D" w:rsidRDefault="003C6E67" w:rsidP="003C6E67">
            <w:pPr>
              <w:pStyle w:val="TableParagraph"/>
              <w:rPr>
                <w:rFonts w:ascii="Verdana" w:hAnsi="Verdana"/>
                <w:sz w:val="12"/>
              </w:rPr>
            </w:pPr>
          </w:p>
          <w:p w14:paraId="7B1FB1B5" w14:textId="77777777" w:rsidR="003C6E67" w:rsidRPr="000B3A4D" w:rsidRDefault="003C6E67" w:rsidP="003C6E67">
            <w:pPr>
              <w:pStyle w:val="TableParagraph"/>
              <w:rPr>
                <w:rFonts w:ascii="Verdana" w:hAnsi="Verdana"/>
                <w:sz w:val="12"/>
              </w:rPr>
            </w:pPr>
          </w:p>
          <w:p w14:paraId="09F15548" w14:textId="77777777" w:rsidR="003C6E67" w:rsidRPr="000B3A4D" w:rsidRDefault="00271104" w:rsidP="003C6E67">
            <w:pPr>
              <w:pStyle w:val="TableParagraph"/>
              <w:rPr>
                <w:rFonts w:ascii="Verdana" w:hAnsi="Verdana"/>
                <w:sz w:val="12"/>
              </w:rPr>
            </w:pPr>
            <w:r>
              <w:rPr>
                <w:rFonts w:ascii="Verdana" w:hAnsi="Verdana"/>
                <w:sz w:val="12"/>
              </w:rPr>
              <w:t>4.4</w:t>
            </w:r>
          </w:p>
        </w:tc>
        <w:tc>
          <w:tcPr>
            <w:tcW w:w="806" w:type="pct"/>
            <w:tcBorders>
              <w:top w:val="single" w:sz="4" w:space="0" w:color="000000"/>
              <w:left w:val="single" w:sz="4" w:space="0" w:color="000000"/>
              <w:bottom w:val="single" w:sz="4" w:space="0" w:color="000000"/>
              <w:right w:val="single" w:sz="4" w:space="0" w:color="000000"/>
            </w:tcBorders>
          </w:tcPr>
          <w:p w14:paraId="0A616D9F" w14:textId="77777777" w:rsidR="003C6E67" w:rsidRPr="000B3A4D" w:rsidRDefault="003C6E67" w:rsidP="003C6E67">
            <w:pPr>
              <w:pStyle w:val="TableParagraph"/>
              <w:spacing w:before="4"/>
              <w:rPr>
                <w:rFonts w:ascii="Verdana" w:hAnsi="Verdana"/>
                <w:sz w:val="12"/>
                <w:szCs w:val="12"/>
                <w:lang w:val="it-IT"/>
              </w:rPr>
            </w:pPr>
          </w:p>
          <w:p w14:paraId="56B724A8" w14:textId="77777777" w:rsidR="003C6E67" w:rsidRPr="000B3A4D" w:rsidRDefault="003C6E67" w:rsidP="003C6E67">
            <w:pPr>
              <w:pStyle w:val="TableParagraph"/>
              <w:spacing w:before="4"/>
              <w:rPr>
                <w:rFonts w:ascii="Verdana" w:hAnsi="Verdana"/>
                <w:sz w:val="12"/>
                <w:szCs w:val="12"/>
                <w:lang w:val="it-IT"/>
              </w:rPr>
            </w:pPr>
          </w:p>
          <w:p w14:paraId="4B062E34" w14:textId="77777777" w:rsidR="003C6E67" w:rsidRPr="000B3A4D" w:rsidRDefault="003C6E67" w:rsidP="003C6E67">
            <w:pPr>
              <w:pStyle w:val="TableParagraph"/>
              <w:spacing w:before="4"/>
              <w:rPr>
                <w:rFonts w:ascii="Verdana" w:hAnsi="Verdana"/>
                <w:sz w:val="12"/>
                <w:szCs w:val="12"/>
                <w:lang w:val="it-IT"/>
              </w:rPr>
            </w:pPr>
          </w:p>
          <w:p w14:paraId="47274D51" w14:textId="77777777" w:rsidR="003C6E67" w:rsidRPr="000B3A4D" w:rsidRDefault="003C6E67" w:rsidP="003C6E67">
            <w:pPr>
              <w:pStyle w:val="TableParagraph"/>
              <w:spacing w:before="4"/>
              <w:rPr>
                <w:rFonts w:ascii="Verdana" w:hAnsi="Verdana"/>
                <w:sz w:val="12"/>
                <w:szCs w:val="12"/>
                <w:lang w:val="it-IT"/>
              </w:rPr>
            </w:pPr>
          </w:p>
          <w:p w14:paraId="49CE00C1"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Personale non a tempo indeterminato</w:t>
            </w:r>
          </w:p>
        </w:tc>
        <w:tc>
          <w:tcPr>
            <w:tcW w:w="612" w:type="pct"/>
            <w:tcBorders>
              <w:top w:val="single" w:sz="4" w:space="0" w:color="000000"/>
              <w:left w:val="single" w:sz="4" w:space="0" w:color="000000"/>
              <w:bottom w:val="single" w:sz="4" w:space="0" w:color="000000"/>
              <w:right w:val="single" w:sz="4" w:space="0" w:color="000000"/>
            </w:tcBorders>
          </w:tcPr>
          <w:p w14:paraId="7EFFCE44" w14:textId="77777777" w:rsidR="003C6E67" w:rsidRPr="000B3A4D" w:rsidRDefault="003C6E67" w:rsidP="003C6E67">
            <w:pPr>
              <w:pStyle w:val="TableParagraph"/>
              <w:spacing w:before="10"/>
              <w:rPr>
                <w:rFonts w:ascii="Verdana" w:hAnsi="Verdana"/>
                <w:sz w:val="12"/>
                <w:lang w:val="it-IT"/>
              </w:rPr>
            </w:pPr>
          </w:p>
          <w:p w14:paraId="369904F5" w14:textId="77777777" w:rsidR="003C6E67" w:rsidRPr="000B3A4D" w:rsidRDefault="003C6E67" w:rsidP="003C6E67">
            <w:pPr>
              <w:pStyle w:val="TableParagraph"/>
              <w:spacing w:before="10"/>
              <w:rPr>
                <w:rFonts w:ascii="Verdana" w:hAnsi="Verdana"/>
                <w:sz w:val="12"/>
                <w:lang w:val="it-IT"/>
              </w:rPr>
            </w:pPr>
          </w:p>
          <w:p w14:paraId="27600764" w14:textId="77777777" w:rsidR="003C6E67" w:rsidRPr="000B3A4D" w:rsidRDefault="003C6E67" w:rsidP="003C6E67">
            <w:pPr>
              <w:pStyle w:val="TableParagraph"/>
              <w:spacing w:before="10"/>
              <w:rPr>
                <w:rFonts w:ascii="Verdana" w:hAnsi="Verdana"/>
                <w:sz w:val="12"/>
                <w:lang w:val="it-IT"/>
              </w:rPr>
            </w:pPr>
          </w:p>
          <w:p w14:paraId="2A085FBF" w14:textId="77777777" w:rsidR="003C6E67" w:rsidRPr="000B3A4D" w:rsidRDefault="003C6E67" w:rsidP="003C6E67">
            <w:pPr>
              <w:pStyle w:val="TableParagraph"/>
              <w:spacing w:before="10"/>
              <w:rPr>
                <w:rFonts w:ascii="Verdana" w:hAnsi="Verdana"/>
                <w:sz w:val="12"/>
                <w:lang w:val="it-IT"/>
              </w:rPr>
            </w:pPr>
          </w:p>
          <w:p w14:paraId="1E4DE2C1"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17</w:t>
            </w:r>
          </w:p>
        </w:tc>
        <w:tc>
          <w:tcPr>
            <w:tcW w:w="1438" w:type="pct"/>
            <w:tcBorders>
              <w:top w:val="single" w:sz="4" w:space="0" w:color="000000"/>
              <w:left w:val="single" w:sz="4" w:space="0" w:color="000000"/>
              <w:bottom w:val="single" w:sz="4" w:space="0" w:color="000000"/>
              <w:right w:val="single" w:sz="4" w:space="0" w:color="000000"/>
            </w:tcBorders>
          </w:tcPr>
          <w:p w14:paraId="2D00BAB7" w14:textId="77777777" w:rsidR="003C6E67" w:rsidRPr="000B3A4D" w:rsidRDefault="003C6E67" w:rsidP="000B3A4D">
            <w:pPr>
              <w:pStyle w:val="TableParagraph"/>
              <w:spacing w:before="2"/>
              <w:jc w:val="both"/>
              <w:rPr>
                <w:rFonts w:ascii="Verdana" w:hAnsi="Verdana"/>
                <w:sz w:val="12"/>
                <w:lang w:val="it-IT"/>
              </w:rPr>
            </w:pPr>
          </w:p>
          <w:p w14:paraId="1007C597"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Personale con rapporto di lavoro non a tempo indeterminato ed elenco dei titolari dei contratti a tempo determinato, con l'indicazione delle diverse tipologie di rapporto, della distribuzione di questo personale tra le diverse qualifiche e aree professionali, ivi compreso il personale assegnato agli uffici di diretta collaborazione con gli organi di indirizzo politico.</w:t>
            </w:r>
          </w:p>
          <w:p w14:paraId="1533F3CC"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Costo complessivo del personale con rapporto di lavoro non a tempo indeterminato, articolato per aree professionali, con particolare riguardo al personale assegnato agli uffici di diretta collaborazione con gli organi di indirizzo politico.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051C8698" w14:textId="77777777" w:rsidR="003C6E67" w:rsidRPr="000B3A4D" w:rsidRDefault="003C6E67" w:rsidP="003C6E67">
            <w:pPr>
              <w:pStyle w:val="TableParagraph"/>
              <w:rPr>
                <w:rFonts w:ascii="Verdana" w:hAnsi="Verdana"/>
                <w:sz w:val="12"/>
                <w:lang w:val="it-IT"/>
              </w:rPr>
            </w:pPr>
          </w:p>
          <w:p w14:paraId="32643283"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48F29565" w14:textId="77777777" w:rsidR="003C6E67" w:rsidRPr="000B3A4D" w:rsidRDefault="003C6E67" w:rsidP="003C6E67">
            <w:pPr>
              <w:pStyle w:val="TableParagraph"/>
              <w:spacing w:before="4"/>
              <w:rPr>
                <w:rFonts w:ascii="Verdana" w:hAnsi="Verdana"/>
                <w:sz w:val="12"/>
              </w:rPr>
            </w:pPr>
          </w:p>
          <w:p w14:paraId="1D5A1A50" w14:textId="77777777" w:rsidR="003C6E67" w:rsidRPr="000B3A4D" w:rsidRDefault="003C6E67" w:rsidP="003C6E67">
            <w:pPr>
              <w:pStyle w:val="TableParagraph"/>
              <w:spacing w:before="4"/>
              <w:rPr>
                <w:rFonts w:ascii="Verdana" w:hAnsi="Verdana"/>
                <w:sz w:val="12"/>
              </w:rPr>
            </w:pPr>
          </w:p>
          <w:p w14:paraId="24B021A4" w14:textId="77777777" w:rsidR="003C6E67" w:rsidRPr="000B3A4D" w:rsidRDefault="003C6E67" w:rsidP="003C6E67">
            <w:pPr>
              <w:pStyle w:val="TableParagraph"/>
              <w:spacing w:before="4"/>
              <w:rPr>
                <w:rFonts w:ascii="Verdana" w:hAnsi="Verdana"/>
                <w:sz w:val="12"/>
              </w:rPr>
            </w:pPr>
          </w:p>
          <w:p w14:paraId="14075B5C" w14:textId="77777777" w:rsidR="003C6E67" w:rsidRPr="000B3A4D" w:rsidRDefault="003C6E67" w:rsidP="003C6E67">
            <w:pPr>
              <w:pStyle w:val="TableParagraph"/>
              <w:spacing w:before="4"/>
              <w:rPr>
                <w:rFonts w:ascii="Verdana" w:hAnsi="Verdana"/>
                <w:sz w:val="12"/>
              </w:rPr>
            </w:pPr>
          </w:p>
          <w:p w14:paraId="79489689" w14:textId="77777777" w:rsidR="003C6E67" w:rsidRPr="000B3A4D" w:rsidRDefault="003C6E67" w:rsidP="003C6E67">
            <w:pPr>
              <w:pStyle w:val="TableParagraph"/>
              <w:spacing w:before="4"/>
              <w:rPr>
                <w:rFonts w:ascii="Verdana" w:hAnsi="Verdana"/>
                <w:sz w:val="12"/>
              </w:rPr>
            </w:pPr>
          </w:p>
          <w:p w14:paraId="70C3F5DC" w14:textId="36930FD9"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4E4D052B"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4CCA23F6"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01D265BE" w14:textId="77777777" w:rsidR="003C6E67" w:rsidRPr="000B3A4D" w:rsidRDefault="003C6E67" w:rsidP="003C6E67">
            <w:pPr>
              <w:pStyle w:val="TableParagraph"/>
              <w:rPr>
                <w:rFonts w:ascii="Verdana" w:hAnsi="Verdana"/>
                <w:sz w:val="12"/>
              </w:rPr>
            </w:pPr>
          </w:p>
          <w:p w14:paraId="7F95E789" w14:textId="77777777" w:rsidR="003C6E67" w:rsidRPr="000B3A4D" w:rsidRDefault="00271104" w:rsidP="003C6E67">
            <w:pPr>
              <w:pStyle w:val="TableParagraph"/>
              <w:rPr>
                <w:rFonts w:ascii="Verdana" w:hAnsi="Verdana"/>
                <w:sz w:val="12"/>
              </w:rPr>
            </w:pPr>
            <w:r>
              <w:rPr>
                <w:rFonts w:ascii="Verdana" w:hAnsi="Verdana"/>
                <w:sz w:val="12"/>
              </w:rPr>
              <w:t>4.5</w:t>
            </w:r>
          </w:p>
        </w:tc>
        <w:tc>
          <w:tcPr>
            <w:tcW w:w="806" w:type="pct"/>
            <w:tcBorders>
              <w:top w:val="single" w:sz="4" w:space="0" w:color="000000"/>
              <w:left w:val="single" w:sz="4" w:space="0" w:color="000000"/>
              <w:bottom w:val="single" w:sz="4" w:space="0" w:color="000000"/>
              <w:right w:val="single" w:sz="4" w:space="0" w:color="000000"/>
            </w:tcBorders>
          </w:tcPr>
          <w:p w14:paraId="34E077D8" w14:textId="77777777" w:rsidR="003C6E67" w:rsidRPr="000B3A4D" w:rsidRDefault="003C6E67" w:rsidP="003C6E67">
            <w:pPr>
              <w:pStyle w:val="TableParagraph"/>
              <w:spacing w:before="4"/>
              <w:rPr>
                <w:rFonts w:ascii="Verdana" w:hAnsi="Verdana"/>
                <w:sz w:val="12"/>
                <w:szCs w:val="12"/>
                <w:lang w:val="it-IT"/>
              </w:rPr>
            </w:pPr>
          </w:p>
          <w:p w14:paraId="22627ACD"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Tassi di assenza</w:t>
            </w:r>
          </w:p>
        </w:tc>
        <w:tc>
          <w:tcPr>
            <w:tcW w:w="612" w:type="pct"/>
            <w:tcBorders>
              <w:top w:val="single" w:sz="4" w:space="0" w:color="000000"/>
              <w:left w:val="single" w:sz="4" w:space="0" w:color="000000"/>
              <w:bottom w:val="single" w:sz="4" w:space="0" w:color="000000"/>
              <w:right w:val="single" w:sz="4" w:space="0" w:color="000000"/>
            </w:tcBorders>
          </w:tcPr>
          <w:p w14:paraId="370DE270" w14:textId="77777777" w:rsidR="003C6E67" w:rsidRPr="000B3A4D" w:rsidRDefault="003C6E67" w:rsidP="003C6E67">
            <w:pPr>
              <w:pStyle w:val="TableParagraph"/>
              <w:spacing w:before="10"/>
              <w:rPr>
                <w:rFonts w:ascii="Verdana" w:hAnsi="Verdana"/>
                <w:sz w:val="12"/>
                <w:lang w:val="it-IT"/>
              </w:rPr>
            </w:pPr>
          </w:p>
          <w:p w14:paraId="2AB4C5F8"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16 co. 3</w:t>
            </w:r>
          </w:p>
        </w:tc>
        <w:tc>
          <w:tcPr>
            <w:tcW w:w="1438" w:type="pct"/>
            <w:tcBorders>
              <w:top w:val="single" w:sz="4" w:space="0" w:color="000000"/>
              <w:left w:val="single" w:sz="4" w:space="0" w:color="000000"/>
              <w:bottom w:val="single" w:sz="4" w:space="0" w:color="000000"/>
              <w:right w:val="single" w:sz="4" w:space="0" w:color="000000"/>
            </w:tcBorders>
          </w:tcPr>
          <w:p w14:paraId="741B886B" w14:textId="77777777" w:rsidR="003C6E67" w:rsidRPr="000B3A4D" w:rsidRDefault="003C6E67" w:rsidP="000B3A4D">
            <w:pPr>
              <w:pStyle w:val="TableParagraph"/>
              <w:spacing w:before="2"/>
              <w:jc w:val="both"/>
              <w:rPr>
                <w:rFonts w:ascii="Verdana" w:hAnsi="Verdana"/>
                <w:sz w:val="12"/>
                <w:lang w:val="it-IT"/>
              </w:rPr>
            </w:pPr>
          </w:p>
          <w:p w14:paraId="5F4D5C1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Tassi di assenza del personale distinti per uffici di livello dirigenziale.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35D2DBDC" w14:textId="77777777" w:rsidR="003C6E67" w:rsidRPr="000B3A4D" w:rsidRDefault="003C6E67" w:rsidP="003C6E67">
            <w:pPr>
              <w:pStyle w:val="TableParagraph"/>
              <w:rPr>
                <w:rFonts w:ascii="Verdana" w:hAnsi="Verdana"/>
                <w:sz w:val="12"/>
                <w:lang w:val="it-IT"/>
              </w:rPr>
            </w:pPr>
          </w:p>
          <w:p w14:paraId="75496A46"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Trimestral</w:t>
            </w:r>
          </w:p>
        </w:tc>
        <w:tc>
          <w:tcPr>
            <w:tcW w:w="916" w:type="pct"/>
            <w:tcBorders>
              <w:top w:val="single" w:sz="4" w:space="0" w:color="000000"/>
              <w:left w:val="single" w:sz="4" w:space="0" w:color="000000"/>
              <w:bottom w:val="single" w:sz="4" w:space="0" w:color="000000"/>
              <w:right w:val="single" w:sz="4" w:space="0" w:color="000000"/>
            </w:tcBorders>
          </w:tcPr>
          <w:p w14:paraId="1C7EFA17" w14:textId="2FC761E2"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572DAAF4"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7BCC2107"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611C04A6" w14:textId="77777777" w:rsidR="003C6E67" w:rsidRPr="000B3A4D" w:rsidRDefault="003C6E67" w:rsidP="003C6E67">
            <w:pPr>
              <w:pStyle w:val="TableParagraph"/>
              <w:rPr>
                <w:rFonts w:ascii="Verdana" w:hAnsi="Verdana"/>
                <w:sz w:val="12"/>
              </w:rPr>
            </w:pPr>
          </w:p>
          <w:p w14:paraId="0AEB3EEE" w14:textId="77777777" w:rsidR="003C6E67" w:rsidRPr="000B3A4D" w:rsidRDefault="003C6E67" w:rsidP="003C6E67">
            <w:pPr>
              <w:pStyle w:val="TableParagraph"/>
              <w:rPr>
                <w:rFonts w:ascii="Verdana" w:hAnsi="Verdana"/>
                <w:sz w:val="12"/>
              </w:rPr>
            </w:pPr>
          </w:p>
          <w:p w14:paraId="7DD9F624" w14:textId="77777777" w:rsidR="003C6E67" w:rsidRPr="000B3A4D" w:rsidRDefault="00271104" w:rsidP="003C6E67">
            <w:pPr>
              <w:pStyle w:val="TableParagraph"/>
              <w:rPr>
                <w:rFonts w:ascii="Verdana" w:hAnsi="Verdana"/>
                <w:sz w:val="12"/>
              </w:rPr>
            </w:pPr>
            <w:r>
              <w:rPr>
                <w:rFonts w:ascii="Verdana" w:hAnsi="Verdana"/>
                <w:sz w:val="12"/>
              </w:rPr>
              <w:t>4.6</w:t>
            </w:r>
          </w:p>
        </w:tc>
        <w:tc>
          <w:tcPr>
            <w:tcW w:w="806" w:type="pct"/>
            <w:tcBorders>
              <w:top w:val="single" w:sz="4" w:space="0" w:color="000000"/>
              <w:left w:val="single" w:sz="4" w:space="0" w:color="000000"/>
              <w:bottom w:val="single" w:sz="4" w:space="0" w:color="000000"/>
              <w:right w:val="single" w:sz="4" w:space="0" w:color="000000"/>
            </w:tcBorders>
          </w:tcPr>
          <w:p w14:paraId="2DC4C06F" w14:textId="77777777" w:rsidR="003C6E67" w:rsidRPr="000B3A4D" w:rsidRDefault="003C6E67" w:rsidP="003C6E67">
            <w:pPr>
              <w:pStyle w:val="TableParagraph"/>
              <w:spacing w:before="4"/>
              <w:rPr>
                <w:rFonts w:ascii="Verdana" w:hAnsi="Verdana"/>
                <w:sz w:val="12"/>
                <w:szCs w:val="12"/>
                <w:lang w:val="it-IT"/>
              </w:rPr>
            </w:pPr>
          </w:p>
          <w:p w14:paraId="701737D1"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Incarichi conferiti e autorizzati ai dipendenti</w:t>
            </w:r>
          </w:p>
        </w:tc>
        <w:tc>
          <w:tcPr>
            <w:tcW w:w="612" w:type="pct"/>
            <w:tcBorders>
              <w:top w:val="single" w:sz="4" w:space="0" w:color="000000"/>
              <w:left w:val="single" w:sz="4" w:space="0" w:color="000000"/>
              <w:bottom w:val="single" w:sz="4" w:space="0" w:color="000000"/>
              <w:right w:val="single" w:sz="4" w:space="0" w:color="000000"/>
            </w:tcBorders>
          </w:tcPr>
          <w:p w14:paraId="45C5306E" w14:textId="77777777" w:rsidR="003C6E67" w:rsidRPr="000B3A4D" w:rsidRDefault="003C6E67" w:rsidP="003C6E67">
            <w:pPr>
              <w:pStyle w:val="TableParagraph"/>
              <w:spacing w:before="10"/>
              <w:rPr>
                <w:rFonts w:ascii="Verdana" w:hAnsi="Verdana"/>
                <w:sz w:val="12"/>
                <w:lang w:val="it-IT"/>
              </w:rPr>
            </w:pPr>
          </w:p>
          <w:p w14:paraId="38DFCE31" w14:textId="77777777" w:rsidR="003C6E67" w:rsidRPr="000B3A4D" w:rsidRDefault="003C6E67" w:rsidP="003C6E67">
            <w:pPr>
              <w:pStyle w:val="TableParagraph"/>
              <w:spacing w:before="10"/>
              <w:rPr>
                <w:rFonts w:ascii="Verdana" w:hAnsi="Verdana"/>
                <w:sz w:val="12"/>
                <w:lang w:val="it-IT"/>
              </w:rPr>
            </w:pPr>
          </w:p>
          <w:p w14:paraId="7CF60CA8"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18</w:t>
            </w:r>
          </w:p>
        </w:tc>
        <w:tc>
          <w:tcPr>
            <w:tcW w:w="1438" w:type="pct"/>
            <w:tcBorders>
              <w:top w:val="single" w:sz="4" w:space="0" w:color="000000"/>
              <w:left w:val="single" w:sz="4" w:space="0" w:color="000000"/>
              <w:bottom w:val="single" w:sz="4" w:space="0" w:color="000000"/>
              <w:right w:val="single" w:sz="4" w:space="0" w:color="000000"/>
            </w:tcBorders>
          </w:tcPr>
          <w:p w14:paraId="06508797" w14:textId="77777777" w:rsidR="003C6E67" w:rsidRPr="000B3A4D" w:rsidRDefault="003C6E67" w:rsidP="000B3A4D">
            <w:pPr>
              <w:pStyle w:val="TableParagraph"/>
              <w:spacing w:before="2"/>
              <w:jc w:val="both"/>
              <w:rPr>
                <w:rFonts w:ascii="Verdana" w:hAnsi="Verdana"/>
                <w:sz w:val="12"/>
                <w:lang w:val="it-IT"/>
              </w:rPr>
            </w:pPr>
          </w:p>
          <w:p w14:paraId="5A6E576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Elenco degli incarichi conferiti o autorizzati a ciascun dipendente, con l'indicazione dell'oggetto, della durata e del compenso spettante per ogni incarico.</w:t>
            </w:r>
          </w:p>
          <w:p w14:paraId="561B5F42"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(art. 53 co. 14 decreto legislativo 165/2001)</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73224F33" w14:textId="77777777" w:rsidR="003C6E67" w:rsidRPr="000B3A4D" w:rsidRDefault="003C6E67" w:rsidP="003C6E67">
            <w:pPr>
              <w:pStyle w:val="TableParagraph"/>
              <w:rPr>
                <w:rFonts w:ascii="Verdana" w:hAnsi="Verdana"/>
                <w:sz w:val="12"/>
                <w:lang w:val="it-IT"/>
              </w:rPr>
            </w:pPr>
          </w:p>
          <w:p w14:paraId="06454AC5"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2B522921" w14:textId="77777777" w:rsidR="003C6E67" w:rsidRPr="000B3A4D" w:rsidRDefault="003C6E67" w:rsidP="003C6E67">
            <w:pPr>
              <w:pStyle w:val="TableParagraph"/>
              <w:spacing w:before="4"/>
              <w:rPr>
                <w:rFonts w:ascii="Verdana" w:hAnsi="Verdana"/>
                <w:sz w:val="12"/>
              </w:rPr>
            </w:pPr>
          </w:p>
          <w:p w14:paraId="0A00AE5C"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AMMINISTRATIVO- PERSONALE</w:t>
            </w:r>
          </w:p>
        </w:tc>
      </w:tr>
      <w:tr w:rsidR="003C6E67" w:rsidRPr="000B3A4D" w14:paraId="2BFD730C"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E0440F0"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543BF90C" w14:textId="77777777" w:rsidR="003C6E67" w:rsidRPr="000B3A4D" w:rsidRDefault="003C6E67" w:rsidP="003C6E67">
            <w:pPr>
              <w:pStyle w:val="TableParagraph"/>
              <w:rPr>
                <w:rFonts w:ascii="Verdana" w:hAnsi="Verdana"/>
                <w:sz w:val="12"/>
              </w:rPr>
            </w:pPr>
          </w:p>
          <w:p w14:paraId="1BCE349A" w14:textId="77777777" w:rsidR="003C6E67" w:rsidRPr="000B3A4D" w:rsidRDefault="003C6E67" w:rsidP="003C6E67">
            <w:pPr>
              <w:pStyle w:val="TableParagraph"/>
              <w:rPr>
                <w:rFonts w:ascii="Verdana" w:hAnsi="Verdana"/>
                <w:sz w:val="12"/>
              </w:rPr>
            </w:pPr>
          </w:p>
          <w:p w14:paraId="50C4B95B" w14:textId="77777777" w:rsidR="003C6E67" w:rsidRPr="000B3A4D" w:rsidRDefault="00271104" w:rsidP="003C6E67">
            <w:pPr>
              <w:pStyle w:val="TableParagraph"/>
              <w:rPr>
                <w:rFonts w:ascii="Verdana" w:hAnsi="Verdana"/>
                <w:sz w:val="12"/>
              </w:rPr>
            </w:pPr>
            <w:r>
              <w:rPr>
                <w:rFonts w:ascii="Verdana" w:hAnsi="Verdana"/>
                <w:sz w:val="12"/>
              </w:rPr>
              <w:t>4.7</w:t>
            </w:r>
          </w:p>
        </w:tc>
        <w:tc>
          <w:tcPr>
            <w:tcW w:w="806" w:type="pct"/>
            <w:tcBorders>
              <w:top w:val="single" w:sz="4" w:space="0" w:color="000000"/>
              <w:left w:val="single" w:sz="4" w:space="0" w:color="000000"/>
              <w:bottom w:val="single" w:sz="4" w:space="0" w:color="000000"/>
              <w:right w:val="single" w:sz="4" w:space="0" w:color="000000"/>
            </w:tcBorders>
          </w:tcPr>
          <w:p w14:paraId="2607C7DA" w14:textId="77777777" w:rsidR="003C6E67" w:rsidRPr="000B3A4D" w:rsidRDefault="003C6E67" w:rsidP="003C6E67">
            <w:pPr>
              <w:pStyle w:val="TableParagraph"/>
              <w:spacing w:before="4"/>
              <w:rPr>
                <w:rFonts w:ascii="Verdana" w:hAnsi="Verdana"/>
                <w:sz w:val="12"/>
                <w:szCs w:val="12"/>
                <w:lang w:val="it-IT"/>
              </w:rPr>
            </w:pPr>
          </w:p>
          <w:p w14:paraId="138AD056"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Contrattazione collettiva</w:t>
            </w:r>
          </w:p>
        </w:tc>
        <w:tc>
          <w:tcPr>
            <w:tcW w:w="612" w:type="pct"/>
            <w:tcBorders>
              <w:top w:val="single" w:sz="4" w:space="0" w:color="000000"/>
              <w:left w:val="single" w:sz="4" w:space="0" w:color="000000"/>
              <w:bottom w:val="single" w:sz="4" w:space="0" w:color="000000"/>
              <w:right w:val="single" w:sz="4" w:space="0" w:color="000000"/>
            </w:tcBorders>
          </w:tcPr>
          <w:p w14:paraId="4F673A6C" w14:textId="77777777" w:rsidR="003C6E67" w:rsidRPr="000B3A4D" w:rsidRDefault="003C6E67" w:rsidP="003C6E67">
            <w:pPr>
              <w:pStyle w:val="TableParagraph"/>
              <w:spacing w:before="10"/>
              <w:rPr>
                <w:rFonts w:ascii="Verdana" w:hAnsi="Verdana"/>
                <w:sz w:val="12"/>
                <w:lang w:val="it-IT"/>
              </w:rPr>
            </w:pPr>
          </w:p>
          <w:p w14:paraId="46393081"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21 co. 1</w:t>
            </w:r>
          </w:p>
        </w:tc>
        <w:tc>
          <w:tcPr>
            <w:tcW w:w="1438" w:type="pct"/>
            <w:tcBorders>
              <w:top w:val="single" w:sz="4" w:space="0" w:color="000000"/>
              <w:left w:val="single" w:sz="4" w:space="0" w:color="000000"/>
              <w:bottom w:val="single" w:sz="4" w:space="0" w:color="000000"/>
              <w:right w:val="single" w:sz="4" w:space="0" w:color="000000"/>
            </w:tcBorders>
          </w:tcPr>
          <w:p w14:paraId="1B069497" w14:textId="77777777" w:rsidR="003C6E67" w:rsidRPr="000B3A4D" w:rsidRDefault="003C6E67" w:rsidP="000B3A4D">
            <w:pPr>
              <w:pStyle w:val="TableParagraph"/>
              <w:spacing w:before="2"/>
              <w:jc w:val="both"/>
              <w:rPr>
                <w:rFonts w:ascii="Verdana" w:hAnsi="Verdana"/>
                <w:sz w:val="12"/>
                <w:lang w:val="it-IT"/>
              </w:rPr>
            </w:pPr>
          </w:p>
          <w:p w14:paraId="667F2285"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Riferimenti necessari per la consultazione dei contratti e accordi collettivi nazionali ed eventuali interpretazioni autentiche. (art. 47 co. 8 decreto legislativo 165/2001)</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365C34F7" w14:textId="77777777" w:rsidR="003C6E67" w:rsidRPr="000B3A4D" w:rsidRDefault="003C6E67" w:rsidP="003C6E67">
            <w:pPr>
              <w:pStyle w:val="TableParagraph"/>
              <w:rPr>
                <w:rFonts w:ascii="Verdana" w:hAnsi="Verdana"/>
                <w:sz w:val="12"/>
                <w:lang w:val="it-IT"/>
              </w:rPr>
            </w:pPr>
          </w:p>
          <w:p w14:paraId="0A68A9BF"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6C44B8D6" w14:textId="77777777" w:rsidR="003C6E67" w:rsidRPr="000B3A4D" w:rsidRDefault="003C6E67" w:rsidP="003C6E67">
            <w:pPr>
              <w:pStyle w:val="TableParagraph"/>
              <w:spacing w:before="4"/>
              <w:rPr>
                <w:rFonts w:ascii="Verdana" w:hAnsi="Verdana"/>
                <w:sz w:val="12"/>
              </w:rPr>
            </w:pPr>
          </w:p>
          <w:p w14:paraId="2373C947" w14:textId="53B5EE9A"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47D4749A"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35336D6D"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10F9AED0" w14:textId="77777777" w:rsidR="003C6E67" w:rsidRPr="000B3A4D" w:rsidRDefault="003C6E67" w:rsidP="003C6E67">
            <w:pPr>
              <w:pStyle w:val="TableParagraph"/>
              <w:rPr>
                <w:rFonts w:ascii="Verdana" w:hAnsi="Verdana"/>
                <w:sz w:val="12"/>
              </w:rPr>
            </w:pPr>
          </w:p>
          <w:p w14:paraId="55B42E96" w14:textId="77777777" w:rsidR="003C6E67" w:rsidRPr="000B3A4D" w:rsidRDefault="003C6E67" w:rsidP="003C6E67">
            <w:pPr>
              <w:pStyle w:val="TableParagraph"/>
              <w:rPr>
                <w:rFonts w:ascii="Verdana" w:hAnsi="Verdana"/>
                <w:sz w:val="12"/>
              </w:rPr>
            </w:pPr>
          </w:p>
          <w:p w14:paraId="7C6C2633" w14:textId="77777777" w:rsidR="003C6E67" w:rsidRPr="000B3A4D" w:rsidRDefault="003C6E67" w:rsidP="003C6E67">
            <w:pPr>
              <w:pStyle w:val="TableParagraph"/>
              <w:rPr>
                <w:rFonts w:ascii="Verdana" w:hAnsi="Verdana"/>
                <w:sz w:val="12"/>
              </w:rPr>
            </w:pPr>
          </w:p>
          <w:p w14:paraId="5C028071" w14:textId="77777777" w:rsidR="003C6E67" w:rsidRPr="000B3A4D" w:rsidRDefault="003C6E67" w:rsidP="003C6E67">
            <w:pPr>
              <w:pStyle w:val="TableParagraph"/>
              <w:rPr>
                <w:rFonts w:ascii="Verdana" w:hAnsi="Verdana"/>
                <w:sz w:val="12"/>
              </w:rPr>
            </w:pPr>
          </w:p>
          <w:p w14:paraId="67064A16" w14:textId="77777777" w:rsidR="003C6E67" w:rsidRPr="000B3A4D" w:rsidRDefault="003C6E67" w:rsidP="003C6E67">
            <w:pPr>
              <w:pStyle w:val="TableParagraph"/>
              <w:rPr>
                <w:rFonts w:ascii="Verdana" w:hAnsi="Verdana"/>
                <w:sz w:val="12"/>
              </w:rPr>
            </w:pPr>
          </w:p>
          <w:p w14:paraId="7755226D" w14:textId="77777777" w:rsidR="003C6E67" w:rsidRPr="000B3A4D" w:rsidRDefault="00271104" w:rsidP="003C6E67">
            <w:pPr>
              <w:pStyle w:val="TableParagraph"/>
              <w:rPr>
                <w:rFonts w:ascii="Verdana" w:hAnsi="Verdana"/>
                <w:sz w:val="12"/>
              </w:rPr>
            </w:pPr>
            <w:r>
              <w:rPr>
                <w:rFonts w:ascii="Verdana" w:hAnsi="Verdana"/>
                <w:sz w:val="12"/>
              </w:rPr>
              <w:t>4.8</w:t>
            </w:r>
          </w:p>
        </w:tc>
        <w:tc>
          <w:tcPr>
            <w:tcW w:w="806" w:type="pct"/>
            <w:tcBorders>
              <w:top w:val="single" w:sz="4" w:space="0" w:color="000000"/>
              <w:left w:val="single" w:sz="4" w:space="0" w:color="000000"/>
              <w:bottom w:val="single" w:sz="4" w:space="0" w:color="000000"/>
              <w:right w:val="single" w:sz="4" w:space="0" w:color="000000"/>
            </w:tcBorders>
          </w:tcPr>
          <w:p w14:paraId="1816BA25" w14:textId="77777777" w:rsidR="003C6E67" w:rsidRPr="000B3A4D" w:rsidRDefault="003C6E67" w:rsidP="003C6E67">
            <w:pPr>
              <w:pStyle w:val="TableParagraph"/>
              <w:spacing w:before="4"/>
              <w:rPr>
                <w:rFonts w:ascii="Verdana" w:hAnsi="Verdana"/>
                <w:sz w:val="12"/>
                <w:szCs w:val="12"/>
                <w:lang w:val="it-IT"/>
              </w:rPr>
            </w:pPr>
          </w:p>
          <w:p w14:paraId="3AEFCB60" w14:textId="77777777" w:rsidR="003C6E67" w:rsidRPr="000B3A4D" w:rsidRDefault="003C6E67" w:rsidP="003C6E67">
            <w:pPr>
              <w:pStyle w:val="TableParagraph"/>
              <w:spacing w:before="4"/>
              <w:rPr>
                <w:rFonts w:ascii="Verdana" w:hAnsi="Verdana"/>
                <w:sz w:val="12"/>
                <w:szCs w:val="12"/>
                <w:lang w:val="it-IT"/>
              </w:rPr>
            </w:pPr>
          </w:p>
          <w:p w14:paraId="1C59E29E" w14:textId="77777777" w:rsidR="003C6E67" w:rsidRPr="000B3A4D" w:rsidRDefault="003C6E67" w:rsidP="003C6E67">
            <w:pPr>
              <w:pStyle w:val="TableParagraph"/>
              <w:spacing w:before="4"/>
              <w:rPr>
                <w:rFonts w:ascii="Verdana" w:hAnsi="Verdana"/>
                <w:sz w:val="12"/>
                <w:szCs w:val="12"/>
                <w:lang w:val="it-IT"/>
              </w:rPr>
            </w:pPr>
          </w:p>
          <w:p w14:paraId="3F57787A" w14:textId="77777777" w:rsidR="003C6E67" w:rsidRPr="000B3A4D" w:rsidRDefault="003C6E67" w:rsidP="003C6E67">
            <w:pPr>
              <w:pStyle w:val="TableParagraph"/>
              <w:spacing w:before="4"/>
              <w:rPr>
                <w:rFonts w:ascii="Verdana" w:hAnsi="Verdana"/>
                <w:sz w:val="12"/>
                <w:szCs w:val="12"/>
                <w:lang w:val="it-IT"/>
              </w:rPr>
            </w:pPr>
          </w:p>
          <w:p w14:paraId="19B5B930" w14:textId="77777777" w:rsidR="003C6E67" w:rsidRPr="000B3A4D" w:rsidRDefault="003C6E67" w:rsidP="003C6E67">
            <w:pPr>
              <w:pStyle w:val="TableParagraph"/>
              <w:spacing w:before="4"/>
              <w:rPr>
                <w:rFonts w:ascii="Verdana" w:hAnsi="Verdana"/>
                <w:sz w:val="12"/>
                <w:szCs w:val="12"/>
                <w:lang w:val="it-IT"/>
              </w:rPr>
            </w:pPr>
          </w:p>
          <w:p w14:paraId="6B8E2A3F"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Contrattazione integrativa</w:t>
            </w:r>
          </w:p>
        </w:tc>
        <w:tc>
          <w:tcPr>
            <w:tcW w:w="612" w:type="pct"/>
            <w:tcBorders>
              <w:top w:val="single" w:sz="4" w:space="0" w:color="000000"/>
              <w:left w:val="single" w:sz="4" w:space="0" w:color="000000"/>
              <w:bottom w:val="single" w:sz="4" w:space="0" w:color="000000"/>
              <w:right w:val="single" w:sz="4" w:space="0" w:color="000000"/>
            </w:tcBorders>
          </w:tcPr>
          <w:p w14:paraId="47F79B7D" w14:textId="77777777" w:rsidR="003C6E67" w:rsidRPr="000B3A4D" w:rsidRDefault="003C6E67" w:rsidP="003C6E67">
            <w:pPr>
              <w:pStyle w:val="TableParagraph"/>
              <w:spacing w:before="10"/>
              <w:rPr>
                <w:rFonts w:ascii="Verdana" w:hAnsi="Verdana"/>
                <w:sz w:val="12"/>
                <w:lang w:val="it-IT"/>
              </w:rPr>
            </w:pPr>
          </w:p>
          <w:p w14:paraId="0114D3C5" w14:textId="77777777" w:rsidR="003C6E67" w:rsidRPr="000B3A4D" w:rsidRDefault="003C6E67" w:rsidP="003C6E67">
            <w:pPr>
              <w:pStyle w:val="TableParagraph"/>
              <w:spacing w:before="10"/>
              <w:rPr>
                <w:rFonts w:ascii="Verdana" w:hAnsi="Verdana"/>
                <w:sz w:val="12"/>
                <w:lang w:val="it-IT"/>
              </w:rPr>
            </w:pPr>
          </w:p>
          <w:p w14:paraId="170CD960" w14:textId="77777777" w:rsidR="003C6E67" w:rsidRPr="000B3A4D" w:rsidRDefault="003C6E67" w:rsidP="003C6E67">
            <w:pPr>
              <w:pStyle w:val="TableParagraph"/>
              <w:spacing w:before="10"/>
              <w:rPr>
                <w:rFonts w:ascii="Verdana" w:hAnsi="Verdana"/>
                <w:sz w:val="12"/>
                <w:lang w:val="it-IT"/>
              </w:rPr>
            </w:pPr>
          </w:p>
          <w:p w14:paraId="62FC032D" w14:textId="77777777" w:rsidR="003C6E67" w:rsidRPr="000B3A4D" w:rsidRDefault="003C6E67" w:rsidP="003C6E67">
            <w:pPr>
              <w:pStyle w:val="TableParagraph"/>
              <w:spacing w:before="10"/>
              <w:rPr>
                <w:rFonts w:ascii="Verdana" w:hAnsi="Verdana"/>
                <w:sz w:val="12"/>
                <w:lang w:val="it-IT"/>
              </w:rPr>
            </w:pPr>
          </w:p>
          <w:p w14:paraId="7912CFBD" w14:textId="77777777" w:rsidR="003C6E67" w:rsidRPr="000B3A4D" w:rsidRDefault="003C6E67" w:rsidP="003C6E67">
            <w:pPr>
              <w:pStyle w:val="TableParagraph"/>
              <w:spacing w:before="10"/>
              <w:rPr>
                <w:rFonts w:ascii="Verdana" w:hAnsi="Verdana"/>
                <w:sz w:val="12"/>
                <w:lang w:val="it-IT"/>
              </w:rPr>
            </w:pPr>
          </w:p>
          <w:p w14:paraId="61B88DE1"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21 co. 2</w:t>
            </w:r>
          </w:p>
        </w:tc>
        <w:tc>
          <w:tcPr>
            <w:tcW w:w="1438" w:type="pct"/>
            <w:tcBorders>
              <w:top w:val="single" w:sz="4" w:space="0" w:color="000000"/>
              <w:left w:val="single" w:sz="4" w:space="0" w:color="000000"/>
              <w:bottom w:val="single" w:sz="4" w:space="0" w:color="000000"/>
              <w:right w:val="single" w:sz="4" w:space="0" w:color="000000"/>
            </w:tcBorders>
          </w:tcPr>
          <w:p w14:paraId="0027D346" w14:textId="77777777" w:rsidR="003C6E67" w:rsidRPr="000B3A4D" w:rsidRDefault="003C6E67" w:rsidP="000B3A4D">
            <w:pPr>
              <w:pStyle w:val="TableParagraph"/>
              <w:spacing w:before="2"/>
              <w:jc w:val="both"/>
              <w:rPr>
                <w:rFonts w:ascii="Verdana" w:hAnsi="Verdana"/>
                <w:sz w:val="12"/>
                <w:lang w:val="it-IT"/>
              </w:rPr>
            </w:pPr>
          </w:p>
          <w:p w14:paraId="12E0D27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Contratti integrativi stipulati, con la relazione tecnico-finanziaria e quella illustrativa certificate dagli organi di controllo (collegio dei revisori dei conti, collegio sindacale, uffici centrali di bilancio o analoghi organi previsti dai rispettivi ordinamenti).</w:t>
            </w:r>
          </w:p>
          <w:p w14:paraId="55F5DA65"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-Dipartimento della funzione pubblica.</w:t>
            </w:r>
          </w:p>
          <w:p w14:paraId="53C83661"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(art. 55 co. 4 decreto legislativo 150/2009)</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2DB038D" w14:textId="77777777" w:rsidR="003C6E67" w:rsidRPr="000B3A4D" w:rsidRDefault="003C6E67" w:rsidP="003C6E67">
            <w:pPr>
              <w:pStyle w:val="TableParagraph"/>
              <w:rPr>
                <w:rFonts w:ascii="Verdana" w:hAnsi="Verdana"/>
                <w:sz w:val="12"/>
                <w:lang w:val="it-IT"/>
              </w:rPr>
            </w:pPr>
          </w:p>
          <w:p w14:paraId="672409AB"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6C93CFF7" w14:textId="77777777" w:rsidR="003C6E67" w:rsidRPr="000B3A4D" w:rsidRDefault="003C6E67" w:rsidP="003C6E67">
            <w:pPr>
              <w:pStyle w:val="TableParagraph"/>
              <w:spacing w:before="4"/>
              <w:rPr>
                <w:rFonts w:ascii="Verdana" w:hAnsi="Verdana"/>
                <w:sz w:val="12"/>
              </w:rPr>
            </w:pPr>
          </w:p>
          <w:p w14:paraId="7D9E37AE" w14:textId="77777777" w:rsidR="003C6E67" w:rsidRPr="000B3A4D" w:rsidRDefault="003C6E67" w:rsidP="003C6E67">
            <w:pPr>
              <w:pStyle w:val="TableParagraph"/>
              <w:spacing w:before="4"/>
              <w:rPr>
                <w:rFonts w:ascii="Verdana" w:hAnsi="Verdana"/>
                <w:sz w:val="12"/>
              </w:rPr>
            </w:pPr>
          </w:p>
          <w:p w14:paraId="39CAFF47" w14:textId="77777777" w:rsidR="003C6E67" w:rsidRPr="000B3A4D" w:rsidRDefault="003C6E67" w:rsidP="003C6E67">
            <w:pPr>
              <w:pStyle w:val="TableParagraph"/>
              <w:spacing w:before="4"/>
              <w:rPr>
                <w:rFonts w:ascii="Verdana" w:hAnsi="Verdana"/>
                <w:sz w:val="12"/>
              </w:rPr>
            </w:pPr>
          </w:p>
          <w:p w14:paraId="3BB02461" w14:textId="77777777" w:rsidR="003C6E67" w:rsidRPr="000B3A4D" w:rsidRDefault="003C6E67" w:rsidP="003C6E67">
            <w:pPr>
              <w:pStyle w:val="TableParagraph"/>
              <w:spacing w:before="4"/>
              <w:rPr>
                <w:rFonts w:ascii="Verdana" w:hAnsi="Verdana"/>
                <w:sz w:val="12"/>
              </w:rPr>
            </w:pPr>
          </w:p>
          <w:p w14:paraId="6F70720E" w14:textId="4704BFD7"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5F786A4C"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3C8A18FA"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18ED1147" w14:textId="77777777" w:rsidR="003C6E67" w:rsidRPr="000B3A4D" w:rsidRDefault="003C6E67" w:rsidP="003C6E67">
            <w:pPr>
              <w:pStyle w:val="TableParagraph"/>
              <w:rPr>
                <w:rFonts w:ascii="Verdana" w:hAnsi="Verdana"/>
                <w:sz w:val="12"/>
              </w:rPr>
            </w:pPr>
          </w:p>
          <w:p w14:paraId="59BC9E31" w14:textId="77777777" w:rsidR="003C6E67" w:rsidRPr="000B3A4D" w:rsidRDefault="003C6E67" w:rsidP="003C6E67">
            <w:pPr>
              <w:pStyle w:val="TableParagraph"/>
              <w:rPr>
                <w:rFonts w:ascii="Verdana" w:hAnsi="Verdana"/>
                <w:sz w:val="12"/>
              </w:rPr>
            </w:pPr>
          </w:p>
          <w:p w14:paraId="340DAFFE" w14:textId="77777777" w:rsidR="003C6E67" w:rsidRPr="000B3A4D" w:rsidRDefault="00271104" w:rsidP="003C6E67">
            <w:pPr>
              <w:pStyle w:val="TableParagraph"/>
              <w:rPr>
                <w:rFonts w:ascii="Verdana" w:hAnsi="Verdana"/>
                <w:sz w:val="12"/>
              </w:rPr>
            </w:pPr>
            <w:r>
              <w:rPr>
                <w:rFonts w:ascii="Verdana" w:hAnsi="Verdana"/>
                <w:sz w:val="12"/>
              </w:rPr>
              <w:t>4.9</w:t>
            </w:r>
          </w:p>
        </w:tc>
        <w:tc>
          <w:tcPr>
            <w:tcW w:w="806" w:type="pct"/>
            <w:tcBorders>
              <w:top w:val="single" w:sz="4" w:space="0" w:color="000000"/>
              <w:left w:val="single" w:sz="4" w:space="0" w:color="000000"/>
              <w:bottom w:val="single" w:sz="4" w:space="0" w:color="000000"/>
              <w:right w:val="single" w:sz="4" w:space="0" w:color="000000"/>
            </w:tcBorders>
          </w:tcPr>
          <w:p w14:paraId="0C257639" w14:textId="77777777" w:rsidR="003C6E67" w:rsidRPr="000B3A4D" w:rsidRDefault="003C6E67" w:rsidP="003C6E67">
            <w:pPr>
              <w:pStyle w:val="TableParagraph"/>
              <w:spacing w:before="4"/>
              <w:rPr>
                <w:rFonts w:ascii="Verdana" w:hAnsi="Verdana"/>
                <w:sz w:val="12"/>
                <w:szCs w:val="12"/>
                <w:lang w:val="it-IT"/>
              </w:rPr>
            </w:pPr>
          </w:p>
          <w:p w14:paraId="14351F1C" w14:textId="77777777" w:rsidR="003C6E67" w:rsidRPr="000B3A4D" w:rsidRDefault="003C6E67" w:rsidP="003C6E67">
            <w:pPr>
              <w:pStyle w:val="TableParagraph"/>
              <w:spacing w:before="4"/>
              <w:rPr>
                <w:rFonts w:ascii="Verdana" w:hAnsi="Verdana"/>
                <w:sz w:val="12"/>
                <w:szCs w:val="12"/>
                <w:lang w:val="it-IT"/>
              </w:rPr>
            </w:pPr>
          </w:p>
          <w:p w14:paraId="54F723B4"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Nucleo di valutazione</w:t>
            </w:r>
          </w:p>
        </w:tc>
        <w:tc>
          <w:tcPr>
            <w:tcW w:w="612" w:type="pct"/>
            <w:tcBorders>
              <w:top w:val="single" w:sz="4" w:space="0" w:color="000000"/>
              <w:left w:val="single" w:sz="4" w:space="0" w:color="000000"/>
              <w:bottom w:val="single" w:sz="4" w:space="0" w:color="000000"/>
              <w:right w:val="single" w:sz="4" w:space="0" w:color="000000"/>
            </w:tcBorders>
          </w:tcPr>
          <w:p w14:paraId="28218284" w14:textId="77777777" w:rsidR="003C6E67" w:rsidRPr="000B3A4D" w:rsidRDefault="003C6E67" w:rsidP="003C6E67">
            <w:pPr>
              <w:pStyle w:val="TableParagraph"/>
              <w:spacing w:before="10"/>
              <w:rPr>
                <w:rFonts w:ascii="Verdana" w:hAnsi="Verdana"/>
                <w:sz w:val="12"/>
                <w:lang w:val="it-IT"/>
              </w:rPr>
            </w:pPr>
          </w:p>
          <w:p w14:paraId="2898B86E"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10 co. 8 lett. C)</w:t>
            </w:r>
          </w:p>
        </w:tc>
        <w:tc>
          <w:tcPr>
            <w:tcW w:w="1438" w:type="pct"/>
            <w:tcBorders>
              <w:top w:val="single" w:sz="4" w:space="0" w:color="000000"/>
              <w:left w:val="single" w:sz="4" w:space="0" w:color="000000"/>
              <w:bottom w:val="single" w:sz="4" w:space="0" w:color="000000"/>
              <w:right w:val="single" w:sz="4" w:space="0" w:color="000000"/>
            </w:tcBorders>
          </w:tcPr>
          <w:p w14:paraId="05E80977" w14:textId="77777777" w:rsidR="003C6E67" w:rsidRPr="000B3A4D" w:rsidRDefault="003C6E67" w:rsidP="000B3A4D">
            <w:pPr>
              <w:pStyle w:val="TableParagraph"/>
              <w:spacing w:before="2"/>
              <w:jc w:val="both"/>
              <w:rPr>
                <w:rFonts w:ascii="Verdana" w:hAnsi="Verdana"/>
                <w:sz w:val="12"/>
                <w:lang w:val="it-IT"/>
              </w:rPr>
            </w:pPr>
          </w:p>
          <w:p w14:paraId="31BFC1DE" w14:textId="77777777" w:rsidR="003C6E67" w:rsidRPr="000B3A4D" w:rsidRDefault="003C6E67" w:rsidP="000B3A4D">
            <w:pPr>
              <w:pStyle w:val="TableParagraph"/>
              <w:spacing w:before="2"/>
              <w:jc w:val="both"/>
              <w:rPr>
                <w:rFonts w:ascii="Verdana" w:hAnsi="Verdana"/>
                <w:sz w:val="12"/>
                <w:lang w:val="it-IT"/>
              </w:rPr>
            </w:pPr>
          </w:p>
          <w:p w14:paraId="247D3EDC"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Nominativi, compensi, curricula.</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73E15642" w14:textId="77777777" w:rsidR="003C6E67" w:rsidRPr="000B3A4D" w:rsidRDefault="003C6E67" w:rsidP="003C6E67">
            <w:pPr>
              <w:pStyle w:val="TableParagraph"/>
              <w:rPr>
                <w:rFonts w:ascii="Verdana" w:hAnsi="Verdana"/>
                <w:sz w:val="12"/>
                <w:lang w:val="it-IT"/>
              </w:rPr>
            </w:pPr>
          </w:p>
          <w:p w14:paraId="26B7281A"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5B8A2651" w14:textId="77777777" w:rsidR="003C6E67" w:rsidRPr="000B3A4D" w:rsidRDefault="003C6E67" w:rsidP="003C6E67">
            <w:pPr>
              <w:pStyle w:val="TableParagraph"/>
              <w:spacing w:before="4"/>
              <w:rPr>
                <w:rFonts w:ascii="Verdana" w:hAnsi="Verdana"/>
                <w:sz w:val="12"/>
              </w:rPr>
            </w:pPr>
          </w:p>
          <w:p w14:paraId="5DECC618" w14:textId="5DC02E85"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120B02B8"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992CECF" w14:textId="77777777" w:rsidR="003C6E67" w:rsidRPr="000B3A4D" w:rsidRDefault="003C6E67" w:rsidP="003C6E67">
            <w:pPr>
              <w:pStyle w:val="TableParagraph"/>
              <w:rPr>
                <w:rFonts w:ascii="Verdana" w:hAnsi="Verdana"/>
                <w:sz w:val="12"/>
                <w:lang w:val="it-IT"/>
              </w:rPr>
            </w:pPr>
          </w:p>
          <w:p w14:paraId="0014B5F1" w14:textId="77777777" w:rsidR="003C6E67" w:rsidRPr="000B3A4D" w:rsidRDefault="003C6E67" w:rsidP="003C6E67">
            <w:pPr>
              <w:pStyle w:val="TableParagraph"/>
              <w:rPr>
                <w:rFonts w:ascii="Verdana" w:hAnsi="Verdana"/>
                <w:sz w:val="12"/>
                <w:lang w:val="it-IT"/>
              </w:rPr>
            </w:pPr>
          </w:p>
          <w:p w14:paraId="359490C1" w14:textId="77777777" w:rsidR="003C6E67" w:rsidRPr="000B3A4D" w:rsidRDefault="003C6E67" w:rsidP="003C6E67">
            <w:pPr>
              <w:pStyle w:val="TableParagraph"/>
              <w:rPr>
                <w:rFonts w:ascii="Verdana" w:hAnsi="Verdana"/>
                <w:sz w:val="12"/>
                <w:lang w:val="it-IT"/>
              </w:rPr>
            </w:pPr>
          </w:p>
          <w:p w14:paraId="1F820A6B"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5. Bandi di concorso</w:t>
            </w:r>
          </w:p>
        </w:tc>
        <w:tc>
          <w:tcPr>
            <w:tcW w:w="203" w:type="pct"/>
            <w:tcBorders>
              <w:top w:val="single" w:sz="4" w:space="0" w:color="000000"/>
              <w:left w:val="single" w:sz="4" w:space="0" w:color="000000"/>
              <w:bottom w:val="single" w:sz="4" w:space="0" w:color="000000"/>
              <w:right w:val="single" w:sz="4" w:space="0" w:color="000000"/>
            </w:tcBorders>
          </w:tcPr>
          <w:p w14:paraId="5AD664DD" w14:textId="77777777" w:rsidR="003C6E67" w:rsidRPr="000B3A4D" w:rsidRDefault="003C6E67" w:rsidP="003C6E67">
            <w:pPr>
              <w:pStyle w:val="TableParagraph"/>
              <w:rPr>
                <w:rFonts w:ascii="Verdana" w:hAnsi="Verdana"/>
                <w:sz w:val="12"/>
              </w:rPr>
            </w:pPr>
          </w:p>
          <w:p w14:paraId="6DE862C0" w14:textId="77777777" w:rsidR="003C6E67" w:rsidRPr="000B3A4D" w:rsidRDefault="003C6E67" w:rsidP="003C6E67">
            <w:pPr>
              <w:pStyle w:val="TableParagraph"/>
              <w:rPr>
                <w:rFonts w:ascii="Verdana" w:hAnsi="Verdana"/>
                <w:sz w:val="12"/>
              </w:rPr>
            </w:pPr>
          </w:p>
          <w:p w14:paraId="0721523F" w14:textId="77777777" w:rsidR="003C6E67" w:rsidRPr="000B3A4D" w:rsidRDefault="003C6E67" w:rsidP="003C6E67">
            <w:pPr>
              <w:pStyle w:val="TableParagraph"/>
              <w:rPr>
                <w:rFonts w:ascii="Verdana" w:hAnsi="Verdana"/>
                <w:sz w:val="12"/>
              </w:rPr>
            </w:pPr>
          </w:p>
          <w:p w14:paraId="245CDCFB" w14:textId="77777777" w:rsidR="003C6E67" w:rsidRPr="000B3A4D" w:rsidRDefault="003C6E67" w:rsidP="003C6E67">
            <w:pPr>
              <w:pStyle w:val="TableParagraph"/>
              <w:rPr>
                <w:rFonts w:ascii="Verdana" w:hAnsi="Verdana"/>
                <w:sz w:val="12"/>
              </w:rPr>
            </w:pPr>
            <w:r w:rsidRPr="000B3A4D">
              <w:rPr>
                <w:rFonts w:ascii="Verdana" w:hAnsi="Verdana"/>
                <w:sz w:val="12"/>
              </w:rPr>
              <w:t>5</w:t>
            </w:r>
          </w:p>
        </w:tc>
        <w:tc>
          <w:tcPr>
            <w:tcW w:w="806" w:type="pct"/>
            <w:tcBorders>
              <w:top w:val="single" w:sz="4" w:space="0" w:color="000000"/>
              <w:left w:val="single" w:sz="4" w:space="0" w:color="000000"/>
              <w:bottom w:val="single" w:sz="4" w:space="0" w:color="000000"/>
              <w:right w:val="single" w:sz="4" w:space="0" w:color="000000"/>
            </w:tcBorders>
          </w:tcPr>
          <w:p w14:paraId="19965577"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37596643" w14:textId="77777777" w:rsidR="003C6E67" w:rsidRPr="000B3A4D" w:rsidRDefault="003C6E67" w:rsidP="003C6E67">
            <w:pPr>
              <w:pStyle w:val="TableParagraph"/>
              <w:spacing w:before="10"/>
              <w:rPr>
                <w:rFonts w:ascii="Verdana" w:hAnsi="Verdana"/>
                <w:sz w:val="12"/>
                <w:lang w:val="it-IT"/>
              </w:rPr>
            </w:pPr>
          </w:p>
          <w:p w14:paraId="7BB4DC5F" w14:textId="77777777" w:rsidR="003C6E67" w:rsidRPr="000B3A4D" w:rsidRDefault="003C6E67" w:rsidP="003C6E67">
            <w:pPr>
              <w:pStyle w:val="TableParagraph"/>
              <w:spacing w:before="10"/>
              <w:rPr>
                <w:rFonts w:ascii="Verdana" w:hAnsi="Verdana"/>
                <w:sz w:val="12"/>
                <w:lang w:val="it-IT"/>
              </w:rPr>
            </w:pPr>
          </w:p>
          <w:p w14:paraId="64772604"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19</w:t>
            </w:r>
          </w:p>
        </w:tc>
        <w:tc>
          <w:tcPr>
            <w:tcW w:w="1438" w:type="pct"/>
            <w:tcBorders>
              <w:top w:val="single" w:sz="4" w:space="0" w:color="000000"/>
              <w:left w:val="single" w:sz="4" w:space="0" w:color="000000"/>
              <w:bottom w:val="single" w:sz="4" w:space="0" w:color="000000"/>
              <w:right w:val="single" w:sz="4" w:space="0" w:color="000000"/>
            </w:tcBorders>
          </w:tcPr>
          <w:p w14:paraId="49FA4AE2" w14:textId="77777777" w:rsidR="003C6E67" w:rsidRPr="000B3A4D" w:rsidRDefault="003C6E67" w:rsidP="000B3A4D">
            <w:pPr>
              <w:pStyle w:val="TableParagraph"/>
              <w:spacing w:before="2"/>
              <w:jc w:val="both"/>
              <w:rPr>
                <w:rFonts w:ascii="Verdana" w:hAnsi="Verdana"/>
                <w:sz w:val="12"/>
                <w:lang w:val="it-IT"/>
              </w:rPr>
            </w:pPr>
          </w:p>
          <w:p w14:paraId="22179B5E"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i bandi di concorso per il reclutamento, a qualsiasi titolo, di personale presso l'amministrazione, nonché i criteri di valutazione  della Commissione e le tracce delle prove scritte.</w:t>
            </w:r>
          </w:p>
          <w:p w14:paraId="7EB021C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e tengono costantemente aggiornato l'elenco dei bandi in corso.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60C3405" w14:textId="77777777" w:rsidR="003C6E67" w:rsidRPr="000B3A4D" w:rsidRDefault="003C6E67" w:rsidP="003C6E67">
            <w:pPr>
              <w:pStyle w:val="TableParagraph"/>
              <w:rPr>
                <w:rFonts w:ascii="Verdana" w:hAnsi="Verdana"/>
                <w:sz w:val="12"/>
                <w:lang w:val="it-IT"/>
              </w:rPr>
            </w:pPr>
          </w:p>
          <w:p w14:paraId="5D347929"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4118EF77" w14:textId="77777777" w:rsidR="003C6E67" w:rsidRPr="000B3A4D" w:rsidRDefault="003C6E67" w:rsidP="003C6E67">
            <w:pPr>
              <w:pStyle w:val="TableParagraph"/>
              <w:spacing w:before="4"/>
              <w:rPr>
                <w:rFonts w:ascii="Verdana" w:hAnsi="Verdana"/>
                <w:sz w:val="12"/>
              </w:rPr>
            </w:pPr>
          </w:p>
          <w:p w14:paraId="74A76C56" w14:textId="77777777" w:rsidR="003C6E67" w:rsidRPr="000B3A4D" w:rsidRDefault="003C6E67" w:rsidP="003C6E67">
            <w:pPr>
              <w:pStyle w:val="TableParagraph"/>
              <w:spacing w:before="4"/>
              <w:rPr>
                <w:rFonts w:ascii="Verdana" w:hAnsi="Verdana"/>
                <w:sz w:val="12"/>
              </w:rPr>
            </w:pPr>
          </w:p>
          <w:p w14:paraId="55F423B7" w14:textId="428502B8"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2E49FC8A"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4B73FB26" w14:textId="77777777" w:rsidR="003C6E67" w:rsidRPr="000B3A4D" w:rsidRDefault="003C6E67" w:rsidP="003C6E67">
            <w:pPr>
              <w:pStyle w:val="TableParagraph"/>
              <w:rPr>
                <w:rFonts w:ascii="Verdana" w:hAnsi="Verdana"/>
                <w:sz w:val="12"/>
                <w:lang w:val="it-IT"/>
              </w:rPr>
            </w:pPr>
          </w:p>
          <w:p w14:paraId="3B76C463" w14:textId="77777777" w:rsidR="003C6E67" w:rsidRPr="000B3A4D" w:rsidRDefault="003C6E67" w:rsidP="003C6E67">
            <w:pPr>
              <w:pStyle w:val="TableParagraph"/>
              <w:rPr>
                <w:rFonts w:ascii="Verdana" w:hAnsi="Verdana"/>
                <w:sz w:val="12"/>
                <w:lang w:val="it-IT"/>
              </w:rPr>
            </w:pPr>
          </w:p>
          <w:p w14:paraId="5658CCCD" w14:textId="77777777" w:rsidR="003C6E67" w:rsidRPr="000B3A4D" w:rsidRDefault="003C6E67" w:rsidP="003C6E67">
            <w:pPr>
              <w:pStyle w:val="TableParagraph"/>
              <w:rPr>
                <w:rFonts w:ascii="Verdana" w:hAnsi="Verdana"/>
                <w:sz w:val="12"/>
                <w:lang w:val="it-IT"/>
              </w:rPr>
            </w:pPr>
          </w:p>
          <w:p w14:paraId="27B5AF36" w14:textId="77777777" w:rsidR="003C6E67" w:rsidRPr="000B3A4D" w:rsidRDefault="003C6E67" w:rsidP="003C6E67">
            <w:pPr>
              <w:pStyle w:val="TableParagraph"/>
              <w:rPr>
                <w:rFonts w:ascii="Verdana" w:hAnsi="Verdana"/>
                <w:sz w:val="12"/>
                <w:lang w:val="it-IT"/>
              </w:rPr>
            </w:pPr>
          </w:p>
          <w:p w14:paraId="000F8330" w14:textId="77777777" w:rsidR="003C6E67" w:rsidRPr="000B3A4D" w:rsidRDefault="003C6E67" w:rsidP="003C6E67">
            <w:pPr>
              <w:pStyle w:val="TableParagraph"/>
              <w:rPr>
                <w:rFonts w:ascii="Verdana" w:hAnsi="Verdana"/>
                <w:sz w:val="12"/>
                <w:lang w:val="it-IT"/>
              </w:rPr>
            </w:pPr>
          </w:p>
          <w:p w14:paraId="6E28705F"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6. Performance</w:t>
            </w:r>
          </w:p>
        </w:tc>
        <w:tc>
          <w:tcPr>
            <w:tcW w:w="203" w:type="pct"/>
            <w:tcBorders>
              <w:top w:val="single" w:sz="4" w:space="0" w:color="000000"/>
              <w:left w:val="single" w:sz="4" w:space="0" w:color="000000"/>
              <w:bottom w:val="single" w:sz="4" w:space="0" w:color="000000"/>
              <w:right w:val="single" w:sz="4" w:space="0" w:color="000000"/>
            </w:tcBorders>
          </w:tcPr>
          <w:p w14:paraId="206BE599" w14:textId="77777777" w:rsidR="003C6E67" w:rsidRPr="000B3A4D" w:rsidRDefault="003C6E67" w:rsidP="003C6E67">
            <w:pPr>
              <w:pStyle w:val="TableParagraph"/>
              <w:rPr>
                <w:rFonts w:ascii="Verdana" w:hAnsi="Verdana"/>
                <w:sz w:val="12"/>
              </w:rPr>
            </w:pPr>
          </w:p>
          <w:p w14:paraId="6653F439" w14:textId="77777777" w:rsidR="003C6E67" w:rsidRPr="000B3A4D" w:rsidRDefault="003C6E67" w:rsidP="003C6E67">
            <w:pPr>
              <w:pStyle w:val="TableParagraph"/>
              <w:rPr>
                <w:rFonts w:ascii="Verdana" w:hAnsi="Verdana"/>
                <w:sz w:val="12"/>
              </w:rPr>
            </w:pPr>
          </w:p>
          <w:p w14:paraId="3DCD2026" w14:textId="77777777" w:rsidR="003C6E67" w:rsidRPr="000B3A4D" w:rsidRDefault="003C6E67" w:rsidP="003C6E67">
            <w:pPr>
              <w:pStyle w:val="TableParagraph"/>
              <w:rPr>
                <w:rFonts w:ascii="Verdana" w:hAnsi="Verdana"/>
                <w:sz w:val="12"/>
              </w:rPr>
            </w:pPr>
            <w:r w:rsidRPr="000B3A4D">
              <w:rPr>
                <w:rFonts w:ascii="Verdana" w:hAnsi="Verdana"/>
                <w:sz w:val="12"/>
              </w:rPr>
              <w:t>6.1</w:t>
            </w:r>
          </w:p>
        </w:tc>
        <w:tc>
          <w:tcPr>
            <w:tcW w:w="806" w:type="pct"/>
            <w:tcBorders>
              <w:top w:val="single" w:sz="4" w:space="0" w:color="000000"/>
              <w:left w:val="single" w:sz="4" w:space="0" w:color="000000"/>
              <w:bottom w:val="single" w:sz="4" w:space="0" w:color="000000"/>
              <w:right w:val="single" w:sz="4" w:space="0" w:color="000000"/>
            </w:tcBorders>
          </w:tcPr>
          <w:p w14:paraId="01572BCC" w14:textId="77777777" w:rsidR="003C6E67" w:rsidRPr="000B3A4D" w:rsidRDefault="003C6E67" w:rsidP="003C6E67">
            <w:pPr>
              <w:pStyle w:val="TableParagraph"/>
              <w:spacing w:before="4"/>
              <w:rPr>
                <w:rFonts w:ascii="Verdana" w:hAnsi="Verdana"/>
                <w:sz w:val="12"/>
                <w:szCs w:val="12"/>
                <w:lang w:val="it-IT"/>
              </w:rPr>
            </w:pPr>
          </w:p>
          <w:p w14:paraId="0837EA5C" w14:textId="77777777" w:rsidR="003C6E67" w:rsidRPr="000B3A4D" w:rsidRDefault="003C6E67" w:rsidP="003C6E67">
            <w:pPr>
              <w:pStyle w:val="TableParagraph"/>
              <w:spacing w:before="4"/>
              <w:rPr>
                <w:rFonts w:ascii="Verdana" w:hAnsi="Verdana"/>
                <w:sz w:val="12"/>
                <w:szCs w:val="12"/>
                <w:lang w:val="it-IT"/>
              </w:rPr>
            </w:pPr>
          </w:p>
          <w:p w14:paraId="64267635"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Piano della Performance</w:t>
            </w:r>
          </w:p>
        </w:tc>
        <w:tc>
          <w:tcPr>
            <w:tcW w:w="612" w:type="pct"/>
            <w:tcBorders>
              <w:top w:val="single" w:sz="4" w:space="0" w:color="000000"/>
              <w:left w:val="single" w:sz="4" w:space="0" w:color="000000"/>
              <w:bottom w:val="single" w:sz="4" w:space="0" w:color="000000"/>
              <w:right w:val="single" w:sz="4" w:space="0" w:color="000000"/>
            </w:tcBorders>
          </w:tcPr>
          <w:p w14:paraId="3291A9BB" w14:textId="77777777" w:rsidR="003C6E67" w:rsidRPr="000B3A4D" w:rsidRDefault="003C6E67" w:rsidP="003C6E67">
            <w:pPr>
              <w:pStyle w:val="TableParagraph"/>
              <w:spacing w:before="10"/>
              <w:rPr>
                <w:rFonts w:ascii="Verdana" w:hAnsi="Verdana"/>
                <w:sz w:val="12"/>
                <w:lang w:val="it-IT"/>
              </w:rPr>
            </w:pPr>
          </w:p>
          <w:p w14:paraId="19293E42"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10 co. 8 lett. B)</w:t>
            </w:r>
          </w:p>
        </w:tc>
        <w:tc>
          <w:tcPr>
            <w:tcW w:w="1438" w:type="pct"/>
            <w:tcBorders>
              <w:top w:val="single" w:sz="4" w:space="0" w:color="000000"/>
              <w:left w:val="single" w:sz="4" w:space="0" w:color="000000"/>
              <w:bottom w:val="single" w:sz="4" w:space="0" w:color="000000"/>
              <w:right w:val="single" w:sz="4" w:space="0" w:color="000000"/>
            </w:tcBorders>
          </w:tcPr>
          <w:p w14:paraId="5E461CDA" w14:textId="77777777" w:rsidR="003C6E67" w:rsidRPr="000B3A4D" w:rsidRDefault="003C6E67" w:rsidP="000B3A4D">
            <w:pPr>
              <w:pStyle w:val="TableParagraph"/>
              <w:spacing w:before="2"/>
              <w:jc w:val="both"/>
              <w:rPr>
                <w:rFonts w:ascii="Verdana" w:hAnsi="Verdana"/>
                <w:sz w:val="12"/>
                <w:lang w:val="it-IT"/>
              </w:rPr>
            </w:pPr>
          </w:p>
          <w:p w14:paraId="42CDBDD9"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Sistema di misurazione e valutazione della Performance (art. 7, decreto legislativo n. 150/2009).</w:t>
            </w:r>
          </w:p>
          <w:p w14:paraId="69F901D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Piano della perfomance e relazione (art. 10 decreto legislativo 150/2009).</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10C7ED3F" w14:textId="77777777" w:rsidR="003C6E67" w:rsidRPr="000B3A4D" w:rsidRDefault="003C6E67" w:rsidP="003C6E67">
            <w:pPr>
              <w:pStyle w:val="TableParagraph"/>
              <w:rPr>
                <w:rFonts w:ascii="Verdana" w:hAnsi="Verdana"/>
                <w:sz w:val="12"/>
                <w:lang w:val="it-IT"/>
              </w:rPr>
            </w:pPr>
          </w:p>
          <w:p w14:paraId="60E54B73"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578C5225" w14:textId="77777777" w:rsidR="003C6E67" w:rsidRPr="000B3A4D" w:rsidRDefault="003C6E67" w:rsidP="003C6E67">
            <w:pPr>
              <w:pStyle w:val="TableParagraph"/>
              <w:spacing w:before="4"/>
              <w:rPr>
                <w:rFonts w:ascii="Verdana" w:hAnsi="Verdana"/>
                <w:sz w:val="12"/>
              </w:rPr>
            </w:pPr>
          </w:p>
          <w:p w14:paraId="3D382757" w14:textId="68092F70"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26D9F940"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6769FBFE"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67F53283" w14:textId="77777777" w:rsidR="003C6E67" w:rsidRPr="000B3A4D" w:rsidRDefault="003C6E67" w:rsidP="003C6E67">
            <w:pPr>
              <w:pStyle w:val="TableParagraph"/>
              <w:rPr>
                <w:rFonts w:ascii="Verdana" w:hAnsi="Verdana"/>
                <w:sz w:val="12"/>
              </w:rPr>
            </w:pPr>
          </w:p>
          <w:p w14:paraId="449FB35E" w14:textId="77777777" w:rsidR="003C6E67" w:rsidRPr="000B3A4D" w:rsidRDefault="003C6E67" w:rsidP="003C6E67">
            <w:pPr>
              <w:pStyle w:val="TableParagraph"/>
              <w:rPr>
                <w:rFonts w:ascii="Verdana" w:hAnsi="Verdana"/>
                <w:sz w:val="12"/>
              </w:rPr>
            </w:pPr>
          </w:p>
          <w:p w14:paraId="3DB0E694" w14:textId="77777777" w:rsidR="003C6E67" w:rsidRPr="000B3A4D" w:rsidRDefault="003C6E67" w:rsidP="003C6E67">
            <w:pPr>
              <w:pStyle w:val="TableParagraph"/>
              <w:rPr>
                <w:rFonts w:ascii="Verdana" w:hAnsi="Verdana"/>
                <w:sz w:val="12"/>
              </w:rPr>
            </w:pPr>
          </w:p>
          <w:p w14:paraId="468A95E7" w14:textId="77777777" w:rsidR="003C6E67" w:rsidRPr="000B3A4D" w:rsidRDefault="003C6E67" w:rsidP="003C6E67">
            <w:pPr>
              <w:pStyle w:val="TableParagraph"/>
              <w:rPr>
                <w:rFonts w:ascii="Verdana" w:hAnsi="Verdana"/>
                <w:sz w:val="12"/>
              </w:rPr>
            </w:pPr>
            <w:r w:rsidRPr="000B3A4D">
              <w:rPr>
                <w:rFonts w:ascii="Verdana" w:hAnsi="Verdana"/>
                <w:sz w:val="12"/>
              </w:rPr>
              <w:t>6.2</w:t>
            </w:r>
          </w:p>
        </w:tc>
        <w:tc>
          <w:tcPr>
            <w:tcW w:w="806" w:type="pct"/>
            <w:tcBorders>
              <w:top w:val="single" w:sz="4" w:space="0" w:color="000000"/>
              <w:left w:val="single" w:sz="4" w:space="0" w:color="000000"/>
              <w:bottom w:val="single" w:sz="4" w:space="0" w:color="000000"/>
              <w:right w:val="single" w:sz="4" w:space="0" w:color="000000"/>
            </w:tcBorders>
          </w:tcPr>
          <w:p w14:paraId="4DA5AC76" w14:textId="77777777" w:rsidR="003C6E67" w:rsidRPr="000B3A4D" w:rsidRDefault="003C6E67" w:rsidP="003C6E67">
            <w:pPr>
              <w:pStyle w:val="TableParagraph"/>
              <w:spacing w:before="4"/>
              <w:rPr>
                <w:rFonts w:ascii="Verdana" w:hAnsi="Verdana"/>
                <w:sz w:val="12"/>
                <w:szCs w:val="12"/>
                <w:lang w:val="it-IT"/>
              </w:rPr>
            </w:pPr>
          </w:p>
          <w:p w14:paraId="67D61A22" w14:textId="77777777" w:rsidR="003C6E67" w:rsidRPr="000B3A4D" w:rsidRDefault="003C6E67" w:rsidP="003C6E67">
            <w:pPr>
              <w:pStyle w:val="TableParagraph"/>
              <w:spacing w:before="4"/>
              <w:rPr>
                <w:rFonts w:ascii="Verdana" w:hAnsi="Verdana"/>
                <w:sz w:val="12"/>
                <w:szCs w:val="12"/>
                <w:lang w:val="it-IT"/>
              </w:rPr>
            </w:pPr>
          </w:p>
          <w:p w14:paraId="1BB58071"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Relazione sulla Performance</w:t>
            </w:r>
          </w:p>
        </w:tc>
        <w:tc>
          <w:tcPr>
            <w:tcW w:w="612" w:type="pct"/>
            <w:tcBorders>
              <w:top w:val="single" w:sz="4" w:space="0" w:color="000000"/>
              <w:left w:val="single" w:sz="4" w:space="0" w:color="000000"/>
              <w:bottom w:val="single" w:sz="4" w:space="0" w:color="000000"/>
              <w:right w:val="single" w:sz="4" w:space="0" w:color="000000"/>
            </w:tcBorders>
          </w:tcPr>
          <w:p w14:paraId="1D0D2CB8" w14:textId="77777777" w:rsidR="003C6E67" w:rsidRPr="000B3A4D" w:rsidRDefault="003C6E67" w:rsidP="003C6E67">
            <w:pPr>
              <w:pStyle w:val="TableParagraph"/>
              <w:spacing w:before="10"/>
              <w:rPr>
                <w:rFonts w:ascii="Verdana" w:hAnsi="Verdana"/>
                <w:sz w:val="12"/>
                <w:lang w:val="it-IT"/>
              </w:rPr>
            </w:pPr>
          </w:p>
          <w:p w14:paraId="1D795521"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10 co. 8 lett. B)</w:t>
            </w:r>
          </w:p>
        </w:tc>
        <w:tc>
          <w:tcPr>
            <w:tcW w:w="1438" w:type="pct"/>
            <w:tcBorders>
              <w:top w:val="single" w:sz="4" w:space="0" w:color="000000"/>
              <w:left w:val="single" w:sz="4" w:space="0" w:color="000000"/>
              <w:bottom w:val="single" w:sz="4" w:space="0" w:color="000000"/>
              <w:right w:val="single" w:sz="4" w:space="0" w:color="000000"/>
            </w:tcBorders>
          </w:tcPr>
          <w:p w14:paraId="52C39500" w14:textId="77777777" w:rsidR="003C6E67" w:rsidRPr="000B3A4D" w:rsidRDefault="003C6E67" w:rsidP="000B3A4D">
            <w:pPr>
              <w:pStyle w:val="TableParagraph"/>
              <w:spacing w:before="2"/>
              <w:jc w:val="both"/>
              <w:rPr>
                <w:rFonts w:ascii="Verdana" w:hAnsi="Verdana"/>
                <w:sz w:val="12"/>
                <w:lang w:val="it-IT"/>
              </w:rPr>
            </w:pPr>
          </w:p>
          <w:p w14:paraId="3437FBD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Piano della perfomance e relazione (art. 10 decreto legislativo 150/2009).</w:t>
            </w:r>
          </w:p>
          <w:p w14:paraId="62C43A1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Documento dell'OIV di validazione della Relazione sulla Performance (art. 14, c. 4, lett. c), decreto legislativo n. 150/2009).</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1CF59B43" w14:textId="77777777" w:rsidR="003C6E67" w:rsidRPr="000B3A4D" w:rsidRDefault="003C6E67" w:rsidP="003C6E67">
            <w:pPr>
              <w:pStyle w:val="TableParagraph"/>
              <w:rPr>
                <w:rFonts w:ascii="Verdana" w:hAnsi="Verdana"/>
                <w:sz w:val="12"/>
                <w:lang w:val="it-IT"/>
              </w:rPr>
            </w:pPr>
          </w:p>
          <w:p w14:paraId="15522C70"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0C7F8907" w14:textId="77777777" w:rsidR="003C6E67" w:rsidRPr="000B3A4D" w:rsidRDefault="003C6E67" w:rsidP="003C6E67">
            <w:pPr>
              <w:pStyle w:val="TableParagraph"/>
              <w:spacing w:before="4"/>
              <w:rPr>
                <w:rFonts w:ascii="Verdana" w:hAnsi="Verdana"/>
                <w:sz w:val="12"/>
              </w:rPr>
            </w:pPr>
          </w:p>
          <w:p w14:paraId="13B877D6" w14:textId="71A46C92"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53FF8B59"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133BE20C"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7B5B9902" w14:textId="77777777" w:rsidR="003C6E67" w:rsidRPr="000B3A4D" w:rsidRDefault="003C6E67" w:rsidP="003C6E67">
            <w:pPr>
              <w:pStyle w:val="TableParagraph"/>
              <w:rPr>
                <w:rFonts w:ascii="Verdana" w:hAnsi="Verdana"/>
                <w:sz w:val="12"/>
              </w:rPr>
            </w:pPr>
          </w:p>
          <w:p w14:paraId="0409D9D7" w14:textId="77777777" w:rsidR="003C6E67" w:rsidRPr="000B3A4D" w:rsidRDefault="003C6E67" w:rsidP="003C6E67">
            <w:pPr>
              <w:pStyle w:val="TableParagraph"/>
              <w:rPr>
                <w:rFonts w:ascii="Verdana" w:hAnsi="Verdana"/>
                <w:sz w:val="12"/>
              </w:rPr>
            </w:pPr>
          </w:p>
          <w:p w14:paraId="08F6C72E" w14:textId="77777777" w:rsidR="003C6E67" w:rsidRPr="000B3A4D" w:rsidRDefault="003C6E67" w:rsidP="003C6E67">
            <w:pPr>
              <w:pStyle w:val="TableParagraph"/>
              <w:rPr>
                <w:rFonts w:ascii="Verdana" w:hAnsi="Verdana"/>
                <w:sz w:val="12"/>
              </w:rPr>
            </w:pPr>
            <w:r w:rsidRPr="000B3A4D">
              <w:rPr>
                <w:rFonts w:ascii="Verdana" w:hAnsi="Verdana"/>
                <w:sz w:val="12"/>
              </w:rPr>
              <w:t>6.3</w:t>
            </w:r>
          </w:p>
        </w:tc>
        <w:tc>
          <w:tcPr>
            <w:tcW w:w="806" w:type="pct"/>
            <w:tcBorders>
              <w:top w:val="single" w:sz="4" w:space="0" w:color="000000"/>
              <w:left w:val="single" w:sz="4" w:space="0" w:color="000000"/>
              <w:bottom w:val="single" w:sz="4" w:space="0" w:color="000000"/>
              <w:right w:val="single" w:sz="4" w:space="0" w:color="000000"/>
            </w:tcBorders>
          </w:tcPr>
          <w:p w14:paraId="7E43DA6B" w14:textId="77777777" w:rsidR="003C6E67" w:rsidRPr="000B3A4D" w:rsidRDefault="003C6E67" w:rsidP="003C6E67">
            <w:pPr>
              <w:pStyle w:val="TableParagraph"/>
              <w:spacing w:before="4"/>
              <w:rPr>
                <w:rFonts w:ascii="Verdana" w:hAnsi="Verdana"/>
                <w:sz w:val="12"/>
                <w:szCs w:val="12"/>
                <w:lang w:val="it-IT"/>
              </w:rPr>
            </w:pPr>
          </w:p>
          <w:p w14:paraId="0C1F293E"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Ammontare complessivo dei premi</w:t>
            </w:r>
          </w:p>
        </w:tc>
        <w:tc>
          <w:tcPr>
            <w:tcW w:w="612" w:type="pct"/>
            <w:tcBorders>
              <w:top w:val="single" w:sz="4" w:space="0" w:color="000000"/>
              <w:left w:val="single" w:sz="4" w:space="0" w:color="000000"/>
              <w:bottom w:val="single" w:sz="4" w:space="0" w:color="000000"/>
              <w:right w:val="single" w:sz="4" w:space="0" w:color="000000"/>
            </w:tcBorders>
          </w:tcPr>
          <w:p w14:paraId="227DF86E" w14:textId="77777777" w:rsidR="003C6E67" w:rsidRPr="000B3A4D" w:rsidRDefault="003C6E67" w:rsidP="003C6E67">
            <w:pPr>
              <w:pStyle w:val="TableParagraph"/>
              <w:spacing w:before="10"/>
              <w:rPr>
                <w:rFonts w:ascii="Verdana" w:hAnsi="Verdana"/>
                <w:sz w:val="12"/>
                <w:lang w:val="it-IT"/>
              </w:rPr>
            </w:pPr>
          </w:p>
          <w:p w14:paraId="55B063AF"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20 co. 1</w:t>
            </w:r>
          </w:p>
        </w:tc>
        <w:tc>
          <w:tcPr>
            <w:tcW w:w="1438" w:type="pct"/>
            <w:tcBorders>
              <w:top w:val="single" w:sz="4" w:space="0" w:color="000000"/>
              <w:left w:val="single" w:sz="4" w:space="0" w:color="000000"/>
              <w:bottom w:val="single" w:sz="4" w:space="0" w:color="000000"/>
              <w:right w:val="single" w:sz="4" w:space="0" w:color="000000"/>
            </w:tcBorders>
          </w:tcPr>
          <w:p w14:paraId="6AED149A" w14:textId="77777777" w:rsidR="003C6E67" w:rsidRPr="000B3A4D" w:rsidRDefault="003C6E67" w:rsidP="000B3A4D">
            <w:pPr>
              <w:pStyle w:val="TableParagraph"/>
              <w:spacing w:before="2"/>
              <w:jc w:val="both"/>
              <w:rPr>
                <w:rFonts w:ascii="Verdana" w:hAnsi="Verdana"/>
                <w:sz w:val="12"/>
                <w:lang w:val="it-IT"/>
              </w:rPr>
            </w:pPr>
          </w:p>
          <w:p w14:paraId="243C449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Ammontare complessivo stanziato dei premi collegati alla perfomance.</w:t>
            </w:r>
          </w:p>
          <w:p w14:paraId="37203D62"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Ammontare dei premi distribuiti.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6ADF9AFC" w14:textId="77777777" w:rsidR="003C6E67" w:rsidRPr="000B3A4D" w:rsidRDefault="003C6E67" w:rsidP="003C6E67">
            <w:pPr>
              <w:pStyle w:val="TableParagraph"/>
              <w:rPr>
                <w:rFonts w:ascii="Verdana" w:hAnsi="Verdana"/>
                <w:sz w:val="12"/>
                <w:lang w:val="it-IT"/>
              </w:rPr>
            </w:pPr>
          </w:p>
          <w:p w14:paraId="1F49B334"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696C9CE4" w14:textId="77777777" w:rsidR="003C6E67" w:rsidRPr="000B3A4D" w:rsidRDefault="003C6E67" w:rsidP="003C6E67">
            <w:pPr>
              <w:pStyle w:val="TableParagraph"/>
              <w:spacing w:before="4"/>
              <w:rPr>
                <w:rFonts w:ascii="Verdana" w:hAnsi="Verdana"/>
                <w:sz w:val="12"/>
              </w:rPr>
            </w:pPr>
          </w:p>
          <w:p w14:paraId="06CBD037" w14:textId="26C434C8" w:rsidR="003C6E67" w:rsidRPr="000B3A4D" w:rsidRDefault="003C6E67" w:rsidP="003C6E67">
            <w:pPr>
              <w:pStyle w:val="TableParagraph"/>
              <w:spacing w:before="4"/>
              <w:rPr>
                <w:rFonts w:ascii="Verdana" w:hAnsi="Verdana"/>
                <w:sz w:val="12"/>
              </w:rPr>
            </w:pPr>
            <w:r w:rsidRPr="000B3A4D">
              <w:rPr>
                <w:rFonts w:ascii="Verdana" w:hAnsi="Verdana"/>
                <w:sz w:val="12"/>
              </w:rPr>
              <w:t xml:space="preserve">SETTORE AMMINISTRATIVO- </w:t>
            </w:r>
            <w:r w:rsidR="00DC2A14" w:rsidRPr="000B3A4D">
              <w:rPr>
                <w:rFonts w:ascii="Verdana" w:hAnsi="Verdana"/>
                <w:sz w:val="12"/>
              </w:rPr>
              <w:t>PERSONALE</w:t>
            </w:r>
            <w:r w:rsidR="00DC2A14">
              <w:rPr>
                <w:rFonts w:ascii="Verdana" w:hAnsi="Verdana"/>
                <w:sz w:val="12"/>
              </w:rPr>
              <w:t xml:space="preserve">  - RAGIONERIA</w:t>
            </w:r>
          </w:p>
        </w:tc>
      </w:tr>
      <w:tr w:rsidR="003C6E67" w:rsidRPr="000B3A4D" w14:paraId="566CC2C3"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D91A61C"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279E2C4E" w14:textId="77777777" w:rsidR="003C6E67" w:rsidRPr="000B3A4D" w:rsidRDefault="003C6E67" w:rsidP="003C6E67">
            <w:pPr>
              <w:pStyle w:val="TableParagraph"/>
              <w:rPr>
                <w:rFonts w:ascii="Verdana" w:hAnsi="Verdana"/>
                <w:sz w:val="12"/>
              </w:rPr>
            </w:pPr>
          </w:p>
          <w:p w14:paraId="7A1685A6" w14:textId="77777777" w:rsidR="003C6E67" w:rsidRPr="000B3A4D" w:rsidRDefault="003C6E67" w:rsidP="003C6E67">
            <w:pPr>
              <w:pStyle w:val="TableParagraph"/>
              <w:rPr>
                <w:rFonts w:ascii="Verdana" w:hAnsi="Verdana"/>
                <w:sz w:val="12"/>
              </w:rPr>
            </w:pPr>
          </w:p>
          <w:p w14:paraId="4D121EED" w14:textId="77777777" w:rsidR="003C6E67" w:rsidRPr="000B3A4D" w:rsidRDefault="003C6E67" w:rsidP="003C6E67">
            <w:pPr>
              <w:pStyle w:val="TableParagraph"/>
              <w:rPr>
                <w:rFonts w:ascii="Verdana" w:hAnsi="Verdana"/>
                <w:sz w:val="12"/>
              </w:rPr>
            </w:pPr>
          </w:p>
          <w:p w14:paraId="4B393A0C" w14:textId="77777777" w:rsidR="003C6E67" w:rsidRPr="000B3A4D" w:rsidRDefault="003C6E67" w:rsidP="003C6E67">
            <w:pPr>
              <w:pStyle w:val="TableParagraph"/>
              <w:rPr>
                <w:rFonts w:ascii="Verdana" w:hAnsi="Verdana"/>
                <w:sz w:val="12"/>
              </w:rPr>
            </w:pPr>
            <w:r w:rsidRPr="000B3A4D">
              <w:rPr>
                <w:rFonts w:ascii="Verdana" w:hAnsi="Verdana"/>
                <w:sz w:val="12"/>
              </w:rPr>
              <w:t>6.4</w:t>
            </w:r>
          </w:p>
        </w:tc>
        <w:tc>
          <w:tcPr>
            <w:tcW w:w="806" w:type="pct"/>
            <w:tcBorders>
              <w:top w:val="single" w:sz="4" w:space="0" w:color="000000"/>
              <w:left w:val="single" w:sz="4" w:space="0" w:color="000000"/>
              <w:bottom w:val="single" w:sz="4" w:space="0" w:color="000000"/>
              <w:right w:val="single" w:sz="4" w:space="0" w:color="000000"/>
            </w:tcBorders>
          </w:tcPr>
          <w:p w14:paraId="6D74B0EE" w14:textId="77777777" w:rsidR="003C6E67" w:rsidRPr="000B3A4D" w:rsidRDefault="003C6E67" w:rsidP="003C6E67">
            <w:pPr>
              <w:pStyle w:val="TableParagraph"/>
              <w:spacing w:before="4"/>
              <w:rPr>
                <w:rFonts w:ascii="Verdana" w:hAnsi="Verdana"/>
                <w:sz w:val="12"/>
                <w:szCs w:val="12"/>
                <w:lang w:val="it-IT"/>
              </w:rPr>
            </w:pPr>
          </w:p>
          <w:p w14:paraId="30B47ABF" w14:textId="77777777" w:rsidR="003C6E67" w:rsidRPr="000B3A4D" w:rsidRDefault="003C6E67" w:rsidP="003C6E67">
            <w:pPr>
              <w:pStyle w:val="TableParagraph"/>
              <w:spacing w:before="4"/>
              <w:rPr>
                <w:rFonts w:ascii="Verdana" w:hAnsi="Verdana"/>
                <w:sz w:val="12"/>
                <w:szCs w:val="12"/>
                <w:lang w:val="it-IT"/>
              </w:rPr>
            </w:pPr>
          </w:p>
          <w:p w14:paraId="16D5B49A" w14:textId="77777777" w:rsidR="003C6E67" w:rsidRPr="000B3A4D" w:rsidRDefault="003C6E67" w:rsidP="003C6E67">
            <w:pPr>
              <w:pStyle w:val="TableParagraph"/>
              <w:spacing w:before="4"/>
              <w:rPr>
                <w:rFonts w:ascii="Verdana" w:hAnsi="Verdana"/>
                <w:sz w:val="12"/>
                <w:szCs w:val="12"/>
                <w:lang w:val="it-IT"/>
              </w:rPr>
            </w:pPr>
          </w:p>
          <w:p w14:paraId="1F7E28CD"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Dati relativi ai premi</w:t>
            </w:r>
          </w:p>
        </w:tc>
        <w:tc>
          <w:tcPr>
            <w:tcW w:w="612" w:type="pct"/>
            <w:tcBorders>
              <w:top w:val="single" w:sz="4" w:space="0" w:color="000000"/>
              <w:left w:val="single" w:sz="4" w:space="0" w:color="000000"/>
              <w:bottom w:val="single" w:sz="4" w:space="0" w:color="000000"/>
              <w:right w:val="single" w:sz="4" w:space="0" w:color="000000"/>
            </w:tcBorders>
          </w:tcPr>
          <w:p w14:paraId="45F0046F" w14:textId="77777777" w:rsidR="003C6E67" w:rsidRPr="000B3A4D" w:rsidRDefault="003C6E67" w:rsidP="003C6E67">
            <w:pPr>
              <w:pStyle w:val="TableParagraph"/>
              <w:spacing w:before="10"/>
              <w:rPr>
                <w:rFonts w:ascii="Verdana" w:hAnsi="Verdana"/>
                <w:sz w:val="12"/>
                <w:lang w:val="it-IT"/>
              </w:rPr>
            </w:pPr>
          </w:p>
          <w:p w14:paraId="23E6E680" w14:textId="77777777" w:rsidR="003C6E67" w:rsidRPr="000B3A4D" w:rsidRDefault="003C6E67" w:rsidP="003C6E67">
            <w:pPr>
              <w:pStyle w:val="TableParagraph"/>
              <w:spacing w:before="10"/>
              <w:rPr>
                <w:rFonts w:ascii="Verdana" w:hAnsi="Verdana"/>
                <w:sz w:val="12"/>
                <w:lang w:val="it-IT"/>
              </w:rPr>
            </w:pPr>
          </w:p>
          <w:p w14:paraId="6C257D9C"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20 co. 2</w:t>
            </w:r>
          </w:p>
        </w:tc>
        <w:tc>
          <w:tcPr>
            <w:tcW w:w="1438" w:type="pct"/>
            <w:tcBorders>
              <w:top w:val="single" w:sz="4" w:space="0" w:color="000000"/>
              <w:left w:val="single" w:sz="4" w:space="0" w:color="000000"/>
              <w:bottom w:val="single" w:sz="4" w:space="0" w:color="000000"/>
              <w:right w:val="single" w:sz="4" w:space="0" w:color="000000"/>
            </w:tcBorders>
          </w:tcPr>
          <w:p w14:paraId="7550C3F4" w14:textId="77777777" w:rsidR="003C6E67" w:rsidRPr="000B3A4D" w:rsidRDefault="003C6E67" w:rsidP="000B3A4D">
            <w:pPr>
              <w:pStyle w:val="TableParagraph"/>
              <w:spacing w:before="2"/>
              <w:jc w:val="both"/>
              <w:rPr>
                <w:rFonts w:ascii="Verdana" w:hAnsi="Verdana"/>
                <w:sz w:val="12"/>
                <w:lang w:val="it-IT"/>
              </w:rPr>
            </w:pPr>
          </w:p>
          <w:p w14:paraId="367A5244"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criteri definiti nei sistemi di misurazione e valutazione della performance per l'assegnazione del trattamento accessorio e i dati relativi alla sua distribuzione, in forma aggregata, al fine di dare conto del livello di selettività utilizzato nella distribuzione dei premi e degli incentivi, nonché i dati relativi al grado di differenziazione nell'utilizzo della premialità sia per i dirigenti sia per i dipendenti.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0DB2C077" w14:textId="77777777" w:rsidR="003C6E67" w:rsidRPr="000B3A4D" w:rsidRDefault="003C6E67" w:rsidP="003C6E67">
            <w:pPr>
              <w:pStyle w:val="TableParagraph"/>
              <w:rPr>
                <w:rFonts w:ascii="Verdana" w:hAnsi="Verdana"/>
                <w:sz w:val="12"/>
                <w:lang w:val="it-IT"/>
              </w:rPr>
            </w:pPr>
          </w:p>
          <w:p w14:paraId="1D8E4CD4"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7726324F" w14:textId="77777777" w:rsidR="003C6E67" w:rsidRPr="000B3A4D" w:rsidRDefault="003C6E67" w:rsidP="003C6E67">
            <w:pPr>
              <w:pStyle w:val="TableParagraph"/>
              <w:spacing w:before="4"/>
              <w:rPr>
                <w:rFonts w:ascii="Verdana" w:hAnsi="Verdana"/>
                <w:sz w:val="12"/>
              </w:rPr>
            </w:pPr>
          </w:p>
          <w:p w14:paraId="0F6503FA" w14:textId="77777777" w:rsidR="003C6E67" w:rsidRPr="000B3A4D" w:rsidRDefault="003C6E67" w:rsidP="003C6E67">
            <w:pPr>
              <w:pStyle w:val="TableParagraph"/>
              <w:spacing w:before="4"/>
              <w:rPr>
                <w:rFonts w:ascii="Verdana" w:hAnsi="Verdana"/>
                <w:sz w:val="12"/>
              </w:rPr>
            </w:pPr>
          </w:p>
          <w:p w14:paraId="31564A4A" w14:textId="6822E5D3" w:rsidR="003C6E67" w:rsidRPr="000B3A4D" w:rsidRDefault="003C6E67" w:rsidP="003C6E67">
            <w:pPr>
              <w:pStyle w:val="TableParagraph"/>
              <w:spacing w:before="4"/>
              <w:rPr>
                <w:rFonts w:ascii="Verdana" w:hAnsi="Verdana"/>
                <w:sz w:val="12"/>
              </w:rPr>
            </w:pPr>
            <w:r w:rsidRPr="000B3A4D">
              <w:rPr>
                <w:rFonts w:ascii="Verdana" w:hAnsi="Verdana"/>
                <w:sz w:val="12"/>
              </w:rPr>
              <w:t>SETTORE AMMINISTRATIVO- PERSONALE</w:t>
            </w:r>
            <w:r w:rsidR="00DC2A14">
              <w:rPr>
                <w:rFonts w:ascii="Verdana" w:hAnsi="Verdana"/>
                <w:sz w:val="12"/>
              </w:rPr>
              <w:t xml:space="preserve">  - RAGIONERIA</w:t>
            </w:r>
          </w:p>
        </w:tc>
      </w:tr>
      <w:tr w:rsidR="003C6E67" w:rsidRPr="000B3A4D" w14:paraId="569EC333" w14:textId="77777777" w:rsidTr="000808A3">
        <w:trPr>
          <w:trHeight w:val="1784"/>
        </w:trPr>
        <w:tc>
          <w:tcPr>
            <w:tcW w:w="786" w:type="pct"/>
            <w:tcBorders>
              <w:top w:val="single" w:sz="4" w:space="0" w:color="000000"/>
              <w:left w:val="single" w:sz="4" w:space="0" w:color="000000"/>
              <w:bottom w:val="single" w:sz="4" w:space="0" w:color="000000"/>
              <w:right w:val="single" w:sz="4" w:space="0" w:color="000000"/>
            </w:tcBorders>
          </w:tcPr>
          <w:p w14:paraId="2578906D" w14:textId="77777777" w:rsidR="000808A3" w:rsidRDefault="000808A3" w:rsidP="003C6E67">
            <w:pPr>
              <w:pStyle w:val="TableParagraph"/>
              <w:rPr>
                <w:rFonts w:ascii="Verdana" w:hAnsi="Verdana"/>
                <w:sz w:val="12"/>
                <w:lang w:val="it-IT"/>
              </w:rPr>
            </w:pPr>
          </w:p>
          <w:p w14:paraId="1D497A6B" w14:textId="77777777" w:rsidR="000808A3" w:rsidRDefault="000808A3" w:rsidP="003C6E67">
            <w:pPr>
              <w:pStyle w:val="TableParagraph"/>
              <w:rPr>
                <w:rFonts w:ascii="Verdana" w:hAnsi="Verdana"/>
                <w:sz w:val="12"/>
                <w:lang w:val="it-IT"/>
              </w:rPr>
            </w:pPr>
          </w:p>
          <w:p w14:paraId="26EA2607" w14:textId="77777777" w:rsidR="003C6E67" w:rsidRPr="00271104" w:rsidRDefault="00271104" w:rsidP="003C6E67">
            <w:pPr>
              <w:pStyle w:val="TableParagraph"/>
              <w:rPr>
                <w:rFonts w:ascii="Verdana" w:hAnsi="Verdana"/>
                <w:sz w:val="12"/>
                <w:lang w:val="it-IT"/>
              </w:rPr>
            </w:pPr>
            <w:r w:rsidRPr="00271104">
              <w:rPr>
                <w:rFonts w:ascii="Verdana" w:hAnsi="Verdana"/>
                <w:sz w:val="12"/>
                <w:lang w:val="it-IT"/>
              </w:rPr>
              <w:t>7. Enti controllati</w:t>
            </w:r>
          </w:p>
          <w:p w14:paraId="7FC19522" w14:textId="77777777" w:rsidR="003C6E67" w:rsidRPr="00271104"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40833B34" w14:textId="77777777" w:rsidR="003C6E67" w:rsidRPr="000B3A4D" w:rsidRDefault="003C6E67" w:rsidP="003C6E67">
            <w:pPr>
              <w:pStyle w:val="TableParagraph"/>
              <w:rPr>
                <w:rFonts w:ascii="Verdana" w:hAnsi="Verdana"/>
                <w:sz w:val="12"/>
              </w:rPr>
            </w:pPr>
          </w:p>
          <w:p w14:paraId="05830B7E" w14:textId="77777777" w:rsidR="003C6E67" w:rsidRPr="000B3A4D" w:rsidRDefault="003C6E67" w:rsidP="003C6E67">
            <w:pPr>
              <w:pStyle w:val="TableParagraph"/>
              <w:rPr>
                <w:rFonts w:ascii="Verdana" w:hAnsi="Verdana"/>
                <w:sz w:val="12"/>
              </w:rPr>
            </w:pPr>
          </w:p>
          <w:p w14:paraId="0F5C8CD6" w14:textId="77777777" w:rsidR="003C6E67" w:rsidRPr="000B3A4D" w:rsidRDefault="003C6E67" w:rsidP="003C6E67">
            <w:pPr>
              <w:pStyle w:val="TableParagraph"/>
              <w:rPr>
                <w:rFonts w:ascii="Verdana" w:hAnsi="Verdana"/>
                <w:sz w:val="12"/>
              </w:rPr>
            </w:pPr>
            <w:r w:rsidRPr="000B3A4D">
              <w:rPr>
                <w:rFonts w:ascii="Verdana" w:hAnsi="Verdana"/>
                <w:sz w:val="12"/>
              </w:rPr>
              <w:t>7.1</w:t>
            </w:r>
          </w:p>
        </w:tc>
        <w:tc>
          <w:tcPr>
            <w:tcW w:w="806" w:type="pct"/>
            <w:tcBorders>
              <w:top w:val="single" w:sz="4" w:space="0" w:color="000000"/>
              <w:left w:val="single" w:sz="4" w:space="0" w:color="000000"/>
              <w:bottom w:val="single" w:sz="4" w:space="0" w:color="000000"/>
              <w:right w:val="single" w:sz="4" w:space="0" w:color="000000"/>
            </w:tcBorders>
          </w:tcPr>
          <w:p w14:paraId="6C9399B9" w14:textId="77777777" w:rsidR="003C6E67" w:rsidRPr="000B3A4D" w:rsidRDefault="003C6E67" w:rsidP="003C6E67">
            <w:pPr>
              <w:pStyle w:val="TableParagraph"/>
              <w:spacing w:before="4"/>
              <w:rPr>
                <w:rFonts w:ascii="Verdana" w:hAnsi="Verdana"/>
                <w:sz w:val="12"/>
                <w:szCs w:val="12"/>
                <w:lang w:val="it-IT"/>
              </w:rPr>
            </w:pPr>
          </w:p>
          <w:p w14:paraId="757D3FF2" w14:textId="77777777" w:rsidR="003C6E67" w:rsidRPr="000B3A4D" w:rsidRDefault="003C6E67" w:rsidP="003C6E67">
            <w:pPr>
              <w:pStyle w:val="TableParagraph"/>
              <w:spacing w:before="4"/>
              <w:rPr>
                <w:rFonts w:ascii="Verdana" w:hAnsi="Verdana"/>
                <w:sz w:val="12"/>
                <w:szCs w:val="12"/>
                <w:lang w:val="it-IT"/>
              </w:rPr>
            </w:pPr>
          </w:p>
          <w:p w14:paraId="610B1CED"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Enti pubblici vigilati</w:t>
            </w:r>
          </w:p>
        </w:tc>
        <w:tc>
          <w:tcPr>
            <w:tcW w:w="612" w:type="pct"/>
            <w:tcBorders>
              <w:top w:val="single" w:sz="4" w:space="0" w:color="000000"/>
              <w:left w:val="single" w:sz="4" w:space="0" w:color="000000"/>
              <w:bottom w:val="single" w:sz="4" w:space="0" w:color="000000"/>
              <w:right w:val="single" w:sz="4" w:space="0" w:color="000000"/>
            </w:tcBorders>
          </w:tcPr>
          <w:p w14:paraId="02618D3D" w14:textId="77777777" w:rsidR="003C6E67" w:rsidRPr="000B3A4D" w:rsidRDefault="003C6E67" w:rsidP="003C6E67">
            <w:pPr>
              <w:pStyle w:val="TableParagraph"/>
              <w:spacing w:before="10"/>
              <w:rPr>
                <w:rFonts w:ascii="Verdana" w:hAnsi="Verdana"/>
                <w:sz w:val="12"/>
                <w:lang w:val="it-IT"/>
              </w:rPr>
            </w:pPr>
          </w:p>
          <w:p w14:paraId="7374082B"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22 co. 1 lett. A)</w:t>
            </w:r>
          </w:p>
        </w:tc>
        <w:tc>
          <w:tcPr>
            <w:tcW w:w="1438" w:type="pct"/>
            <w:tcBorders>
              <w:top w:val="single" w:sz="4" w:space="0" w:color="000000"/>
              <w:left w:val="single" w:sz="4" w:space="0" w:color="000000"/>
              <w:bottom w:val="single" w:sz="4" w:space="0" w:color="000000"/>
              <w:right w:val="single" w:sz="4" w:space="0" w:color="000000"/>
            </w:tcBorders>
          </w:tcPr>
          <w:p w14:paraId="456A3D81" w14:textId="77777777" w:rsidR="003C6E67" w:rsidRPr="000B3A4D" w:rsidRDefault="003C6E67" w:rsidP="000B3A4D">
            <w:pPr>
              <w:pStyle w:val="TableParagraph"/>
              <w:spacing w:before="2"/>
              <w:jc w:val="both"/>
              <w:rPr>
                <w:rFonts w:ascii="Verdana" w:hAnsi="Verdana"/>
                <w:sz w:val="12"/>
                <w:lang w:val="it-IT"/>
              </w:rPr>
            </w:pPr>
          </w:p>
          <w:p w14:paraId="17C64D37"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2D8CF82B" w14:textId="77777777" w:rsidR="003C6E67" w:rsidRPr="000B3A4D" w:rsidRDefault="003C6E67" w:rsidP="003C6E67">
            <w:pPr>
              <w:pStyle w:val="TableParagraph"/>
              <w:rPr>
                <w:rFonts w:ascii="Verdana" w:hAnsi="Verdana"/>
                <w:sz w:val="12"/>
                <w:lang w:val="it-IT"/>
              </w:rPr>
            </w:pPr>
          </w:p>
          <w:p w14:paraId="14196483"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2D31B5BB" w14:textId="77777777" w:rsidR="003C6E67" w:rsidRPr="000B3A4D" w:rsidRDefault="003C6E67" w:rsidP="003C6E67">
            <w:pPr>
              <w:pStyle w:val="TableParagraph"/>
              <w:spacing w:before="4"/>
              <w:rPr>
                <w:rFonts w:ascii="Verdana" w:hAnsi="Verdana"/>
                <w:sz w:val="12"/>
              </w:rPr>
            </w:pPr>
          </w:p>
          <w:p w14:paraId="67158CFD" w14:textId="77777777" w:rsidR="003C6E67" w:rsidRPr="000B3A4D" w:rsidRDefault="003C6E67" w:rsidP="003C6E67">
            <w:pPr>
              <w:pStyle w:val="TableParagraph"/>
              <w:spacing w:before="4"/>
              <w:rPr>
                <w:rFonts w:ascii="Verdana" w:hAnsi="Verdana"/>
                <w:sz w:val="12"/>
              </w:rPr>
            </w:pPr>
          </w:p>
          <w:p w14:paraId="40CEBFBE"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CONTABILITA’ GENERALE</w:t>
            </w:r>
          </w:p>
        </w:tc>
      </w:tr>
      <w:tr w:rsidR="003C6E67" w:rsidRPr="000B3A4D" w14:paraId="03DEBA03"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3B359F0" w14:textId="77777777" w:rsidR="003C6E67" w:rsidRPr="00271104"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328E20EF" w14:textId="77777777" w:rsidR="003C6E67" w:rsidRPr="000B3A4D" w:rsidRDefault="003C6E67" w:rsidP="003C6E67">
            <w:pPr>
              <w:pStyle w:val="TableParagraph"/>
              <w:rPr>
                <w:rFonts w:ascii="Verdana" w:hAnsi="Verdana"/>
                <w:sz w:val="12"/>
              </w:rPr>
            </w:pPr>
          </w:p>
        </w:tc>
        <w:tc>
          <w:tcPr>
            <w:tcW w:w="806" w:type="pct"/>
            <w:tcBorders>
              <w:top w:val="single" w:sz="4" w:space="0" w:color="000000"/>
              <w:left w:val="single" w:sz="4" w:space="0" w:color="000000"/>
              <w:bottom w:val="single" w:sz="4" w:space="0" w:color="000000"/>
              <w:right w:val="single" w:sz="4" w:space="0" w:color="000000"/>
            </w:tcBorders>
          </w:tcPr>
          <w:p w14:paraId="11923503"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310872CE" w14:textId="77777777" w:rsidR="003C6E67" w:rsidRPr="000B3A4D" w:rsidRDefault="003C6E67" w:rsidP="003C6E67">
            <w:pPr>
              <w:pStyle w:val="TableParagraph"/>
              <w:spacing w:before="10"/>
              <w:rPr>
                <w:rFonts w:ascii="Verdana" w:hAnsi="Verdana"/>
                <w:sz w:val="12"/>
                <w:lang w:val="it-IT"/>
              </w:rPr>
            </w:pPr>
          </w:p>
          <w:p w14:paraId="2C2923F3" w14:textId="77777777" w:rsidR="003C6E67" w:rsidRPr="000B3A4D" w:rsidRDefault="003C6E67" w:rsidP="003C6E67">
            <w:pPr>
              <w:pStyle w:val="TableParagraph"/>
              <w:spacing w:before="10"/>
              <w:rPr>
                <w:rFonts w:ascii="Verdana" w:hAnsi="Verdana"/>
                <w:sz w:val="12"/>
                <w:lang w:val="it-IT"/>
              </w:rPr>
            </w:pPr>
          </w:p>
          <w:p w14:paraId="4154F652" w14:textId="77777777" w:rsidR="003C6E67" w:rsidRPr="000B3A4D" w:rsidRDefault="003C6E67" w:rsidP="003C6E67">
            <w:pPr>
              <w:pStyle w:val="TableParagraph"/>
              <w:spacing w:before="10"/>
              <w:rPr>
                <w:rFonts w:ascii="Verdana" w:hAnsi="Verdana"/>
                <w:sz w:val="12"/>
                <w:lang w:val="it-IT"/>
              </w:rPr>
            </w:pPr>
          </w:p>
          <w:p w14:paraId="737A87D8"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22</w:t>
            </w:r>
          </w:p>
          <w:p w14:paraId="3EBA646D"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co. 2 e 3</w:t>
            </w:r>
          </w:p>
        </w:tc>
        <w:tc>
          <w:tcPr>
            <w:tcW w:w="1438" w:type="pct"/>
            <w:tcBorders>
              <w:top w:val="single" w:sz="4" w:space="0" w:color="000000"/>
              <w:left w:val="single" w:sz="4" w:space="0" w:color="000000"/>
              <w:bottom w:val="single" w:sz="4" w:space="0" w:color="000000"/>
              <w:right w:val="single" w:sz="4" w:space="0" w:color="000000"/>
            </w:tcBorders>
          </w:tcPr>
          <w:p w14:paraId="0FAB864A" w14:textId="77777777" w:rsidR="003C6E67" w:rsidRPr="000B3A4D" w:rsidRDefault="003C6E67" w:rsidP="000B3A4D">
            <w:pPr>
              <w:pStyle w:val="TableParagraph"/>
              <w:spacing w:before="2"/>
              <w:jc w:val="both"/>
              <w:rPr>
                <w:rFonts w:ascii="Verdana" w:hAnsi="Verdana"/>
                <w:sz w:val="12"/>
                <w:lang w:val="it-IT"/>
              </w:rPr>
            </w:pPr>
          </w:p>
          <w:p w14:paraId="424B6C72"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dati relativi alla ragione sociale, alla misura della eventuale partecipazione 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14:paraId="628C27A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Collegamento con i siti istituzionali degli enti pubblici.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35DA347E" w14:textId="77777777" w:rsidR="003C6E67" w:rsidRPr="000B3A4D" w:rsidRDefault="003C6E67" w:rsidP="003C6E67">
            <w:pPr>
              <w:pStyle w:val="TableParagraph"/>
              <w:rPr>
                <w:rFonts w:ascii="Verdana" w:hAnsi="Verdana"/>
                <w:sz w:val="12"/>
                <w:lang w:val="it-IT"/>
              </w:rPr>
            </w:pPr>
          </w:p>
          <w:p w14:paraId="0F1CA529"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58F8D223" w14:textId="77777777" w:rsidR="003C6E67" w:rsidRPr="000B3A4D" w:rsidRDefault="003C6E67" w:rsidP="003C6E67">
            <w:pPr>
              <w:pStyle w:val="TableParagraph"/>
              <w:spacing w:before="4"/>
              <w:rPr>
                <w:rFonts w:ascii="Verdana" w:hAnsi="Verdana"/>
                <w:sz w:val="12"/>
              </w:rPr>
            </w:pPr>
          </w:p>
          <w:p w14:paraId="5CA2640D" w14:textId="77777777" w:rsidR="003C6E67" w:rsidRPr="000B3A4D" w:rsidRDefault="003C6E67" w:rsidP="003C6E67">
            <w:pPr>
              <w:pStyle w:val="TableParagraph"/>
              <w:spacing w:before="4"/>
              <w:rPr>
                <w:rFonts w:ascii="Verdana" w:hAnsi="Verdana"/>
                <w:sz w:val="12"/>
              </w:rPr>
            </w:pPr>
          </w:p>
          <w:p w14:paraId="5CE530AB" w14:textId="77777777" w:rsidR="003C6E67" w:rsidRPr="000B3A4D" w:rsidRDefault="003C6E67" w:rsidP="003C6E67">
            <w:pPr>
              <w:pStyle w:val="TableParagraph"/>
              <w:spacing w:before="4"/>
              <w:rPr>
                <w:rFonts w:ascii="Verdana" w:hAnsi="Verdana"/>
                <w:sz w:val="12"/>
              </w:rPr>
            </w:pPr>
          </w:p>
          <w:p w14:paraId="5F890A2D" w14:textId="77777777" w:rsidR="003C6E67" w:rsidRPr="000B3A4D" w:rsidRDefault="003C6E67" w:rsidP="003C6E67">
            <w:pPr>
              <w:pStyle w:val="TableParagraph"/>
              <w:spacing w:before="4"/>
              <w:rPr>
                <w:rFonts w:ascii="Verdana" w:hAnsi="Verdana"/>
                <w:sz w:val="12"/>
              </w:rPr>
            </w:pPr>
          </w:p>
          <w:p w14:paraId="27585C6E"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CONTABILITA’ GENERALE</w:t>
            </w:r>
          </w:p>
        </w:tc>
      </w:tr>
      <w:tr w:rsidR="003C6E67" w:rsidRPr="000B3A4D" w14:paraId="619203E4"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1292B499"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21270B34" w14:textId="77777777" w:rsidR="003C6E67" w:rsidRPr="000B3A4D" w:rsidRDefault="003C6E67" w:rsidP="003C6E67">
            <w:pPr>
              <w:pStyle w:val="TableParagraph"/>
              <w:rPr>
                <w:rFonts w:ascii="Verdana" w:hAnsi="Verdana"/>
                <w:sz w:val="12"/>
              </w:rPr>
            </w:pPr>
          </w:p>
          <w:p w14:paraId="71E59783" w14:textId="77777777" w:rsidR="003C6E67" w:rsidRPr="000B3A4D" w:rsidRDefault="003C6E67" w:rsidP="003C6E67">
            <w:pPr>
              <w:pStyle w:val="TableParagraph"/>
              <w:rPr>
                <w:rFonts w:ascii="Verdana" w:hAnsi="Verdana"/>
                <w:sz w:val="12"/>
              </w:rPr>
            </w:pPr>
          </w:p>
          <w:p w14:paraId="0FF283B0" w14:textId="77777777" w:rsidR="003C6E67" w:rsidRPr="000B3A4D" w:rsidRDefault="003C6E67" w:rsidP="003C6E67">
            <w:pPr>
              <w:pStyle w:val="TableParagraph"/>
              <w:rPr>
                <w:rFonts w:ascii="Verdana" w:hAnsi="Verdana"/>
                <w:sz w:val="12"/>
              </w:rPr>
            </w:pPr>
            <w:r w:rsidRPr="000B3A4D">
              <w:rPr>
                <w:rFonts w:ascii="Verdana" w:hAnsi="Verdana"/>
                <w:sz w:val="12"/>
              </w:rPr>
              <w:t>7.2</w:t>
            </w:r>
          </w:p>
        </w:tc>
        <w:tc>
          <w:tcPr>
            <w:tcW w:w="806" w:type="pct"/>
            <w:tcBorders>
              <w:top w:val="single" w:sz="4" w:space="0" w:color="000000"/>
              <w:left w:val="single" w:sz="4" w:space="0" w:color="000000"/>
              <w:bottom w:val="single" w:sz="4" w:space="0" w:color="000000"/>
              <w:right w:val="single" w:sz="4" w:space="0" w:color="000000"/>
            </w:tcBorders>
          </w:tcPr>
          <w:p w14:paraId="65B2BD98" w14:textId="77777777" w:rsidR="003C6E67" w:rsidRPr="000B3A4D" w:rsidRDefault="003C6E67" w:rsidP="003C6E67">
            <w:pPr>
              <w:pStyle w:val="TableParagraph"/>
              <w:spacing w:before="4"/>
              <w:rPr>
                <w:rFonts w:ascii="Verdana" w:hAnsi="Verdana"/>
                <w:sz w:val="12"/>
                <w:szCs w:val="12"/>
                <w:lang w:val="it-IT"/>
              </w:rPr>
            </w:pPr>
          </w:p>
          <w:p w14:paraId="15205513" w14:textId="77777777" w:rsidR="003C6E67" w:rsidRPr="000B3A4D" w:rsidRDefault="003C6E67" w:rsidP="003C6E67">
            <w:pPr>
              <w:pStyle w:val="TableParagraph"/>
              <w:spacing w:before="4"/>
              <w:rPr>
                <w:rFonts w:ascii="Verdana" w:hAnsi="Verdana"/>
                <w:sz w:val="12"/>
                <w:szCs w:val="12"/>
                <w:lang w:val="it-IT"/>
              </w:rPr>
            </w:pPr>
          </w:p>
          <w:p w14:paraId="146C801D"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Società partecipate</w:t>
            </w:r>
          </w:p>
        </w:tc>
        <w:tc>
          <w:tcPr>
            <w:tcW w:w="612" w:type="pct"/>
            <w:tcBorders>
              <w:top w:val="single" w:sz="4" w:space="0" w:color="000000"/>
              <w:left w:val="single" w:sz="4" w:space="0" w:color="000000"/>
              <w:bottom w:val="single" w:sz="4" w:space="0" w:color="000000"/>
              <w:right w:val="single" w:sz="4" w:space="0" w:color="000000"/>
            </w:tcBorders>
          </w:tcPr>
          <w:p w14:paraId="217B9395" w14:textId="77777777" w:rsidR="003C6E67" w:rsidRPr="000B3A4D" w:rsidRDefault="003C6E67" w:rsidP="003C6E67">
            <w:pPr>
              <w:pStyle w:val="TableParagraph"/>
              <w:spacing w:before="10"/>
              <w:rPr>
                <w:rFonts w:ascii="Verdana" w:hAnsi="Verdana"/>
                <w:sz w:val="12"/>
                <w:lang w:val="it-IT"/>
              </w:rPr>
            </w:pPr>
          </w:p>
          <w:p w14:paraId="1CD973B4"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22 co. 1 lett. B)</w:t>
            </w:r>
          </w:p>
        </w:tc>
        <w:tc>
          <w:tcPr>
            <w:tcW w:w="1438" w:type="pct"/>
            <w:tcBorders>
              <w:top w:val="single" w:sz="4" w:space="0" w:color="000000"/>
              <w:left w:val="single" w:sz="4" w:space="0" w:color="000000"/>
              <w:bottom w:val="single" w:sz="4" w:space="0" w:color="000000"/>
              <w:right w:val="single" w:sz="4" w:space="0" w:color="000000"/>
            </w:tcBorders>
          </w:tcPr>
          <w:p w14:paraId="5D38792F" w14:textId="77777777" w:rsidR="003C6E67" w:rsidRPr="000B3A4D" w:rsidRDefault="003C6E67" w:rsidP="000B3A4D">
            <w:pPr>
              <w:pStyle w:val="TableParagraph"/>
              <w:spacing w:before="2"/>
              <w:jc w:val="both"/>
              <w:rPr>
                <w:rFonts w:ascii="Verdana" w:hAnsi="Verdana"/>
                <w:sz w:val="12"/>
                <w:lang w:val="it-IT"/>
              </w:rPr>
            </w:pPr>
          </w:p>
          <w:p w14:paraId="5A8DF42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Elenco delle società di cui l'amministrazione detiene direttamente quote di partecipazione anche minoritaria, con l'indicazione dell'entità, delle funzioni attribuite e delle attività svolte in favore dell'amministrazione o delle attività di servizio pubblico affidate.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12DBCA6B" w14:textId="77777777" w:rsidR="003C6E67" w:rsidRPr="000B3A4D" w:rsidRDefault="003C6E67" w:rsidP="003C6E67">
            <w:pPr>
              <w:pStyle w:val="TableParagraph"/>
              <w:rPr>
                <w:rFonts w:ascii="Verdana" w:hAnsi="Verdana"/>
                <w:sz w:val="12"/>
                <w:lang w:val="it-IT"/>
              </w:rPr>
            </w:pPr>
          </w:p>
          <w:p w14:paraId="14F12D56"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0364F425" w14:textId="77777777" w:rsidR="003C6E67" w:rsidRPr="000B3A4D" w:rsidRDefault="003C6E67" w:rsidP="003C6E67">
            <w:pPr>
              <w:pStyle w:val="TableParagraph"/>
              <w:spacing w:before="4"/>
              <w:rPr>
                <w:rFonts w:ascii="Verdana" w:hAnsi="Verdana"/>
                <w:sz w:val="12"/>
              </w:rPr>
            </w:pPr>
          </w:p>
          <w:p w14:paraId="52F6CFE2"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CONTABILITA’ GENERALE</w:t>
            </w:r>
          </w:p>
        </w:tc>
      </w:tr>
      <w:tr w:rsidR="003C6E67" w:rsidRPr="000B3A4D" w14:paraId="6B4C4134"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39AC2628"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1C40AEB1" w14:textId="77777777" w:rsidR="003C6E67" w:rsidRPr="000B3A4D" w:rsidRDefault="003C6E67" w:rsidP="003C6E67">
            <w:pPr>
              <w:pStyle w:val="TableParagraph"/>
              <w:rPr>
                <w:rFonts w:ascii="Verdana" w:hAnsi="Verdana"/>
                <w:sz w:val="12"/>
              </w:rPr>
            </w:pPr>
          </w:p>
        </w:tc>
        <w:tc>
          <w:tcPr>
            <w:tcW w:w="806" w:type="pct"/>
            <w:tcBorders>
              <w:top w:val="single" w:sz="4" w:space="0" w:color="000000"/>
              <w:left w:val="single" w:sz="4" w:space="0" w:color="000000"/>
              <w:bottom w:val="single" w:sz="4" w:space="0" w:color="000000"/>
              <w:right w:val="single" w:sz="4" w:space="0" w:color="000000"/>
            </w:tcBorders>
          </w:tcPr>
          <w:p w14:paraId="787A6DD3"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0BD43A55" w14:textId="77777777" w:rsidR="003C6E67" w:rsidRPr="000B3A4D" w:rsidRDefault="003C6E67" w:rsidP="003C6E67">
            <w:pPr>
              <w:pStyle w:val="TableParagraph"/>
              <w:spacing w:before="10"/>
              <w:rPr>
                <w:rFonts w:ascii="Verdana" w:hAnsi="Verdana"/>
                <w:sz w:val="12"/>
              </w:rPr>
            </w:pPr>
          </w:p>
          <w:p w14:paraId="67CE79F6" w14:textId="77777777" w:rsidR="003C6E67" w:rsidRPr="000B3A4D" w:rsidRDefault="003C6E67" w:rsidP="003C6E67">
            <w:pPr>
              <w:pStyle w:val="TableParagraph"/>
              <w:spacing w:before="10"/>
              <w:rPr>
                <w:rFonts w:ascii="Verdana" w:hAnsi="Verdana"/>
                <w:sz w:val="12"/>
              </w:rPr>
            </w:pPr>
            <w:r w:rsidRPr="000B3A4D">
              <w:rPr>
                <w:rFonts w:ascii="Verdana" w:hAnsi="Verdana"/>
                <w:sz w:val="12"/>
              </w:rPr>
              <w:t>Art. 22 co. 1 lett. D-</w:t>
            </w:r>
          </w:p>
          <w:p w14:paraId="7729BD36" w14:textId="77777777" w:rsidR="003C6E67" w:rsidRPr="000B3A4D" w:rsidRDefault="003C6E67" w:rsidP="003C6E67">
            <w:pPr>
              <w:pStyle w:val="TableParagraph"/>
              <w:spacing w:before="10"/>
              <w:rPr>
                <w:rFonts w:ascii="Verdana" w:hAnsi="Verdana"/>
                <w:sz w:val="12"/>
              </w:rPr>
            </w:pPr>
            <w:r w:rsidRPr="000B3A4D">
              <w:rPr>
                <w:rFonts w:ascii="Verdana" w:hAnsi="Verdana"/>
                <w:sz w:val="12"/>
              </w:rPr>
              <w:t>bis)</w:t>
            </w:r>
          </w:p>
        </w:tc>
        <w:tc>
          <w:tcPr>
            <w:tcW w:w="1438" w:type="pct"/>
            <w:tcBorders>
              <w:top w:val="single" w:sz="4" w:space="0" w:color="000000"/>
              <w:left w:val="single" w:sz="4" w:space="0" w:color="000000"/>
              <w:bottom w:val="single" w:sz="4" w:space="0" w:color="000000"/>
              <w:right w:val="single" w:sz="4" w:space="0" w:color="000000"/>
            </w:tcBorders>
          </w:tcPr>
          <w:p w14:paraId="174CC192" w14:textId="77777777" w:rsidR="003C6E67" w:rsidRPr="000B3A4D" w:rsidRDefault="003C6E67" w:rsidP="000B3A4D">
            <w:pPr>
              <w:pStyle w:val="TableParagraph"/>
              <w:spacing w:before="2"/>
              <w:jc w:val="both"/>
              <w:rPr>
                <w:rFonts w:ascii="Verdana" w:hAnsi="Verdana"/>
                <w:sz w:val="12"/>
              </w:rPr>
            </w:pPr>
          </w:p>
          <w:p w14:paraId="76AAC8BD"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10E3FE8A" w14:textId="77777777" w:rsidR="003C6E67" w:rsidRPr="000B3A4D" w:rsidRDefault="003C6E67" w:rsidP="003C6E67">
            <w:pPr>
              <w:pStyle w:val="TableParagraph"/>
              <w:rPr>
                <w:rFonts w:ascii="Verdana" w:hAnsi="Verdana"/>
                <w:sz w:val="12"/>
                <w:lang w:val="it-IT"/>
              </w:rPr>
            </w:pPr>
          </w:p>
        </w:tc>
        <w:tc>
          <w:tcPr>
            <w:tcW w:w="916" w:type="pct"/>
            <w:tcBorders>
              <w:top w:val="single" w:sz="4" w:space="0" w:color="000000"/>
              <w:left w:val="single" w:sz="4" w:space="0" w:color="000000"/>
              <w:bottom w:val="single" w:sz="4" w:space="0" w:color="000000"/>
              <w:right w:val="single" w:sz="4" w:space="0" w:color="000000"/>
            </w:tcBorders>
          </w:tcPr>
          <w:p w14:paraId="15A89B9F" w14:textId="77777777" w:rsidR="003C6E67" w:rsidRPr="000B3A4D" w:rsidRDefault="003C6E67" w:rsidP="003C6E67">
            <w:pPr>
              <w:pStyle w:val="TableParagraph"/>
              <w:spacing w:before="4"/>
              <w:rPr>
                <w:rFonts w:ascii="Verdana" w:hAnsi="Verdana"/>
                <w:sz w:val="12"/>
                <w:lang w:val="it-IT"/>
              </w:rPr>
            </w:pPr>
          </w:p>
          <w:p w14:paraId="0066F20A" w14:textId="77777777" w:rsidR="003C6E67" w:rsidRPr="000B3A4D" w:rsidRDefault="003C6E67" w:rsidP="003C6E67">
            <w:pPr>
              <w:pStyle w:val="TableParagraph"/>
              <w:spacing w:before="4"/>
              <w:rPr>
                <w:rFonts w:ascii="Verdana" w:hAnsi="Verdana"/>
                <w:sz w:val="12"/>
                <w:lang w:val="it-IT"/>
              </w:rPr>
            </w:pPr>
          </w:p>
          <w:p w14:paraId="086023DB"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CONTABILITA’ GENERALE</w:t>
            </w:r>
          </w:p>
        </w:tc>
      </w:tr>
      <w:tr w:rsidR="003C6E67" w:rsidRPr="000B3A4D" w14:paraId="23EB74AA"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676E5C65"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0FDB6AA2" w14:textId="77777777" w:rsidR="003C6E67" w:rsidRPr="000B3A4D" w:rsidRDefault="003C6E67" w:rsidP="003C6E67">
            <w:pPr>
              <w:pStyle w:val="TableParagraph"/>
              <w:rPr>
                <w:rFonts w:ascii="Verdana" w:hAnsi="Verdana"/>
                <w:sz w:val="12"/>
              </w:rPr>
            </w:pPr>
          </w:p>
        </w:tc>
        <w:tc>
          <w:tcPr>
            <w:tcW w:w="806" w:type="pct"/>
            <w:tcBorders>
              <w:top w:val="single" w:sz="4" w:space="0" w:color="000000"/>
              <w:left w:val="single" w:sz="4" w:space="0" w:color="000000"/>
              <w:bottom w:val="single" w:sz="4" w:space="0" w:color="000000"/>
              <w:right w:val="single" w:sz="4" w:space="0" w:color="000000"/>
            </w:tcBorders>
          </w:tcPr>
          <w:p w14:paraId="6F967774"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7A719C97" w14:textId="77777777" w:rsidR="003C6E67" w:rsidRPr="000B3A4D" w:rsidRDefault="003C6E67" w:rsidP="003C6E67">
            <w:pPr>
              <w:pStyle w:val="TableParagraph"/>
              <w:spacing w:before="10"/>
              <w:rPr>
                <w:rFonts w:ascii="Verdana" w:hAnsi="Verdana"/>
                <w:sz w:val="12"/>
                <w:lang w:val="it-IT"/>
              </w:rPr>
            </w:pPr>
          </w:p>
          <w:p w14:paraId="73914C02" w14:textId="77777777" w:rsidR="003C6E67" w:rsidRPr="000B3A4D" w:rsidRDefault="003C6E67" w:rsidP="003C6E67">
            <w:pPr>
              <w:pStyle w:val="TableParagraph"/>
              <w:spacing w:before="10"/>
              <w:rPr>
                <w:rFonts w:ascii="Verdana" w:hAnsi="Verdana"/>
                <w:sz w:val="12"/>
                <w:lang w:val="it-IT"/>
              </w:rPr>
            </w:pPr>
          </w:p>
          <w:p w14:paraId="281DCC02" w14:textId="77777777" w:rsidR="003C6E67" w:rsidRPr="000B3A4D" w:rsidRDefault="003C6E67" w:rsidP="003C6E67">
            <w:pPr>
              <w:pStyle w:val="TableParagraph"/>
              <w:spacing w:before="10"/>
              <w:rPr>
                <w:rFonts w:ascii="Verdana" w:hAnsi="Verdana"/>
                <w:sz w:val="12"/>
                <w:lang w:val="it-IT"/>
              </w:rPr>
            </w:pPr>
          </w:p>
          <w:p w14:paraId="1A283621"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22</w:t>
            </w:r>
          </w:p>
          <w:p w14:paraId="13B15BD2"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co. 2 e 3</w:t>
            </w:r>
          </w:p>
        </w:tc>
        <w:tc>
          <w:tcPr>
            <w:tcW w:w="1438" w:type="pct"/>
            <w:tcBorders>
              <w:top w:val="single" w:sz="4" w:space="0" w:color="000000"/>
              <w:left w:val="single" w:sz="4" w:space="0" w:color="000000"/>
              <w:bottom w:val="single" w:sz="4" w:space="0" w:color="000000"/>
              <w:right w:val="single" w:sz="4" w:space="0" w:color="000000"/>
            </w:tcBorders>
          </w:tcPr>
          <w:p w14:paraId="161C33E0" w14:textId="77777777" w:rsidR="003C6E67" w:rsidRPr="000B3A4D" w:rsidRDefault="003C6E67" w:rsidP="000B3A4D">
            <w:pPr>
              <w:pStyle w:val="TableParagraph"/>
              <w:spacing w:before="2"/>
              <w:jc w:val="both"/>
              <w:rPr>
                <w:rFonts w:ascii="Verdana" w:hAnsi="Verdana"/>
                <w:sz w:val="12"/>
                <w:lang w:val="it-IT"/>
              </w:rPr>
            </w:pPr>
          </w:p>
          <w:p w14:paraId="52FECEC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dati relativi alla ragione sociale, alla misura della eventuale partecipazione 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14:paraId="144F56D4"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Collegamento con i siti istituzionali degli enti pubblici.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2C2AEC6" w14:textId="77777777" w:rsidR="003C6E67" w:rsidRPr="000B3A4D" w:rsidRDefault="003C6E67" w:rsidP="003C6E67">
            <w:pPr>
              <w:pStyle w:val="TableParagraph"/>
              <w:rPr>
                <w:rFonts w:ascii="Verdana" w:hAnsi="Verdana"/>
                <w:sz w:val="12"/>
                <w:lang w:val="it-IT"/>
              </w:rPr>
            </w:pPr>
          </w:p>
          <w:p w14:paraId="41B7BEC4"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411E4111" w14:textId="77777777" w:rsidR="003C6E67" w:rsidRPr="000B3A4D" w:rsidRDefault="003C6E67" w:rsidP="003C6E67">
            <w:pPr>
              <w:pStyle w:val="TableParagraph"/>
              <w:spacing w:before="4"/>
              <w:rPr>
                <w:rFonts w:ascii="Verdana" w:hAnsi="Verdana"/>
                <w:sz w:val="12"/>
              </w:rPr>
            </w:pPr>
          </w:p>
          <w:p w14:paraId="40B2F72D" w14:textId="77777777" w:rsidR="003C6E67" w:rsidRPr="000B3A4D" w:rsidRDefault="003C6E67" w:rsidP="003C6E67">
            <w:pPr>
              <w:pStyle w:val="TableParagraph"/>
              <w:spacing w:before="4"/>
              <w:rPr>
                <w:rFonts w:ascii="Verdana" w:hAnsi="Verdana"/>
                <w:sz w:val="12"/>
              </w:rPr>
            </w:pPr>
          </w:p>
          <w:p w14:paraId="2CC1568F" w14:textId="77777777" w:rsidR="003C6E67" w:rsidRPr="000B3A4D" w:rsidRDefault="003C6E67" w:rsidP="003C6E67">
            <w:pPr>
              <w:pStyle w:val="TableParagraph"/>
              <w:spacing w:before="4"/>
              <w:rPr>
                <w:rFonts w:ascii="Verdana" w:hAnsi="Verdana"/>
                <w:sz w:val="12"/>
              </w:rPr>
            </w:pPr>
          </w:p>
          <w:p w14:paraId="1022844B" w14:textId="77777777" w:rsidR="003C6E67" w:rsidRPr="000B3A4D" w:rsidRDefault="003C6E67" w:rsidP="003C6E67">
            <w:pPr>
              <w:pStyle w:val="TableParagraph"/>
              <w:spacing w:before="4"/>
              <w:rPr>
                <w:rFonts w:ascii="Verdana" w:hAnsi="Verdana"/>
                <w:sz w:val="12"/>
              </w:rPr>
            </w:pPr>
          </w:p>
          <w:p w14:paraId="1739EAA5"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CONTABILITA’ GENERALE</w:t>
            </w:r>
          </w:p>
        </w:tc>
      </w:tr>
      <w:tr w:rsidR="003C6E67" w:rsidRPr="000B3A4D" w14:paraId="463232B8"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1AE7647E"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3A06FB3C" w14:textId="77777777" w:rsidR="003C6E67" w:rsidRPr="000B3A4D" w:rsidRDefault="003C6E67" w:rsidP="003C6E67">
            <w:pPr>
              <w:pStyle w:val="TableParagraph"/>
              <w:rPr>
                <w:rFonts w:ascii="Verdana" w:hAnsi="Verdana"/>
                <w:sz w:val="12"/>
              </w:rPr>
            </w:pPr>
          </w:p>
          <w:p w14:paraId="38E0EEE2" w14:textId="77777777" w:rsidR="003C6E67" w:rsidRPr="000B3A4D" w:rsidRDefault="003C6E67" w:rsidP="003C6E67">
            <w:pPr>
              <w:pStyle w:val="TableParagraph"/>
              <w:rPr>
                <w:rFonts w:ascii="Verdana" w:hAnsi="Verdana"/>
                <w:sz w:val="12"/>
              </w:rPr>
            </w:pPr>
          </w:p>
          <w:p w14:paraId="283935E2" w14:textId="77777777" w:rsidR="003C6E67" w:rsidRPr="000B3A4D" w:rsidRDefault="003C6E67" w:rsidP="003C6E67">
            <w:pPr>
              <w:pStyle w:val="TableParagraph"/>
              <w:rPr>
                <w:rFonts w:ascii="Verdana" w:hAnsi="Verdana"/>
                <w:sz w:val="12"/>
              </w:rPr>
            </w:pPr>
            <w:r w:rsidRPr="000B3A4D">
              <w:rPr>
                <w:rFonts w:ascii="Verdana" w:hAnsi="Verdana"/>
                <w:sz w:val="12"/>
              </w:rPr>
              <w:t>7.3</w:t>
            </w:r>
          </w:p>
        </w:tc>
        <w:tc>
          <w:tcPr>
            <w:tcW w:w="806" w:type="pct"/>
            <w:tcBorders>
              <w:top w:val="single" w:sz="4" w:space="0" w:color="000000"/>
              <w:left w:val="single" w:sz="4" w:space="0" w:color="000000"/>
              <w:bottom w:val="single" w:sz="4" w:space="0" w:color="000000"/>
              <w:right w:val="single" w:sz="4" w:space="0" w:color="000000"/>
            </w:tcBorders>
          </w:tcPr>
          <w:p w14:paraId="35D4FA84" w14:textId="77777777" w:rsidR="003C6E67" w:rsidRPr="000B3A4D" w:rsidRDefault="003C6E67" w:rsidP="003C6E67">
            <w:pPr>
              <w:pStyle w:val="TableParagraph"/>
              <w:spacing w:before="4"/>
              <w:rPr>
                <w:rFonts w:ascii="Verdana" w:hAnsi="Verdana"/>
                <w:sz w:val="12"/>
                <w:szCs w:val="12"/>
                <w:lang w:val="it-IT"/>
              </w:rPr>
            </w:pPr>
          </w:p>
          <w:p w14:paraId="469B6482" w14:textId="77777777" w:rsidR="003C6E67" w:rsidRPr="000B3A4D" w:rsidRDefault="003C6E67" w:rsidP="003C6E67">
            <w:pPr>
              <w:pStyle w:val="TableParagraph"/>
              <w:spacing w:before="4"/>
              <w:rPr>
                <w:rFonts w:ascii="Verdana" w:hAnsi="Verdana"/>
                <w:sz w:val="12"/>
                <w:szCs w:val="12"/>
                <w:lang w:val="it-IT"/>
              </w:rPr>
            </w:pPr>
          </w:p>
          <w:p w14:paraId="526B9ECD" w14:textId="77777777" w:rsidR="003C6E67" w:rsidRPr="000B3A4D" w:rsidRDefault="003C6E67" w:rsidP="003C6E67">
            <w:pPr>
              <w:pStyle w:val="TableParagraph"/>
              <w:spacing w:before="4"/>
              <w:rPr>
                <w:rFonts w:ascii="Verdana" w:hAnsi="Verdana"/>
                <w:sz w:val="12"/>
                <w:szCs w:val="12"/>
                <w:lang w:val="it-IT"/>
              </w:rPr>
            </w:pPr>
          </w:p>
          <w:p w14:paraId="05B7F492" w14:textId="77777777" w:rsidR="003C6E67" w:rsidRPr="000B3A4D" w:rsidRDefault="003C6E67" w:rsidP="003C6E67">
            <w:pPr>
              <w:pStyle w:val="TableParagraph"/>
              <w:spacing w:before="4"/>
              <w:rPr>
                <w:rFonts w:ascii="Verdana" w:hAnsi="Verdana"/>
                <w:sz w:val="12"/>
                <w:szCs w:val="12"/>
                <w:lang w:val="it-IT"/>
              </w:rPr>
            </w:pPr>
          </w:p>
          <w:p w14:paraId="7D2E2D32" w14:textId="77777777" w:rsidR="003C6E67" w:rsidRPr="000B3A4D" w:rsidRDefault="003C6E67" w:rsidP="003C6E67">
            <w:pPr>
              <w:pStyle w:val="TableParagraph"/>
              <w:spacing w:before="4"/>
              <w:rPr>
                <w:rFonts w:ascii="Verdana" w:hAnsi="Verdana"/>
                <w:sz w:val="12"/>
                <w:szCs w:val="12"/>
                <w:lang w:val="it-IT"/>
              </w:rPr>
            </w:pPr>
          </w:p>
          <w:p w14:paraId="6F88E527" w14:textId="77777777" w:rsidR="003C6E67" w:rsidRPr="000B3A4D" w:rsidRDefault="003C6E67" w:rsidP="003C6E67">
            <w:pPr>
              <w:pStyle w:val="TableParagraph"/>
              <w:spacing w:before="4"/>
              <w:rPr>
                <w:rFonts w:ascii="Verdana" w:hAnsi="Verdana"/>
                <w:sz w:val="12"/>
                <w:szCs w:val="12"/>
                <w:lang w:val="it-IT"/>
              </w:rPr>
            </w:pPr>
          </w:p>
          <w:p w14:paraId="71CBEB19" w14:textId="77777777" w:rsidR="003C6E67" w:rsidRPr="000B3A4D" w:rsidRDefault="003C6E67" w:rsidP="003C6E67">
            <w:pPr>
              <w:pStyle w:val="TableParagraph"/>
              <w:spacing w:before="4"/>
              <w:rPr>
                <w:rFonts w:ascii="Verdana" w:hAnsi="Verdana"/>
                <w:sz w:val="12"/>
                <w:szCs w:val="12"/>
                <w:lang w:val="it-IT"/>
              </w:rPr>
            </w:pPr>
          </w:p>
          <w:p w14:paraId="37070782"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Enti di diritto privato controllati</w:t>
            </w:r>
          </w:p>
        </w:tc>
        <w:tc>
          <w:tcPr>
            <w:tcW w:w="612" w:type="pct"/>
            <w:tcBorders>
              <w:top w:val="single" w:sz="4" w:space="0" w:color="000000"/>
              <w:left w:val="single" w:sz="4" w:space="0" w:color="000000"/>
              <w:bottom w:val="single" w:sz="4" w:space="0" w:color="000000"/>
              <w:right w:val="single" w:sz="4" w:space="0" w:color="000000"/>
            </w:tcBorders>
          </w:tcPr>
          <w:p w14:paraId="23B7CF95" w14:textId="77777777" w:rsidR="003C6E67" w:rsidRPr="000B3A4D" w:rsidRDefault="003C6E67" w:rsidP="003C6E67">
            <w:pPr>
              <w:pStyle w:val="TableParagraph"/>
              <w:spacing w:before="10"/>
              <w:rPr>
                <w:rFonts w:ascii="Verdana" w:hAnsi="Verdana"/>
                <w:sz w:val="12"/>
                <w:lang w:val="it-IT"/>
              </w:rPr>
            </w:pPr>
          </w:p>
          <w:p w14:paraId="5DA35A4C"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22 co. 1 lett. C)</w:t>
            </w:r>
          </w:p>
        </w:tc>
        <w:tc>
          <w:tcPr>
            <w:tcW w:w="1438" w:type="pct"/>
            <w:tcBorders>
              <w:top w:val="single" w:sz="4" w:space="0" w:color="000000"/>
              <w:left w:val="single" w:sz="4" w:space="0" w:color="000000"/>
              <w:bottom w:val="single" w:sz="4" w:space="0" w:color="000000"/>
              <w:right w:val="single" w:sz="4" w:space="0" w:color="000000"/>
            </w:tcBorders>
          </w:tcPr>
          <w:p w14:paraId="5ECC0746" w14:textId="77777777" w:rsidR="003C6E67" w:rsidRPr="000B3A4D" w:rsidRDefault="003C6E67" w:rsidP="000B3A4D">
            <w:pPr>
              <w:pStyle w:val="TableParagraph"/>
              <w:spacing w:before="2"/>
              <w:jc w:val="both"/>
              <w:rPr>
                <w:rFonts w:ascii="Verdana" w:hAnsi="Verdana"/>
                <w:sz w:val="12"/>
                <w:lang w:val="it-IT"/>
              </w:rPr>
            </w:pPr>
          </w:p>
          <w:p w14:paraId="543FF75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Elenco degli enti di diritto privato, comunque denominati, in controllo dell'amministrazione, con l'indicazione delle funzioni attribuite e delle attività svolte in favore dell'amministrazione o delle attività di servizio pubblico affidate.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34FFFE66" w14:textId="77777777" w:rsidR="003C6E67" w:rsidRPr="000B3A4D" w:rsidRDefault="003C6E67" w:rsidP="003C6E67">
            <w:pPr>
              <w:pStyle w:val="TableParagraph"/>
              <w:rPr>
                <w:rFonts w:ascii="Verdana" w:hAnsi="Verdana"/>
                <w:sz w:val="12"/>
                <w:lang w:val="it-IT"/>
              </w:rPr>
            </w:pPr>
          </w:p>
          <w:p w14:paraId="5BCF6153"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3DD597ED"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CONTABILITA’ GENERALE</w:t>
            </w:r>
          </w:p>
        </w:tc>
      </w:tr>
      <w:tr w:rsidR="003C6E67" w:rsidRPr="000B3A4D" w14:paraId="5AE105E6"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ED08B99"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71881C62" w14:textId="77777777" w:rsidR="003C6E67" w:rsidRPr="000B3A4D" w:rsidRDefault="003C6E67" w:rsidP="003C6E67">
            <w:pPr>
              <w:pStyle w:val="TableParagraph"/>
              <w:rPr>
                <w:rFonts w:ascii="Verdana" w:hAnsi="Verdana"/>
                <w:sz w:val="12"/>
              </w:rPr>
            </w:pPr>
          </w:p>
        </w:tc>
        <w:tc>
          <w:tcPr>
            <w:tcW w:w="806" w:type="pct"/>
            <w:tcBorders>
              <w:top w:val="single" w:sz="4" w:space="0" w:color="000000"/>
              <w:left w:val="single" w:sz="4" w:space="0" w:color="000000"/>
              <w:bottom w:val="single" w:sz="4" w:space="0" w:color="000000"/>
              <w:right w:val="single" w:sz="4" w:space="0" w:color="000000"/>
            </w:tcBorders>
          </w:tcPr>
          <w:p w14:paraId="0DB5D776"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14178716" w14:textId="77777777" w:rsidR="003C6E67" w:rsidRPr="000B3A4D" w:rsidRDefault="003C6E67" w:rsidP="003C6E67">
            <w:pPr>
              <w:pStyle w:val="TableParagraph"/>
              <w:spacing w:before="10"/>
              <w:rPr>
                <w:rFonts w:ascii="Verdana" w:hAnsi="Verdana"/>
                <w:sz w:val="12"/>
                <w:lang w:val="it-IT"/>
              </w:rPr>
            </w:pPr>
          </w:p>
          <w:p w14:paraId="65A619D4" w14:textId="77777777" w:rsidR="003C6E67" w:rsidRPr="000B3A4D" w:rsidRDefault="003C6E67" w:rsidP="003C6E67">
            <w:pPr>
              <w:pStyle w:val="TableParagraph"/>
              <w:spacing w:before="10"/>
              <w:rPr>
                <w:rFonts w:ascii="Verdana" w:hAnsi="Verdana"/>
                <w:sz w:val="12"/>
                <w:lang w:val="it-IT"/>
              </w:rPr>
            </w:pPr>
          </w:p>
          <w:p w14:paraId="3039B4C1" w14:textId="77777777" w:rsidR="003C6E67" w:rsidRPr="000B3A4D" w:rsidRDefault="003C6E67" w:rsidP="003C6E67">
            <w:pPr>
              <w:pStyle w:val="TableParagraph"/>
              <w:spacing w:before="10"/>
              <w:rPr>
                <w:rFonts w:ascii="Verdana" w:hAnsi="Verdana"/>
                <w:sz w:val="12"/>
                <w:lang w:val="it-IT"/>
              </w:rPr>
            </w:pPr>
          </w:p>
          <w:p w14:paraId="30D828AE"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22</w:t>
            </w:r>
          </w:p>
          <w:p w14:paraId="6F9D6982"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co. 2 e 3</w:t>
            </w:r>
          </w:p>
        </w:tc>
        <w:tc>
          <w:tcPr>
            <w:tcW w:w="1438" w:type="pct"/>
            <w:tcBorders>
              <w:top w:val="single" w:sz="4" w:space="0" w:color="000000"/>
              <w:left w:val="single" w:sz="4" w:space="0" w:color="000000"/>
              <w:bottom w:val="single" w:sz="4" w:space="0" w:color="000000"/>
              <w:right w:val="single" w:sz="4" w:space="0" w:color="000000"/>
            </w:tcBorders>
          </w:tcPr>
          <w:p w14:paraId="04E59951" w14:textId="77777777" w:rsidR="003C6E67" w:rsidRPr="000B3A4D" w:rsidRDefault="003C6E67" w:rsidP="000B3A4D">
            <w:pPr>
              <w:pStyle w:val="TableParagraph"/>
              <w:spacing w:before="2"/>
              <w:jc w:val="both"/>
              <w:rPr>
                <w:rFonts w:ascii="Verdana" w:hAnsi="Verdana"/>
                <w:sz w:val="12"/>
                <w:lang w:val="it-IT"/>
              </w:rPr>
            </w:pPr>
          </w:p>
          <w:p w14:paraId="773759EA"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dati relativi alla ragione sociale, alla misura della eventuale partecipazione dell'amministrazione, alla durata dell'impegno, all'onere complessivo a qualsiasi titolo gravante per l'anno sul bilancio dell'amministrazione, al numero dei rappresentanti dell'amministrazione negli organi di governo, al trattamento economico complessivo a ciascuno di essi spettante, ai risultati di bilancio degli ultimi tre esercizi finanziari. Sono altresì pubblicati i dati relativi agli incarichi di amministratore dell'ente e il relativo trattamento economico complessivo</w:t>
            </w:r>
          </w:p>
          <w:p w14:paraId="21816DA1"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Collegamento con i siti istituzionali degli enti pubblici.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7D578AA2" w14:textId="77777777" w:rsidR="003C6E67" w:rsidRPr="000B3A4D" w:rsidRDefault="003C6E67" w:rsidP="003C6E67">
            <w:pPr>
              <w:pStyle w:val="TableParagraph"/>
              <w:rPr>
                <w:rFonts w:ascii="Verdana" w:hAnsi="Verdana"/>
                <w:sz w:val="12"/>
                <w:lang w:val="it-IT"/>
              </w:rPr>
            </w:pPr>
          </w:p>
          <w:p w14:paraId="226E5E31"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7F2042A8" w14:textId="77777777" w:rsidR="003C6E67" w:rsidRPr="000B3A4D" w:rsidRDefault="003C6E67" w:rsidP="003C6E67">
            <w:pPr>
              <w:pStyle w:val="TableParagraph"/>
              <w:spacing w:before="4"/>
              <w:rPr>
                <w:rFonts w:ascii="Verdana" w:hAnsi="Verdana"/>
                <w:sz w:val="12"/>
              </w:rPr>
            </w:pPr>
          </w:p>
          <w:p w14:paraId="13AA2477" w14:textId="77777777" w:rsidR="003C6E67" w:rsidRPr="000B3A4D" w:rsidRDefault="003C6E67" w:rsidP="003C6E67">
            <w:pPr>
              <w:pStyle w:val="TableParagraph"/>
              <w:spacing w:before="4"/>
              <w:rPr>
                <w:rFonts w:ascii="Verdana" w:hAnsi="Verdana"/>
                <w:sz w:val="12"/>
              </w:rPr>
            </w:pPr>
          </w:p>
          <w:p w14:paraId="01459F68" w14:textId="77777777" w:rsidR="003C6E67" w:rsidRPr="000B3A4D" w:rsidRDefault="003C6E67" w:rsidP="003C6E67">
            <w:pPr>
              <w:pStyle w:val="TableParagraph"/>
              <w:spacing w:before="4"/>
              <w:rPr>
                <w:rFonts w:ascii="Verdana" w:hAnsi="Verdana"/>
                <w:sz w:val="12"/>
              </w:rPr>
            </w:pPr>
          </w:p>
          <w:p w14:paraId="670118C5" w14:textId="77777777" w:rsidR="003C6E67" w:rsidRPr="000B3A4D" w:rsidRDefault="003C6E67" w:rsidP="003C6E67">
            <w:pPr>
              <w:pStyle w:val="TableParagraph"/>
              <w:spacing w:before="4"/>
              <w:rPr>
                <w:rFonts w:ascii="Verdana" w:hAnsi="Verdana"/>
                <w:sz w:val="12"/>
              </w:rPr>
            </w:pPr>
          </w:p>
          <w:p w14:paraId="30201C0E" w14:textId="77777777" w:rsidR="003C6E67" w:rsidRPr="000B3A4D" w:rsidRDefault="003C6E67" w:rsidP="003C6E67">
            <w:pPr>
              <w:pStyle w:val="TableParagraph"/>
              <w:spacing w:before="4"/>
              <w:rPr>
                <w:rFonts w:ascii="Verdana" w:hAnsi="Verdana"/>
                <w:sz w:val="12"/>
              </w:rPr>
            </w:pPr>
            <w:r w:rsidRPr="000B3A4D">
              <w:rPr>
                <w:rFonts w:ascii="Verdana" w:hAnsi="Verdana"/>
                <w:sz w:val="12"/>
              </w:rPr>
              <w:t>SETTORE CONTABILITA’ GENERALE</w:t>
            </w:r>
          </w:p>
        </w:tc>
      </w:tr>
      <w:tr w:rsidR="003C6E67" w:rsidRPr="000B3A4D" w14:paraId="4FC44BF9"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5AC26F8" w14:textId="77777777" w:rsidR="003C6E67" w:rsidRPr="000B3A4D" w:rsidRDefault="003C6E67" w:rsidP="003C6E67">
            <w:pPr>
              <w:pStyle w:val="TableParagraph"/>
              <w:rPr>
                <w:rFonts w:ascii="Verdana" w:hAnsi="Verdana"/>
                <w:sz w:val="12"/>
                <w:lang w:val="it-IT"/>
              </w:rPr>
            </w:pPr>
          </w:p>
          <w:p w14:paraId="385FA67A"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8. Attività e procedimenti</w:t>
            </w:r>
          </w:p>
        </w:tc>
        <w:tc>
          <w:tcPr>
            <w:tcW w:w="203" w:type="pct"/>
            <w:tcBorders>
              <w:top w:val="single" w:sz="4" w:space="0" w:color="000000"/>
              <w:left w:val="single" w:sz="4" w:space="0" w:color="000000"/>
              <w:bottom w:val="single" w:sz="4" w:space="0" w:color="000000"/>
              <w:right w:val="single" w:sz="4" w:space="0" w:color="000000"/>
            </w:tcBorders>
          </w:tcPr>
          <w:p w14:paraId="48825A81" w14:textId="77777777" w:rsidR="003C6E67" w:rsidRPr="000B3A4D" w:rsidRDefault="003C6E67" w:rsidP="003C6E67">
            <w:pPr>
              <w:pStyle w:val="TableParagraph"/>
              <w:rPr>
                <w:rFonts w:ascii="Verdana" w:hAnsi="Verdana"/>
                <w:sz w:val="12"/>
              </w:rPr>
            </w:pPr>
          </w:p>
          <w:p w14:paraId="4BD6EBF1" w14:textId="77777777" w:rsidR="003C6E67" w:rsidRPr="000B3A4D" w:rsidRDefault="003C6E67" w:rsidP="003C6E67">
            <w:pPr>
              <w:pStyle w:val="TableParagraph"/>
              <w:rPr>
                <w:rFonts w:ascii="Verdana" w:hAnsi="Verdana"/>
                <w:sz w:val="12"/>
              </w:rPr>
            </w:pPr>
          </w:p>
          <w:p w14:paraId="0F2657AB" w14:textId="77777777" w:rsidR="003C6E67" w:rsidRPr="000B3A4D" w:rsidRDefault="003C6E67" w:rsidP="003C6E67">
            <w:pPr>
              <w:pStyle w:val="TableParagraph"/>
              <w:rPr>
                <w:rFonts w:ascii="Verdana" w:hAnsi="Verdana"/>
                <w:sz w:val="12"/>
              </w:rPr>
            </w:pPr>
            <w:r w:rsidRPr="000B3A4D">
              <w:rPr>
                <w:rFonts w:ascii="Verdana" w:hAnsi="Verdana"/>
                <w:sz w:val="12"/>
              </w:rPr>
              <w:t>8.1</w:t>
            </w:r>
          </w:p>
        </w:tc>
        <w:tc>
          <w:tcPr>
            <w:tcW w:w="806" w:type="pct"/>
            <w:tcBorders>
              <w:top w:val="single" w:sz="4" w:space="0" w:color="000000"/>
              <w:left w:val="single" w:sz="4" w:space="0" w:color="000000"/>
              <w:bottom w:val="single" w:sz="4" w:space="0" w:color="000000"/>
              <w:right w:val="single" w:sz="4" w:space="0" w:color="000000"/>
            </w:tcBorders>
          </w:tcPr>
          <w:p w14:paraId="4CFDE9CD" w14:textId="77777777" w:rsidR="003C6E67" w:rsidRPr="000B3A4D" w:rsidRDefault="003C6E67" w:rsidP="003C6E67">
            <w:pPr>
              <w:pStyle w:val="TableParagraph"/>
              <w:spacing w:before="4"/>
              <w:rPr>
                <w:rFonts w:ascii="Verdana" w:hAnsi="Verdana"/>
                <w:sz w:val="12"/>
                <w:szCs w:val="12"/>
                <w:lang w:val="it-IT"/>
              </w:rPr>
            </w:pPr>
          </w:p>
          <w:p w14:paraId="43FF3D88"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Dati aggregati attività amministrativa</w:t>
            </w:r>
          </w:p>
        </w:tc>
        <w:tc>
          <w:tcPr>
            <w:tcW w:w="612" w:type="pct"/>
            <w:tcBorders>
              <w:top w:val="single" w:sz="4" w:space="0" w:color="000000"/>
              <w:left w:val="single" w:sz="4" w:space="0" w:color="000000"/>
              <w:bottom w:val="single" w:sz="4" w:space="0" w:color="000000"/>
              <w:right w:val="single" w:sz="4" w:space="0" w:color="000000"/>
            </w:tcBorders>
          </w:tcPr>
          <w:p w14:paraId="31E85F00" w14:textId="77777777" w:rsidR="003C6E67" w:rsidRPr="000B3A4D" w:rsidRDefault="003C6E67" w:rsidP="003C6E67">
            <w:pPr>
              <w:pStyle w:val="TableParagraph"/>
              <w:spacing w:before="10"/>
              <w:rPr>
                <w:rFonts w:ascii="Verdana" w:hAnsi="Verdana"/>
                <w:sz w:val="12"/>
                <w:lang w:val="it-IT"/>
              </w:rPr>
            </w:pPr>
          </w:p>
          <w:p w14:paraId="3A915F9D"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9-bis</w:t>
            </w:r>
          </w:p>
        </w:tc>
        <w:tc>
          <w:tcPr>
            <w:tcW w:w="1438" w:type="pct"/>
            <w:tcBorders>
              <w:top w:val="single" w:sz="4" w:space="0" w:color="000000"/>
              <w:left w:val="single" w:sz="4" w:space="0" w:color="000000"/>
              <w:bottom w:val="single" w:sz="4" w:space="0" w:color="000000"/>
              <w:right w:val="single" w:sz="4" w:space="0" w:color="000000"/>
            </w:tcBorders>
          </w:tcPr>
          <w:p w14:paraId="760DD0FD" w14:textId="77777777" w:rsidR="003C6E67" w:rsidRPr="000B3A4D" w:rsidRDefault="003C6E67" w:rsidP="000B3A4D">
            <w:pPr>
              <w:pStyle w:val="TableParagraph"/>
              <w:spacing w:before="2"/>
              <w:jc w:val="both"/>
              <w:rPr>
                <w:rFonts w:ascii="Verdana" w:hAnsi="Verdana"/>
                <w:sz w:val="12"/>
                <w:lang w:val="it-IT"/>
              </w:rPr>
            </w:pPr>
          </w:p>
          <w:p w14:paraId="0B177AA4"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titolari delle banche dati di cui all'Allegato B del d.lgs. 33/2013 pubblicano i dati, contenuti nelle medesime banche dati, corrispondenti agli obblighi di pubblicazione di cui al d.lgs 33/2013, indicati nel medesimo.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1EC89B74" w14:textId="77777777" w:rsidR="003C6E67" w:rsidRPr="000B3A4D" w:rsidRDefault="003C6E67" w:rsidP="003C6E67">
            <w:pPr>
              <w:pStyle w:val="TableParagraph"/>
              <w:rPr>
                <w:rFonts w:ascii="Verdana" w:hAnsi="Verdana"/>
                <w:sz w:val="12"/>
                <w:lang w:val="it-IT"/>
              </w:rPr>
            </w:pPr>
          </w:p>
          <w:p w14:paraId="11007B9F"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5A934B5E" w14:textId="77777777" w:rsidR="003C6E67" w:rsidRPr="000B3A4D" w:rsidRDefault="003C6E67" w:rsidP="003C6E67">
            <w:pPr>
              <w:pStyle w:val="TableParagraph"/>
              <w:spacing w:before="4"/>
              <w:rPr>
                <w:rFonts w:ascii="Verdana" w:hAnsi="Verdana"/>
                <w:sz w:val="12"/>
              </w:rPr>
            </w:pPr>
          </w:p>
          <w:p w14:paraId="5FBF2F5C" w14:textId="77777777" w:rsidR="003C6E67" w:rsidRPr="000B3A4D" w:rsidRDefault="003C6E67" w:rsidP="003C6E67">
            <w:pPr>
              <w:pStyle w:val="TableParagraph"/>
              <w:spacing w:before="4"/>
              <w:rPr>
                <w:rFonts w:ascii="Verdana" w:hAnsi="Verdana"/>
                <w:sz w:val="12"/>
              </w:rPr>
            </w:pPr>
          </w:p>
          <w:p w14:paraId="4488D0EF" w14:textId="77777777" w:rsidR="003C6E67" w:rsidRPr="000B3A4D" w:rsidRDefault="003C6E67" w:rsidP="003C6E67">
            <w:pPr>
              <w:pStyle w:val="TableParagraph"/>
              <w:spacing w:before="4"/>
              <w:rPr>
                <w:rFonts w:ascii="Verdana" w:hAnsi="Verdana"/>
                <w:sz w:val="12"/>
              </w:rPr>
            </w:pPr>
            <w:r w:rsidRPr="000B3A4D">
              <w:rPr>
                <w:rFonts w:ascii="Verdana" w:hAnsi="Verdana"/>
                <w:sz w:val="12"/>
              </w:rPr>
              <w:t>TUTTI I SETTORI</w:t>
            </w:r>
          </w:p>
        </w:tc>
      </w:tr>
      <w:tr w:rsidR="003C6E67" w:rsidRPr="000B3A4D" w14:paraId="6D72959E"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38A35F8E"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6E95AB17" w14:textId="77777777" w:rsidR="003C6E67" w:rsidRPr="000B3A4D" w:rsidRDefault="003C6E67" w:rsidP="003C6E67">
            <w:pPr>
              <w:pStyle w:val="TableParagraph"/>
              <w:rPr>
                <w:rFonts w:ascii="Verdana" w:hAnsi="Verdana"/>
                <w:sz w:val="12"/>
              </w:rPr>
            </w:pPr>
          </w:p>
          <w:p w14:paraId="7ED18FC2" w14:textId="77777777" w:rsidR="003C6E67" w:rsidRPr="000B3A4D" w:rsidRDefault="003C6E67" w:rsidP="003C6E67">
            <w:pPr>
              <w:pStyle w:val="TableParagraph"/>
              <w:rPr>
                <w:rFonts w:ascii="Verdana" w:hAnsi="Verdana"/>
                <w:sz w:val="12"/>
              </w:rPr>
            </w:pPr>
          </w:p>
          <w:p w14:paraId="4884EFCD" w14:textId="77777777" w:rsidR="003C6E67" w:rsidRPr="000B3A4D" w:rsidRDefault="003C6E67" w:rsidP="003C6E67">
            <w:pPr>
              <w:pStyle w:val="TableParagraph"/>
              <w:rPr>
                <w:rFonts w:ascii="Verdana" w:hAnsi="Verdana"/>
                <w:sz w:val="12"/>
              </w:rPr>
            </w:pPr>
          </w:p>
          <w:p w14:paraId="2EF05BB9" w14:textId="77777777" w:rsidR="003C6E67" w:rsidRPr="000B3A4D" w:rsidRDefault="003C6E67" w:rsidP="003C6E67">
            <w:pPr>
              <w:pStyle w:val="TableParagraph"/>
              <w:rPr>
                <w:rFonts w:ascii="Verdana" w:hAnsi="Verdana"/>
                <w:sz w:val="12"/>
              </w:rPr>
            </w:pPr>
          </w:p>
          <w:p w14:paraId="55FB9049" w14:textId="77777777" w:rsidR="003C6E67" w:rsidRPr="000B3A4D" w:rsidRDefault="003C6E67" w:rsidP="003C6E67">
            <w:pPr>
              <w:pStyle w:val="TableParagraph"/>
              <w:rPr>
                <w:rFonts w:ascii="Verdana" w:hAnsi="Verdana"/>
                <w:sz w:val="12"/>
              </w:rPr>
            </w:pPr>
          </w:p>
          <w:p w14:paraId="2EDB36AF" w14:textId="77777777" w:rsidR="003C6E67" w:rsidRPr="000B3A4D" w:rsidRDefault="003C6E67" w:rsidP="003C6E67">
            <w:pPr>
              <w:pStyle w:val="TableParagraph"/>
              <w:rPr>
                <w:rFonts w:ascii="Verdana" w:hAnsi="Verdana"/>
                <w:sz w:val="12"/>
              </w:rPr>
            </w:pPr>
          </w:p>
          <w:p w14:paraId="2ACD9C36" w14:textId="77777777" w:rsidR="003C6E67" w:rsidRPr="000B3A4D" w:rsidRDefault="003C6E67" w:rsidP="003C6E67">
            <w:pPr>
              <w:pStyle w:val="TableParagraph"/>
              <w:rPr>
                <w:rFonts w:ascii="Verdana" w:hAnsi="Verdana"/>
                <w:sz w:val="12"/>
              </w:rPr>
            </w:pPr>
          </w:p>
          <w:p w14:paraId="2CEE85C8" w14:textId="77777777" w:rsidR="003C6E67" w:rsidRPr="000B3A4D" w:rsidRDefault="003C6E67" w:rsidP="003C6E67">
            <w:pPr>
              <w:pStyle w:val="TableParagraph"/>
              <w:rPr>
                <w:rFonts w:ascii="Verdana" w:hAnsi="Verdana"/>
                <w:sz w:val="12"/>
              </w:rPr>
            </w:pPr>
          </w:p>
          <w:p w14:paraId="558F0C0B" w14:textId="77777777" w:rsidR="003C6E67" w:rsidRPr="000B3A4D" w:rsidRDefault="003C6E67" w:rsidP="003C6E67">
            <w:pPr>
              <w:pStyle w:val="TableParagraph"/>
              <w:rPr>
                <w:rFonts w:ascii="Verdana" w:hAnsi="Verdana"/>
                <w:sz w:val="12"/>
              </w:rPr>
            </w:pPr>
          </w:p>
          <w:p w14:paraId="6BCDD949" w14:textId="77777777" w:rsidR="003C6E67" w:rsidRPr="000B3A4D" w:rsidRDefault="003C6E67" w:rsidP="003C6E67">
            <w:pPr>
              <w:pStyle w:val="TableParagraph"/>
              <w:rPr>
                <w:rFonts w:ascii="Verdana" w:hAnsi="Verdana"/>
                <w:sz w:val="12"/>
              </w:rPr>
            </w:pPr>
          </w:p>
          <w:p w14:paraId="5315B6CF" w14:textId="77777777" w:rsidR="003C6E67" w:rsidRPr="000B3A4D" w:rsidRDefault="003C6E67" w:rsidP="003C6E67">
            <w:pPr>
              <w:pStyle w:val="TableParagraph"/>
              <w:rPr>
                <w:rFonts w:ascii="Verdana" w:hAnsi="Verdana"/>
                <w:sz w:val="12"/>
              </w:rPr>
            </w:pPr>
          </w:p>
          <w:p w14:paraId="0313159E" w14:textId="77777777" w:rsidR="003C6E67" w:rsidRPr="000B3A4D" w:rsidRDefault="003C6E67" w:rsidP="003C6E67">
            <w:pPr>
              <w:pStyle w:val="TableParagraph"/>
              <w:rPr>
                <w:rFonts w:ascii="Verdana" w:hAnsi="Verdana"/>
                <w:sz w:val="12"/>
              </w:rPr>
            </w:pPr>
          </w:p>
          <w:p w14:paraId="0E310FE4" w14:textId="77777777" w:rsidR="003C6E67" w:rsidRPr="000B3A4D" w:rsidRDefault="003C6E67" w:rsidP="003C6E67">
            <w:pPr>
              <w:pStyle w:val="TableParagraph"/>
              <w:rPr>
                <w:rFonts w:ascii="Verdana" w:hAnsi="Verdana"/>
                <w:sz w:val="12"/>
              </w:rPr>
            </w:pPr>
          </w:p>
          <w:p w14:paraId="0B3B47DE" w14:textId="77777777" w:rsidR="003C6E67" w:rsidRPr="000B3A4D" w:rsidRDefault="003C6E67" w:rsidP="003C6E67">
            <w:pPr>
              <w:pStyle w:val="TableParagraph"/>
              <w:rPr>
                <w:rFonts w:ascii="Verdana" w:hAnsi="Verdana"/>
                <w:sz w:val="12"/>
              </w:rPr>
            </w:pPr>
          </w:p>
          <w:p w14:paraId="7C40D64D" w14:textId="77777777" w:rsidR="003C6E67" w:rsidRPr="000B3A4D" w:rsidRDefault="003C6E67" w:rsidP="003C6E67">
            <w:pPr>
              <w:pStyle w:val="TableParagraph"/>
              <w:rPr>
                <w:rFonts w:ascii="Verdana" w:hAnsi="Verdana"/>
                <w:sz w:val="12"/>
              </w:rPr>
            </w:pPr>
          </w:p>
          <w:p w14:paraId="5E6A5330" w14:textId="77777777" w:rsidR="003C6E67" w:rsidRPr="000B3A4D" w:rsidRDefault="003C6E67" w:rsidP="003C6E67">
            <w:pPr>
              <w:pStyle w:val="TableParagraph"/>
              <w:rPr>
                <w:rFonts w:ascii="Verdana" w:hAnsi="Verdana"/>
                <w:sz w:val="12"/>
              </w:rPr>
            </w:pPr>
          </w:p>
          <w:p w14:paraId="30064529" w14:textId="77777777" w:rsidR="003C6E67" w:rsidRPr="000B3A4D" w:rsidRDefault="003C6E67" w:rsidP="003C6E67">
            <w:pPr>
              <w:pStyle w:val="TableParagraph"/>
              <w:rPr>
                <w:rFonts w:ascii="Verdana" w:hAnsi="Verdana"/>
                <w:sz w:val="12"/>
              </w:rPr>
            </w:pPr>
          </w:p>
          <w:p w14:paraId="7B97FEDF" w14:textId="77777777" w:rsidR="003C6E67" w:rsidRPr="000B3A4D" w:rsidRDefault="003C6E67" w:rsidP="003C6E67">
            <w:pPr>
              <w:pStyle w:val="TableParagraph"/>
              <w:rPr>
                <w:rFonts w:ascii="Verdana" w:hAnsi="Verdana"/>
                <w:sz w:val="12"/>
              </w:rPr>
            </w:pPr>
          </w:p>
          <w:p w14:paraId="1119AE12" w14:textId="77777777" w:rsidR="003C6E67" w:rsidRPr="000B3A4D" w:rsidRDefault="003C6E67" w:rsidP="003C6E67">
            <w:pPr>
              <w:pStyle w:val="TableParagraph"/>
              <w:rPr>
                <w:rFonts w:ascii="Verdana" w:hAnsi="Verdana"/>
                <w:sz w:val="12"/>
              </w:rPr>
            </w:pPr>
          </w:p>
          <w:p w14:paraId="2137A229" w14:textId="77777777" w:rsidR="003C6E67" w:rsidRPr="000B3A4D" w:rsidRDefault="003C6E67" w:rsidP="003C6E67">
            <w:pPr>
              <w:pStyle w:val="TableParagraph"/>
              <w:rPr>
                <w:rFonts w:ascii="Verdana" w:hAnsi="Verdana"/>
                <w:sz w:val="12"/>
              </w:rPr>
            </w:pPr>
            <w:r w:rsidRPr="000B3A4D">
              <w:rPr>
                <w:rFonts w:ascii="Verdana" w:hAnsi="Verdana"/>
                <w:sz w:val="12"/>
              </w:rPr>
              <w:t>8.2</w:t>
            </w:r>
          </w:p>
        </w:tc>
        <w:tc>
          <w:tcPr>
            <w:tcW w:w="806" w:type="pct"/>
            <w:tcBorders>
              <w:top w:val="single" w:sz="4" w:space="0" w:color="000000"/>
              <w:left w:val="single" w:sz="4" w:space="0" w:color="000000"/>
              <w:bottom w:val="single" w:sz="4" w:space="0" w:color="000000"/>
              <w:right w:val="single" w:sz="4" w:space="0" w:color="000000"/>
            </w:tcBorders>
          </w:tcPr>
          <w:p w14:paraId="6E54CC85" w14:textId="77777777" w:rsidR="003C6E67" w:rsidRPr="000B3A4D" w:rsidRDefault="003C6E67" w:rsidP="003C6E67">
            <w:pPr>
              <w:pStyle w:val="TableParagraph"/>
              <w:spacing w:before="4"/>
              <w:rPr>
                <w:rFonts w:ascii="Verdana" w:hAnsi="Verdana"/>
                <w:sz w:val="12"/>
                <w:szCs w:val="12"/>
                <w:lang w:val="it-IT"/>
              </w:rPr>
            </w:pPr>
          </w:p>
          <w:p w14:paraId="4636EB0C" w14:textId="77777777" w:rsidR="003C6E67" w:rsidRPr="000B3A4D" w:rsidRDefault="003C6E67" w:rsidP="003C6E67">
            <w:pPr>
              <w:pStyle w:val="TableParagraph"/>
              <w:spacing w:before="4"/>
              <w:rPr>
                <w:rFonts w:ascii="Verdana" w:hAnsi="Verdana"/>
                <w:sz w:val="12"/>
                <w:szCs w:val="12"/>
                <w:lang w:val="it-IT"/>
              </w:rPr>
            </w:pPr>
          </w:p>
          <w:p w14:paraId="43E41861" w14:textId="77777777" w:rsidR="003C6E67" w:rsidRPr="000B3A4D" w:rsidRDefault="003C6E67" w:rsidP="003C6E67">
            <w:pPr>
              <w:pStyle w:val="TableParagraph"/>
              <w:spacing w:before="4"/>
              <w:rPr>
                <w:rFonts w:ascii="Verdana" w:hAnsi="Verdana"/>
                <w:sz w:val="12"/>
                <w:szCs w:val="12"/>
                <w:lang w:val="it-IT"/>
              </w:rPr>
            </w:pPr>
          </w:p>
          <w:p w14:paraId="20882618" w14:textId="77777777" w:rsidR="003C6E67" w:rsidRPr="000B3A4D" w:rsidRDefault="003C6E67" w:rsidP="003C6E67">
            <w:pPr>
              <w:pStyle w:val="TableParagraph"/>
              <w:spacing w:before="4"/>
              <w:rPr>
                <w:rFonts w:ascii="Verdana" w:hAnsi="Verdana"/>
                <w:sz w:val="12"/>
                <w:szCs w:val="12"/>
                <w:lang w:val="it-IT"/>
              </w:rPr>
            </w:pPr>
          </w:p>
          <w:p w14:paraId="222A2CEE" w14:textId="77777777" w:rsidR="003C6E67" w:rsidRPr="000B3A4D" w:rsidRDefault="003C6E67" w:rsidP="003C6E67">
            <w:pPr>
              <w:pStyle w:val="TableParagraph"/>
              <w:spacing w:before="4"/>
              <w:rPr>
                <w:rFonts w:ascii="Verdana" w:hAnsi="Verdana"/>
                <w:sz w:val="12"/>
                <w:szCs w:val="12"/>
                <w:lang w:val="it-IT"/>
              </w:rPr>
            </w:pPr>
          </w:p>
          <w:p w14:paraId="470A6181" w14:textId="77777777" w:rsidR="003C6E67" w:rsidRPr="000B3A4D" w:rsidRDefault="003C6E67" w:rsidP="003C6E67">
            <w:pPr>
              <w:pStyle w:val="TableParagraph"/>
              <w:spacing w:before="4"/>
              <w:rPr>
                <w:rFonts w:ascii="Verdana" w:hAnsi="Verdana"/>
                <w:sz w:val="12"/>
                <w:szCs w:val="12"/>
                <w:lang w:val="it-IT"/>
              </w:rPr>
            </w:pPr>
          </w:p>
          <w:p w14:paraId="744B70CB" w14:textId="77777777" w:rsidR="003C6E67" w:rsidRPr="000B3A4D" w:rsidRDefault="003C6E67" w:rsidP="003C6E67">
            <w:pPr>
              <w:pStyle w:val="TableParagraph"/>
              <w:spacing w:before="4"/>
              <w:rPr>
                <w:rFonts w:ascii="Verdana" w:hAnsi="Verdana"/>
                <w:sz w:val="12"/>
                <w:szCs w:val="12"/>
                <w:lang w:val="it-IT"/>
              </w:rPr>
            </w:pPr>
          </w:p>
          <w:p w14:paraId="0D332146" w14:textId="77777777" w:rsidR="003C6E67" w:rsidRPr="000B3A4D" w:rsidRDefault="003C6E67" w:rsidP="003C6E67">
            <w:pPr>
              <w:pStyle w:val="TableParagraph"/>
              <w:spacing w:before="4"/>
              <w:rPr>
                <w:rFonts w:ascii="Verdana" w:hAnsi="Verdana"/>
                <w:sz w:val="12"/>
                <w:szCs w:val="12"/>
                <w:lang w:val="it-IT"/>
              </w:rPr>
            </w:pPr>
          </w:p>
          <w:p w14:paraId="7D9021EA" w14:textId="77777777" w:rsidR="003C6E67" w:rsidRPr="000B3A4D" w:rsidRDefault="003C6E67" w:rsidP="003C6E67">
            <w:pPr>
              <w:pStyle w:val="TableParagraph"/>
              <w:spacing w:before="4"/>
              <w:rPr>
                <w:rFonts w:ascii="Verdana" w:hAnsi="Verdana"/>
                <w:sz w:val="12"/>
                <w:szCs w:val="12"/>
                <w:lang w:val="it-IT"/>
              </w:rPr>
            </w:pPr>
          </w:p>
          <w:p w14:paraId="1D7203A6" w14:textId="77777777" w:rsidR="003C6E67" w:rsidRPr="000B3A4D" w:rsidRDefault="003C6E67" w:rsidP="003C6E67">
            <w:pPr>
              <w:pStyle w:val="TableParagraph"/>
              <w:spacing w:before="4"/>
              <w:rPr>
                <w:rFonts w:ascii="Verdana" w:hAnsi="Verdana"/>
                <w:sz w:val="12"/>
                <w:szCs w:val="12"/>
                <w:lang w:val="it-IT"/>
              </w:rPr>
            </w:pPr>
          </w:p>
          <w:p w14:paraId="3A02B1AD" w14:textId="77777777" w:rsidR="003C6E67" w:rsidRPr="000B3A4D" w:rsidRDefault="003C6E67" w:rsidP="003C6E67">
            <w:pPr>
              <w:pStyle w:val="TableParagraph"/>
              <w:spacing w:before="4"/>
              <w:rPr>
                <w:rFonts w:ascii="Verdana" w:hAnsi="Verdana"/>
                <w:sz w:val="12"/>
                <w:szCs w:val="12"/>
                <w:lang w:val="it-IT"/>
              </w:rPr>
            </w:pPr>
          </w:p>
          <w:p w14:paraId="1467006F" w14:textId="77777777" w:rsidR="003C6E67" w:rsidRPr="000B3A4D" w:rsidRDefault="003C6E67" w:rsidP="003C6E67">
            <w:pPr>
              <w:pStyle w:val="TableParagraph"/>
              <w:spacing w:before="4"/>
              <w:rPr>
                <w:rFonts w:ascii="Verdana" w:hAnsi="Verdana"/>
                <w:sz w:val="12"/>
                <w:szCs w:val="12"/>
                <w:lang w:val="it-IT"/>
              </w:rPr>
            </w:pPr>
          </w:p>
          <w:p w14:paraId="4E8859D8" w14:textId="77777777" w:rsidR="003C6E67" w:rsidRPr="000B3A4D" w:rsidRDefault="003C6E67" w:rsidP="003C6E67">
            <w:pPr>
              <w:pStyle w:val="TableParagraph"/>
              <w:spacing w:before="4"/>
              <w:rPr>
                <w:rFonts w:ascii="Verdana" w:hAnsi="Verdana"/>
                <w:sz w:val="12"/>
                <w:szCs w:val="12"/>
                <w:lang w:val="it-IT"/>
              </w:rPr>
            </w:pPr>
          </w:p>
          <w:p w14:paraId="5FEBA429" w14:textId="77777777" w:rsidR="003C6E67" w:rsidRPr="000B3A4D" w:rsidRDefault="003C6E67" w:rsidP="003C6E67">
            <w:pPr>
              <w:pStyle w:val="TableParagraph"/>
              <w:spacing w:before="4"/>
              <w:rPr>
                <w:rFonts w:ascii="Verdana" w:hAnsi="Verdana"/>
                <w:sz w:val="12"/>
                <w:szCs w:val="12"/>
                <w:lang w:val="it-IT"/>
              </w:rPr>
            </w:pPr>
          </w:p>
          <w:p w14:paraId="6E0599ED" w14:textId="77777777" w:rsidR="003C6E67" w:rsidRPr="000B3A4D" w:rsidRDefault="003C6E67" w:rsidP="003C6E67">
            <w:pPr>
              <w:pStyle w:val="TableParagraph"/>
              <w:spacing w:before="4"/>
              <w:rPr>
                <w:rFonts w:ascii="Verdana" w:hAnsi="Verdana"/>
                <w:sz w:val="12"/>
                <w:szCs w:val="12"/>
                <w:lang w:val="it-IT"/>
              </w:rPr>
            </w:pPr>
          </w:p>
          <w:p w14:paraId="67EEFB8D" w14:textId="77777777" w:rsidR="003C6E67" w:rsidRPr="000B3A4D" w:rsidRDefault="003C6E67" w:rsidP="003C6E67">
            <w:pPr>
              <w:pStyle w:val="TableParagraph"/>
              <w:spacing w:before="4"/>
              <w:rPr>
                <w:rFonts w:ascii="Verdana" w:hAnsi="Verdana"/>
                <w:sz w:val="12"/>
                <w:szCs w:val="12"/>
                <w:lang w:val="it-IT"/>
              </w:rPr>
            </w:pPr>
          </w:p>
          <w:p w14:paraId="56354423" w14:textId="77777777" w:rsidR="003C6E67" w:rsidRPr="000B3A4D" w:rsidRDefault="003C6E67" w:rsidP="003C6E67">
            <w:pPr>
              <w:pStyle w:val="TableParagraph"/>
              <w:spacing w:before="4"/>
              <w:rPr>
                <w:rFonts w:ascii="Verdana" w:hAnsi="Verdana"/>
                <w:sz w:val="12"/>
                <w:szCs w:val="12"/>
                <w:lang w:val="it-IT"/>
              </w:rPr>
            </w:pPr>
          </w:p>
          <w:p w14:paraId="5483CC7A" w14:textId="77777777" w:rsidR="003C6E67" w:rsidRPr="000B3A4D" w:rsidRDefault="003C6E67" w:rsidP="003C6E67">
            <w:pPr>
              <w:pStyle w:val="TableParagraph"/>
              <w:spacing w:before="4"/>
              <w:rPr>
                <w:rFonts w:ascii="Verdana" w:hAnsi="Verdana"/>
                <w:sz w:val="12"/>
                <w:szCs w:val="12"/>
                <w:lang w:val="it-IT"/>
              </w:rPr>
            </w:pPr>
          </w:p>
          <w:p w14:paraId="5F485563" w14:textId="77777777" w:rsidR="003C6E67" w:rsidRPr="000B3A4D" w:rsidRDefault="003C6E67" w:rsidP="003C6E67">
            <w:pPr>
              <w:pStyle w:val="TableParagraph"/>
              <w:spacing w:before="4"/>
              <w:rPr>
                <w:rFonts w:ascii="Verdana" w:hAnsi="Verdana"/>
                <w:sz w:val="12"/>
                <w:szCs w:val="12"/>
                <w:lang w:val="it-IT"/>
              </w:rPr>
            </w:pPr>
          </w:p>
          <w:p w14:paraId="75009479"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Tipologie di procedimento</w:t>
            </w:r>
          </w:p>
        </w:tc>
        <w:tc>
          <w:tcPr>
            <w:tcW w:w="612" w:type="pct"/>
            <w:tcBorders>
              <w:top w:val="single" w:sz="4" w:space="0" w:color="000000"/>
              <w:left w:val="single" w:sz="4" w:space="0" w:color="000000"/>
              <w:bottom w:val="single" w:sz="4" w:space="0" w:color="000000"/>
              <w:right w:val="single" w:sz="4" w:space="0" w:color="000000"/>
            </w:tcBorders>
          </w:tcPr>
          <w:p w14:paraId="324CDA2C" w14:textId="77777777" w:rsidR="003C6E67" w:rsidRPr="000B3A4D" w:rsidRDefault="003C6E67" w:rsidP="003C6E67">
            <w:pPr>
              <w:pStyle w:val="TableParagraph"/>
              <w:spacing w:before="10"/>
              <w:rPr>
                <w:rFonts w:ascii="Verdana" w:hAnsi="Verdana"/>
                <w:sz w:val="12"/>
                <w:lang w:val="it-IT"/>
              </w:rPr>
            </w:pPr>
          </w:p>
          <w:p w14:paraId="495A9955" w14:textId="77777777" w:rsidR="003C6E67" w:rsidRPr="000B3A4D" w:rsidRDefault="003C6E67" w:rsidP="003C6E67">
            <w:pPr>
              <w:pStyle w:val="TableParagraph"/>
              <w:spacing w:before="10"/>
              <w:rPr>
                <w:rFonts w:ascii="Verdana" w:hAnsi="Verdana"/>
                <w:sz w:val="12"/>
                <w:lang w:val="it-IT"/>
              </w:rPr>
            </w:pPr>
          </w:p>
          <w:p w14:paraId="33B9396E" w14:textId="77777777" w:rsidR="003C6E67" w:rsidRPr="000B3A4D" w:rsidRDefault="003C6E67" w:rsidP="003C6E67">
            <w:pPr>
              <w:pStyle w:val="TableParagraph"/>
              <w:spacing w:before="10"/>
              <w:rPr>
                <w:rFonts w:ascii="Verdana" w:hAnsi="Verdana"/>
                <w:sz w:val="12"/>
                <w:lang w:val="it-IT"/>
              </w:rPr>
            </w:pPr>
          </w:p>
          <w:p w14:paraId="63DD0BD9" w14:textId="77777777" w:rsidR="003C6E67" w:rsidRPr="000B3A4D" w:rsidRDefault="003C6E67" w:rsidP="003C6E67">
            <w:pPr>
              <w:pStyle w:val="TableParagraph"/>
              <w:spacing w:before="10"/>
              <w:rPr>
                <w:rFonts w:ascii="Verdana" w:hAnsi="Verdana"/>
                <w:sz w:val="12"/>
                <w:lang w:val="it-IT"/>
              </w:rPr>
            </w:pPr>
          </w:p>
          <w:p w14:paraId="321C6A56" w14:textId="77777777" w:rsidR="003C6E67" w:rsidRPr="000B3A4D" w:rsidRDefault="003C6E67" w:rsidP="003C6E67">
            <w:pPr>
              <w:pStyle w:val="TableParagraph"/>
              <w:spacing w:before="10"/>
              <w:rPr>
                <w:rFonts w:ascii="Verdana" w:hAnsi="Verdana"/>
                <w:sz w:val="12"/>
                <w:lang w:val="it-IT"/>
              </w:rPr>
            </w:pPr>
          </w:p>
          <w:p w14:paraId="07282B4E" w14:textId="77777777" w:rsidR="003C6E67" w:rsidRPr="000B3A4D" w:rsidRDefault="003C6E67" w:rsidP="003C6E67">
            <w:pPr>
              <w:pStyle w:val="TableParagraph"/>
              <w:spacing w:before="10"/>
              <w:rPr>
                <w:rFonts w:ascii="Verdana" w:hAnsi="Verdana"/>
                <w:sz w:val="12"/>
                <w:lang w:val="it-IT"/>
              </w:rPr>
            </w:pPr>
          </w:p>
          <w:p w14:paraId="2B11FC72" w14:textId="77777777" w:rsidR="003C6E67" w:rsidRPr="000B3A4D" w:rsidRDefault="003C6E67" w:rsidP="003C6E67">
            <w:pPr>
              <w:pStyle w:val="TableParagraph"/>
              <w:spacing w:before="10"/>
              <w:rPr>
                <w:rFonts w:ascii="Verdana" w:hAnsi="Verdana"/>
                <w:sz w:val="12"/>
                <w:lang w:val="it-IT"/>
              </w:rPr>
            </w:pPr>
          </w:p>
          <w:p w14:paraId="6C0E623A" w14:textId="77777777" w:rsidR="003C6E67" w:rsidRPr="000B3A4D" w:rsidRDefault="003C6E67" w:rsidP="003C6E67">
            <w:pPr>
              <w:pStyle w:val="TableParagraph"/>
              <w:spacing w:before="10"/>
              <w:rPr>
                <w:rFonts w:ascii="Verdana" w:hAnsi="Verdana"/>
                <w:sz w:val="12"/>
                <w:lang w:val="it-IT"/>
              </w:rPr>
            </w:pPr>
          </w:p>
          <w:p w14:paraId="7EDB297A" w14:textId="77777777" w:rsidR="003C6E67" w:rsidRPr="000B3A4D" w:rsidRDefault="003C6E67" w:rsidP="003C6E67">
            <w:pPr>
              <w:pStyle w:val="TableParagraph"/>
              <w:spacing w:before="10"/>
              <w:rPr>
                <w:rFonts w:ascii="Verdana" w:hAnsi="Verdana"/>
                <w:sz w:val="12"/>
                <w:lang w:val="it-IT"/>
              </w:rPr>
            </w:pPr>
          </w:p>
          <w:p w14:paraId="38D3286E" w14:textId="77777777" w:rsidR="003C6E67" w:rsidRPr="000B3A4D" w:rsidRDefault="003C6E67" w:rsidP="003C6E67">
            <w:pPr>
              <w:pStyle w:val="TableParagraph"/>
              <w:spacing w:before="10"/>
              <w:rPr>
                <w:rFonts w:ascii="Verdana" w:hAnsi="Verdana"/>
                <w:sz w:val="12"/>
                <w:lang w:val="it-IT"/>
              </w:rPr>
            </w:pPr>
          </w:p>
          <w:p w14:paraId="17C2C839" w14:textId="77777777" w:rsidR="003C6E67" w:rsidRPr="000B3A4D" w:rsidRDefault="003C6E67" w:rsidP="003C6E67">
            <w:pPr>
              <w:pStyle w:val="TableParagraph"/>
              <w:spacing w:before="10"/>
              <w:rPr>
                <w:rFonts w:ascii="Verdana" w:hAnsi="Verdana"/>
                <w:sz w:val="12"/>
                <w:lang w:val="it-IT"/>
              </w:rPr>
            </w:pPr>
          </w:p>
          <w:p w14:paraId="2687F864" w14:textId="77777777" w:rsidR="003C6E67" w:rsidRPr="000B3A4D" w:rsidRDefault="003C6E67" w:rsidP="003C6E67">
            <w:pPr>
              <w:pStyle w:val="TableParagraph"/>
              <w:spacing w:before="10"/>
              <w:rPr>
                <w:rFonts w:ascii="Verdana" w:hAnsi="Verdana"/>
                <w:sz w:val="12"/>
                <w:lang w:val="it-IT"/>
              </w:rPr>
            </w:pPr>
          </w:p>
          <w:p w14:paraId="4950EB52" w14:textId="77777777" w:rsidR="003C6E67" w:rsidRPr="000B3A4D" w:rsidRDefault="003C6E67" w:rsidP="003C6E67">
            <w:pPr>
              <w:pStyle w:val="TableParagraph"/>
              <w:spacing w:before="10"/>
              <w:rPr>
                <w:rFonts w:ascii="Verdana" w:hAnsi="Verdana"/>
                <w:sz w:val="12"/>
                <w:lang w:val="it-IT"/>
              </w:rPr>
            </w:pPr>
          </w:p>
          <w:p w14:paraId="40607E35" w14:textId="77777777" w:rsidR="003C6E67" w:rsidRPr="000B3A4D" w:rsidRDefault="003C6E67" w:rsidP="003C6E67">
            <w:pPr>
              <w:pStyle w:val="TableParagraph"/>
              <w:spacing w:before="10"/>
              <w:rPr>
                <w:rFonts w:ascii="Verdana" w:hAnsi="Verdana"/>
                <w:sz w:val="12"/>
                <w:lang w:val="it-IT"/>
              </w:rPr>
            </w:pPr>
          </w:p>
          <w:p w14:paraId="50D693CA" w14:textId="77777777" w:rsidR="003C6E67" w:rsidRPr="000B3A4D" w:rsidRDefault="003C6E67" w:rsidP="003C6E67">
            <w:pPr>
              <w:pStyle w:val="TableParagraph"/>
              <w:spacing w:before="10"/>
              <w:rPr>
                <w:rFonts w:ascii="Verdana" w:hAnsi="Verdana"/>
                <w:sz w:val="12"/>
                <w:lang w:val="it-IT"/>
              </w:rPr>
            </w:pPr>
          </w:p>
          <w:p w14:paraId="52F092BC" w14:textId="77777777" w:rsidR="003C6E67" w:rsidRPr="000B3A4D" w:rsidRDefault="003C6E67" w:rsidP="003C6E67">
            <w:pPr>
              <w:pStyle w:val="TableParagraph"/>
              <w:spacing w:before="10"/>
              <w:rPr>
                <w:rFonts w:ascii="Verdana" w:hAnsi="Verdana"/>
                <w:sz w:val="12"/>
                <w:lang w:val="it-IT"/>
              </w:rPr>
            </w:pPr>
          </w:p>
          <w:p w14:paraId="723A14C7" w14:textId="77777777" w:rsidR="003C6E67" w:rsidRPr="000B3A4D" w:rsidRDefault="003C6E67" w:rsidP="003C6E67">
            <w:pPr>
              <w:pStyle w:val="TableParagraph"/>
              <w:spacing w:before="10"/>
              <w:rPr>
                <w:rFonts w:ascii="Verdana" w:hAnsi="Verdana"/>
                <w:sz w:val="12"/>
                <w:lang w:val="it-IT"/>
              </w:rPr>
            </w:pPr>
          </w:p>
          <w:p w14:paraId="393C185F" w14:textId="77777777" w:rsidR="003C6E67" w:rsidRPr="000B3A4D" w:rsidRDefault="003C6E67" w:rsidP="003C6E67">
            <w:pPr>
              <w:pStyle w:val="TableParagraph"/>
              <w:spacing w:before="10"/>
              <w:rPr>
                <w:rFonts w:ascii="Verdana" w:hAnsi="Verdana"/>
                <w:sz w:val="12"/>
                <w:lang w:val="it-IT"/>
              </w:rPr>
            </w:pPr>
          </w:p>
          <w:p w14:paraId="517FB493"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35</w:t>
            </w:r>
          </w:p>
          <w:p w14:paraId="2B3F50DB"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co. 1</w:t>
            </w:r>
          </w:p>
        </w:tc>
        <w:tc>
          <w:tcPr>
            <w:tcW w:w="1438" w:type="pct"/>
            <w:tcBorders>
              <w:top w:val="single" w:sz="4" w:space="0" w:color="000000"/>
              <w:left w:val="single" w:sz="4" w:space="0" w:color="000000"/>
              <w:bottom w:val="single" w:sz="4" w:space="0" w:color="000000"/>
              <w:right w:val="single" w:sz="4" w:space="0" w:color="000000"/>
            </w:tcBorders>
          </w:tcPr>
          <w:p w14:paraId="370DB927" w14:textId="77777777" w:rsidR="003C6E67" w:rsidRPr="000B3A4D" w:rsidRDefault="003C6E67" w:rsidP="000B3A4D">
            <w:pPr>
              <w:pStyle w:val="TableParagraph"/>
              <w:spacing w:before="2"/>
              <w:jc w:val="both"/>
              <w:rPr>
                <w:rFonts w:ascii="Verdana" w:hAnsi="Verdana"/>
                <w:sz w:val="12"/>
                <w:lang w:val="it-IT"/>
              </w:rPr>
            </w:pPr>
          </w:p>
          <w:p w14:paraId="2484CD9C"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i dati relativi alle tipologie di procedimento di propria competenza. Per ciascuna tipologia di procedimento sono pubblicate le seguenti informazioni:</w:t>
            </w:r>
          </w:p>
          <w:p w14:paraId="15D0953E" w14:textId="77777777" w:rsidR="003C6E67" w:rsidRPr="000B3A4D" w:rsidRDefault="003C6E67" w:rsidP="00020224">
            <w:pPr>
              <w:pStyle w:val="TableParagraph"/>
              <w:numPr>
                <w:ilvl w:val="0"/>
                <w:numId w:val="14"/>
              </w:numPr>
              <w:tabs>
                <w:tab w:val="left" w:pos="312"/>
              </w:tabs>
              <w:ind w:right="99" w:firstLine="0"/>
              <w:jc w:val="both"/>
              <w:rPr>
                <w:rFonts w:ascii="Verdana" w:hAnsi="Verdana"/>
                <w:sz w:val="12"/>
                <w:lang w:val="it-IT"/>
              </w:rPr>
            </w:pPr>
            <w:r w:rsidRPr="000B3A4D">
              <w:rPr>
                <w:rFonts w:ascii="Verdana" w:hAnsi="Verdana"/>
                <w:sz w:val="12"/>
                <w:lang w:val="it-IT"/>
              </w:rPr>
              <w:t>una breve descrizione del procedimento con indicazione di tutti i riferimenti normativi utili;</w:t>
            </w:r>
          </w:p>
          <w:p w14:paraId="7DFA2E82" w14:textId="77777777" w:rsidR="003C6E67" w:rsidRPr="000B3A4D" w:rsidRDefault="003C6E67" w:rsidP="00020224">
            <w:pPr>
              <w:pStyle w:val="TableParagraph"/>
              <w:numPr>
                <w:ilvl w:val="0"/>
                <w:numId w:val="14"/>
              </w:numPr>
              <w:tabs>
                <w:tab w:val="left" w:pos="309"/>
              </w:tabs>
              <w:spacing w:line="161" w:lineRule="exact"/>
              <w:ind w:left="309" w:hanging="200"/>
              <w:jc w:val="both"/>
              <w:rPr>
                <w:rFonts w:ascii="Verdana" w:hAnsi="Verdana"/>
                <w:sz w:val="12"/>
                <w:lang w:val="it-IT"/>
              </w:rPr>
            </w:pPr>
            <w:r w:rsidRPr="000B3A4D">
              <w:rPr>
                <w:rFonts w:ascii="Verdana" w:hAnsi="Verdana"/>
                <w:sz w:val="12"/>
                <w:lang w:val="it-IT"/>
              </w:rPr>
              <w:t>l'unità organizzativa responsabile dell'istruttoria;</w:t>
            </w:r>
          </w:p>
          <w:p w14:paraId="01D719E8" w14:textId="77777777" w:rsidR="003C6E67" w:rsidRPr="000B3A4D" w:rsidRDefault="003C6E67" w:rsidP="00020224">
            <w:pPr>
              <w:pStyle w:val="TableParagraph"/>
              <w:numPr>
                <w:ilvl w:val="0"/>
                <w:numId w:val="14"/>
              </w:numPr>
              <w:tabs>
                <w:tab w:val="left" w:pos="309"/>
              </w:tabs>
              <w:ind w:right="95" w:firstLine="0"/>
              <w:jc w:val="both"/>
              <w:rPr>
                <w:rFonts w:ascii="Verdana" w:hAnsi="Verdana"/>
                <w:sz w:val="12"/>
                <w:lang w:val="it-IT"/>
              </w:rPr>
            </w:pPr>
            <w:r w:rsidRPr="000B3A4D">
              <w:rPr>
                <w:rFonts w:ascii="Verdana" w:hAnsi="Verdana"/>
                <w:sz w:val="12"/>
                <w:lang w:val="it-IT"/>
              </w:rPr>
              <w:t>l’ufficio del procedimento, unitamente ai recapiti telefonici e alla casella di posta elettronica istituzionale, nonché, ove diverso, l'ufficio competente all'adozione del provvedimento finale, con l'indicazione del nome del responsabile dell'ufficio, unitamente ai rispettivi recapiti telefonici e alla casella di posta elettronica istituzionale;</w:t>
            </w:r>
          </w:p>
          <w:p w14:paraId="34098351" w14:textId="77777777" w:rsidR="003C6E67" w:rsidRPr="000B3A4D" w:rsidRDefault="003C6E67" w:rsidP="00020224">
            <w:pPr>
              <w:pStyle w:val="TableParagraph"/>
              <w:numPr>
                <w:ilvl w:val="0"/>
                <w:numId w:val="14"/>
              </w:numPr>
              <w:tabs>
                <w:tab w:val="left" w:pos="324"/>
              </w:tabs>
              <w:spacing w:before="1"/>
              <w:ind w:right="94" w:firstLine="0"/>
              <w:jc w:val="both"/>
              <w:rPr>
                <w:rFonts w:ascii="Verdana" w:hAnsi="Verdana"/>
                <w:sz w:val="12"/>
                <w:lang w:val="it-IT"/>
              </w:rPr>
            </w:pPr>
            <w:r w:rsidRPr="000B3A4D">
              <w:rPr>
                <w:rFonts w:ascii="Verdana" w:hAnsi="Verdana"/>
                <w:sz w:val="12"/>
                <w:lang w:val="it-IT"/>
              </w:rPr>
              <w:t>per i procedimenti ad istanza di parte, gli atti e i documenti da allegare all'istanza e la modulistica necessaria, compresi i fac- simile per le autocertificazioni, anche se la produzione a corredo dell'istanza è prevista da norme di legge, regolamenti o atti pubblicati nella Gazzetta Ufficiale, nonché gli uffici ai quali rivolgersi per informazioni, gli orari e le modalità di accesso con indicazione degli indirizzi, dei recapiti telefonici e delle caselle di posta elettronica istituzionale, a cui presentare le istanze;</w:t>
            </w:r>
          </w:p>
          <w:p w14:paraId="6BFF9072" w14:textId="77777777" w:rsidR="003C6E67" w:rsidRPr="000B3A4D" w:rsidRDefault="003C6E67" w:rsidP="00020224">
            <w:pPr>
              <w:pStyle w:val="TableParagraph"/>
              <w:numPr>
                <w:ilvl w:val="0"/>
                <w:numId w:val="14"/>
              </w:numPr>
              <w:tabs>
                <w:tab w:val="left" w:pos="353"/>
              </w:tabs>
              <w:ind w:right="99" w:firstLine="0"/>
              <w:jc w:val="both"/>
              <w:rPr>
                <w:rFonts w:ascii="Verdana" w:hAnsi="Verdana"/>
                <w:sz w:val="12"/>
                <w:lang w:val="it-IT"/>
              </w:rPr>
            </w:pPr>
            <w:r w:rsidRPr="000B3A4D">
              <w:rPr>
                <w:rFonts w:ascii="Verdana" w:hAnsi="Verdana"/>
                <w:sz w:val="12"/>
                <w:lang w:val="it-IT"/>
              </w:rPr>
              <w:t>le modalità con le quali gli interessati possono ottenere le informazioni relative ai procedimenti in corso che li riguardino;</w:t>
            </w:r>
          </w:p>
          <w:p w14:paraId="465543F9" w14:textId="77777777" w:rsidR="003C6E67" w:rsidRPr="000B3A4D" w:rsidRDefault="003C6E67" w:rsidP="00020224">
            <w:pPr>
              <w:pStyle w:val="TableParagraph"/>
              <w:numPr>
                <w:ilvl w:val="0"/>
                <w:numId w:val="14"/>
              </w:numPr>
              <w:tabs>
                <w:tab w:val="left" w:pos="367"/>
              </w:tabs>
              <w:ind w:right="95" w:firstLine="0"/>
              <w:jc w:val="both"/>
              <w:rPr>
                <w:rFonts w:ascii="Verdana" w:hAnsi="Verdana"/>
                <w:sz w:val="12"/>
                <w:lang w:val="it-IT"/>
              </w:rPr>
            </w:pPr>
            <w:r w:rsidRPr="000B3A4D">
              <w:rPr>
                <w:rFonts w:ascii="Verdana" w:hAnsi="Verdana"/>
                <w:sz w:val="12"/>
                <w:lang w:val="it-IT"/>
              </w:rPr>
              <w:t>il termine fissato in sede di disciplina normativa del procedimento per la conclusione con l'adozione di un provvedimento espresso e ogni altro termine procedimentale rilevante;</w:t>
            </w:r>
          </w:p>
          <w:p w14:paraId="501D8A49" w14:textId="77777777" w:rsidR="003C6E67" w:rsidRPr="000B3A4D" w:rsidRDefault="003C6E67" w:rsidP="00020224">
            <w:pPr>
              <w:pStyle w:val="TableParagraph"/>
              <w:numPr>
                <w:ilvl w:val="0"/>
                <w:numId w:val="14"/>
              </w:numPr>
              <w:tabs>
                <w:tab w:val="left" w:pos="321"/>
              </w:tabs>
              <w:ind w:right="94" w:firstLine="0"/>
              <w:jc w:val="both"/>
              <w:rPr>
                <w:rFonts w:ascii="Verdana" w:hAnsi="Verdana"/>
                <w:sz w:val="12"/>
                <w:lang w:val="it-IT"/>
              </w:rPr>
            </w:pPr>
            <w:r w:rsidRPr="000B3A4D">
              <w:rPr>
                <w:rFonts w:ascii="Verdana" w:hAnsi="Verdana"/>
                <w:sz w:val="12"/>
                <w:lang w:val="it-IT"/>
              </w:rPr>
              <w:t>i procedimenti per i quali il provvedimento dell'amministrazione può essere sostituito da una dichiarazione dell'interessato, ovvero il procedimento può concludersi con il silenzio assenso dell'amministrazione;</w:t>
            </w:r>
          </w:p>
          <w:p w14:paraId="184F02C4" w14:textId="77777777" w:rsidR="003C6E67" w:rsidRPr="000B3A4D" w:rsidRDefault="003C6E67" w:rsidP="00020224">
            <w:pPr>
              <w:pStyle w:val="TableParagraph"/>
              <w:numPr>
                <w:ilvl w:val="0"/>
                <w:numId w:val="14"/>
              </w:numPr>
              <w:tabs>
                <w:tab w:val="left" w:pos="401"/>
              </w:tabs>
              <w:ind w:right="96" w:firstLine="0"/>
              <w:jc w:val="both"/>
              <w:rPr>
                <w:rFonts w:ascii="Verdana" w:hAnsi="Verdana"/>
                <w:sz w:val="12"/>
                <w:lang w:val="it-IT"/>
              </w:rPr>
            </w:pPr>
            <w:r w:rsidRPr="000B3A4D">
              <w:rPr>
                <w:rFonts w:ascii="Verdana" w:hAnsi="Verdana"/>
                <w:sz w:val="12"/>
                <w:lang w:val="it-IT"/>
              </w:rPr>
              <w:t>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14:paraId="2A29D06D"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il link di accesso al servizio on line, ove sia già disponibile in  rete, o i tempi previsti per la sua attivazione;</w:t>
            </w:r>
          </w:p>
          <w:p w14:paraId="212DBA6B" w14:textId="77777777" w:rsidR="003C6E67" w:rsidRPr="000B3A4D" w:rsidRDefault="003C6E67" w:rsidP="00020224">
            <w:pPr>
              <w:pStyle w:val="TableParagraph"/>
              <w:numPr>
                <w:ilvl w:val="0"/>
                <w:numId w:val="13"/>
              </w:numPr>
              <w:tabs>
                <w:tab w:val="left" w:pos="312"/>
              </w:tabs>
              <w:ind w:right="95" w:firstLine="0"/>
              <w:jc w:val="both"/>
              <w:rPr>
                <w:rFonts w:ascii="Verdana" w:hAnsi="Verdana"/>
                <w:sz w:val="12"/>
                <w:lang w:val="it-IT"/>
              </w:rPr>
            </w:pPr>
            <w:r w:rsidRPr="000B3A4D">
              <w:rPr>
                <w:rFonts w:ascii="Verdana" w:hAnsi="Verdana"/>
                <w:sz w:val="12"/>
                <w:lang w:val="it-IT"/>
              </w:rPr>
              <w:t>le modalità per l'effettuazione dei pagamenti eventualmente necessari, con le informazioni di cui all'articolo 36;</w:t>
            </w:r>
          </w:p>
          <w:p w14:paraId="72556605" w14:textId="77777777" w:rsidR="003C6E67" w:rsidRPr="000B3A4D" w:rsidRDefault="003C6E67" w:rsidP="00020224">
            <w:pPr>
              <w:pStyle w:val="TableParagraph"/>
              <w:numPr>
                <w:ilvl w:val="0"/>
                <w:numId w:val="13"/>
              </w:numPr>
              <w:tabs>
                <w:tab w:val="left" w:pos="381"/>
              </w:tabs>
              <w:ind w:right="95" w:firstLine="0"/>
              <w:jc w:val="both"/>
              <w:rPr>
                <w:rFonts w:ascii="Verdana" w:hAnsi="Verdana"/>
                <w:sz w:val="12"/>
                <w:lang w:val="it-IT"/>
              </w:rPr>
            </w:pPr>
            <w:r w:rsidRPr="000B3A4D">
              <w:rPr>
                <w:rFonts w:ascii="Verdana" w:hAnsi="Verdana"/>
                <w:sz w:val="12"/>
                <w:lang w:val="it-IT"/>
              </w:rPr>
              <w:t>il nome del soggetto a cui è attribuito, in caso di inerzia, il potere sostitutivo, nonché le modalità per attivare tale potere, con indicazione dei recapiti telefonici e delle caselle di posta elettronica istituzionale;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5137D523" w14:textId="77777777" w:rsidR="003C6E67" w:rsidRPr="000B3A4D" w:rsidRDefault="003C6E67" w:rsidP="003C6E67">
            <w:pPr>
              <w:pStyle w:val="TableParagraph"/>
              <w:rPr>
                <w:rFonts w:ascii="Verdana" w:hAnsi="Verdana"/>
                <w:sz w:val="12"/>
                <w:lang w:val="it-IT"/>
              </w:rPr>
            </w:pPr>
          </w:p>
          <w:p w14:paraId="65F87B5A"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w:t>
            </w:r>
            <w:r w:rsidR="00271104">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08A10B28" w14:textId="77777777" w:rsidR="003C6E67" w:rsidRPr="000B3A4D" w:rsidRDefault="003C6E67" w:rsidP="003C6E67">
            <w:pPr>
              <w:pStyle w:val="TableParagraph"/>
              <w:spacing w:before="4"/>
              <w:rPr>
                <w:rFonts w:ascii="Verdana" w:hAnsi="Verdana"/>
                <w:sz w:val="12"/>
              </w:rPr>
            </w:pPr>
          </w:p>
          <w:p w14:paraId="2535C0BE" w14:textId="77777777" w:rsidR="003C6E67" w:rsidRPr="000B3A4D" w:rsidRDefault="003C6E67" w:rsidP="003C6E67">
            <w:pPr>
              <w:pStyle w:val="TableParagraph"/>
              <w:spacing w:before="4"/>
              <w:rPr>
                <w:rFonts w:ascii="Verdana" w:hAnsi="Verdana"/>
                <w:sz w:val="12"/>
              </w:rPr>
            </w:pPr>
          </w:p>
          <w:p w14:paraId="1A30103E" w14:textId="77777777" w:rsidR="003C6E67" w:rsidRPr="000B3A4D" w:rsidRDefault="003C6E67" w:rsidP="003C6E67">
            <w:pPr>
              <w:pStyle w:val="TableParagraph"/>
              <w:spacing w:before="4"/>
              <w:rPr>
                <w:rFonts w:ascii="Verdana" w:hAnsi="Verdana"/>
                <w:sz w:val="12"/>
              </w:rPr>
            </w:pPr>
          </w:p>
          <w:p w14:paraId="40EBDE7C" w14:textId="77777777" w:rsidR="003C6E67" w:rsidRPr="000B3A4D" w:rsidRDefault="003C6E67" w:rsidP="003C6E67">
            <w:pPr>
              <w:pStyle w:val="TableParagraph"/>
              <w:spacing w:before="4"/>
              <w:rPr>
                <w:rFonts w:ascii="Verdana" w:hAnsi="Verdana"/>
                <w:sz w:val="12"/>
              </w:rPr>
            </w:pPr>
          </w:p>
          <w:p w14:paraId="33C30B39" w14:textId="77777777" w:rsidR="003C6E67" w:rsidRPr="000B3A4D" w:rsidRDefault="003C6E67" w:rsidP="003C6E67">
            <w:pPr>
              <w:pStyle w:val="TableParagraph"/>
              <w:spacing w:before="4"/>
              <w:rPr>
                <w:rFonts w:ascii="Verdana" w:hAnsi="Verdana"/>
                <w:sz w:val="12"/>
              </w:rPr>
            </w:pPr>
          </w:p>
          <w:p w14:paraId="5C924AD1" w14:textId="77777777" w:rsidR="003C6E67" w:rsidRPr="000B3A4D" w:rsidRDefault="003C6E67" w:rsidP="003C6E67">
            <w:pPr>
              <w:pStyle w:val="TableParagraph"/>
              <w:spacing w:before="4"/>
              <w:rPr>
                <w:rFonts w:ascii="Verdana" w:hAnsi="Verdana"/>
                <w:sz w:val="12"/>
              </w:rPr>
            </w:pPr>
          </w:p>
          <w:p w14:paraId="734D2E35" w14:textId="77777777" w:rsidR="003C6E67" w:rsidRPr="000B3A4D" w:rsidRDefault="003C6E67" w:rsidP="003C6E67">
            <w:pPr>
              <w:pStyle w:val="TableParagraph"/>
              <w:spacing w:before="4"/>
              <w:rPr>
                <w:rFonts w:ascii="Verdana" w:hAnsi="Verdana"/>
                <w:sz w:val="12"/>
              </w:rPr>
            </w:pPr>
          </w:p>
          <w:p w14:paraId="72F291E0" w14:textId="77777777" w:rsidR="003C6E67" w:rsidRPr="000B3A4D" w:rsidRDefault="003C6E67" w:rsidP="003C6E67">
            <w:pPr>
              <w:pStyle w:val="TableParagraph"/>
              <w:spacing w:before="4"/>
              <w:rPr>
                <w:rFonts w:ascii="Verdana" w:hAnsi="Verdana"/>
                <w:sz w:val="12"/>
              </w:rPr>
            </w:pPr>
          </w:p>
          <w:p w14:paraId="5ED32A7F" w14:textId="77777777" w:rsidR="003C6E67" w:rsidRPr="000B3A4D" w:rsidRDefault="003C6E67" w:rsidP="003C6E67">
            <w:pPr>
              <w:pStyle w:val="TableParagraph"/>
              <w:spacing w:before="4"/>
              <w:rPr>
                <w:rFonts w:ascii="Verdana" w:hAnsi="Verdana"/>
                <w:sz w:val="12"/>
              </w:rPr>
            </w:pPr>
          </w:p>
          <w:p w14:paraId="6612282B" w14:textId="77777777" w:rsidR="003C6E67" w:rsidRPr="000B3A4D" w:rsidRDefault="003C6E67" w:rsidP="003C6E67">
            <w:pPr>
              <w:pStyle w:val="TableParagraph"/>
              <w:spacing w:before="4"/>
              <w:rPr>
                <w:rFonts w:ascii="Verdana" w:hAnsi="Verdana"/>
                <w:sz w:val="12"/>
              </w:rPr>
            </w:pPr>
          </w:p>
          <w:p w14:paraId="619BF840" w14:textId="77777777" w:rsidR="003C6E67" w:rsidRPr="000B3A4D" w:rsidRDefault="003C6E67" w:rsidP="003C6E67">
            <w:pPr>
              <w:pStyle w:val="TableParagraph"/>
              <w:spacing w:before="4"/>
              <w:rPr>
                <w:rFonts w:ascii="Verdana" w:hAnsi="Verdana"/>
                <w:sz w:val="12"/>
              </w:rPr>
            </w:pPr>
          </w:p>
          <w:p w14:paraId="378F880A" w14:textId="77777777" w:rsidR="003C6E67" w:rsidRPr="000B3A4D" w:rsidRDefault="003C6E67" w:rsidP="003C6E67">
            <w:pPr>
              <w:pStyle w:val="TableParagraph"/>
              <w:spacing w:before="4"/>
              <w:rPr>
                <w:rFonts w:ascii="Verdana" w:hAnsi="Verdana"/>
                <w:sz w:val="12"/>
              </w:rPr>
            </w:pPr>
          </w:p>
          <w:p w14:paraId="1862CAD7" w14:textId="77777777" w:rsidR="003C6E67" w:rsidRPr="000B3A4D" w:rsidRDefault="003C6E67" w:rsidP="003C6E67">
            <w:pPr>
              <w:pStyle w:val="TableParagraph"/>
              <w:spacing w:before="4"/>
              <w:rPr>
                <w:rFonts w:ascii="Verdana" w:hAnsi="Verdana"/>
                <w:sz w:val="12"/>
              </w:rPr>
            </w:pPr>
          </w:p>
          <w:p w14:paraId="210C6077" w14:textId="77777777" w:rsidR="003C6E67" w:rsidRPr="000B3A4D" w:rsidRDefault="003C6E67" w:rsidP="003C6E67">
            <w:pPr>
              <w:pStyle w:val="TableParagraph"/>
              <w:spacing w:before="4"/>
              <w:rPr>
                <w:rFonts w:ascii="Verdana" w:hAnsi="Verdana"/>
                <w:sz w:val="12"/>
              </w:rPr>
            </w:pPr>
          </w:p>
          <w:p w14:paraId="72DD7E35" w14:textId="77777777" w:rsidR="003C6E67" w:rsidRPr="000B3A4D" w:rsidRDefault="003C6E67" w:rsidP="003C6E67">
            <w:pPr>
              <w:pStyle w:val="TableParagraph"/>
              <w:spacing w:before="4"/>
              <w:rPr>
                <w:rFonts w:ascii="Verdana" w:hAnsi="Verdana"/>
                <w:sz w:val="12"/>
              </w:rPr>
            </w:pPr>
          </w:p>
          <w:p w14:paraId="363FB44F" w14:textId="77777777" w:rsidR="003C6E67" w:rsidRPr="000B3A4D" w:rsidRDefault="003C6E67" w:rsidP="003C6E67">
            <w:pPr>
              <w:pStyle w:val="TableParagraph"/>
              <w:spacing w:before="4"/>
              <w:rPr>
                <w:rFonts w:ascii="Verdana" w:hAnsi="Verdana"/>
                <w:sz w:val="12"/>
              </w:rPr>
            </w:pPr>
          </w:p>
          <w:p w14:paraId="44F51AAF" w14:textId="77777777" w:rsidR="003C6E67" w:rsidRPr="000B3A4D" w:rsidRDefault="003C6E67" w:rsidP="003C6E67">
            <w:pPr>
              <w:pStyle w:val="TableParagraph"/>
              <w:spacing w:before="4"/>
              <w:rPr>
                <w:rFonts w:ascii="Verdana" w:hAnsi="Verdana"/>
                <w:sz w:val="12"/>
              </w:rPr>
            </w:pPr>
          </w:p>
          <w:p w14:paraId="0A0D7934" w14:textId="77777777" w:rsidR="003C6E67" w:rsidRPr="000B3A4D" w:rsidRDefault="003C6E67" w:rsidP="003C6E67">
            <w:pPr>
              <w:pStyle w:val="TableParagraph"/>
              <w:spacing w:before="4"/>
              <w:rPr>
                <w:rFonts w:ascii="Verdana" w:hAnsi="Verdana"/>
                <w:sz w:val="12"/>
              </w:rPr>
            </w:pPr>
          </w:p>
          <w:p w14:paraId="41EF7A43" w14:textId="77777777" w:rsidR="003C6E67" w:rsidRPr="000B3A4D" w:rsidRDefault="003C6E67" w:rsidP="003C6E67">
            <w:pPr>
              <w:pStyle w:val="TableParagraph"/>
              <w:spacing w:before="4"/>
              <w:rPr>
                <w:rFonts w:ascii="Verdana" w:hAnsi="Verdana"/>
                <w:sz w:val="12"/>
              </w:rPr>
            </w:pPr>
          </w:p>
          <w:p w14:paraId="1B3222ED" w14:textId="77777777" w:rsidR="003C6E67" w:rsidRPr="000B3A4D" w:rsidRDefault="003C6E67" w:rsidP="003C6E67">
            <w:pPr>
              <w:pStyle w:val="TableParagraph"/>
              <w:spacing w:before="4"/>
              <w:rPr>
                <w:rFonts w:ascii="Verdana" w:hAnsi="Verdana"/>
                <w:sz w:val="12"/>
              </w:rPr>
            </w:pPr>
            <w:r w:rsidRPr="000B3A4D">
              <w:rPr>
                <w:rFonts w:ascii="Verdana" w:hAnsi="Verdana"/>
                <w:sz w:val="12"/>
              </w:rPr>
              <w:t>TUTTI I SETTORI</w:t>
            </w:r>
          </w:p>
        </w:tc>
      </w:tr>
      <w:tr w:rsidR="003C6E67" w:rsidRPr="000B3A4D" w14:paraId="410091DE"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5FE2BF17"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18C9B664" w14:textId="77777777" w:rsidR="003C6E67" w:rsidRPr="000B3A4D" w:rsidRDefault="003C6E67" w:rsidP="003C6E67">
            <w:pPr>
              <w:pStyle w:val="TableParagraph"/>
              <w:rPr>
                <w:rFonts w:ascii="Verdana" w:hAnsi="Verdana"/>
                <w:sz w:val="12"/>
              </w:rPr>
            </w:pPr>
          </w:p>
          <w:p w14:paraId="0D66D66D" w14:textId="77777777" w:rsidR="003C6E67" w:rsidRPr="000B3A4D" w:rsidRDefault="003C6E67" w:rsidP="003C6E67">
            <w:pPr>
              <w:pStyle w:val="TableParagraph"/>
              <w:rPr>
                <w:rFonts w:ascii="Verdana" w:hAnsi="Verdana"/>
                <w:sz w:val="12"/>
              </w:rPr>
            </w:pPr>
          </w:p>
          <w:p w14:paraId="3D3CBAA3" w14:textId="77777777" w:rsidR="003C6E67" w:rsidRPr="000B3A4D" w:rsidRDefault="003C6E67" w:rsidP="003C6E67">
            <w:pPr>
              <w:pStyle w:val="TableParagraph"/>
              <w:rPr>
                <w:rFonts w:ascii="Verdana" w:hAnsi="Verdana"/>
                <w:sz w:val="12"/>
              </w:rPr>
            </w:pPr>
          </w:p>
          <w:p w14:paraId="5DD0CB0A" w14:textId="77777777" w:rsidR="003C6E67" w:rsidRPr="000B3A4D" w:rsidRDefault="00271104" w:rsidP="003C6E67">
            <w:pPr>
              <w:pStyle w:val="TableParagraph"/>
              <w:rPr>
                <w:rFonts w:ascii="Verdana" w:hAnsi="Verdana"/>
                <w:sz w:val="12"/>
              </w:rPr>
            </w:pPr>
            <w:r>
              <w:rPr>
                <w:rFonts w:ascii="Verdana" w:hAnsi="Verdana"/>
                <w:sz w:val="12"/>
              </w:rPr>
              <w:t>8.3</w:t>
            </w:r>
          </w:p>
        </w:tc>
        <w:tc>
          <w:tcPr>
            <w:tcW w:w="806" w:type="pct"/>
            <w:tcBorders>
              <w:top w:val="single" w:sz="4" w:space="0" w:color="000000"/>
              <w:left w:val="single" w:sz="4" w:space="0" w:color="000000"/>
              <w:bottom w:val="single" w:sz="4" w:space="0" w:color="000000"/>
              <w:right w:val="single" w:sz="4" w:space="0" w:color="000000"/>
            </w:tcBorders>
          </w:tcPr>
          <w:p w14:paraId="2E0A37F1" w14:textId="77777777" w:rsidR="003C6E67" w:rsidRPr="000B3A4D" w:rsidRDefault="003C6E67" w:rsidP="003C6E67">
            <w:pPr>
              <w:pStyle w:val="TableParagraph"/>
              <w:spacing w:before="4"/>
              <w:rPr>
                <w:rFonts w:ascii="Verdana" w:hAnsi="Verdana"/>
                <w:sz w:val="12"/>
                <w:szCs w:val="12"/>
                <w:lang w:val="it-IT"/>
              </w:rPr>
            </w:pPr>
          </w:p>
          <w:p w14:paraId="5910F550"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Dichiarazioni sostitutive e acquisizione d'ufficio dei dati</w:t>
            </w:r>
          </w:p>
        </w:tc>
        <w:tc>
          <w:tcPr>
            <w:tcW w:w="612" w:type="pct"/>
            <w:tcBorders>
              <w:top w:val="single" w:sz="4" w:space="0" w:color="000000"/>
              <w:left w:val="single" w:sz="4" w:space="0" w:color="000000"/>
              <w:bottom w:val="single" w:sz="4" w:space="0" w:color="000000"/>
              <w:right w:val="single" w:sz="4" w:space="0" w:color="000000"/>
            </w:tcBorders>
          </w:tcPr>
          <w:p w14:paraId="7A9FD2F4" w14:textId="77777777" w:rsidR="003C6E67" w:rsidRPr="000B3A4D" w:rsidRDefault="003C6E67" w:rsidP="003C6E67">
            <w:pPr>
              <w:pStyle w:val="TableParagraph"/>
              <w:spacing w:before="10"/>
              <w:rPr>
                <w:rFonts w:ascii="Verdana" w:hAnsi="Verdana"/>
                <w:sz w:val="12"/>
                <w:lang w:val="it-IT"/>
              </w:rPr>
            </w:pPr>
          </w:p>
          <w:p w14:paraId="606CD320" w14:textId="77777777" w:rsidR="003C6E67" w:rsidRPr="000B3A4D" w:rsidRDefault="003C6E67" w:rsidP="003C6E67">
            <w:pPr>
              <w:pStyle w:val="TableParagraph"/>
              <w:spacing w:before="10"/>
              <w:rPr>
                <w:rFonts w:ascii="Verdana" w:hAnsi="Verdana"/>
                <w:sz w:val="12"/>
                <w:lang w:val="it-IT"/>
              </w:rPr>
            </w:pPr>
          </w:p>
          <w:p w14:paraId="49EC4F76"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35 co. 3</w:t>
            </w:r>
          </w:p>
        </w:tc>
        <w:tc>
          <w:tcPr>
            <w:tcW w:w="1438" w:type="pct"/>
            <w:tcBorders>
              <w:top w:val="single" w:sz="4" w:space="0" w:color="000000"/>
              <w:left w:val="single" w:sz="4" w:space="0" w:color="000000"/>
              <w:bottom w:val="single" w:sz="4" w:space="0" w:color="000000"/>
              <w:right w:val="single" w:sz="4" w:space="0" w:color="000000"/>
            </w:tcBorders>
          </w:tcPr>
          <w:p w14:paraId="09B13DBC" w14:textId="77777777" w:rsidR="003C6E67" w:rsidRPr="000B3A4D" w:rsidRDefault="003C6E67" w:rsidP="000B3A4D">
            <w:pPr>
              <w:pStyle w:val="TableParagraph"/>
              <w:spacing w:before="2"/>
              <w:jc w:val="both"/>
              <w:rPr>
                <w:rFonts w:ascii="Verdana" w:hAnsi="Verdana"/>
                <w:sz w:val="12"/>
                <w:lang w:val="it-IT"/>
              </w:rPr>
            </w:pPr>
          </w:p>
          <w:p w14:paraId="6F99FCEE"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01893A0A" w14:textId="77777777" w:rsidR="003C6E67" w:rsidRPr="000B3A4D" w:rsidRDefault="003C6E67" w:rsidP="003C6E67">
            <w:pPr>
              <w:pStyle w:val="TableParagraph"/>
              <w:rPr>
                <w:rFonts w:ascii="Verdana" w:hAnsi="Verdana"/>
                <w:sz w:val="12"/>
                <w:lang w:val="it-IT"/>
              </w:rPr>
            </w:pPr>
          </w:p>
          <w:p w14:paraId="0884439D"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5522976E" w14:textId="77777777" w:rsidR="003C6E67" w:rsidRPr="000B3A4D" w:rsidRDefault="003C6E67" w:rsidP="003C6E67">
            <w:pPr>
              <w:pStyle w:val="TableParagraph"/>
              <w:spacing w:before="4"/>
              <w:rPr>
                <w:rFonts w:ascii="Verdana" w:hAnsi="Verdana"/>
                <w:sz w:val="12"/>
              </w:rPr>
            </w:pPr>
          </w:p>
          <w:p w14:paraId="2B18418C" w14:textId="77777777" w:rsidR="003C6E67" w:rsidRPr="000B3A4D" w:rsidRDefault="003C6E67" w:rsidP="003C6E67">
            <w:pPr>
              <w:pStyle w:val="TableParagraph"/>
              <w:spacing w:before="4"/>
              <w:rPr>
                <w:rFonts w:ascii="Verdana" w:hAnsi="Verdana"/>
                <w:sz w:val="12"/>
              </w:rPr>
            </w:pPr>
          </w:p>
          <w:p w14:paraId="5C976D47" w14:textId="77777777" w:rsidR="003C6E67" w:rsidRPr="000B3A4D" w:rsidRDefault="003C6E67" w:rsidP="003C6E67">
            <w:pPr>
              <w:pStyle w:val="TableParagraph"/>
              <w:spacing w:before="4"/>
              <w:rPr>
                <w:rFonts w:ascii="Verdana" w:hAnsi="Verdana"/>
                <w:sz w:val="12"/>
              </w:rPr>
            </w:pPr>
          </w:p>
          <w:p w14:paraId="38481955" w14:textId="77777777" w:rsidR="003C6E67" w:rsidRPr="000B3A4D" w:rsidRDefault="003C6E67" w:rsidP="003C6E67">
            <w:pPr>
              <w:pStyle w:val="TableParagraph"/>
              <w:spacing w:before="4"/>
              <w:rPr>
                <w:rFonts w:ascii="Verdana" w:hAnsi="Verdana"/>
                <w:sz w:val="12"/>
              </w:rPr>
            </w:pPr>
            <w:r w:rsidRPr="000B3A4D">
              <w:rPr>
                <w:rFonts w:ascii="Verdana" w:hAnsi="Verdana"/>
                <w:sz w:val="12"/>
              </w:rPr>
              <w:t>TUTTI I SETTORI</w:t>
            </w:r>
          </w:p>
        </w:tc>
      </w:tr>
      <w:tr w:rsidR="003C6E67" w:rsidRPr="000B3A4D" w14:paraId="336BF6E1"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4DE8D022" w14:textId="77777777" w:rsidR="003C6E67" w:rsidRPr="000B3A4D" w:rsidRDefault="003C6E67" w:rsidP="003C6E67">
            <w:pPr>
              <w:pStyle w:val="TableParagraph"/>
              <w:rPr>
                <w:rFonts w:ascii="Verdana" w:hAnsi="Verdana"/>
                <w:sz w:val="12"/>
                <w:lang w:val="it-IT"/>
              </w:rPr>
            </w:pPr>
          </w:p>
          <w:p w14:paraId="77858410" w14:textId="77777777" w:rsidR="003C6E67" w:rsidRPr="000B3A4D" w:rsidRDefault="003C6E67" w:rsidP="003C6E67">
            <w:pPr>
              <w:pStyle w:val="TableParagraph"/>
              <w:rPr>
                <w:rFonts w:ascii="Verdana" w:hAnsi="Verdana"/>
                <w:sz w:val="12"/>
                <w:lang w:val="it-IT"/>
              </w:rPr>
            </w:pPr>
          </w:p>
          <w:p w14:paraId="5828403D" w14:textId="77777777" w:rsidR="003C6E67" w:rsidRPr="000B3A4D" w:rsidRDefault="003C6E67" w:rsidP="003C6E67">
            <w:pPr>
              <w:pStyle w:val="TableParagraph"/>
              <w:rPr>
                <w:rFonts w:ascii="Verdana" w:hAnsi="Verdana"/>
                <w:sz w:val="12"/>
                <w:lang w:val="it-IT"/>
              </w:rPr>
            </w:pPr>
          </w:p>
          <w:p w14:paraId="1B3549B1" w14:textId="77777777" w:rsidR="003C6E67" w:rsidRPr="000B3A4D" w:rsidRDefault="003C6E67" w:rsidP="003C6E67">
            <w:pPr>
              <w:pStyle w:val="TableParagraph"/>
              <w:rPr>
                <w:rFonts w:ascii="Verdana" w:hAnsi="Verdana"/>
                <w:sz w:val="12"/>
                <w:lang w:val="it-IT"/>
              </w:rPr>
            </w:pPr>
          </w:p>
          <w:p w14:paraId="6658C37F" w14:textId="77777777" w:rsidR="003C6E67" w:rsidRPr="000B3A4D" w:rsidRDefault="003C6E67" w:rsidP="003C6E67">
            <w:pPr>
              <w:pStyle w:val="TableParagraph"/>
              <w:rPr>
                <w:rFonts w:ascii="Verdana" w:hAnsi="Verdana"/>
                <w:sz w:val="12"/>
                <w:lang w:val="it-IT"/>
              </w:rPr>
            </w:pPr>
          </w:p>
          <w:p w14:paraId="7650C1D0" w14:textId="77777777" w:rsidR="003C6E67" w:rsidRPr="000B3A4D" w:rsidRDefault="003C6E67" w:rsidP="003C6E67">
            <w:pPr>
              <w:pStyle w:val="TableParagraph"/>
              <w:rPr>
                <w:rFonts w:ascii="Verdana" w:hAnsi="Verdana"/>
                <w:sz w:val="12"/>
                <w:lang w:val="it-IT"/>
              </w:rPr>
            </w:pPr>
          </w:p>
          <w:p w14:paraId="1328513C"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9. Provvedimenti</w:t>
            </w:r>
          </w:p>
        </w:tc>
        <w:tc>
          <w:tcPr>
            <w:tcW w:w="203" w:type="pct"/>
            <w:tcBorders>
              <w:top w:val="single" w:sz="4" w:space="0" w:color="000000"/>
              <w:left w:val="single" w:sz="4" w:space="0" w:color="000000"/>
              <w:bottom w:val="single" w:sz="4" w:space="0" w:color="000000"/>
              <w:right w:val="single" w:sz="4" w:space="0" w:color="000000"/>
            </w:tcBorders>
          </w:tcPr>
          <w:p w14:paraId="0CC12A44" w14:textId="77777777" w:rsidR="003C6E67" w:rsidRPr="000B3A4D" w:rsidRDefault="003C6E67" w:rsidP="003C6E67">
            <w:pPr>
              <w:pStyle w:val="TableParagraph"/>
              <w:rPr>
                <w:rFonts w:ascii="Verdana" w:hAnsi="Verdana"/>
                <w:sz w:val="12"/>
              </w:rPr>
            </w:pPr>
          </w:p>
          <w:p w14:paraId="697F2068" w14:textId="77777777" w:rsidR="003C6E67" w:rsidRPr="000B3A4D" w:rsidRDefault="003C6E67" w:rsidP="003C6E67">
            <w:pPr>
              <w:pStyle w:val="TableParagraph"/>
              <w:rPr>
                <w:rFonts w:ascii="Verdana" w:hAnsi="Verdana"/>
                <w:sz w:val="12"/>
              </w:rPr>
            </w:pPr>
          </w:p>
          <w:p w14:paraId="4D0B2E57" w14:textId="77777777" w:rsidR="003C6E67" w:rsidRPr="000B3A4D" w:rsidRDefault="003C6E67" w:rsidP="003C6E67">
            <w:pPr>
              <w:pStyle w:val="TableParagraph"/>
              <w:rPr>
                <w:rFonts w:ascii="Verdana" w:hAnsi="Verdana"/>
                <w:sz w:val="12"/>
              </w:rPr>
            </w:pPr>
          </w:p>
          <w:p w14:paraId="40FDA369" w14:textId="77777777" w:rsidR="003C6E67" w:rsidRPr="000B3A4D" w:rsidRDefault="003C6E67" w:rsidP="003C6E67">
            <w:pPr>
              <w:pStyle w:val="TableParagraph"/>
              <w:rPr>
                <w:rFonts w:ascii="Verdana" w:hAnsi="Verdana"/>
                <w:sz w:val="12"/>
              </w:rPr>
            </w:pPr>
            <w:r w:rsidRPr="000B3A4D">
              <w:rPr>
                <w:rFonts w:ascii="Verdana" w:hAnsi="Verdana"/>
                <w:sz w:val="12"/>
              </w:rPr>
              <w:t>9.1</w:t>
            </w:r>
          </w:p>
        </w:tc>
        <w:tc>
          <w:tcPr>
            <w:tcW w:w="806" w:type="pct"/>
            <w:tcBorders>
              <w:top w:val="single" w:sz="4" w:space="0" w:color="000000"/>
              <w:left w:val="single" w:sz="4" w:space="0" w:color="000000"/>
              <w:bottom w:val="single" w:sz="4" w:space="0" w:color="000000"/>
              <w:right w:val="single" w:sz="4" w:space="0" w:color="000000"/>
            </w:tcBorders>
          </w:tcPr>
          <w:p w14:paraId="5D72CAE2" w14:textId="77777777" w:rsidR="003C6E67" w:rsidRPr="000B3A4D" w:rsidRDefault="003C6E67" w:rsidP="003C6E67">
            <w:pPr>
              <w:pStyle w:val="TableParagraph"/>
              <w:spacing w:before="4"/>
              <w:rPr>
                <w:rFonts w:ascii="Verdana" w:hAnsi="Verdana"/>
                <w:sz w:val="12"/>
                <w:szCs w:val="12"/>
                <w:lang w:val="it-IT"/>
              </w:rPr>
            </w:pPr>
          </w:p>
          <w:p w14:paraId="17DE34D8" w14:textId="77777777" w:rsidR="003C6E67" w:rsidRPr="000B3A4D" w:rsidRDefault="003C6E67" w:rsidP="003C6E67">
            <w:pPr>
              <w:pStyle w:val="TableParagraph"/>
              <w:spacing w:before="4"/>
              <w:rPr>
                <w:rFonts w:ascii="Verdana" w:hAnsi="Verdana"/>
                <w:sz w:val="12"/>
                <w:szCs w:val="12"/>
                <w:lang w:val="it-IT"/>
              </w:rPr>
            </w:pPr>
          </w:p>
          <w:p w14:paraId="429DF5CB"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Provvedimenti organi indirizzo politico</w:t>
            </w:r>
          </w:p>
        </w:tc>
        <w:tc>
          <w:tcPr>
            <w:tcW w:w="612" w:type="pct"/>
            <w:tcBorders>
              <w:top w:val="single" w:sz="4" w:space="0" w:color="000000"/>
              <w:left w:val="single" w:sz="4" w:space="0" w:color="000000"/>
              <w:bottom w:val="single" w:sz="4" w:space="0" w:color="000000"/>
              <w:right w:val="single" w:sz="4" w:space="0" w:color="000000"/>
            </w:tcBorders>
          </w:tcPr>
          <w:p w14:paraId="40EB56D8" w14:textId="77777777" w:rsidR="003C6E67" w:rsidRPr="000B3A4D" w:rsidRDefault="003C6E67" w:rsidP="003C6E67">
            <w:pPr>
              <w:pStyle w:val="TableParagraph"/>
              <w:spacing w:before="10"/>
              <w:rPr>
                <w:rFonts w:ascii="Verdana" w:hAnsi="Verdana"/>
                <w:sz w:val="12"/>
                <w:lang w:val="it-IT"/>
              </w:rPr>
            </w:pPr>
          </w:p>
          <w:p w14:paraId="1F6F7E1A"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23 lett.d)</w:t>
            </w:r>
          </w:p>
        </w:tc>
        <w:tc>
          <w:tcPr>
            <w:tcW w:w="1438" w:type="pct"/>
            <w:tcBorders>
              <w:top w:val="single" w:sz="4" w:space="0" w:color="000000"/>
              <w:left w:val="single" w:sz="4" w:space="0" w:color="000000"/>
              <w:bottom w:val="single" w:sz="4" w:space="0" w:color="000000"/>
              <w:right w:val="single" w:sz="4" w:space="0" w:color="000000"/>
            </w:tcBorders>
          </w:tcPr>
          <w:p w14:paraId="134578ED" w14:textId="77777777" w:rsidR="003C6E67" w:rsidRPr="000B3A4D" w:rsidRDefault="003C6E67" w:rsidP="000B3A4D">
            <w:pPr>
              <w:pStyle w:val="TableParagraph"/>
              <w:spacing w:before="2"/>
              <w:jc w:val="both"/>
              <w:rPr>
                <w:rFonts w:ascii="Verdana" w:hAnsi="Verdana"/>
                <w:sz w:val="12"/>
                <w:lang w:val="it-IT"/>
              </w:rPr>
            </w:pPr>
          </w:p>
          <w:p w14:paraId="6B3CC887"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Elenco dei provvedimenti, con particolare riferimento ai provvedimenti finali dei procedimenti di:</w:t>
            </w:r>
          </w:p>
          <w:p w14:paraId="15E5D83C"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accordi stipulati dall'amministrazione con soggetti privati o con altre amministrazioni pubbliche.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2DA52C92" w14:textId="77777777" w:rsidR="003C6E67" w:rsidRPr="000B3A4D" w:rsidRDefault="003C6E67" w:rsidP="003C6E67">
            <w:pPr>
              <w:pStyle w:val="TableParagraph"/>
              <w:rPr>
                <w:rFonts w:ascii="Verdana" w:hAnsi="Verdana"/>
                <w:sz w:val="12"/>
                <w:lang w:val="it-IT"/>
              </w:rPr>
            </w:pPr>
          </w:p>
          <w:p w14:paraId="34ABAE6A"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Semestrale</w:t>
            </w:r>
          </w:p>
        </w:tc>
        <w:tc>
          <w:tcPr>
            <w:tcW w:w="916" w:type="pct"/>
            <w:tcBorders>
              <w:top w:val="single" w:sz="4" w:space="0" w:color="000000"/>
              <w:left w:val="single" w:sz="4" w:space="0" w:color="000000"/>
              <w:bottom w:val="single" w:sz="4" w:space="0" w:color="000000"/>
              <w:right w:val="single" w:sz="4" w:space="0" w:color="000000"/>
            </w:tcBorders>
          </w:tcPr>
          <w:p w14:paraId="394ED606" w14:textId="77777777" w:rsidR="003C6E67" w:rsidRPr="000B3A4D" w:rsidRDefault="003C6E67" w:rsidP="003C6E67">
            <w:pPr>
              <w:pStyle w:val="TableParagraph"/>
              <w:spacing w:before="4"/>
              <w:rPr>
                <w:rFonts w:ascii="Verdana" w:hAnsi="Verdana"/>
                <w:sz w:val="12"/>
              </w:rPr>
            </w:pPr>
          </w:p>
          <w:p w14:paraId="207582E4" w14:textId="77777777" w:rsidR="003C6E67" w:rsidRPr="000B3A4D" w:rsidRDefault="003C6E67" w:rsidP="003C6E67">
            <w:pPr>
              <w:pStyle w:val="TableParagraph"/>
              <w:spacing w:before="4"/>
              <w:rPr>
                <w:rFonts w:ascii="Verdana" w:hAnsi="Verdana"/>
                <w:sz w:val="12"/>
              </w:rPr>
            </w:pPr>
          </w:p>
          <w:p w14:paraId="572B2F15" w14:textId="77777777" w:rsidR="003C6E67" w:rsidRPr="000B3A4D" w:rsidRDefault="003C6E67" w:rsidP="003C6E67">
            <w:pPr>
              <w:pStyle w:val="TableParagraph"/>
              <w:spacing w:before="4"/>
              <w:rPr>
                <w:rFonts w:ascii="Verdana" w:hAnsi="Verdana"/>
                <w:sz w:val="12"/>
              </w:rPr>
            </w:pPr>
          </w:p>
          <w:p w14:paraId="2EBA12B2" w14:textId="77777777" w:rsidR="003C6E67" w:rsidRPr="000B3A4D" w:rsidRDefault="003C6E67" w:rsidP="003C6E67">
            <w:pPr>
              <w:pStyle w:val="TableParagraph"/>
              <w:spacing w:before="4"/>
              <w:rPr>
                <w:rFonts w:ascii="Verdana" w:hAnsi="Verdana"/>
                <w:sz w:val="12"/>
              </w:rPr>
            </w:pPr>
            <w:r w:rsidRPr="000B3A4D">
              <w:rPr>
                <w:rFonts w:ascii="Verdana" w:hAnsi="Verdana"/>
                <w:sz w:val="12"/>
              </w:rPr>
              <w:t>TUTTI I SETTORI</w:t>
            </w:r>
          </w:p>
        </w:tc>
      </w:tr>
      <w:tr w:rsidR="003C6E67" w:rsidRPr="000B3A4D" w14:paraId="0BE2748A"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4FEAE2C4"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010A488E" w14:textId="77777777" w:rsidR="003C6E67" w:rsidRPr="000B3A4D" w:rsidRDefault="003C6E67" w:rsidP="003C6E67">
            <w:pPr>
              <w:pStyle w:val="TableParagraph"/>
              <w:rPr>
                <w:rFonts w:ascii="Verdana" w:hAnsi="Verdana"/>
                <w:sz w:val="12"/>
              </w:rPr>
            </w:pPr>
          </w:p>
          <w:p w14:paraId="028E30C7" w14:textId="77777777" w:rsidR="003C6E67" w:rsidRPr="000B3A4D" w:rsidRDefault="003C6E67" w:rsidP="003C6E67">
            <w:pPr>
              <w:pStyle w:val="TableParagraph"/>
              <w:rPr>
                <w:rFonts w:ascii="Verdana" w:hAnsi="Verdana"/>
                <w:sz w:val="12"/>
              </w:rPr>
            </w:pPr>
          </w:p>
          <w:p w14:paraId="23F1F6D2" w14:textId="77777777" w:rsidR="003C6E67" w:rsidRPr="000B3A4D" w:rsidRDefault="003C6E67" w:rsidP="003C6E67">
            <w:pPr>
              <w:pStyle w:val="TableParagraph"/>
              <w:rPr>
                <w:rFonts w:ascii="Verdana" w:hAnsi="Verdana"/>
                <w:sz w:val="12"/>
              </w:rPr>
            </w:pPr>
          </w:p>
          <w:p w14:paraId="1496A1EE" w14:textId="77777777" w:rsidR="003C6E67" w:rsidRPr="000B3A4D" w:rsidRDefault="003C6E67" w:rsidP="003C6E67">
            <w:pPr>
              <w:pStyle w:val="TableParagraph"/>
              <w:rPr>
                <w:rFonts w:ascii="Verdana" w:hAnsi="Verdana"/>
                <w:sz w:val="12"/>
              </w:rPr>
            </w:pPr>
            <w:r w:rsidRPr="000B3A4D">
              <w:rPr>
                <w:rFonts w:ascii="Verdana" w:hAnsi="Verdana"/>
                <w:sz w:val="12"/>
              </w:rPr>
              <w:t>9.2</w:t>
            </w:r>
          </w:p>
        </w:tc>
        <w:tc>
          <w:tcPr>
            <w:tcW w:w="806" w:type="pct"/>
            <w:tcBorders>
              <w:top w:val="single" w:sz="4" w:space="0" w:color="000000"/>
              <w:left w:val="single" w:sz="4" w:space="0" w:color="000000"/>
              <w:bottom w:val="single" w:sz="4" w:space="0" w:color="000000"/>
              <w:right w:val="single" w:sz="4" w:space="0" w:color="000000"/>
            </w:tcBorders>
          </w:tcPr>
          <w:p w14:paraId="71CEE529" w14:textId="77777777" w:rsidR="003C6E67" w:rsidRPr="000B3A4D" w:rsidRDefault="003C6E67" w:rsidP="003C6E67">
            <w:pPr>
              <w:pStyle w:val="TableParagraph"/>
              <w:spacing w:before="4"/>
              <w:rPr>
                <w:rFonts w:ascii="Verdana" w:hAnsi="Verdana"/>
                <w:sz w:val="12"/>
                <w:szCs w:val="12"/>
                <w:lang w:val="it-IT"/>
              </w:rPr>
            </w:pPr>
          </w:p>
          <w:p w14:paraId="293A5935" w14:textId="77777777" w:rsidR="003C6E67" w:rsidRPr="000B3A4D" w:rsidRDefault="003C6E67" w:rsidP="003C6E67">
            <w:pPr>
              <w:pStyle w:val="TableParagraph"/>
              <w:spacing w:before="4"/>
              <w:rPr>
                <w:rFonts w:ascii="Verdana" w:hAnsi="Verdana"/>
                <w:sz w:val="12"/>
                <w:szCs w:val="12"/>
                <w:lang w:val="it-IT"/>
              </w:rPr>
            </w:pPr>
          </w:p>
          <w:p w14:paraId="3E7D1980"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Provvedimenti dirigenti</w:t>
            </w:r>
          </w:p>
        </w:tc>
        <w:tc>
          <w:tcPr>
            <w:tcW w:w="612" w:type="pct"/>
            <w:tcBorders>
              <w:top w:val="single" w:sz="4" w:space="0" w:color="000000"/>
              <w:left w:val="single" w:sz="4" w:space="0" w:color="000000"/>
              <w:bottom w:val="single" w:sz="4" w:space="0" w:color="000000"/>
              <w:right w:val="single" w:sz="4" w:space="0" w:color="000000"/>
            </w:tcBorders>
          </w:tcPr>
          <w:p w14:paraId="604815C5" w14:textId="77777777" w:rsidR="003C6E67" w:rsidRPr="000B3A4D" w:rsidRDefault="003C6E67" w:rsidP="003C6E67">
            <w:pPr>
              <w:pStyle w:val="TableParagraph"/>
              <w:spacing w:before="10"/>
              <w:rPr>
                <w:rFonts w:ascii="Verdana" w:hAnsi="Verdana"/>
                <w:sz w:val="12"/>
                <w:lang w:val="it-IT"/>
              </w:rPr>
            </w:pPr>
          </w:p>
          <w:p w14:paraId="48781157"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23 lett.d)</w:t>
            </w:r>
          </w:p>
        </w:tc>
        <w:tc>
          <w:tcPr>
            <w:tcW w:w="1438" w:type="pct"/>
            <w:tcBorders>
              <w:top w:val="single" w:sz="4" w:space="0" w:color="000000"/>
              <w:left w:val="single" w:sz="4" w:space="0" w:color="000000"/>
              <w:bottom w:val="single" w:sz="4" w:space="0" w:color="000000"/>
              <w:right w:val="single" w:sz="4" w:space="0" w:color="000000"/>
            </w:tcBorders>
          </w:tcPr>
          <w:p w14:paraId="413E0A3A" w14:textId="77777777" w:rsidR="003C6E67" w:rsidRPr="000B3A4D" w:rsidRDefault="003C6E67" w:rsidP="000B3A4D">
            <w:pPr>
              <w:pStyle w:val="TableParagraph"/>
              <w:spacing w:before="2"/>
              <w:jc w:val="both"/>
              <w:rPr>
                <w:rFonts w:ascii="Verdana" w:hAnsi="Verdana"/>
                <w:sz w:val="12"/>
                <w:lang w:val="it-IT"/>
              </w:rPr>
            </w:pPr>
          </w:p>
          <w:p w14:paraId="041B21D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Elenco dei provvedimenti, con particolare riferimento ai provvedimenti finali dei procedimenti di:</w:t>
            </w:r>
          </w:p>
          <w:p w14:paraId="1FED4B75"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accordi stipulati dall'amministrazione con soggetti privati o con altre amministrazioni pubbliche.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6D749CFF" w14:textId="77777777" w:rsidR="003C6E67" w:rsidRPr="000B3A4D" w:rsidRDefault="003C6E67" w:rsidP="003C6E67">
            <w:pPr>
              <w:pStyle w:val="TableParagraph"/>
              <w:rPr>
                <w:rFonts w:ascii="Verdana" w:hAnsi="Verdana"/>
                <w:sz w:val="12"/>
                <w:lang w:val="it-IT"/>
              </w:rPr>
            </w:pPr>
          </w:p>
          <w:p w14:paraId="2DB7C625"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7E39354E" w14:textId="77777777" w:rsidR="003C6E67" w:rsidRPr="000B3A4D" w:rsidRDefault="003C6E67" w:rsidP="003C6E67">
            <w:pPr>
              <w:pStyle w:val="TableParagraph"/>
              <w:spacing w:before="4"/>
              <w:rPr>
                <w:rFonts w:ascii="Verdana" w:hAnsi="Verdana"/>
                <w:sz w:val="12"/>
              </w:rPr>
            </w:pPr>
          </w:p>
          <w:p w14:paraId="73BEF68E" w14:textId="77777777" w:rsidR="003C6E67" w:rsidRPr="000B3A4D" w:rsidRDefault="003C6E67" w:rsidP="003C6E67">
            <w:pPr>
              <w:pStyle w:val="TableParagraph"/>
              <w:spacing w:before="4"/>
              <w:rPr>
                <w:rFonts w:ascii="Verdana" w:hAnsi="Verdana"/>
                <w:sz w:val="12"/>
              </w:rPr>
            </w:pPr>
          </w:p>
          <w:p w14:paraId="0005A44B" w14:textId="77777777" w:rsidR="003C6E67" w:rsidRPr="000B3A4D" w:rsidRDefault="003C6E67" w:rsidP="003C6E67">
            <w:pPr>
              <w:pStyle w:val="TableParagraph"/>
              <w:spacing w:before="4"/>
              <w:rPr>
                <w:rFonts w:ascii="Verdana" w:hAnsi="Verdana"/>
                <w:sz w:val="12"/>
              </w:rPr>
            </w:pPr>
          </w:p>
          <w:p w14:paraId="737C8AB7" w14:textId="77777777" w:rsidR="003C6E67" w:rsidRPr="000B3A4D" w:rsidRDefault="003C6E67" w:rsidP="003C6E67">
            <w:pPr>
              <w:pStyle w:val="TableParagraph"/>
              <w:spacing w:before="4"/>
              <w:rPr>
                <w:rFonts w:ascii="Verdana" w:hAnsi="Verdana"/>
                <w:sz w:val="12"/>
              </w:rPr>
            </w:pPr>
            <w:r w:rsidRPr="000B3A4D">
              <w:rPr>
                <w:rFonts w:ascii="Verdana" w:hAnsi="Verdana"/>
                <w:sz w:val="12"/>
              </w:rPr>
              <w:t>TUTTI I SETTORI</w:t>
            </w:r>
          </w:p>
        </w:tc>
      </w:tr>
      <w:tr w:rsidR="003C6E67" w:rsidRPr="000B3A4D" w14:paraId="239329FE"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99D7C52" w14:textId="77777777" w:rsidR="003C6E67" w:rsidRPr="000B3A4D" w:rsidRDefault="003C6E67" w:rsidP="003C6E67">
            <w:pPr>
              <w:pStyle w:val="TableParagraph"/>
              <w:rPr>
                <w:rFonts w:ascii="Verdana" w:hAnsi="Verdana"/>
                <w:sz w:val="12"/>
                <w:lang w:val="it-IT"/>
              </w:rPr>
            </w:pPr>
          </w:p>
          <w:p w14:paraId="79B71360" w14:textId="77777777" w:rsidR="003C6E67" w:rsidRPr="000B3A4D" w:rsidRDefault="003C6E67" w:rsidP="003C6E67">
            <w:pPr>
              <w:pStyle w:val="TableParagraph"/>
              <w:rPr>
                <w:rFonts w:ascii="Verdana" w:hAnsi="Verdana"/>
                <w:sz w:val="12"/>
                <w:lang w:val="it-IT"/>
              </w:rPr>
            </w:pPr>
          </w:p>
          <w:p w14:paraId="7F6F55EA" w14:textId="77777777" w:rsidR="003C6E67" w:rsidRPr="000B3A4D" w:rsidRDefault="003C6E67" w:rsidP="003C6E67">
            <w:pPr>
              <w:pStyle w:val="TableParagraph"/>
              <w:rPr>
                <w:rFonts w:ascii="Verdana" w:hAnsi="Verdana"/>
                <w:sz w:val="12"/>
                <w:lang w:val="it-IT"/>
              </w:rPr>
            </w:pPr>
          </w:p>
          <w:p w14:paraId="6D3FDE94" w14:textId="77777777" w:rsidR="003C6E67" w:rsidRPr="000B3A4D" w:rsidRDefault="003C6E67" w:rsidP="003C6E67">
            <w:pPr>
              <w:pStyle w:val="TableParagraph"/>
              <w:rPr>
                <w:rFonts w:ascii="Verdana" w:hAnsi="Verdana"/>
                <w:sz w:val="12"/>
                <w:lang w:val="it-IT"/>
              </w:rPr>
            </w:pPr>
          </w:p>
          <w:p w14:paraId="464AB53F" w14:textId="77777777" w:rsidR="003C6E67" w:rsidRPr="000B3A4D" w:rsidRDefault="003C6E67" w:rsidP="003C6E67">
            <w:pPr>
              <w:pStyle w:val="TableParagraph"/>
              <w:rPr>
                <w:rFonts w:ascii="Verdana" w:hAnsi="Verdana"/>
                <w:sz w:val="12"/>
                <w:lang w:val="it-IT"/>
              </w:rPr>
            </w:pPr>
          </w:p>
          <w:p w14:paraId="3B1817DD" w14:textId="77777777" w:rsidR="003C6E67" w:rsidRPr="000B3A4D" w:rsidRDefault="003C6E67" w:rsidP="003C6E67">
            <w:pPr>
              <w:pStyle w:val="TableParagraph"/>
              <w:rPr>
                <w:rFonts w:ascii="Verdana" w:hAnsi="Verdana"/>
                <w:sz w:val="12"/>
                <w:lang w:val="it-IT"/>
              </w:rPr>
            </w:pPr>
          </w:p>
          <w:p w14:paraId="26585B4B" w14:textId="77777777" w:rsidR="003C6E67" w:rsidRPr="000B3A4D" w:rsidRDefault="003C6E67" w:rsidP="003C6E67">
            <w:pPr>
              <w:pStyle w:val="TableParagraph"/>
              <w:rPr>
                <w:rFonts w:ascii="Verdana" w:hAnsi="Verdana"/>
                <w:sz w:val="12"/>
                <w:lang w:val="it-IT"/>
              </w:rPr>
            </w:pPr>
          </w:p>
          <w:p w14:paraId="26B31634" w14:textId="77777777" w:rsidR="003C6E67" w:rsidRPr="000B3A4D" w:rsidRDefault="003C6E67" w:rsidP="003C6E67">
            <w:pPr>
              <w:pStyle w:val="TableParagraph"/>
              <w:rPr>
                <w:rFonts w:ascii="Verdana" w:hAnsi="Verdana"/>
                <w:sz w:val="12"/>
                <w:lang w:val="it-IT"/>
              </w:rPr>
            </w:pPr>
          </w:p>
          <w:p w14:paraId="3F678715" w14:textId="77777777" w:rsidR="003C6E67" w:rsidRPr="000B3A4D" w:rsidRDefault="003C6E67" w:rsidP="003C6E67">
            <w:pPr>
              <w:pStyle w:val="TableParagraph"/>
              <w:rPr>
                <w:rFonts w:ascii="Verdana" w:hAnsi="Verdana"/>
                <w:sz w:val="12"/>
                <w:lang w:val="it-IT"/>
              </w:rPr>
            </w:pPr>
          </w:p>
          <w:p w14:paraId="01B60155" w14:textId="77777777" w:rsidR="003C6E67" w:rsidRPr="000B3A4D" w:rsidRDefault="003C6E67" w:rsidP="003C6E67">
            <w:pPr>
              <w:pStyle w:val="TableParagraph"/>
              <w:rPr>
                <w:rFonts w:ascii="Verdana" w:hAnsi="Verdana"/>
                <w:sz w:val="12"/>
                <w:lang w:val="it-IT"/>
              </w:rPr>
            </w:pPr>
          </w:p>
          <w:p w14:paraId="3E5DBF0B" w14:textId="77777777" w:rsidR="003C6E67" w:rsidRPr="000B3A4D" w:rsidRDefault="003C6E67" w:rsidP="003C6E67">
            <w:pPr>
              <w:pStyle w:val="TableParagraph"/>
              <w:rPr>
                <w:rFonts w:ascii="Verdana" w:hAnsi="Verdana"/>
                <w:sz w:val="12"/>
                <w:lang w:val="it-IT"/>
              </w:rPr>
            </w:pPr>
          </w:p>
          <w:p w14:paraId="2D76E66F" w14:textId="77777777" w:rsidR="003C6E67" w:rsidRPr="000B3A4D" w:rsidRDefault="003C6E67" w:rsidP="003C6E67">
            <w:pPr>
              <w:pStyle w:val="TableParagraph"/>
              <w:rPr>
                <w:rFonts w:ascii="Verdana" w:hAnsi="Verdana"/>
                <w:sz w:val="12"/>
                <w:lang w:val="it-IT"/>
              </w:rPr>
            </w:pPr>
          </w:p>
          <w:p w14:paraId="45730E36" w14:textId="77777777" w:rsidR="003C6E67" w:rsidRPr="000B3A4D" w:rsidRDefault="003C6E67" w:rsidP="003C6E67">
            <w:pPr>
              <w:pStyle w:val="TableParagraph"/>
              <w:rPr>
                <w:rFonts w:ascii="Verdana" w:hAnsi="Verdana"/>
                <w:sz w:val="12"/>
                <w:lang w:val="it-IT"/>
              </w:rPr>
            </w:pPr>
          </w:p>
          <w:p w14:paraId="69F4F7F2" w14:textId="77777777" w:rsidR="003C6E67" w:rsidRPr="000B3A4D" w:rsidRDefault="003C6E67" w:rsidP="003C6E67">
            <w:pPr>
              <w:pStyle w:val="TableParagraph"/>
              <w:rPr>
                <w:rFonts w:ascii="Verdana" w:hAnsi="Verdana"/>
                <w:sz w:val="12"/>
                <w:lang w:val="it-IT"/>
              </w:rPr>
            </w:pPr>
          </w:p>
          <w:p w14:paraId="75D8DFF1" w14:textId="77777777" w:rsidR="003C6E67" w:rsidRPr="000B3A4D" w:rsidRDefault="003C6E67" w:rsidP="000808A3">
            <w:pPr>
              <w:pStyle w:val="TableParagraph"/>
              <w:rPr>
                <w:rFonts w:ascii="Verdana" w:hAnsi="Verdana"/>
                <w:sz w:val="12"/>
                <w:lang w:val="it-IT"/>
              </w:rPr>
            </w:pPr>
            <w:r w:rsidRPr="000B3A4D">
              <w:rPr>
                <w:rFonts w:ascii="Verdana" w:hAnsi="Verdana"/>
                <w:sz w:val="12"/>
                <w:lang w:val="it-IT"/>
              </w:rPr>
              <w:t>1</w:t>
            </w:r>
            <w:r w:rsidR="000808A3">
              <w:rPr>
                <w:rFonts w:ascii="Verdana" w:hAnsi="Verdana"/>
                <w:sz w:val="12"/>
                <w:lang w:val="it-IT"/>
              </w:rPr>
              <w:t>0</w:t>
            </w:r>
            <w:r w:rsidRPr="000B3A4D">
              <w:rPr>
                <w:rFonts w:ascii="Verdana" w:hAnsi="Verdana"/>
                <w:sz w:val="12"/>
                <w:lang w:val="it-IT"/>
              </w:rPr>
              <w:t>. Bandi di gara e contratti</w:t>
            </w:r>
          </w:p>
        </w:tc>
        <w:tc>
          <w:tcPr>
            <w:tcW w:w="203" w:type="pct"/>
            <w:tcBorders>
              <w:top w:val="single" w:sz="4" w:space="0" w:color="000000"/>
              <w:left w:val="single" w:sz="4" w:space="0" w:color="000000"/>
              <w:bottom w:val="single" w:sz="4" w:space="0" w:color="000000"/>
              <w:right w:val="single" w:sz="4" w:space="0" w:color="000000"/>
            </w:tcBorders>
          </w:tcPr>
          <w:p w14:paraId="1C14295F" w14:textId="77777777" w:rsidR="003C6E67" w:rsidRPr="000B3A4D" w:rsidRDefault="003C6E67" w:rsidP="003C6E67">
            <w:pPr>
              <w:pStyle w:val="TableParagraph"/>
              <w:rPr>
                <w:rFonts w:ascii="Verdana" w:hAnsi="Verdana"/>
                <w:sz w:val="12"/>
                <w:lang w:val="it-IT"/>
              </w:rPr>
            </w:pPr>
          </w:p>
          <w:p w14:paraId="4C83EF10" w14:textId="77777777" w:rsidR="003C6E67" w:rsidRPr="000B3A4D" w:rsidRDefault="003C6E67" w:rsidP="003C6E67">
            <w:pPr>
              <w:pStyle w:val="TableParagraph"/>
              <w:rPr>
                <w:rFonts w:ascii="Verdana" w:hAnsi="Verdana"/>
                <w:sz w:val="12"/>
                <w:lang w:val="it-IT"/>
              </w:rPr>
            </w:pPr>
          </w:p>
          <w:p w14:paraId="7C771293" w14:textId="77777777" w:rsidR="003C6E67" w:rsidRPr="000B3A4D" w:rsidRDefault="003C6E67" w:rsidP="003C6E67">
            <w:pPr>
              <w:pStyle w:val="TableParagraph"/>
              <w:rPr>
                <w:rFonts w:ascii="Verdana" w:hAnsi="Verdana"/>
                <w:sz w:val="12"/>
                <w:lang w:val="it-IT"/>
              </w:rPr>
            </w:pPr>
          </w:p>
          <w:p w14:paraId="7F108277" w14:textId="77777777" w:rsidR="003C6E67" w:rsidRPr="000B3A4D" w:rsidRDefault="003C6E67" w:rsidP="003C6E67">
            <w:pPr>
              <w:pStyle w:val="TableParagraph"/>
              <w:rPr>
                <w:rFonts w:ascii="Verdana" w:hAnsi="Verdana"/>
                <w:sz w:val="12"/>
                <w:lang w:val="it-IT"/>
              </w:rPr>
            </w:pPr>
          </w:p>
          <w:p w14:paraId="376A132E" w14:textId="77777777" w:rsidR="003C6E67" w:rsidRPr="000B3A4D" w:rsidRDefault="003C6E67" w:rsidP="003C6E67">
            <w:pPr>
              <w:pStyle w:val="TableParagraph"/>
              <w:rPr>
                <w:rFonts w:ascii="Verdana" w:hAnsi="Verdana"/>
                <w:sz w:val="12"/>
                <w:lang w:val="it-IT"/>
              </w:rPr>
            </w:pPr>
          </w:p>
          <w:p w14:paraId="7B6EA09A" w14:textId="77777777" w:rsidR="003C6E67" w:rsidRPr="000B3A4D" w:rsidRDefault="003C6E67" w:rsidP="003C6E67">
            <w:pPr>
              <w:pStyle w:val="TableParagraph"/>
              <w:rPr>
                <w:rFonts w:ascii="Verdana" w:hAnsi="Verdana"/>
                <w:sz w:val="12"/>
                <w:lang w:val="it-IT"/>
              </w:rPr>
            </w:pPr>
          </w:p>
          <w:p w14:paraId="5E142C6E" w14:textId="77777777" w:rsidR="003C6E67" w:rsidRPr="000B3A4D" w:rsidRDefault="003C6E67" w:rsidP="003C6E67">
            <w:pPr>
              <w:pStyle w:val="TableParagraph"/>
              <w:rPr>
                <w:rFonts w:ascii="Verdana" w:hAnsi="Verdana"/>
                <w:sz w:val="12"/>
                <w:lang w:val="it-IT"/>
              </w:rPr>
            </w:pPr>
          </w:p>
          <w:p w14:paraId="46F954CC" w14:textId="77777777" w:rsidR="003C6E67" w:rsidRPr="000B3A4D" w:rsidRDefault="003C6E67" w:rsidP="003C6E67">
            <w:pPr>
              <w:pStyle w:val="TableParagraph"/>
              <w:rPr>
                <w:rFonts w:ascii="Verdana" w:hAnsi="Verdana"/>
                <w:sz w:val="12"/>
                <w:lang w:val="it-IT"/>
              </w:rPr>
            </w:pPr>
          </w:p>
          <w:p w14:paraId="6636F1F8" w14:textId="77777777" w:rsidR="003C6E67" w:rsidRPr="000B3A4D" w:rsidRDefault="003C6E67" w:rsidP="003C6E67">
            <w:pPr>
              <w:pStyle w:val="TableParagraph"/>
              <w:rPr>
                <w:rFonts w:ascii="Verdana" w:hAnsi="Verdana"/>
                <w:sz w:val="12"/>
                <w:lang w:val="it-IT"/>
              </w:rPr>
            </w:pPr>
          </w:p>
          <w:p w14:paraId="64EDAB75" w14:textId="77777777" w:rsidR="003C6E67" w:rsidRPr="000B3A4D" w:rsidRDefault="003C6E67" w:rsidP="003C6E67">
            <w:pPr>
              <w:pStyle w:val="TableParagraph"/>
              <w:rPr>
                <w:rFonts w:ascii="Verdana" w:hAnsi="Verdana"/>
                <w:sz w:val="12"/>
                <w:lang w:val="it-IT"/>
              </w:rPr>
            </w:pPr>
          </w:p>
          <w:p w14:paraId="0CD784B8" w14:textId="77777777" w:rsidR="003C6E67" w:rsidRPr="000B3A4D" w:rsidRDefault="003C6E67" w:rsidP="003C6E67">
            <w:pPr>
              <w:pStyle w:val="TableParagraph"/>
              <w:rPr>
                <w:rFonts w:ascii="Verdana" w:hAnsi="Verdana"/>
                <w:sz w:val="12"/>
                <w:lang w:val="it-IT"/>
              </w:rPr>
            </w:pPr>
          </w:p>
          <w:p w14:paraId="430B38D2" w14:textId="77777777" w:rsidR="003C6E67" w:rsidRPr="000B3A4D" w:rsidRDefault="003C6E67" w:rsidP="003C6E67">
            <w:pPr>
              <w:pStyle w:val="TableParagraph"/>
              <w:rPr>
                <w:rFonts w:ascii="Verdana" w:hAnsi="Verdana"/>
                <w:sz w:val="12"/>
                <w:lang w:val="it-IT"/>
              </w:rPr>
            </w:pPr>
          </w:p>
          <w:p w14:paraId="208FB00D" w14:textId="77777777" w:rsidR="003C6E67" w:rsidRPr="000B3A4D" w:rsidRDefault="003C6E67" w:rsidP="003C6E67">
            <w:pPr>
              <w:pStyle w:val="TableParagraph"/>
              <w:rPr>
                <w:rFonts w:ascii="Verdana" w:hAnsi="Verdana"/>
                <w:sz w:val="12"/>
                <w:lang w:val="it-IT"/>
              </w:rPr>
            </w:pPr>
          </w:p>
          <w:p w14:paraId="43619B72" w14:textId="77777777" w:rsidR="003C6E67" w:rsidRPr="000B3A4D" w:rsidRDefault="003C6E67" w:rsidP="003C6E67">
            <w:pPr>
              <w:pStyle w:val="TableParagraph"/>
              <w:rPr>
                <w:rFonts w:ascii="Verdana" w:hAnsi="Verdana"/>
                <w:sz w:val="12"/>
                <w:lang w:val="it-IT"/>
              </w:rPr>
            </w:pPr>
          </w:p>
          <w:p w14:paraId="12952B26" w14:textId="77777777" w:rsidR="003C6E67" w:rsidRPr="000B3A4D" w:rsidRDefault="00271104" w:rsidP="003C6E67">
            <w:pPr>
              <w:pStyle w:val="TableParagraph"/>
              <w:rPr>
                <w:rFonts w:ascii="Verdana" w:hAnsi="Verdana"/>
                <w:sz w:val="12"/>
              </w:rPr>
            </w:pPr>
            <w:r>
              <w:rPr>
                <w:rFonts w:ascii="Verdana" w:hAnsi="Verdana"/>
                <w:sz w:val="12"/>
              </w:rPr>
              <w:t>10</w:t>
            </w:r>
          </w:p>
        </w:tc>
        <w:tc>
          <w:tcPr>
            <w:tcW w:w="806" w:type="pct"/>
            <w:tcBorders>
              <w:top w:val="single" w:sz="4" w:space="0" w:color="000000"/>
              <w:left w:val="single" w:sz="4" w:space="0" w:color="000000"/>
              <w:bottom w:val="single" w:sz="4" w:space="0" w:color="000000"/>
              <w:right w:val="single" w:sz="4" w:space="0" w:color="000000"/>
            </w:tcBorders>
          </w:tcPr>
          <w:p w14:paraId="7FA51642"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7B53F0C9" w14:textId="77777777" w:rsidR="003C6E67" w:rsidRPr="000B3A4D" w:rsidRDefault="003C6E67" w:rsidP="003C6E67">
            <w:pPr>
              <w:pStyle w:val="TableParagraph"/>
              <w:spacing w:before="10"/>
              <w:rPr>
                <w:rFonts w:ascii="Verdana" w:hAnsi="Verdana"/>
                <w:sz w:val="12"/>
                <w:lang w:val="it-IT"/>
              </w:rPr>
            </w:pPr>
          </w:p>
          <w:p w14:paraId="5E495750" w14:textId="77777777" w:rsidR="003C6E67" w:rsidRPr="000B3A4D" w:rsidRDefault="003C6E67" w:rsidP="003C6E67">
            <w:pPr>
              <w:pStyle w:val="TableParagraph"/>
              <w:spacing w:before="10"/>
              <w:rPr>
                <w:rFonts w:ascii="Verdana" w:hAnsi="Verdana"/>
                <w:sz w:val="12"/>
                <w:lang w:val="it-IT"/>
              </w:rPr>
            </w:pPr>
          </w:p>
          <w:p w14:paraId="3EA7817D" w14:textId="77777777" w:rsidR="003C6E67" w:rsidRPr="000B3A4D" w:rsidRDefault="003C6E67" w:rsidP="003C6E67">
            <w:pPr>
              <w:pStyle w:val="TableParagraph"/>
              <w:spacing w:before="10"/>
              <w:rPr>
                <w:rFonts w:ascii="Verdana" w:hAnsi="Verdana"/>
                <w:sz w:val="12"/>
                <w:lang w:val="it-IT"/>
              </w:rPr>
            </w:pPr>
          </w:p>
          <w:p w14:paraId="3B1F61B1" w14:textId="77777777" w:rsidR="003C6E67" w:rsidRPr="000B3A4D" w:rsidRDefault="003C6E67" w:rsidP="003C6E67">
            <w:pPr>
              <w:pStyle w:val="TableParagraph"/>
              <w:spacing w:before="10"/>
              <w:rPr>
                <w:rFonts w:ascii="Verdana" w:hAnsi="Verdana"/>
                <w:sz w:val="12"/>
                <w:lang w:val="it-IT"/>
              </w:rPr>
            </w:pPr>
          </w:p>
          <w:p w14:paraId="3DF38F81" w14:textId="77777777" w:rsidR="003C6E67" w:rsidRPr="000B3A4D" w:rsidRDefault="003C6E67" w:rsidP="003C6E67">
            <w:pPr>
              <w:pStyle w:val="TableParagraph"/>
              <w:spacing w:before="10"/>
              <w:rPr>
                <w:rFonts w:ascii="Verdana" w:hAnsi="Verdana"/>
                <w:sz w:val="12"/>
                <w:lang w:val="it-IT"/>
              </w:rPr>
            </w:pPr>
          </w:p>
          <w:p w14:paraId="43D5174A" w14:textId="77777777" w:rsidR="003C6E67" w:rsidRPr="000B3A4D" w:rsidRDefault="003C6E67" w:rsidP="003C6E67">
            <w:pPr>
              <w:pStyle w:val="TableParagraph"/>
              <w:spacing w:before="10"/>
              <w:rPr>
                <w:rFonts w:ascii="Verdana" w:hAnsi="Verdana"/>
                <w:sz w:val="12"/>
                <w:lang w:val="it-IT"/>
              </w:rPr>
            </w:pPr>
          </w:p>
          <w:p w14:paraId="60EB3A09" w14:textId="77777777" w:rsidR="003C6E67" w:rsidRPr="000B3A4D" w:rsidRDefault="003C6E67" w:rsidP="003C6E67">
            <w:pPr>
              <w:pStyle w:val="TableParagraph"/>
              <w:spacing w:before="10"/>
              <w:rPr>
                <w:rFonts w:ascii="Verdana" w:hAnsi="Verdana"/>
                <w:sz w:val="12"/>
                <w:lang w:val="it-IT"/>
              </w:rPr>
            </w:pPr>
          </w:p>
          <w:p w14:paraId="3B1E6867" w14:textId="77777777" w:rsidR="003C6E67" w:rsidRPr="000B3A4D" w:rsidRDefault="003C6E67" w:rsidP="003C6E67">
            <w:pPr>
              <w:pStyle w:val="TableParagraph"/>
              <w:spacing w:before="10"/>
              <w:rPr>
                <w:rFonts w:ascii="Verdana" w:hAnsi="Verdana"/>
                <w:sz w:val="12"/>
                <w:lang w:val="it-IT"/>
              </w:rPr>
            </w:pPr>
          </w:p>
          <w:p w14:paraId="1897F7EF" w14:textId="77777777" w:rsidR="003C6E67" w:rsidRPr="000B3A4D" w:rsidRDefault="003C6E67" w:rsidP="003C6E67">
            <w:pPr>
              <w:pStyle w:val="TableParagraph"/>
              <w:spacing w:before="10"/>
              <w:rPr>
                <w:rFonts w:ascii="Verdana" w:hAnsi="Verdana"/>
                <w:sz w:val="12"/>
                <w:lang w:val="it-IT"/>
              </w:rPr>
            </w:pPr>
          </w:p>
          <w:p w14:paraId="190F4E5D" w14:textId="77777777" w:rsidR="003C6E67" w:rsidRPr="000B3A4D" w:rsidRDefault="003C6E67" w:rsidP="003C6E67">
            <w:pPr>
              <w:pStyle w:val="TableParagraph"/>
              <w:spacing w:before="10"/>
              <w:rPr>
                <w:rFonts w:ascii="Verdana" w:hAnsi="Verdana"/>
                <w:sz w:val="12"/>
                <w:lang w:val="it-IT"/>
              </w:rPr>
            </w:pPr>
          </w:p>
          <w:p w14:paraId="7B3E04A6" w14:textId="77777777" w:rsidR="003C6E67" w:rsidRPr="000B3A4D" w:rsidRDefault="003C6E67" w:rsidP="003C6E67">
            <w:pPr>
              <w:pStyle w:val="TableParagraph"/>
              <w:spacing w:before="10"/>
              <w:rPr>
                <w:rFonts w:ascii="Verdana" w:hAnsi="Verdana"/>
                <w:sz w:val="12"/>
                <w:lang w:val="it-IT"/>
              </w:rPr>
            </w:pPr>
          </w:p>
          <w:p w14:paraId="15453D5B" w14:textId="77777777" w:rsidR="003C6E67" w:rsidRPr="000B3A4D" w:rsidRDefault="003C6E67" w:rsidP="003C6E67">
            <w:pPr>
              <w:pStyle w:val="TableParagraph"/>
              <w:spacing w:before="10"/>
              <w:rPr>
                <w:rFonts w:ascii="Verdana" w:hAnsi="Verdana"/>
                <w:sz w:val="12"/>
                <w:lang w:val="it-IT"/>
              </w:rPr>
            </w:pPr>
          </w:p>
          <w:p w14:paraId="1C4F9903" w14:textId="77777777" w:rsidR="003C6E67" w:rsidRPr="000B3A4D" w:rsidRDefault="003C6E67" w:rsidP="003C6E67">
            <w:pPr>
              <w:pStyle w:val="TableParagraph"/>
              <w:spacing w:before="10"/>
              <w:rPr>
                <w:rFonts w:ascii="Verdana" w:hAnsi="Verdana"/>
                <w:sz w:val="12"/>
                <w:lang w:val="it-IT"/>
              </w:rPr>
            </w:pPr>
          </w:p>
          <w:p w14:paraId="34ADD079"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37</w:t>
            </w:r>
          </w:p>
        </w:tc>
        <w:tc>
          <w:tcPr>
            <w:tcW w:w="1438" w:type="pct"/>
            <w:tcBorders>
              <w:top w:val="single" w:sz="4" w:space="0" w:color="000000"/>
              <w:left w:val="single" w:sz="4" w:space="0" w:color="000000"/>
              <w:bottom w:val="single" w:sz="4" w:space="0" w:color="000000"/>
              <w:right w:val="single" w:sz="4" w:space="0" w:color="000000"/>
            </w:tcBorders>
          </w:tcPr>
          <w:p w14:paraId="0B237745" w14:textId="77777777" w:rsidR="003C6E67" w:rsidRPr="000B3A4D" w:rsidRDefault="003C6E67" w:rsidP="000B3A4D">
            <w:pPr>
              <w:pStyle w:val="TableParagraph"/>
              <w:spacing w:before="2"/>
              <w:jc w:val="both"/>
              <w:rPr>
                <w:rFonts w:ascii="Verdana" w:hAnsi="Verdana"/>
                <w:sz w:val="12"/>
                <w:lang w:val="it-IT"/>
              </w:rPr>
            </w:pPr>
          </w:p>
          <w:p w14:paraId="6AA34637"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e le stazioni appaltanti pubblicano:</w:t>
            </w:r>
          </w:p>
          <w:p w14:paraId="14C99602" w14:textId="77777777" w:rsidR="003C6E67" w:rsidRPr="000B3A4D" w:rsidRDefault="003C6E67" w:rsidP="00020224">
            <w:pPr>
              <w:pStyle w:val="TableParagraph"/>
              <w:numPr>
                <w:ilvl w:val="0"/>
                <w:numId w:val="15"/>
              </w:numPr>
              <w:tabs>
                <w:tab w:val="left" w:pos="309"/>
              </w:tabs>
              <w:ind w:firstLine="0"/>
              <w:jc w:val="both"/>
              <w:rPr>
                <w:rFonts w:ascii="Verdana" w:hAnsi="Verdana"/>
                <w:sz w:val="12"/>
                <w:lang w:val="it-IT"/>
              </w:rPr>
            </w:pPr>
            <w:r w:rsidRPr="000B3A4D">
              <w:rPr>
                <w:rFonts w:ascii="Verdana" w:hAnsi="Verdana"/>
                <w:sz w:val="12"/>
                <w:lang w:val="it-IT"/>
              </w:rPr>
              <w:t>i dati previsti dall'art. 1 co. 32 legge 190/2012:</w:t>
            </w:r>
          </w:p>
          <w:p w14:paraId="148C7F0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struttura proponente, oggetto del bando, elenco degli operatori invitati a presentare offerte, numero di offerenti che hanno partecipato, aggiudicatario, importo di aggiudicazione, tempi di completamento dell’opera, servizio, fornitura, importo delle somma liquidate, tabella riassuntiva delle informazioni relative all’anno precedente (art. 1 comma 32 legge 190/2012).</w:t>
            </w:r>
          </w:p>
          <w:p w14:paraId="6CF20123" w14:textId="77777777" w:rsidR="003C6E67" w:rsidRPr="000B3A4D" w:rsidRDefault="003C6E67" w:rsidP="00020224">
            <w:pPr>
              <w:pStyle w:val="TableParagraph"/>
              <w:numPr>
                <w:ilvl w:val="0"/>
                <w:numId w:val="15"/>
              </w:numPr>
              <w:tabs>
                <w:tab w:val="left" w:pos="300"/>
              </w:tabs>
              <w:ind w:right="95" w:firstLine="0"/>
              <w:jc w:val="both"/>
              <w:rPr>
                <w:rFonts w:ascii="Verdana" w:hAnsi="Verdana"/>
                <w:sz w:val="12"/>
                <w:lang w:val="it-IT"/>
              </w:rPr>
            </w:pPr>
            <w:r w:rsidRPr="000B3A4D">
              <w:rPr>
                <w:rFonts w:ascii="Verdana" w:hAnsi="Verdana"/>
                <w:sz w:val="12"/>
                <w:lang w:val="it-IT"/>
              </w:rPr>
              <w:t>gli atti e le informazioni oggetto di pubblicazione ai sensi del decreto legislativo 50/2016 (art. 29):</w:t>
            </w:r>
          </w:p>
          <w:p w14:paraId="1B22948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Tutti gli atti delle amministrazioni aggiudicatrici e degli enti aggiudicatori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ove non considerati riservati ai sensi dell'articolo 112 ovvero secretati ai sensi dell'articolo 162, devono essere pubblicati e aggiornati sul profilo del committente, nella sezione “Amministrazione trasparente”, con l'applicazione delle disposizioni di cui al decreto legislativo 14 marzo 2013, n. 33.</w:t>
            </w:r>
          </w:p>
          <w:p w14:paraId="18A7C4D9"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Al fine di consentire l'eventuale proposizione del ricorso ai sensi dell’articolo 120 del codice del processo amministrativo, sono altresì pubblicati, nei successivi due giorni dalla data di adozione dei relativi atti, il provvedimento che determina le esclusioni dalla procedura di affidamento e le ammissioni all’esito delle valutazioni dei requisiti soggettivi, economico-finanziari e tecnico-professionali. E’ inoltre pubblicata la composizione della commissione giudicatrice e i curricula dei suoi componenti. Nella stessa sezione sono pubblicati anche i resoconti della gestione finanziaria dei contratti al termine della loro esecuzione.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77378435" w14:textId="77777777" w:rsidR="003C6E67" w:rsidRPr="000B3A4D" w:rsidRDefault="003C6E67" w:rsidP="003C6E67">
            <w:pPr>
              <w:pStyle w:val="TableParagraph"/>
              <w:rPr>
                <w:rFonts w:ascii="Verdana" w:hAnsi="Verdana"/>
                <w:sz w:val="12"/>
                <w:lang w:val="it-IT"/>
              </w:rPr>
            </w:pPr>
          </w:p>
          <w:p w14:paraId="27D7DB1E"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1EFDDD1A" w14:textId="77777777" w:rsidR="003C6E67" w:rsidRPr="000B3A4D" w:rsidRDefault="003C6E67" w:rsidP="003C6E67">
            <w:pPr>
              <w:pStyle w:val="TableParagraph"/>
              <w:spacing w:before="4"/>
              <w:rPr>
                <w:rFonts w:ascii="Verdana" w:hAnsi="Verdana"/>
                <w:sz w:val="12"/>
                <w:lang w:val="it-IT"/>
              </w:rPr>
            </w:pPr>
          </w:p>
          <w:p w14:paraId="0C17E1B3" w14:textId="77777777" w:rsidR="003C6E67" w:rsidRPr="000B3A4D" w:rsidRDefault="003C6E67" w:rsidP="003C6E67">
            <w:pPr>
              <w:pStyle w:val="TableParagraph"/>
              <w:spacing w:before="4"/>
              <w:rPr>
                <w:rFonts w:ascii="Verdana" w:hAnsi="Verdana"/>
                <w:sz w:val="12"/>
                <w:lang w:val="it-IT"/>
              </w:rPr>
            </w:pPr>
          </w:p>
          <w:p w14:paraId="0B3A4CCC" w14:textId="77777777" w:rsidR="003C6E67" w:rsidRPr="000B3A4D" w:rsidRDefault="003C6E67" w:rsidP="003C6E67">
            <w:pPr>
              <w:pStyle w:val="TableParagraph"/>
              <w:spacing w:before="4"/>
              <w:rPr>
                <w:rFonts w:ascii="Verdana" w:hAnsi="Verdana"/>
                <w:sz w:val="12"/>
                <w:lang w:val="it-IT"/>
              </w:rPr>
            </w:pPr>
          </w:p>
          <w:p w14:paraId="56A0ED7F" w14:textId="77777777" w:rsidR="003C6E67" w:rsidRPr="000B3A4D" w:rsidRDefault="003C6E67" w:rsidP="003C6E67">
            <w:pPr>
              <w:pStyle w:val="TableParagraph"/>
              <w:spacing w:before="4"/>
              <w:rPr>
                <w:rFonts w:ascii="Verdana" w:hAnsi="Verdana"/>
                <w:sz w:val="12"/>
                <w:lang w:val="it-IT"/>
              </w:rPr>
            </w:pPr>
          </w:p>
          <w:p w14:paraId="76C41499" w14:textId="77777777" w:rsidR="003C6E67" w:rsidRPr="000B3A4D" w:rsidRDefault="003C6E67" w:rsidP="003C6E67">
            <w:pPr>
              <w:pStyle w:val="TableParagraph"/>
              <w:spacing w:before="4"/>
              <w:rPr>
                <w:rFonts w:ascii="Verdana" w:hAnsi="Verdana"/>
                <w:sz w:val="12"/>
                <w:lang w:val="it-IT"/>
              </w:rPr>
            </w:pPr>
          </w:p>
          <w:p w14:paraId="5B572E43" w14:textId="77777777" w:rsidR="003C6E67" w:rsidRPr="000B3A4D" w:rsidRDefault="003C6E67" w:rsidP="003C6E67">
            <w:pPr>
              <w:pStyle w:val="TableParagraph"/>
              <w:spacing w:before="4"/>
              <w:rPr>
                <w:rFonts w:ascii="Verdana" w:hAnsi="Verdana"/>
                <w:sz w:val="12"/>
                <w:lang w:val="it-IT"/>
              </w:rPr>
            </w:pPr>
          </w:p>
          <w:p w14:paraId="3A96A3C5" w14:textId="77777777" w:rsidR="003C6E67" w:rsidRPr="000B3A4D" w:rsidRDefault="003C6E67" w:rsidP="003C6E67">
            <w:pPr>
              <w:pStyle w:val="TableParagraph"/>
              <w:spacing w:before="4"/>
              <w:rPr>
                <w:rFonts w:ascii="Verdana" w:hAnsi="Verdana"/>
                <w:sz w:val="12"/>
                <w:lang w:val="it-IT"/>
              </w:rPr>
            </w:pPr>
          </w:p>
          <w:p w14:paraId="401597D4" w14:textId="77777777" w:rsidR="003C6E67" w:rsidRPr="000B3A4D" w:rsidRDefault="003C6E67" w:rsidP="003C6E67">
            <w:pPr>
              <w:pStyle w:val="TableParagraph"/>
              <w:spacing w:before="4"/>
              <w:rPr>
                <w:rFonts w:ascii="Verdana" w:hAnsi="Verdana"/>
                <w:sz w:val="12"/>
                <w:lang w:val="it-IT"/>
              </w:rPr>
            </w:pPr>
          </w:p>
          <w:p w14:paraId="176E8300" w14:textId="77777777" w:rsidR="003C6E67" w:rsidRPr="000B3A4D" w:rsidRDefault="003C6E67" w:rsidP="003C6E67">
            <w:pPr>
              <w:pStyle w:val="TableParagraph"/>
              <w:spacing w:before="4"/>
              <w:rPr>
                <w:rFonts w:ascii="Verdana" w:hAnsi="Verdana"/>
                <w:sz w:val="12"/>
                <w:lang w:val="it-IT"/>
              </w:rPr>
            </w:pPr>
          </w:p>
          <w:p w14:paraId="05A44875" w14:textId="77777777" w:rsidR="003C6E67" w:rsidRPr="000B3A4D" w:rsidRDefault="003C6E67" w:rsidP="003C6E67">
            <w:pPr>
              <w:pStyle w:val="TableParagraph"/>
              <w:spacing w:before="4"/>
              <w:rPr>
                <w:rFonts w:ascii="Verdana" w:hAnsi="Verdana"/>
                <w:sz w:val="12"/>
                <w:lang w:val="it-IT"/>
              </w:rPr>
            </w:pPr>
          </w:p>
          <w:p w14:paraId="0A7C5F7D" w14:textId="77777777" w:rsidR="003C6E67" w:rsidRPr="000B3A4D" w:rsidRDefault="003C6E67" w:rsidP="003C6E67">
            <w:pPr>
              <w:pStyle w:val="TableParagraph"/>
              <w:spacing w:before="4"/>
              <w:rPr>
                <w:rFonts w:ascii="Verdana" w:hAnsi="Verdana"/>
                <w:sz w:val="12"/>
                <w:lang w:val="it-IT"/>
              </w:rPr>
            </w:pPr>
          </w:p>
          <w:p w14:paraId="6067ED9D" w14:textId="77777777" w:rsidR="003C6E67" w:rsidRPr="000B3A4D" w:rsidRDefault="003C6E67" w:rsidP="003C6E67">
            <w:pPr>
              <w:pStyle w:val="TableParagraph"/>
              <w:spacing w:before="4"/>
              <w:rPr>
                <w:rFonts w:ascii="Verdana" w:hAnsi="Verdana"/>
                <w:sz w:val="12"/>
                <w:lang w:val="it-IT"/>
              </w:rPr>
            </w:pPr>
          </w:p>
          <w:p w14:paraId="0E138A83" w14:textId="77777777" w:rsidR="003C6E67" w:rsidRPr="000B3A4D" w:rsidRDefault="003C6E67" w:rsidP="003C6E67">
            <w:pPr>
              <w:pStyle w:val="TableParagraph"/>
              <w:spacing w:before="4"/>
              <w:rPr>
                <w:rFonts w:ascii="Verdana" w:hAnsi="Verdana"/>
                <w:sz w:val="12"/>
                <w:lang w:val="it-IT"/>
              </w:rPr>
            </w:pPr>
          </w:p>
          <w:p w14:paraId="1EB57B57" w14:textId="77777777" w:rsidR="003C6E67" w:rsidRPr="000B3A4D" w:rsidRDefault="003C6E67" w:rsidP="003C6E67">
            <w:pPr>
              <w:pStyle w:val="TableParagraph"/>
              <w:spacing w:before="4"/>
              <w:rPr>
                <w:rFonts w:ascii="Verdana" w:hAnsi="Verdana"/>
                <w:sz w:val="12"/>
                <w:lang w:val="it-IT"/>
              </w:rPr>
            </w:pPr>
          </w:p>
          <w:p w14:paraId="3349717A"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TUTTI I SETTORI</w:t>
            </w:r>
          </w:p>
        </w:tc>
      </w:tr>
      <w:tr w:rsidR="003C6E67" w:rsidRPr="000B3A4D" w14:paraId="1BAC86DE"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5FBEB27D" w14:textId="77777777" w:rsidR="003C6E67" w:rsidRPr="000B3A4D" w:rsidRDefault="003C6E67" w:rsidP="003C6E67">
            <w:pPr>
              <w:pStyle w:val="TableParagraph"/>
              <w:rPr>
                <w:rFonts w:ascii="Verdana" w:hAnsi="Verdana"/>
                <w:sz w:val="12"/>
                <w:lang w:val="it-IT"/>
              </w:rPr>
            </w:pPr>
          </w:p>
          <w:p w14:paraId="31D24E9C" w14:textId="77777777" w:rsidR="003C6E67" w:rsidRPr="000B3A4D" w:rsidRDefault="003C6E67" w:rsidP="000808A3">
            <w:pPr>
              <w:pStyle w:val="TableParagraph"/>
              <w:rPr>
                <w:rFonts w:ascii="Verdana" w:hAnsi="Verdana"/>
                <w:sz w:val="12"/>
                <w:lang w:val="it-IT"/>
              </w:rPr>
            </w:pPr>
            <w:r w:rsidRPr="000B3A4D">
              <w:rPr>
                <w:rFonts w:ascii="Verdana" w:hAnsi="Verdana"/>
                <w:sz w:val="12"/>
                <w:lang w:val="it-IT"/>
              </w:rPr>
              <w:t>1</w:t>
            </w:r>
            <w:r w:rsidR="000808A3">
              <w:rPr>
                <w:rFonts w:ascii="Verdana" w:hAnsi="Verdana"/>
                <w:sz w:val="12"/>
                <w:lang w:val="it-IT"/>
              </w:rPr>
              <w:t>1</w:t>
            </w:r>
            <w:r w:rsidRPr="000B3A4D">
              <w:rPr>
                <w:rFonts w:ascii="Verdana" w:hAnsi="Verdana"/>
                <w:sz w:val="12"/>
                <w:lang w:val="it-IT"/>
              </w:rPr>
              <w:t>. Sovvenzioni, contributi, sussidi, vantaggi economici</w:t>
            </w:r>
          </w:p>
        </w:tc>
        <w:tc>
          <w:tcPr>
            <w:tcW w:w="203" w:type="pct"/>
            <w:tcBorders>
              <w:top w:val="single" w:sz="4" w:space="0" w:color="000000"/>
              <w:left w:val="single" w:sz="4" w:space="0" w:color="000000"/>
              <w:bottom w:val="single" w:sz="4" w:space="0" w:color="000000"/>
              <w:right w:val="single" w:sz="4" w:space="0" w:color="000000"/>
            </w:tcBorders>
          </w:tcPr>
          <w:p w14:paraId="6C1E9168" w14:textId="77777777" w:rsidR="003C6E67" w:rsidRPr="000B3A4D" w:rsidRDefault="003C6E67" w:rsidP="003C6E67">
            <w:pPr>
              <w:pStyle w:val="TableParagraph"/>
              <w:rPr>
                <w:rFonts w:ascii="Verdana" w:hAnsi="Verdana"/>
                <w:sz w:val="12"/>
                <w:lang w:val="it-IT"/>
              </w:rPr>
            </w:pPr>
          </w:p>
          <w:p w14:paraId="6BBD41B5" w14:textId="77777777" w:rsidR="003C6E67" w:rsidRPr="000B3A4D" w:rsidRDefault="003C6E67" w:rsidP="003C6E67">
            <w:pPr>
              <w:pStyle w:val="TableParagraph"/>
              <w:rPr>
                <w:rFonts w:ascii="Verdana" w:hAnsi="Verdana"/>
                <w:sz w:val="12"/>
                <w:lang w:val="it-IT"/>
              </w:rPr>
            </w:pPr>
          </w:p>
          <w:p w14:paraId="568EB191" w14:textId="77777777" w:rsidR="003C6E67" w:rsidRPr="000B3A4D" w:rsidRDefault="00271104" w:rsidP="003C6E67">
            <w:pPr>
              <w:pStyle w:val="TableParagraph"/>
              <w:rPr>
                <w:rFonts w:ascii="Verdana" w:hAnsi="Verdana"/>
                <w:sz w:val="12"/>
              </w:rPr>
            </w:pPr>
            <w:r>
              <w:rPr>
                <w:rFonts w:ascii="Verdana" w:hAnsi="Verdana"/>
                <w:sz w:val="12"/>
              </w:rPr>
              <w:t>11</w:t>
            </w:r>
            <w:r w:rsidR="003C6E67" w:rsidRPr="000B3A4D">
              <w:rPr>
                <w:rFonts w:ascii="Verdana" w:hAnsi="Verdana"/>
                <w:sz w:val="12"/>
              </w:rPr>
              <w:t>.1</w:t>
            </w:r>
          </w:p>
        </w:tc>
        <w:tc>
          <w:tcPr>
            <w:tcW w:w="806" w:type="pct"/>
            <w:tcBorders>
              <w:top w:val="single" w:sz="4" w:space="0" w:color="000000"/>
              <w:left w:val="single" w:sz="4" w:space="0" w:color="000000"/>
              <w:bottom w:val="single" w:sz="4" w:space="0" w:color="000000"/>
              <w:right w:val="single" w:sz="4" w:space="0" w:color="000000"/>
            </w:tcBorders>
          </w:tcPr>
          <w:p w14:paraId="3B3EE869" w14:textId="77777777" w:rsidR="003C6E67" w:rsidRPr="000B3A4D" w:rsidRDefault="003C6E67" w:rsidP="003C6E67">
            <w:pPr>
              <w:pStyle w:val="TableParagraph"/>
              <w:spacing w:before="4"/>
              <w:rPr>
                <w:rFonts w:ascii="Verdana" w:hAnsi="Verdana"/>
                <w:sz w:val="12"/>
                <w:szCs w:val="12"/>
                <w:lang w:val="it-IT"/>
              </w:rPr>
            </w:pPr>
          </w:p>
          <w:p w14:paraId="7766CAB9" w14:textId="77777777" w:rsidR="003C6E67" w:rsidRPr="000B3A4D" w:rsidRDefault="003C6E67" w:rsidP="003C6E67">
            <w:pPr>
              <w:pStyle w:val="TableParagraph"/>
              <w:spacing w:before="4"/>
              <w:rPr>
                <w:rFonts w:ascii="Verdana" w:hAnsi="Verdana"/>
                <w:sz w:val="12"/>
                <w:szCs w:val="12"/>
                <w:lang w:val="it-IT"/>
              </w:rPr>
            </w:pPr>
          </w:p>
          <w:p w14:paraId="3D7C1F75"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Criteri e modalità</w:t>
            </w:r>
          </w:p>
        </w:tc>
        <w:tc>
          <w:tcPr>
            <w:tcW w:w="612" w:type="pct"/>
            <w:tcBorders>
              <w:top w:val="single" w:sz="4" w:space="0" w:color="000000"/>
              <w:left w:val="single" w:sz="4" w:space="0" w:color="000000"/>
              <w:bottom w:val="single" w:sz="4" w:space="0" w:color="000000"/>
              <w:right w:val="single" w:sz="4" w:space="0" w:color="000000"/>
            </w:tcBorders>
          </w:tcPr>
          <w:p w14:paraId="5DCF95E8" w14:textId="77777777" w:rsidR="003C6E67" w:rsidRPr="000B3A4D" w:rsidRDefault="003C6E67" w:rsidP="003C6E67">
            <w:pPr>
              <w:pStyle w:val="TableParagraph"/>
              <w:spacing w:before="10"/>
              <w:rPr>
                <w:rFonts w:ascii="Verdana" w:hAnsi="Verdana"/>
                <w:sz w:val="12"/>
                <w:lang w:val="it-IT"/>
              </w:rPr>
            </w:pPr>
          </w:p>
          <w:p w14:paraId="7FB6CD47"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26 co. 1</w:t>
            </w:r>
          </w:p>
        </w:tc>
        <w:tc>
          <w:tcPr>
            <w:tcW w:w="1438" w:type="pct"/>
            <w:tcBorders>
              <w:top w:val="single" w:sz="4" w:space="0" w:color="000000"/>
              <w:left w:val="single" w:sz="4" w:space="0" w:color="000000"/>
              <w:bottom w:val="single" w:sz="4" w:space="0" w:color="000000"/>
              <w:right w:val="single" w:sz="4" w:space="0" w:color="000000"/>
            </w:tcBorders>
          </w:tcPr>
          <w:p w14:paraId="22EE217E" w14:textId="77777777" w:rsidR="003C6E67" w:rsidRPr="000B3A4D" w:rsidRDefault="003C6E67" w:rsidP="000B3A4D">
            <w:pPr>
              <w:pStyle w:val="TableParagraph"/>
              <w:spacing w:before="2"/>
              <w:jc w:val="both"/>
              <w:rPr>
                <w:rFonts w:ascii="Verdana" w:hAnsi="Verdana"/>
                <w:sz w:val="12"/>
                <w:lang w:val="it-IT"/>
              </w:rPr>
            </w:pPr>
          </w:p>
          <w:p w14:paraId="2487ACA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Regolamenti con i quali sono determinati criteri e modalità per la concessione di sovvenzioni, contributi, sussidi ed ausili finanziari e l’attribuzione di vantaggi economici di qualunque genere a persone ed enti pubblici e privati.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03F64567" w14:textId="77777777" w:rsidR="003C6E67" w:rsidRPr="000B3A4D" w:rsidRDefault="003C6E67" w:rsidP="003C6E67">
            <w:pPr>
              <w:pStyle w:val="TableParagraph"/>
              <w:rPr>
                <w:rFonts w:ascii="Verdana" w:hAnsi="Verdana"/>
                <w:sz w:val="12"/>
                <w:lang w:val="it-IT"/>
              </w:rPr>
            </w:pPr>
          </w:p>
          <w:p w14:paraId="19D13AA4"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0AC35E3A" w14:textId="77777777" w:rsidR="003C6E67" w:rsidRPr="000B3A4D" w:rsidRDefault="003C6E67" w:rsidP="003C6E67">
            <w:pPr>
              <w:pStyle w:val="TableParagraph"/>
              <w:spacing w:before="4"/>
              <w:rPr>
                <w:rFonts w:ascii="Verdana" w:hAnsi="Verdana"/>
                <w:sz w:val="12"/>
                <w:lang w:val="it-IT"/>
              </w:rPr>
            </w:pPr>
          </w:p>
          <w:p w14:paraId="040296D7" w14:textId="77777777" w:rsidR="003C6E67" w:rsidRPr="000B3A4D" w:rsidRDefault="003C6E67" w:rsidP="003C6E67">
            <w:pPr>
              <w:pStyle w:val="TableParagraph"/>
              <w:spacing w:before="4"/>
              <w:rPr>
                <w:rFonts w:ascii="Verdana" w:hAnsi="Verdana"/>
                <w:sz w:val="12"/>
                <w:lang w:val="it-IT"/>
              </w:rPr>
            </w:pPr>
          </w:p>
          <w:p w14:paraId="72615952"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TUTTI I SETTORI</w:t>
            </w:r>
          </w:p>
        </w:tc>
      </w:tr>
      <w:tr w:rsidR="003C6E67" w:rsidRPr="000B3A4D" w14:paraId="1A6D657C"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44BEB1AA"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62B29761" w14:textId="77777777" w:rsidR="003C6E67" w:rsidRPr="000B3A4D" w:rsidRDefault="003C6E67" w:rsidP="003C6E67">
            <w:pPr>
              <w:pStyle w:val="TableParagraph"/>
              <w:rPr>
                <w:rFonts w:ascii="Verdana" w:hAnsi="Verdana"/>
                <w:sz w:val="12"/>
              </w:rPr>
            </w:pPr>
          </w:p>
          <w:p w14:paraId="78664F28" w14:textId="77777777" w:rsidR="003C6E67" w:rsidRPr="000B3A4D" w:rsidRDefault="003C6E67" w:rsidP="003C6E67">
            <w:pPr>
              <w:pStyle w:val="TableParagraph"/>
              <w:rPr>
                <w:rFonts w:ascii="Verdana" w:hAnsi="Verdana"/>
                <w:sz w:val="12"/>
              </w:rPr>
            </w:pPr>
          </w:p>
          <w:p w14:paraId="07F7B974" w14:textId="77777777" w:rsidR="003C6E67" w:rsidRPr="000B3A4D" w:rsidRDefault="00271104" w:rsidP="003C6E67">
            <w:pPr>
              <w:pStyle w:val="TableParagraph"/>
              <w:rPr>
                <w:rFonts w:ascii="Verdana" w:hAnsi="Verdana"/>
                <w:sz w:val="12"/>
              </w:rPr>
            </w:pPr>
            <w:r>
              <w:rPr>
                <w:rFonts w:ascii="Verdana" w:hAnsi="Verdana"/>
                <w:sz w:val="12"/>
              </w:rPr>
              <w:t>11</w:t>
            </w:r>
            <w:r w:rsidR="003C6E67" w:rsidRPr="000B3A4D">
              <w:rPr>
                <w:rFonts w:ascii="Verdana" w:hAnsi="Verdana"/>
                <w:sz w:val="12"/>
              </w:rPr>
              <w:t>.2</w:t>
            </w:r>
          </w:p>
        </w:tc>
        <w:tc>
          <w:tcPr>
            <w:tcW w:w="806" w:type="pct"/>
            <w:tcBorders>
              <w:top w:val="single" w:sz="4" w:space="0" w:color="000000"/>
              <w:left w:val="single" w:sz="4" w:space="0" w:color="000000"/>
              <w:bottom w:val="single" w:sz="4" w:space="0" w:color="000000"/>
              <w:right w:val="single" w:sz="4" w:space="0" w:color="000000"/>
            </w:tcBorders>
          </w:tcPr>
          <w:p w14:paraId="45925DCC" w14:textId="77777777" w:rsidR="003C6E67" w:rsidRPr="000B3A4D" w:rsidRDefault="003C6E67" w:rsidP="003C6E67">
            <w:pPr>
              <w:pStyle w:val="TableParagraph"/>
              <w:spacing w:before="4"/>
              <w:rPr>
                <w:rFonts w:ascii="Verdana" w:hAnsi="Verdana"/>
                <w:sz w:val="12"/>
                <w:szCs w:val="12"/>
                <w:lang w:val="it-IT"/>
              </w:rPr>
            </w:pPr>
          </w:p>
          <w:p w14:paraId="1B253FF7" w14:textId="77777777" w:rsidR="003C6E67" w:rsidRPr="000B3A4D" w:rsidRDefault="003C6E67" w:rsidP="003C6E67">
            <w:pPr>
              <w:pStyle w:val="TableParagraph"/>
              <w:spacing w:before="4"/>
              <w:rPr>
                <w:rFonts w:ascii="Verdana" w:hAnsi="Verdana"/>
                <w:sz w:val="12"/>
                <w:szCs w:val="12"/>
                <w:lang w:val="it-IT"/>
              </w:rPr>
            </w:pPr>
          </w:p>
          <w:p w14:paraId="7F13ACEF"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Atti di concessione</w:t>
            </w:r>
          </w:p>
        </w:tc>
        <w:tc>
          <w:tcPr>
            <w:tcW w:w="612" w:type="pct"/>
            <w:tcBorders>
              <w:top w:val="single" w:sz="4" w:space="0" w:color="000000"/>
              <w:left w:val="single" w:sz="4" w:space="0" w:color="000000"/>
              <w:bottom w:val="single" w:sz="4" w:space="0" w:color="000000"/>
              <w:right w:val="single" w:sz="4" w:space="0" w:color="000000"/>
            </w:tcBorders>
          </w:tcPr>
          <w:p w14:paraId="30DE5498" w14:textId="77777777" w:rsidR="003C6E67" w:rsidRPr="000B3A4D" w:rsidRDefault="003C6E67" w:rsidP="003C6E67">
            <w:pPr>
              <w:pStyle w:val="TableParagraph"/>
              <w:spacing w:before="10"/>
              <w:rPr>
                <w:rFonts w:ascii="Verdana" w:hAnsi="Verdana"/>
                <w:sz w:val="12"/>
                <w:lang w:val="it-IT"/>
              </w:rPr>
            </w:pPr>
          </w:p>
          <w:p w14:paraId="5C602A27" w14:textId="77777777" w:rsidR="003C6E67" w:rsidRPr="000B3A4D" w:rsidRDefault="003C6E67" w:rsidP="003C6E67">
            <w:pPr>
              <w:pStyle w:val="TableParagraph"/>
              <w:spacing w:before="10"/>
              <w:rPr>
                <w:rFonts w:ascii="Verdana" w:hAnsi="Verdana"/>
                <w:sz w:val="12"/>
                <w:lang w:val="it-IT"/>
              </w:rPr>
            </w:pPr>
          </w:p>
          <w:p w14:paraId="703DF953"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26 co. 2</w:t>
            </w:r>
          </w:p>
        </w:tc>
        <w:tc>
          <w:tcPr>
            <w:tcW w:w="1438" w:type="pct"/>
            <w:tcBorders>
              <w:top w:val="single" w:sz="4" w:space="0" w:color="000000"/>
              <w:left w:val="single" w:sz="4" w:space="0" w:color="000000"/>
              <w:bottom w:val="single" w:sz="4" w:space="0" w:color="000000"/>
              <w:right w:val="single" w:sz="4" w:space="0" w:color="000000"/>
            </w:tcBorders>
          </w:tcPr>
          <w:p w14:paraId="1492D938" w14:textId="77777777" w:rsidR="003C6E67" w:rsidRPr="000B3A4D" w:rsidRDefault="003C6E67" w:rsidP="000B3A4D">
            <w:pPr>
              <w:pStyle w:val="TableParagraph"/>
              <w:spacing w:before="2"/>
              <w:jc w:val="both"/>
              <w:rPr>
                <w:rFonts w:ascii="Verdana" w:hAnsi="Verdana"/>
                <w:sz w:val="12"/>
                <w:lang w:val="it-IT"/>
              </w:rPr>
            </w:pPr>
          </w:p>
          <w:p w14:paraId="60A3FAC1"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Deliberazioni e determinazioni di concessione di sovvenzioni, contributi, sussidi ed ausili finanziari e l’attribuzione di vantaggi economici di qualunque genere a persone ed enti pubblici e privati di importo superiore a 1.000 euro.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0DD7ADE9" w14:textId="77777777" w:rsidR="003C6E67" w:rsidRPr="000B3A4D" w:rsidRDefault="003C6E67" w:rsidP="003C6E67">
            <w:pPr>
              <w:pStyle w:val="TableParagraph"/>
              <w:rPr>
                <w:rFonts w:ascii="Verdana" w:hAnsi="Verdana"/>
                <w:sz w:val="12"/>
                <w:lang w:val="it-IT"/>
              </w:rPr>
            </w:pPr>
          </w:p>
          <w:p w14:paraId="2637776C"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38ED316B" w14:textId="77777777" w:rsidR="003C6E67" w:rsidRPr="000B3A4D" w:rsidRDefault="003C6E67" w:rsidP="003C6E67">
            <w:pPr>
              <w:pStyle w:val="TableParagraph"/>
              <w:spacing w:before="4"/>
              <w:rPr>
                <w:rFonts w:ascii="Verdana" w:hAnsi="Verdana"/>
                <w:sz w:val="12"/>
                <w:lang w:val="it-IT"/>
              </w:rPr>
            </w:pPr>
          </w:p>
          <w:p w14:paraId="7E8D9EC6" w14:textId="77777777" w:rsidR="003C6E67" w:rsidRPr="000B3A4D" w:rsidRDefault="003C6E67" w:rsidP="003C6E67">
            <w:pPr>
              <w:pStyle w:val="TableParagraph"/>
              <w:spacing w:before="4"/>
              <w:rPr>
                <w:rFonts w:ascii="Verdana" w:hAnsi="Verdana"/>
                <w:sz w:val="12"/>
                <w:lang w:val="it-IT"/>
              </w:rPr>
            </w:pPr>
          </w:p>
          <w:p w14:paraId="1A110805"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TUTTI I SETTORI</w:t>
            </w:r>
          </w:p>
        </w:tc>
      </w:tr>
      <w:tr w:rsidR="003C6E67" w:rsidRPr="000B3A4D" w14:paraId="4DA81C51"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71DB0C54"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7B74DAE3" w14:textId="77777777" w:rsidR="003C6E67" w:rsidRPr="000B3A4D" w:rsidRDefault="003C6E67" w:rsidP="003C6E67">
            <w:pPr>
              <w:pStyle w:val="TableParagraph"/>
              <w:rPr>
                <w:rFonts w:ascii="Verdana" w:hAnsi="Verdana"/>
                <w:sz w:val="12"/>
              </w:rPr>
            </w:pPr>
          </w:p>
        </w:tc>
        <w:tc>
          <w:tcPr>
            <w:tcW w:w="806" w:type="pct"/>
            <w:tcBorders>
              <w:top w:val="single" w:sz="4" w:space="0" w:color="000000"/>
              <w:left w:val="single" w:sz="4" w:space="0" w:color="000000"/>
              <w:bottom w:val="single" w:sz="4" w:space="0" w:color="000000"/>
              <w:right w:val="single" w:sz="4" w:space="0" w:color="000000"/>
            </w:tcBorders>
          </w:tcPr>
          <w:p w14:paraId="4CFE37B7"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4FAC4E0F" w14:textId="77777777" w:rsidR="003C6E67" w:rsidRPr="000B3A4D" w:rsidRDefault="003C6E67" w:rsidP="003C6E67">
            <w:pPr>
              <w:pStyle w:val="TableParagraph"/>
              <w:spacing w:before="10"/>
              <w:rPr>
                <w:rFonts w:ascii="Verdana" w:hAnsi="Verdana"/>
                <w:sz w:val="12"/>
                <w:lang w:val="it-IT"/>
              </w:rPr>
            </w:pPr>
          </w:p>
          <w:p w14:paraId="203B627A" w14:textId="77777777" w:rsidR="003C6E67" w:rsidRPr="000B3A4D" w:rsidRDefault="003C6E67" w:rsidP="003C6E67">
            <w:pPr>
              <w:pStyle w:val="TableParagraph"/>
              <w:spacing w:before="10"/>
              <w:rPr>
                <w:rFonts w:ascii="Verdana" w:hAnsi="Verdana"/>
                <w:sz w:val="12"/>
                <w:lang w:val="it-IT"/>
              </w:rPr>
            </w:pPr>
          </w:p>
          <w:p w14:paraId="213DB1AC" w14:textId="77777777" w:rsidR="003C6E67" w:rsidRPr="000B3A4D" w:rsidRDefault="003C6E67" w:rsidP="003C6E67">
            <w:pPr>
              <w:pStyle w:val="TableParagraph"/>
              <w:spacing w:before="10"/>
              <w:rPr>
                <w:rFonts w:ascii="Verdana" w:hAnsi="Verdana"/>
                <w:sz w:val="12"/>
                <w:lang w:val="it-IT"/>
              </w:rPr>
            </w:pPr>
          </w:p>
          <w:p w14:paraId="56D5D4AC" w14:textId="77777777" w:rsidR="003C6E67" w:rsidRPr="000B3A4D" w:rsidRDefault="003C6E67" w:rsidP="003C6E67">
            <w:pPr>
              <w:pStyle w:val="TableParagraph"/>
              <w:spacing w:before="10"/>
              <w:rPr>
                <w:rFonts w:ascii="Verdana" w:hAnsi="Verdana"/>
                <w:sz w:val="12"/>
                <w:lang w:val="it-IT"/>
              </w:rPr>
            </w:pPr>
          </w:p>
          <w:p w14:paraId="644CA55F" w14:textId="77777777" w:rsidR="003C6E67" w:rsidRPr="000B3A4D" w:rsidRDefault="003C6E67" w:rsidP="003C6E67">
            <w:pPr>
              <w:pStyle w:val="TableParagraph"/>
              <w:spacing w:before="10"/>
              <w:rPr>
                <w:rFonts w:ascii="Verdana" w:hAnsi="Verdana"/>
                <w:sz w:val="12"/>
                <w:lang w:val="it-IT"/>
              </w:rPr>
            </w:pPr>
          </w:p>
          <w:p w14:paraId="6B711403"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27</w:t>
            </w:r>
          </w:p>
        </w:tc>
        <w:tc>
          <w:tcPr>
            <w:tcW w:w="1438" w:type="pct"/>
            <w:tcBorders>
              <w:top w:val="single" w:sz="4" w:space="0" w:color="000000"/>
              <w:left w:val="single" w:sz="4" w:space="0" w:color="000000"/>
              <w:bottom w:val="single" w:sz="4" w:space="0" w:color="000000"/>
              <w:right w:val="single" w:sz="4" w:space="0" w:color="000000"/>
            </w:tcBorders>
          </w:tcPr>
          <w:p w14:paraId="6C19A382" w14:textId="77777777" w:rsidR="003C6E67" w:rsidRPr="000B3A4D" w:rsidRDefault="003C6E67" w:rsidP="000B3A4D">
            <w:pPr>
              <w:pStyle w:val="TableParagraph"/>
              <w:spacing w:before="2"/>
              <w:jc w:val="both"/>
              <w:rPr>
                <w:rFonts w:ascii="Verdana" w:hAnsi="Verdana"/>
                <w:sz w:val="12"/>
                <w:lang w:val="it-IT"/>
              </w:rPr>
            </w:pPr>
          </w:p>
          <w:p w14:paraId="2EA2AC2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Elenco (in formato tabellare aperto) dei soggetti beneficiari di sovvenzioni, contributi, sussidi ed ausili finanziari e l’attribuzione di vantaggi economici di qualunque genere a persone ed enti pubblici e privati.</w:t>
            </w:r>
          </w:p>
          <w:p w14:paraId="31B28293" w14:textId="77777777" w:rsidR="003C6E67" w:rsidRPr="000B3A4D" w:rsidRDefault="003C6E67" w:rsidP="000B3A4D">
            <w:pPr>
              <w:pStyle w:val="TableParagraph"/>
              <w:spacing w:before="2"/>
              <w:jc w:val="both"/>
              <w:rPr>
                <w:rFonts w:ascii="Verdana" w:hAnsi="Verdana"/>
                <w:sz w:val="12"/>
                <w:lang w:val="it-IT"/>
              </w:rPr>
            </w:pPr>
          </w:p>
        </w:tc>
        <w:tc>
          <w:tcPr>
            <w:tcW w:w="239" w:type="pct"/>
            <w:tcBorders>
              <w:top w:val="single" w:sz="4" w:space="0" w:color="000000"/>
              <w:left w:val="single" w:sz="4" w:space="0" w:color="000000"/>
              <w:bottom w:val="single" w:sz="4" w:space="0" w:color="000000"/>
              <w:right w:val="single" w:sz="4" w:space="0" w:color="000000"/>
            </w:tcBorders>
            <w:textDirection w:val="tbRl"/>
          </w:tcPr>
          <w:p w14:paraId="2847FC4C" w14:textId="77777777" w:rsidR="003C6E67" w:rsidRPr="000B3A4D" w:rsidRDefault="003C6E67" w:rsidP="003C6E67">
            <w:pPr>
              <w:pStyle w:val="TableParagraph"/>
              <w:rPr>
                <w:rFonts w:ascii="Verdana" w:hAnsi="Verdana"/>
                <w:sz w:val="12"/>
                <w:lang w:val="it-IT"/>
              </w:rPr>
            </w:pPr>
          </w:p>
          <w:p w14:paraId="6CA6C09B"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5437E1B5" w14:textId="77777777" w:rsidR="003C6E67" w:rsidRPr="000B3A4D" w:rsidRDefault="003C6E67" w:rsidP="003C6E67">
            <w:pPr>
              <w:pStyle w:val="TableParagraph"/>
              <w:spacing w:before="4"/>
              <w:rPr>
                <w:rFonts w:ascii="Verdana" w:hAnsi="Verdana"/>
                <w:sz w:val="12"/>
                <w:lang w:val="it-IT"/>
              </w:rPr>
            </w:pPr>
          </w:p>
          <w:p w14:paraId="7EDAD011" w14:textId="77777777" w:rsidR="003C6E67" w:rsidRPr="000B3A4D" w:rsidRDefault="003C6E67" w:rsidP="003C6E67">
            <w:pPr>
              <w:pStyle w:val="TableParagraph"/>
              <w:spacing w:before="4"/>
              <w:rPr>
                <w:rFonts w:ascii="Verdana" w:hAnsi="Verdana"/>
                <w:sz w:val="12"/>
                <w:lang w:val="it-IT"/>
              </w:rPr>
            </w:pPr>
          </w:p>
          <w:p w14:paraId="2B6D0AEC" w14:textId="77777777" w:rsidR="003C6E67" w:rsidRPr="000B3A4D" w:rsidRDefault="003C6E67" w:rsidP="003C6E67">
            <w:pPr>
              <w:pStyle w:val="TableParagraph"/>
              <w:spacing w:before="4"/>
              <w:rPr>
                <w:rFonts w:ascii="Verdana" w:hAnsi="Verdana"/>
                <w:sz w:val="12"/>
                <w:lang w:val="it-IT"/>
              </w:rPr>
            </w:pPr>
          </w:p>
          <w:p w14:paraId="1148C532" w14:textId="77777777" w:rsidR="003C6E67" w:rsidRPr="000B3A4D" w:rsidRDefault="003C6E67" w:rsidP="003C6E67">
            <w:pPr>
              <w:pStyle w:val="TableParagraph"/>
              <w:spacing w:before="4"/>
              <w:rPr>
                <w:rFonts w:ascii="Verdana" w:hAnsi="Verdana"/>
                <w:sz w:val="12"/>
                <w:lang w:val="it-IT"/>
              </w:rPr>
            </w:pPr>
          </w:p>
          <w:p w14:paraId="2FC1D141" w14:textId="77777777" w:rsidR="003C6E67" w:rsidRPr="000B3A4D" w:rsidRDefault="003C6E67" w:rsidP="003C6E67">
            <w:pPr>
              <w:pStyle w:val="TableParagraph"/>
              <w:spacing w:before="4"/>
              <w:rPr>
                <w:rFonts w:ascii="Verdana" w:hAnsi="Verdana"/>
                <w:sz w:val="12"/>
                <w:lang w:val="it-IT"/>
              </w:rPr>
            </w:pPr>
          </w:p>
          <w:p w14:paraId="39856608"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TUTTI I SETTORI</w:t>
            </w:r>
          </w:p>
        </w:tc>
      </w:tr>
      <w:tr w:rsidR="003C6E67" w:rsidRPr="000B3A4D" w14:paraId="02AEC54E"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45534058" w14:textId="77777777" w:rsidR="003C6E67" w:rsidRPr="000B3A4D" w:rsidRDefault="003C6E67" w:rsidP="003C6E67">
            <w:pPr>
              <w:pStyle w:val="TableParagraph"/>
              <w:rPr>
                <w:rFonts w:ascii="Verdana" w:hAnsi="Verdana"/>
                <w:sz w:val="12"/>
                <w:lang w:val="it-IT"/>
              </w:rPr>
            </w:pPr>
          </w:p>
          <w:p w14:paraId="25D83F8B" w14:textId="77777777" w:rsidR="003C6E67" w:rsidRPr="000B3A4D" w:rsidRDefault="003C6E67" w:rsidP="003C6E67">
            <w:pPr>
              <w:pStyle w:val="TableParagraph"/>
              <w:rPr>
                <w:rFonts w:ascii="Verdana" w:hAnsi="Verdana"/>
                <w:sz w:val="12"/>
                <w:lang w:val="it-IT"/>
              </w:rPr>
            </w:pPr>
          </w:p>
          <w:p w14:paraId="740A8D96" w14:textId="77777777" w:rsidR="003C6E67" w:rsidRPr="000B3A4D" w:rsidRDefault="003C6E67" w:rsidP="003C6E67">
            <w:pPr>
              <w:pStyle w:val="TableParagraph"/>
              <w:rPr>
                <w:rFonts w:ascii="Verdana" w:hAnsi="Verdana"/>
                <w:sz w:val="12"/>
                <w:lang w:val="it-IT"/>
              </w:rPr>
            </w:pPr>
          </w:p>
          <w:p w14:paraId="53E6A861" w14:textId="77777777" w:rsidR="003C6E67" w:rsidRPr="000B3A4D" w:rsidRDefault="003C6E67" w:rsidP="003C6E67">
            <w:pPr>
              <w:pStyle w:val="TableParagraph"/>
              <w:rPr>
                <w:rFonts w:ascii="Verdana" w:hAnsi="Verdana"/>
                <w:sz w:val="12"/>
                <w:lang w:val="it-IT"/>
              </w:rPr>
            </w:pPr>
          </w:p>
          <w:p w14:paraId="52D678DD" w14:textId="77777777" w:rsidR="003C6E67" w:rsidRPr="000B3A4D" w:rsidRDefault="003C6E67" w:rsidP="003C6E67">
            <w:pPr>
              <w:pStyle w:val="TableParagraph"/>
              <w:rPr>
                <w:rFonts w:ascii="Verdana" w:hAnsi="Verdana"/>
                <w:sz w:val="12"/>
                <w:lang w:val="it-IT"/>
              </w:rPr>
            </w:pPr>
          </w:p>
          <w:p w14:paraId="08E79825" w14:textId="77777777" w:rsidR="003C6E67" w:rsidRPr="000B3A4D" w:rsidRDefault="003C6E67" w:rsidP="003C6E67">
            <w:pPr>
              <w:pStyle w:val="TableParagraph"/>
              <w:rPr>
                <w:rFonts w:ascii="Verdana" w:hAnsi="Verdana"/>
                <w:sz w:val="12"/>
                <w:lang w:val="it-IT"/>
              </w:rPr>
            </w:pPr>
          </w:p>
          <w:p w14:paraId="37C47F76" w14:textId="77777777" w:rsidR="003C6E67" w:rsidRPr="000B3A4D" w:rsidRDefault="003C6E67" w:rsidP="003C6E67">
            <w:pPr>
              <w:pStyle w:val="TableParagraph"/>
              <w:rPr>
                <w:rFonts w:ascii="Verdana" w:hAnsi="Verdana"/>
                <w:sz w:val="12"/>
                <w:lang w:val="it-IT"/>
              </w:rPr>
            </w:pPr>
          </w:p>
          <w:p w14:paraId="085A984E" w14:textId="77777777" w:rsidR="003C6E67" w:rsidRPr="000B3A4D" w:rsidRDefault="003C6E67" w:rsidP="003C6E67">
            <w:pPr>
              <w:pStyle w:val="TableParagraph"/>
              <w:rPr>
                <w:rFonts w:ascii="Verdana" w:hAnsi="Verdana"/>
                <w:sz w:val="12"/>
                <w:lang w:val="it-IT"/>
              </w:rPr>
            </w:pPr>
          </w:p>
          <w:p w14:paraId="169191ED" w14:textId="77777777" w:rsidR="003C6E67" w:rsidRPr="000B3A4D" w:rsidRDefault="003C6E67" w:rsidP="003C6E67">
            <w:pPr>
              <w:pStyle w:val="TableParagraph"/>
              <w:rPr>
                <w:rFonts w:ascii="Verdana" w:hAnsi="Verdana"/>
                <w:sz w:val="12"/>
                <w:lang w:val="it-IT"/>
              </w:rPr>
            </w:pPr>
          </w:p>
          <w:p w14:paraId="6997DD4E" w14:textId="77777777" w:rsidR="003C6E67" w:rsidRPr="000B3A4D" w:rsidRDefault="003C6E67" w:rsidP="003C6E67">
            <w:pPr>
              <w:pStyle w:val="TableParagraph"/>
              <w:rPr>
                <w:rFonts w:ascii="Verdana" w:hAnsi="Verdana"/>
                <w:sz w:val="12"/>
                <w:lang w:val="it-IT"/>
              </w:rPr>
            </w:pPr>
          </w:p>
          <w:p w14:paraId="0211D99F" w14:textId="77777777" w:rsidR="003C6E67" w:rsidRPr="000B3A4D" w:rsidRDefault="00271104" w:rsidP="003C6E67">
            <w:pPr>
              <w:pStyle w:val="TableParagraph"/>
              <w:rPr>
                <w:rFonts w:ascii="Verdana" w:hAnsi="Verdana"/>
                <w:sz w:val="12"/>
                <w:lang w:val="it-IT"/>
              </w:rPr>
            </w:pPr>
            <w:r>
              <w:rPr>
                <w:rFonts w:ascii="Verdana" w:hAnsi="Verdana"/>
                <w:sz w:val="12"/>
                <w:lang w:val="it-IT"/>
              </w:rPr>
              <w:t>12</w:t>
            </w:r>
            <w:r w:rsidR="003C6E67" w:rsidRPr="000B3A4D">
              <w:rPr>
                <w:rFonts w:ascii="Verdana" w:hAnsi="Verdana"/>
                <w:sz w:val="12"/>
                <w:lang w:val="it-IT"/>
              </w:rPr>
              <w:t>. Bilanci</w:t>
            </w:r>
          </w:p>
        </w:tc>
        <w:tc>
          <w:tcPr>
            <w:tcW w:w="203" w:type="pct"/>
            <w:tcBorders>
              <w:top w:val="single" w:sz="4" w:space="0" w:color="000000"/>
              <w:left w:val="single" w:sz="4" w:space="0" w:color="000000"/>
              <w:bottom w:val="single" w:sz="4" w:space="0" w:color="000000"/>
              <w:right w:val="single" w:sz="4" w:space="0" w:color="000000"/>
            </w:tcBorders>
          </w:tcPr>
          <w:p w14:paraId="01D66BE7" w14:textId="77777777" w:rsidR="003C6E67" w:rsidRPr="000B3A4D" w:rsidRDefault="003C6E67" w:rsidP="003C6E67">
            <w:pPr>
              <w:pStyle w:val="TableParagraph"/>
              <w:rPr>
                <w:rFonts w:ascii="Verdana" w:hAnsi="Verdana"/>
                <w:sz w:val="12"/>
              </w:rPr>
            </w:pPr>
          </w:p>
          <w:p w14:paraId="19F626CF" w14:textId="77777777" w:rsidR="003C6E67" w:rsidRPr="000B3A4D" w:rsidRDefault="003C6E67" w:rsidP="003C6E67">
            <w:pPr>
              <w:pStyle w:val="TableParagraph"/>
              <w:rPr>
                <w:rFonts w:ascii="Verdana" w:hAnsi="Verdana"/>
                <w:sz w:val="12"/>
              </w:rPr>
            </w:pPr>
          </w:p>
          <w:p w14:paraId="133B8BEB" w14:textId="77777777" w:rsidR="003C6E67" w:rsidRPr="000B3A4D" w:rsidRDefault="003C6E67" w:rsidP="003C6E67">
            <w:pPr>
              <w:pStyle w:val="TableParagraph"/>
              <w:rPr>
                <w:rFonts w:ascii="Verdana" w:hAnsi="Verdana"/>
                <w:sz w:val="12"/>
              </w:rPr>
            </w:pPr>
          </w:p>
          <w:p w14:paraId="6E73757A" w14:textId="77777777" w:rsidR="003C6E67" w:rsidRPr="000B3A4D" w:rsidRDefault="003C6E67" w:rsidP="003C6E67">
            <w:pPr>
              <w:pStyle w:val="TableParagraph"/>
              <w:rPr>
                <w:rFonts w:ascii="Verdana" w:hAnsi="Verdana"/>
                <w:sz w:val="12"/>
              </w:rPr>
            </w:pPr>
          </w:p>
          <w:p w14:paraId="5E6EBF6D" w14:textId="77777777" w:rsidR="003C6E67" w:rsidRPr="000B3A4D" w:rsidRDefault="003C6E67" w:rsidP="003C6E67">
            <w:pPr>
              <w:pStyle w:val="TableParagraph"/>
              <w:rPr>
                <w:rFonts w:ascii="Verdana" w:hAnsi="Verdana"/>
                <w:sz w:val="12"/>
              </w:rPr>
            </w:pPr>
          </w:p>
          <w:p w14:paraId="59B294D5" w14:textId="77777777" w:rsidR="003C6E67" w:rsidRPr="000B3A4D" w:rsidRDefault="003C6E67" w:rsidP="003C6E67">
            <w:pPr>
              <w:pStyle w:val="TableParagraph"/>
              <w:rPr>
                <w:rFonts w:ascii="Verdana" w:hAnsi="Verdana"/>
                <w:sz w:val="12"/>
              </w:rPr>
            </w:pPr>
          </w:p>
          <w:p w14:paraId="3304A039" w14:textId="77777777" w:rsidR="003C6E67" w:rsidRPr="000B3A4D" w:rsidRDefault="00271104" w:rsidP="003C6E67">
            <w:pPr>
              <w:pStyle w:val="TableParagraph"/>
              <w:rPr>
                <w:rFonts w:ascii="Verdana" w:hAnsi="Verdana"/>
                <w:sz w:val="12"/>
              </w:rPr>
            </w:pPr>
            <w:r>
              <w:rPr>
                <w:rFonts w:ascii="Verdana" w:hAnsi="Verdana"/>
                <w:sz w:val="12"/>
              </w:rPr>
              <w:t>12</w:t>
            </w:r>
            <w:r w:rsidR="003C6E67" w:rsidRPr="000B3A4D">
              <w:rPr>
                <w:rFonts w:ascii="Verdana" w:hAnsi="Verdana"/>
                <w:sz w:val="12"/>
              </w:rPr>
              <w:t>.1</w:t>
            </w:r>
          </w:p>
        </w:tc>
        <w:tc>
          <w:tcPr>
            <w:tcW w:w="806" w:type="pct"/>
            <w:tcBorders>
              <w:top w:val="single" w:sz="4" w:space="0" w:color="000000"/>
              <w:left w:val="single" w:sz="4" w:space="0" w:color="000000"/>
              <w:bottom w:val="single" w:sz="4" w:space="0" w:color="000000"/>
              <w:right w:val="single" w:sz="4" w:space="0" w:color="000000"/>
            </w:tcBorders>
          </w:tcPr>
          <w:p w14:paraId="53837350" w14:textId="77777777" w:rsidR="003C6E67" w:rsidRPr="000B3A4D" w:rsidRDefault="003C6E67" w:rsidP="003C6E67">
            <w:pPr>
              <w:pStyle w:val="TableParagraph"/>
              <w:spacing w:before="4"/>
              <w:rPr>
                <w:rFonts w:ascii="Verdana" w:hAnsi="Verdana"/>
                <w:sz w:val="12"/>
                <w:szCs w:val="12"/>
                <w:lang w:val="it-IT"/>
              </w:rPr>
            </w:pPr>
          </w:p>
          <w:p w14:paraId="74EB9E46" w14:textId="77777777" w:rsidR="003C6E67" w:rsidRPr="000B3A4D" w:rsidRDefault="003C6E67" w:rsidP="003C6E67">
            <w:pPr>
              <w:pStyle w:val="TableParagraph"/>
              <w:spacing w:before="4"/>
              <w:rPr>
                <w:rFonts w:ascii="Verdana" w:hAnsi="Verdana"/>
                <w:sz w:val="12"/>
                <w:szCs w:val="12"/>
                <w:lang w:val="it-IT"/>
              </w:rPr>
            </w:pPr>
          </w:p>
          <w:p w14:paraId="0E23D7F2" w14:textId="77777777" w:rsidR="003C6E67" w:rsidRPr="000B3A4D" w:rsidRDefault="003C6E67" w:rsidP="003C6E67">
            <w:pPr>
              <w:pStyle w:val="TableParagraph"/>
              <w:spacing w:before="4"/>
              <w:rPr>
                <w:rFonts w:ascii="Verdana" w:hAnsi="Verdana"/>
                <w:sz w:val="12"/>
                <w:szCs w:val="12"/>
                <w:lang w:val="it-IT"/>
              </w:rPr>
            </w:pPr>
          </w:p>
          <w:p w14:paraId="102023C7" w14:textId="77777777" w:rsidR="003C6E67" w:rsidRPr="000B3A4D" w:rsidRDefault="003C6E67" w:rsidP="003C6E67">
            <w:pPr>
              <w:pStyle w:val="TableParagraph"/>
              <w:spacing w:before="4"/>
              <w:rPr>
                <w:rFonts w:ascii="Verdana" w:hAnsi="Verdana"/>
                <w:sz w:val="12"/>
                <w:szCs w:val="12"/>
                <w:lang w:val="it-IT"/>
              </w:rPr>
            </w:pPr>
          </w:p>
          <w:p w14:paraId="3C0939FF" w14:textId="77777777" w:rsidR="003C6E67" w:rsidRPr="000B3A4D" w:rsidRDefault="003C6E67" w:rsidP="003C6E67">
            <w:pPr>
              <w:pStyle w:val="TableParagraph"/>
              <w:spacing w:before="4"/>
              <w:rPr>
                <w:rFonts w:ascii="Verdana" w:hAnsi="Verdana"/>
                <w:sz w:val="12"/>
                <w:szCs w:val="12"/>
                <w:lang w:val="it-IT"/>
              </w:rPr>
            </w:pPr>
          </w:p>
          <w:p w14:paraId="4902C806" w14:textId="77777777" w:rsidR="003C6E67" w:rsidRPr="000B3A4D" w:rsidRDefault="003C6E67" w:rsidP="003C6E67">
            <w:pPr>
              <w:pStyle w:val="TableParagraph"/>
              <w:spacing w:before="4"/>
              <w:rPr>
                <w:rFonts w:ascii="Verdana" w:hAnsi="Verdana"/>
                <w:sz w:val="12"/>
                <w:szCs w:val="12"/>
                <w:lang w:val="it-IT"/>
              </w:rPr>
            </w:pPr>
          </w:p>
          <w:p w14:paraId="0AC06699"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Bilancio preventivo e consuntivo</w:t>
            </w:r>
          </w:p>
        </w:tc>
        <w:tc>
          <w:tcPr>
            <w:tcW w:w="612" w:type="pct"/>
            <w:tcBorders>
              <w:top w:val="single" w:sz="4" w:space="0" w:color="000000"/>
              <w:left w:val="single" w:sz="4" w:space="0" w:color="000000"/>
              <w:bottom w:val="single" w:sz="4" w:space="0" w:color="000000"/>
              <w:right w:val="single" w:sz="4" w:space="0" w:color="000000"/>
            </w:tcBorders>
          </w:tcPr>
          <w:p w14:paraId="122CBBF3" w14:textId="77777777" w:rsidR="003C6E67" w:rsidRPr="000B3A4D" w:rsidRDefault="003C6E67" w:rsidP="003C6E67">
            <w:pPr>
              <w:pStyle w:val="TableParagraph"/>
              <w:spacing w:before="10"/>
              <w:rPr>
                <w:rFonts w:ascii="Verdana" w:hAnsi="Verdana"/>
                <w:sz w:val="12"/>
                <w:lang w:val="it-IT"/>
              </w:rPr>
            </w:pPr>
          </w:p>
          <w:p w14:paraId="59330DE0" w14:textId="77777777" w:rsidR="003C6E67" w:rsidRPr="000B3A4D" w:rsidRDefault="003C6E67" w:rsidP="003C6E67">
            <w:pPr>
              <w:pStyle w:val="TableParagraph"/>
              <w:spacing w:before="10"/>
              <w:rPr>
                <w:rFonts w:ascii="Verdana" w:hAnsi="Verdana"/>
                <w:sz w:val="12"/>
                <w:lang w:val="it-IT"/>
              </w:rPr>
            </w:pPr>
          </w:p>
          <w:p w14:paraId="16A837D9" w14:textId="77777777" w:rsidR="003C6E67" w:rsidRPr="000B3A4D" w:rsidRDefault="003C6E67" w:rsidP="003C6E67">
            <w:pPr>
              <w:pStyle w:val="TableParagraph"/>
              <w:spacing w:before="10"/>
              <w:rPr>
                <w:rFonts w:ascii="Verdana" w:hAnsi="Verdana"/>
                <w:sz w:val="12"/>
                <w:lang w:val="it-IT"/>
              </w:rPr>
            </w:pPr>
          </w:p>
          <w:p w14:paraId="4E7341C5" w14:textId="77777777" w:rsidR="003C6E67" w:rsidRPr="000B3A4D" w:rsidRDefault="003C6E67" w:rsidP="003C6E67">
            <w:pPr>
              <w:pStyle w:val="TableParagraph"/>
              <w:spacing w:before="10"/>
              <w:rPr>
                <w:rFonts w:ascii="Verdana" w:hAnsi="Verdana"/>
                <w:sz w:val="12"/>
                <w:lang w:val="it-IT"/>
              </w:rPr>
            </w:pPr>
          </w:p>
          <w:p w14:paraId="36AEF669" w14:textId="77777777" w:rsidR="003C6E67" w:rsidRPr="000B3A4D" w:rsidRDefault="003C6E67" w:rsidP="003C6E67">
            <w:pPr>
              <w:pStyle w:val="TableParagraph"/>
              <w:spacing w:before="10"/>
              <w:rPr>
                <w:rFonts w:ascii="Verdana" w:hAnsi="Verdana"/>
                <w:sz w:val="12"/>
                <w:lang w:val="it-IT"/>
              </w:rPr>
            </w:pPr>
          </w:p>
          <w:p w14:paraId="712FFDCC"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29 co. 1 e 1-bis</w:t>
            </w:r>
          </w:p>
        </w:tc>
        <w:tc>
          <w:tcPr>
            <w:tcW w:w="1438" w:type="pct"/>
            <w:tcBorders>
              <w:top w:val="single" w:sz="4" w:space="0" w:color="000000"/>
              <w:left w:val="single" w:sz="4" w:space="0" w:color="000000"/>
              <w:bottom w:val="single" w:sz="4" w:space="0" w:color="000000"/>
              <w:right w:val="single" w:sz="4" w:space="0" w:color="000000"/>
            </w:tcBorders>
          </w:tcPr>
          <w:p w14:paraId="59286B47" w14:textId="77777777" w:rsidR="003C6E67" w:rsidRPr="000B3A4D" w:rsidRDefault="003C6E67" w:rsidP="000B3A4D">
            <w:pPr>
              <w:pStyle w:val="TableParagraph"/>
              <w:spacing w:before="2"/>
              <w:jc w:val="both"/>
              <w:rPr>
                <w:rFonts w:ascii="Verdana" w:hAnsi="Verdana"/>
                <w:sz w:val="12"/>
                <w:lang w:val="it-IT"/>
              </w:rPr>
            </w:pPr>
          </w:p>
          <w:p w14:paraId="7EA8597B"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i documenti e gli allegati del bilancio preventivo e del conto consuntivo entro trenta giorni dalla loro adozione, nonché i dati relativi al bilancio di previsione e a quello consuntivo in forma sintetica, aggregata e semplificata, anche con il ricorso a rappresentazioni grafiche, al fine di assicurare la piena accessibilità e comprensibilità.</w:t>
            </w:r>
          </w:p>
          <w:p w14:paraId="1B7DC9F5"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e rendono accessibili, anche attraverso il ricorso ad un portale unico, i dati relativi alle entrate e alla spesa di cui ai propri bilanci preventivi e consuntivi in formato tabellare aperto che ne consenta l'esportazione, il trattamento e il riutilizzo, secondo uno schema tipo e modalità definiti con decreto del Presidente del Consiglio dei ministri da adottare sentita la Conferenza unificata.</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3B982A9" w14:textId="77777777" w:rsidR="003C6E67" w:rsidRPr="000B3A4D" w:rsidRDefault="003C6E67" w:rsidP="003C6E67">
            <w:pPr>
              <w:pStyle w:val="TableParagraph"/>
              <w:rPr>
                <w:rFonts w:ascii="Verdana" w:hAnsi="Verdana"/>
                <w:sz w:val="12"/>
                <w:lang w:val="it-IT"/>
              </w:rPr>
            </w:pPr>
          </w:p>
          <w:p w14:paraId="3ED67240"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43E9C775" w14:textId="77777777" w:rsidR="003C6E67" w:rsidRPr="000B3A4D" w:rsidRDefault="003C6E67" w:rsidP="003C6E67">
            <w:pPr>
              <w:pStyle w:val="TableParagraph"/>
              <w:spacing w:before="4"/>
              <w:rPr>
                <w:rFonts w:ascii="Verdana" w:hAnsi="Verdana"/>
                <w:sz w:val="12"/>
                <w:lang w:val="it-IT"/>
              </w:rPr>
            </w:pPr>
          </w:p>
          <w:p w14:paraId="7A95B4E8" w14:textId="77777777" w:rsidR="003C6E67" w:rsidRPr="000B3A4D" w:rsidRDefault="003C6E67" w:rsidP="003C6E67">
            <w:pPr>
              <w:pStyle w:val="TableParagraph"/>
              <w:spacing w:before="4"/>
              <w:rPr>
                <w:rFonts w:ascii="Verdana" w:hAnsi="Verdana"/>
                <w:sz w:val="12"/>
                <w:lang w:val="it-IT"/>
              </w:rPr>
            </w:pPr>
          </w:p>
          <w:p w14:paraId="5C4A2D94" w14:textId="77777777" w:rsidR="003C6E67" w:rsidRPr="000B3A4D" w:rsidRDefault="003C6E67" w:rsidP="003C6E67">
            <w:pPr>
              <w:pStyle w:val="TableParagraph"/>
              <w:spacing w:before="4"/>
              <w:rPr>
                <w:rFonts w:ascii="Verdana" w:hAnsi="Verdana"/>
                <w:sz w:val="12"/>
                <w:lang w:val="it-IT"/>
              </w:rPr>
            </w:pPr>
          </w:p>
          <w:p w14:paraId="24C36600" w14:textId="77777777" w:rsidR="003C6E67" w:rsidRPr="000B3A4D" w:rsidRDefault="003C6E67" w:rsidP="003C6E67">
            <w:pPr>
              <w:pStyle w:val="TableParagraph"/>
              <w:spacing w:before="4"/>
              <w:rPr>
                <w:rFonts w:ascii="Verdana" w:hAnsi="Verdana"/>
                <w:sz w:val="12"/>
                <w:lang w:val="it-IT"/>
              </w:rPr>
            </w:pPr>
          </w:p>
          <w:p w14:paraId="772CE2AA" w14:textId="77777777" w:rsidR="003C6E67" w:rsidRPr="000B3A4D" w:rsidRDefault="003C6E67" w:rsidP="003C6E67">
            <w:pPr>
              <w:pStyle w:val="TableParagraph"/>
              <w:spacing w:before="4"/>
              <w:rPr>
                <w:rFonts w:ascii="Verdana" w:hAnsi="Verdana"/>
                <w:sz w:val="12"/>
                <w:lang w:val="it-IT"/>
              </w:rPr>
            </w:pPr>
          </w:p>
          <w:p w14:paraId="10009DB4"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CONTABILITA’ GENERALE</w:t>
            </w:r>
          </w:p>
        </w:tc>
      </w:tr>
      <w:tr w:rsidR="003C6E67" w:rsidRPr="000B3A4D" w14:paraId="1BF43301"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5D3FCAF"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309173A9" w14:textId="77777777" w:rsidR="003C6E67" w:rsidRPr="000B3A4D" w:rsidRDefault="003C6E67" w:rsidP="003C6E67">
            <w:pPr>
              <w:pStyle w:val="TableParagraph"/>
              <w:rPr>
                <w:rFonts w:ascii="Verdana" w:hAnsi="Verdana"/>
                <w:sz w:val="12"/>
              </w:rPr>
            </w:pPr>
          </w:p>
          <w:p w14:paraId="570ED9B3" w14:textId="77777777" w:rsidR="003C6E67" w:rsidRPr="000B3A4D" w:rsidRDefault="003C6E67" w:rsidP="003C6E67">
            <w:pPr>
              <w:pStyle w:val="TableParagraph"/>
              <w:rPr>
                <w:rFonts w:ascii="Verdana" w:hAnsi="Verdana"/>
                <w:sz w:val="12"/>
              </w:rPr>
            </w:pPr>
          </w:p>
          <w:p w14:paraId="6FC28546" w14:textId="77777777" w:rsidR="003C6E67" w:rsidRPr="000B3A4D" w:rsidRDefault="003C6E67" w:rsidP="003C6E67">
            <w:pPr>
              <w:pStyle w:val="TableParagraph"/>
              <w:rPr>
                <w:rFonts w:ascii="Verdana" w:hAnsi="Verdana"/>
                <w:sz w:val="12"/>
              </w:rPr>
            </w:pPr>
          </w:p>
          <w:p w14:paraId="147FBD7A" w14:textId="77777777" w:rsidR="003C6E67" w:rsidRPr="000B3A4D" w:rsidRDefault="00271104" w:rsidP="003C6E67">
            <w:pPr>
              <w:pStyle w:val="TableParagraph"/>
              <w:rPr>
                <w:rFonts w:ascii="Verdana" w:hAnsi="Verdana"/>
                <w:sz w:val="12"/>
              </w:rPr>
            </w:pPr>
            <w:r>
              <w:rPr>
                <w:rFonts w:ascii="Verdana" w:hAnsi="Verdana"/>
                <w:sz w:val="12"/>
              </w:rPr>
              <w:t>12</w:t>
            </w:r>
            <w:r w:rsidR="003C6E67" w:rsidRPr="000B3A4D">
              <w:rPr>
                <w:rFonts w:ascii="Verdana" w:hAnsi="Verdana"/>
                <w:sz w:val="12"/>
              </w:rPr>
              <w:t>.2</w:t>
            </w:r>
          </w:p>
        </w:tc>
        <w:tc>
          <w:tcPr>
            <w:tcW w:w="806" w:type="pct"/>
            <w:tcBorders>
              <w:top w:val="single" w:sz="4" w:space="0" w:color="000000"/>
              <w:left w:val="single" w:sz="4" w:space="0" w:color="000000"/>
              <w:bottom w:val="single" w:sz="4" w:space="0" w:color="000000"/>
              <w:right w:val="single" w:sz="4" w:space="0" w:color="000000"/>
            </w:tcBorders>
          </w:tcPr>
          <w:p w14:paraId="0394AC4B" w14:textId="77777777" w:rsidR="003C6E67" w:rsidRPr="000B3A4D" w:rsidRDefault="003C6E67" w:rsidP="003C6E67">
            <w:pPr>
              <w:pStyle w:val="TableParagraph"/>
              <w:spacing w:before="4"/>
              <w:rPr>
                <w:rFonts w:ascii="Verdana" w:hAnsi="Verdana"/>
                <w:sz w:val="12"/>
                <w:szCs w:val="12"/>
                <w:lang w:val="it-IT"/>
              </w:rPr>
            </w:pPr>
          </w:p>
          <w:p w14:paraId="79A26AD8" w14:textId="77777777" w:rsidR="003C6E67" w:rsidRPr="000B3A4D" w:rsidRDefault="003C6E67" w:rsidP="003C6E67">
            <w:pPr>
              <w:pStyle w:val="TableParagraph"/>
              <w:spacing w:before="4"/>
              <w:rPr>
                <w:rFonts w:ascii="Verdana" w:hAnsi="Verdana"/>
                <w:sz w:val="12"/>
                <w:szCs w:val="12"/>
                <w:lang w:val="it-IT"/>
              </w:rPr>
            </w:pPr>
          </w:p>
          <w:p w14:paraId="66E9EA1C" w14:textId="77777777" w:rsidR="003C6E67" w:rsidRPr="000B3A4D" w:rsidRDefault="003C6E67" w:rsidP="003C6E67">
            <w:pPr>
              <w:pStyle w:val="TableParagraph"/>
              <w:spacing w:before="4"/>
              <w:rPr>
                <w:rFonts w:ascii="Verdana" w:hAnsi="Verdana"/>
                <w:sz w:val="12"/>
                <w:szCs w:val="12"/>
                <w:lang w:val="it-IT"/>
              </w:rPr>
            </w:pPr>
          </w:p>
          <w:p w14:paraId="36C727F0"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Piano degli indicatori e risultati attesi di bilancio</w:t>
            </w:r>
          </w:p>
        </w:tc>
        <w:tc>
          <w:tcPr>
            <w:tcW w:w="612" w:type="pct"/>
            <w:tcBorders>
              <w:top w:val="single" w:sz="4" w:space="0" w:color="000000"/>
              <w:left w:val="single" w:sz="4" w:space="0" w:color="000000"/>
              <w:bottom w:val="single" w:sz="4" w:space="0" w:color="000000"/>
              <w:right w:val="single" w:sz="4" w:space="0" w:color="000000"/>
            </w:tcBorders>
          </w:tcPr>
          <w:p w14:paraId="1153EE05" w14:textId="77777777" w:rsidR="003C6E67" w:rsidRPr="000B3A4D" w:rsidRDefault="003C6E67" w:rsidP="003C6E67">
            <w:pPr>
              <w:pStyle w:val="TableParagraph"/>
              <w:spacing w:before="10"/>
              <w:rPr>
                <w:rFonts w:ascii="Verdana" w:hAnsi="Verdana"/>
                <w:sz w:val="12"/>
                <w:lang w:val="it-IT"/>
              </w:rPr>
            </w:pPr>
          </w:p>
          <w:p w14:paraId="5BDEE266" w14:textId="77777777" w:rsidR="003C6E67" w:rsidRPr="000B3A4D" w:rsidRDefault="003C6E67" w:rsidP="003C6E67">
            <w:pPr>
              <w:pStyle w:val="TableParagraph"/>
              <w:spacing w:before="10"/>
              <w:rPr>
                <w:rFonts w:ascii="Verdana" w:hAnsi="Verdana"/>
                <w:sz w:val="12"/>
                <w:lang w:val="it-IT"/>
              </w:rPr>
            </w:pPr>
          </w:p>
          <w:p w14:paraId="10A03FD2" w14:textId="77777777" w:rsidR="003C6E67" w:rsidRPr="000B3A4D" w:rsidRDefault="003C6E67" w:rsidP="003C6E67">
            <w:pPr>
              <w:pStyle w:val="TableParagraph"/>
              <w:spacing w:before="10"/>
              <w:rPr>
                <w:rFonts w:ascii="Verdana" w:hAnsi="Verdana"/>
                <w:sz w:val="12"/>
                <w:lang w:val="it-IT"/>
              </w:rPr>
            </w:pPr>
          </w:p>
          <w:p w14:paraId="6EBD09D1"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29 co. 2</w:t>
            </w:r>
          </w:p>
        </w:tc>
        <w:tc>
          <w:tcPr>
            <w:tcW w:w="1438" w:type="pct"/>
            <w:tcBorders>
              <w:top w:val="single" w:sz="4" w:space="0" w:color="000000"/>
              <w:left w:val="single" w:sz="4" w:space="0" w:color="000000"/>
              <w:bottom w:val="single" w:sz="4" w:space="0" w:color="000000"/>
              <w:right w:val="single" w:sz="4" w:space="0" w:color="000000"/>
            </w:tcBorders>
          </w:tcPr>
          <w:p w14:paraId="652E8F69" w14:textId="77777777" w:rsidR="003C6E67" w:rsidRPr="000B3A4D" w:rsidRDefault="003C6E67" w:rsidP="000B3A4D">
            <w:pPr>
              <w:pStyle w:val="TableParagraph"/>
              <w:spacing w:before="2"/>
              <w:jc w:val="both"/>
              <w:rPr>
                <w:rFonts w:ascii="Verdana" w:hAnsi="Verdana"/>
                <w:sz w:val="12"/>
                <w:lang w:val="it-IT"/>
              </w:rPr>
            </w:pPr>
          </w:p>
          <w:p w14:paraId="46408BFB"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3546F80C" w14:textId="77777777" w:rsidR="003C6E67" w:rsidRPr="000B3A4D" w:rsidRDefault="003C6E67" w:rsidP="003C6E67">
            <w:pPr>
              <w:pStyle w:val="TableParagraph"/>
              <w:rPr>
                <w:rFonts w:ascii="Verdana" w:hAnsi="Verdana"/>
                <w:sz w:val="12"/>
                <w:lang w:val="it-IT"/>
              </w:rPr>
            </w:pPr>
          </w:p>
          <w:p w14:paraId="7EA6B25B"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5C1550A2" w14:textId="77777777" w:rsidR="003C6E67" w:rsidRPr="000B3A4D" w:rsidRDefault="003C6E67" w:rsidP="003C6E67">
            <w:pPr>
              <w:pStyle w:val="TableParagraph"/>
              <w:spacing w:before="4"/>
              <w:rPr>
                <w:rFonts w:ascii="Verdana" w:hAnsi="Verdana"/>
                <w:sz w:val="12"/>
                <w:lang w:val="it-IT"/>
              </w:rPr>
            </w:pPr>
          </w:p>
          <w:p w14:paraId="38C32F31" w14:textId="77777777" w:rsidR="003C6E67" w:rsidRPr="000B3A4D" w:rsidRDefault="003C6E67" w:rsidP="003C6E67">
            <w:pPr>
              <w:pStyle w:val="TableParagraph"/>
              <w:spacing w:before="4"/>
              <w:rPr>
                <w:rFonts w:ascii="Verdana" w:hAnsi="Verdana"/>
                <w:sz w:val="12"/>
                <w:lang w:val="it-IT"/>
              </w:rPr>
            </w:pPr>
          </w:p>
          <w:p w14:paraId="32F64A8F" w14:textId="77777777" w:rsidR="003C6E67" w:rsidRPr="000B3A4D" w:rsidRDefault="003C6E67" w:rsidP="003C6E67">
            <w:pPr>
              <w:pStyle w:val="TableParagraph"/>
              <w:spacing w:before="4"/>
              <w:rPr>
                <w:rFonts w:ascii="Verdana" w:hAnsi="Verdana"/>
                <w:sz w:val="12"/>
                <w:lang w:val="it-IT"/>
              </w:rPr>
            </w:pPr>
          </w:p>
          <w:p w14:paraId="2D972F09"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CONTABILITA’ GENERALE</w:t>
            </w:r>
          </w:p>
        </w:tc>
      </w:tr>
      <w:tr w:rsidR="003C6E67" w:rsidRPr="000B3A4D" w14:paraId="252F8ABF"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25572D3" w14:textId="77777777" w:rsidR="003C6E67" w:rsidRPr="000B3A4D" w:rsidRDefault="003C6E67" w:rsidP="003C6E67">
            <w:pPr>
              <w:pStyle w:val="TableParagraph"/>
              <w:rPr>
                <w:rFonts w:ascii="Verdana" w:hAnsi="Verdana"/>
                <w:sz w:val="12"/>
                <w:lang w:val="it-IT"/>
              </w:rPr>
            </w:pPr>
          </w:p>
          <w:p w14:paraId="2322CABE" w14:textId="77777777" w:rsidR="003C6E67" w:rsidRPr="000B3A4D" w:rsidRDefault="003C6E67" w:rsidP="003C6E67">
            <w:pPr>
              <w:pStyle w:val="TableParagraph"/>
              <w:rPr>
                <w:rFonts w:ascii="Verdana" w:hAnsi="Verdana"/>
                <w:sz w:val="12"/>
                <w:lang w:val="it-IT"/>
              </w:rPr>
            </w:pPr>
          </w:p>
          <w:p w14:paraId="08C89673" w14:textId="77777777" w:rsidR="003C6E67" w:rsidRPr="000B3A4D" w:rsidRDefault="00271104" w:rsidP="000808A3">
            <w:pPr>
              <w:pStyle w:val="TableParagraph"/>
              <w:rPr>
                <w:rFonts w:ascii="Verdana" w:hAnsi="Verdana"/>
                <w:sz w:val="12"/>
                <w:lang w:val="it-IT"/>
              </w:rPr>
            </w:pPr>
            <w:r>
              <w:rPr>
                <w:rFonts w:ascii="Verdana" w:hAnsi="Verdana"/>
                <w:sz w:val="12"/>
                <w:lang w:val="it-IT"/>
              </w:rPr>
              <w:t>1</w:t>
            </w:r>
            <w:r w:rsidR="000808A3">
              <w:rPr>
                <w:rFonts w:ascii="Verdana" w:hAnsi="Verdana"/>
                <w:sz w:val="12"/>
                <w:lang w:val="it-IT"/>
              </w:rPr>
              <w:t>3</w:t>
            </w:r>
            <w:r w:rsidR="003C6E67" w:rsidRPr="000B3A4D">
              <w:rPr>
                <w:rFonts w:ascii="Verdana" w:hAnsi="Verdana"/>
                <w:sz w:val="12"/>
                <w:lang w:val="it-IT"/>
              </w:rPr>
              <w:t>. Beni immobili e gestione patrimonio</w:t>
            </w:r>
          </w:p>
        </w:tc>
        <w:tc>
          <w:tcPr>
            <w:tcW w:w="203" w:type="pct"/>
            <w:tcBorders>
              <w:top w:val="single" w:sz="4" w:space="0" w:color="000000"/>
              <w:left w:val="single" w:sz="4" w:space="0" w:color="000000"/>
              <w:bottom w:val="single" w:sz="4" w:space="0" w:color="000000"/>
              <w:right w:val="single" w:sz="4" w:space="0" w:color="000000"/>
            </w:tcBorders>
          </w:tcPr>
          <w:p w14:paraId="12405F78" w14:textId="77777777" w:rsidR="003C6E67" w:rsidRPr="000B3A4D" w:rsidRDefault="003C6E67" w:rsidP="003C6E67">
            <w:pPr>
              <w:pStyle w:val="TableParagraph"/>
              <w:rPr>
                <w:rFonts w:ascii="Verdana" w:hAnsi="Verdana"/>
                <w:sz w:val="12"/>
                <w:lang w:val="it-IT"/>
              </w:rPr>
            </w:pPr>
          </w:p>
          <w:p w14:paraId="4A9B4015" w14:textId="77777777" w:rsidR="003C6E67" w:rsidRPr="000B3A4D" w:rsidRDefault="003C6E67" w:rsidP="003C6E67">
            <w:pPr>
              <w:pStyle w:val="TableParagraph"/>
              <w:rPr>
                <w:rFonts w:ascii="Verdana" w:hAnsi="Verdana"/>
                <w:sz w:val="12"/>
                <w:lang w:val="it-IT"/>
              </w:rPr>
            </w:pPr>
          </w:p>
          <w:p w14:paraId="40F63607" w14:textId="77777777" w:rsidR="003C6E67" w:rsidRPr="000B3A4D" w:rsidRDefault="00271104" w:rsidP="003C6E67">
            <w:pPr>
              <w:pStyle w:val="TableParagraph"/>
              <w:rPr>
                <w:rFonts w:ascii="Verdana" w:hAnsi="Verdana"/>
                <w:sz w:val="12"/>
              </w:rPr>
            </w:pPr>
            <w:r>
              <w:rPr>
                <w:rFonts w:ascii="Verdana" w:hAnsi="Verdana"/>
                <w:sz w:val="12"/>
              </w:rPr>
              <w:t>13</w:t>
            </w:r>
            <w:r w:rsidR="003C6E67" w:rsidRPr="000B3A4D">
              <w:rPr>
                <w:rFonts w:ascii="Verdana" w:hAnsi="Verdana"/>
                <w:sz w:val="12"/>
              </w:rPr>
              <w:t>.1</w:t>
            </w:r>
          </w:p>
        </w:tc>
        <w:tc>
          <w:tcPr>
            <w:tcW w:w="806" w:type="pct"/>
            <w:tcBorders>
              <w:top w:val="single" w:sz="4" w:space="0" w:color="000000"/>
              <w:left w:val="single" w:sz="4" w:space="0" w:color="000000"/>
              <w:bottom w:val="single" w:sz="4" w:space="0" w:color="000000"/>
              <w:right w:val="single" w:sz="4" w:space="0" w:color="000000"/>
            </w:tcBorders>
          </w:tcPr>
          <w:p w14:paraId="40838090" w14:textId="77777777" w:rsidR="003C6E67" w:rsidRPr="000B3A4D" w:rsidRDefault="003C6E67" w:rsidP="003C6E67">
            <w:pPr>
              <w:pStyle w:val="TableParagraph"/>
              <w:spacing w:before="4"/>
              <w:rPr>
                <w:rFonts w:ascii="Verdana" w:hAnsi="Verdana"/>
                <w:sz w:val="12"/>
                <w:szCs w:val="12"/>
                <w:lang w:val="it-IT"/>
              </w:rPr>
            </w:pPr>
          </w:p>
          <w:p w14:paraId="0FE7DBDF" w14:textId="77777777" w:rsidR="003C6E67" w:rsidRPr="000B3A4D" w:rsidRDefault="003C6E67" w:rsidP="003C6E67">
            <w:pPr>
              <w:pStyle w:val="TableParagraph"/>
              <w:spacing w:before="4"/>
              <w:rPr>
                <w:rFonts w:ascii="Verdana" w:hAnsi="Verdana"/>
                <w:sz w:val="12"/>
                <w:szCs w:val="12"/>
                <w:lang w:val="it-IT"/>
              </w:rPr>
            </w:pPr>
          </w:p>
          <w:p w14:paraId="4CEABF65"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Patrimonio immobiliare</w:t>
            </w:r>
          </w:p>
        </w:tc>
        <w:tc>
          <w:tcPr>
            <w:tcW w:w="612" w:type="pct"/>
            <w:tcBorders>
              <w:top w:val="single" w:sz="4" w:space="0" w:color="000000"/>
              <w:left w:val="single" w:sz="4" w:space="0" w:color="000000"/>
              <w:bottom w:val="single" w:sz="4" w:space="0" w:color="000000"/>
              <w:right w:val="single" w:sz="4" w:space="0" w:color="000000"/>
            </w:tcBorders>
          </w:tcPr>
          <w:p w14:paraId="64BD672C" w14:textId="77777777" w:rsidR="003C6E67" w:rsidRPr="000B3A4D" w:rsidRDefault="003C6E67" w:rsidP="003C6E67">
            <w:pPr>
              <w:pStyle w:val="TableParagraph"/>
              <w:spacing w:before="10"/>
              <w:rPr>
                <w:rFonts w:ascii="Verdana" w:hAnsi="Verdana"/>
                <w:sz w:val="12"/>
                <w:lang w:val="it-IT"/>
              </w:rPr>
            </w:pPr>
          </w:p>
          <w:p w14:paraId="512BE8E3"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30</w:t>
            </w:r>
          </w:p>
        </w:tc>
        <w:tc>
          <w:tcPr>
            <w:tcW w:w="1438" w:type="pct"/>
            <w:tcBorders>
              <w:top w:val="single" w:sz="4" w:space="0" w:color="000000"/>
              <w:left w:val="single" w:sz="4" w:space="0" w:color="000000"/>
              <w:bottom w:val="single" w:sz="4" w:space="0" w:color="000000"/>
              <w:right w:val="single" w:sz="4" w:space="0" w:color="000000"/>
            </w:tcBorders>
          </w:tcPr>
          <w:p w14:paraId="1C922781" w14:textId="77777777" w:rsidR="003C6E67" w:rsidRPr="000B3A4D" w:rsidRDefault="003C6E67" w:rsidP="000B3A4D">
            <w:pPr>
              <w:pStyle w:val="TableParagraph"/>
              <w:spacing w:before="2"/>
              <w:jc w:val="both"/>
              <w:rPr>
                <w:rFonts w:ascii="Verdana" w:hAnsi="Verdana"/>
                <w:sz w:val="12"/>
                <w:lang w:val="it-IT"/>
              </w:rPr>
            </w:pPr>
          </w:p>
          <w:p w14:paraId="2E024DF1"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le informazioni identificative degli immobili posseduti e di quelli detenuti, nonché i canoni di locazione o di affitto versati o percepiti.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2974D45E" w14:textId="77777777" w:rsidR="003C6E67" w:rsidRPr="000B3A4D" w:rsidRDefault="003C6E67" w:rsidP="003C6E67">
            <w:pPr>
              <w:pStyle w:val="TableParagraph"/>
              <w:rPr>
                <w:rFonts w:ascii="Verdana" w:hAnsi="Verdana"/>
                <w:sz w:val="12"/>
                <w:lang w:val="it-IT"/>
              </w:rPr>
            </w:pPr>
          </w:p>
          <w:p w14:paraId="0203EE5F"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6BDC6C47" w14:textId="77777777" w:rsidR="003C6E67" w:rsidRPr="000B3A4D" w:rsidRDefault="003C6E67" w:rsidP="003C6E67">
            <w:pPr>
              <w:pStyle w:val="TableParagraph"/>
              <w:spacing w:before="4"/>
              <w:rPr>
                <w:rFonts w:ascii="Verdana" w:hAnsi="Verdana"/>
                <w:sz w:val="12"/>
                <w:lang w:val="it-IT"/>
              </w:rPr>
            </w:pPr>
          </w:p>
          <w:p w14:paraId="0232E1BA" w14:textId="77777777" w:rsidR="003C6E67" w:rsidRPr="000B3A4D" w:rsidRDefault="003C6E67" w:rsidP="003C6E67">
            <w:pPr>
              <w:pStyle w:val="TableParagraph"/>
              <w:spacing w:before="4"/>
              <w:rPr>
                <w:rFonts w:ascii="Verdana" w:hAnsi="Verdana"/>
                <w:sz w:val="12"/>
                <w:lang w:val="it-IT"/>
              </w:rPr>
            </w:pPr>
          </w:p>
          <w:p w14:paraId="750A3F69"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LL.PP.- URBANISTICA</w:t>
            </w:r>
          </w:p>
        </w:tc>
      </w:tr>
      <w:tr w:rsidR="003C6E67" w:rsidRPr="000B3A4D" w14:paraId="7BB424BC"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BEA85A6"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5F15F6FD" w14:textId="77777777" w:rsidR="003C6E67" w:rsidRPr="000B3A4D" w:rsidRDefault="003C6E67" w:rsidP="003C6E67">
            <w:pPr>
              <w:pStyle w:val="TableParagraph"/>
              <w:rPr>
                <w:rFonts w:ascii="Verdana" w:hAnsi="Verdana"/>
                <w:sz w:val="12"/>
              </w:rPr>
            </w:pPr>
          </w:p>
          <w:p w14:paraId="68B11EE6" w14:textId="77777777" w:rsidR="003C6E67" w:rsidRPr="000B3A4D" w:rsidRDefault="003C6E67" w:rsidP="003C6E67">
            <w:pPr>
              <w:pStyle w:val="TableParagraph"/>
              <w:rPr>
                <w:rFonts w:ascii="Verdana" w:hAnsi="Verdana"/>
                <w:sz w:val="12"/>
              </w:rPr>
            </w:pPr>
          </w:p>
          <w:p w14:paraId="6DFB5955" w14:textId="77777777" w:rsidR="003C6E67" w:rsidRPr="000B3A4D" w:rsidRDefault="00271104" w:rsidP="003C6E67">
            <w:pPr>
              <w:pStyle w:val="TableParagraph"/>
              <w:rPr>
                <w:rFonts w:ascii="Verdana" w:hAnsi="Verdana"/>
                <w:sz w:val="12"/>
              </w:rPr>
            </w:pPr>
            <w:r>
              <w:rPr>
                <w:rFonts w:ascii="Verdana" w:hAnsi="Verdana"/>
                <w:sz w:val="12"/>
              </w:rPr>
              <w:t>13</w:t>
            </w:r>
            <w:r w:rsidR="003C6E67" w:rsidRPr="000B3A4D">
              <w:rPr>
                <w:rFonts w:ascii="Verdana" w:hAnsi="Verdana"/>
                <w:sz w:val="12"/>
              </w:rPr>
              <w:t>.2</w:t>
            </w:r>
          </w:p>
        </w:tc>
        <w:tc>
          <w:tcPr>
            <w:tcW w:w="806" w:type="pct"/>
            <w:tcBorders>
              <w:top w:val="single" w:sz="4" w:space="0" w:color="000000"/>
              <w:left w:val="single" w:sz="4" w:space="0" w:color="000000"/>
              <w:bottom w:val="single" w:sz="4" w:space="0" w:color="000000"/>
              <w:right w:val="single" w:sz="4" w:space="0" w:color="000000"/>
            </w:tcBorders>
          </w:tcPr>
          <w:p w14:paraId="5E9F14C7" w14:textId="77777777" w:rsidR="003C6E67" w:rsidRPr="000B3A4D" w:rsidRDefault="003C6E67" w:rsidP="003C6E67">
            <w:pPr>
              <w:pStyle w:val="TableParagraph"/>
              <w:spacing w:before="4"/>
              <w:rPr>
                <w:rFonts w:ascii="Verdana" w:hAnsi="Verdana"/>
                <w:sz w:val="12"/>
                <w:szCs w:val="12"/>
                <w:lang w:val="it-IT"/>
              </w:rPr>
            </w:pPr>
          </w:p>
          <w:p w14:paraId="17ECFCB9"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Canoni di locazione o affitto</w:t>
            </w:r>
          </w:p>
        </w:tc>
        <w:tc>
          <w:tcPr>
            <w:tcW w:w="612" w:type="pct"/>
            <w:tcBorders>
              <w:top w:val="single" w:sz="4" w:space="0" w:color="000000"/>
              <w:left w:val="single" w:sz="4" w:space="0" w:color="000000"/>
              <w:bottom w:val="single" w:sz="4" w:space="0" w:color="000000"/>
              <w:right w:val="single" w:sz="4" w:space="0" w:color="000000"/>
            </w:tcBorders>
          </w:tcPr>
          <w:p w14:paraId="79A8044B" w14:textId="77777777" w:rsidR="003C6E67" w:rsidRPr="000B3A4D" w:rsidRDefault="003C6E67" w:rsidP="003C6E67">
            <w:pPr>
              <w:pStyle w:val="TableParagraph"/>
              <w:spacing w:before="10"/>
              <w:rPr>
                <w:rFonts w:ascii="Verdana" w:hAnsi="Verdana"/>
                <w:sz w:val="12"/>
                <w:lang w:val="it-IT"/>
              </w:rPr>
            </w:pPr>
          </w:p>
          <w:p w14:paraId="3DB9AF33"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30</w:t>
            </w:r>
          </w:p>
        </w:tc>
        <w:tc>
          <w:tcPr>
            <w:tcW w:w="1438" w:type="pct"/>
            <w:tcBorders>
              <w:top w:val="single" w:sz="4" w:space="0" w:color="000000"/>
              <w:left w:val="single" w:sz="4" w:space="0" w:color="000000"/>
              <w:bottom w:val="single" w:sz="4" w:space="0" w:color="000000"/>
              <w:right w:val="single" w:sz="4" w:space="0" w:color="000000"/>
            </w:tcBorders>
          </w:tcPr>
          <w:p w14:paraId="17831E68" w14:textId="77777777" w:rsidR="003C6E67" w:rsidRPr="000B3A4D" w:rsidRDefault="003C6E67" w:rsidP="000B3A4D">
            <w:pPr>
              <w:pStyle w:val="TableParagraph"/>
              <w:spacing w:before="2"/>
              <w:jc w:val="both"/>
              <w:rPr>
                <w:rFonts w:ascii="Verdana" w:hAnsi="Verdana"/>
                <w:sz w:val="12"/>
                <w:lang w:val="it-IT"/>
              </w:rPr>
            </w:pPr>
          </w:p>
          <w:p w14:paraId="1C323E52"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le informazioni identificative degli immobili posseduti e di quelli detenuti, nonché i canoni di locazione o di affitto versati o percepiti.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E8D8EA7" w14:textId="77777777" w:rsidR="003C6E67" w:rsidRPr="000B3A4D" w:rsidRDefault="003C6E67" w:rsidP="003C6E67">
            <w:pPr>
              <w:pStyle w:val="TableParagraph"/>
              <w:rPr>
                <w:rFonts w:ascii="Verdana" w:hAnsi="Verdana"/>
                <w:sz w:val="12"/>
                <w:lang w:val="it-IT"/>
              </w:rPr>
            </w:pPr>
          </w:p>
          <w:p w14:paraId="27A685B8"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3A64B0A5" w14:textId="77777777" w:rsidR="003C6E67" w:rsidRPr="000B3A4D" w:rsidRDefault="003C6E67" w:rsidP="003C6E67">
            <w:pPr>
              <w:pStyle w:val="TableParagraph"/>
              <w:spacing w:before="4"/>
              <w:rPr>
                <w:rFonts w:ascii="Verdana" w:hAnsi="Verdana"/>
                <w:sz w:val="12"/>
                <w:lang w:val="it-IT"/>
              </w:rPr>
            </w:pPr>
          </w:p>
          <w:p w14:paraId="43D98AC0"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LL.PP.- URBANISTICA</w:t>
            </w:r>
          </w:p>
          <w:p w14:paraId="0BACB54E"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DIRIGENTE</w:t>
            </w:r>
          </w:p>
        </w:tc>
      </w:tr>
      <w:tr w:rsidR="003C6E67" w:rsidRPr="000B3A4D" w14:paraId="4B3E6599"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48F2315D" w14:textId="77777777" w:rsidR="003C6E67" w:rsidRPr="000B3A4D" w:rsidRDefault="003C6E67" w:rsidP="003C6E67">
            <w:pPr>
              <w:pStyle w:val="TableParagraph"/>
              <w:rPr>
                <w:rFonts w:ascii="Verdana" w:hAnsi="Verdana"/>
                <w:sz w:val="12"/>
                <w:lang w:val="it-IT"/>
              </w:rPr>
            </w:pPr>
          </w:p>
          <w:p w14:paraId="0E5C9A60" w14:textId="77777777" w:rsidR="003C6E67" w:rsidRPr="000B3A4D" w:rsidRDefault="003C6E67" w:rsidP="003C6E67">
            <w:pPr>
              <w:pStyle w:val="TableParagraph"/>
              <w:rPr>
                <w:rFonts w:ascii="Verdana" w:hAnsi="Verdana"/>
                <w:sz w:val="12"/>
                <w:lang w:val="it-IT"/>
              </w:rPr>
            </w:pPr>
          </w:p>
          <w:p w14:paraId="119B0355" w14:textId="77777777" w:rsidR="003C6E67" w:rsidRPr="000B3A4D" w:rsidRDefault="003C6E67" w:rsidP="003C6E67">
            <w:pPr>
              <w:pStyle w:val="TableParagraph"/>
              <w:rPr>
                <w:rFonts w:ascii="Verdana" w:hAnsi="Verdana"/>
                <w:sz w:val="12"/>
                <w:lang w:val="it-IT"/>
              </w:rPr>
            </w:pPr>
          </w:p>
          <w:p w14:paraId="02DB9F09"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1</w:t>
            </w:r>
            <w:r w:rsidR="000808A3">
              <w:rPr>
                <w:rFonts w:ascii="Verdana" w:hAnsi="Verdana"/>
                <w:sz w:val="12"/>
                <w:lang w:val="it-IT"/>
              </w:rPr>
              <w:t>4</w:t>
            </w:r>
            <w:r w:rsidRPr="000B3A4D">
              <w:rPr>
                <w:rFonts w:ascii="Verdana" w:hAnsi="Verdana"/>
                <w:sz w:val="12"/>
                <w:lang w:val="it-IT"/>
              </w:rPr>
              <w:t>. Controlli e rilievi sull'amministrazion</w:t>
            </w:r>
          </w:p>
          <w:p w14:paraId="3E70D6DD"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e</w:t>
            </w:r>
          </w:p>
        </w:tc>
        <w:tc>
          <w:tcPr>
            <w:tcW w:w="203" w:type="pct"/>
            <w:tcBorders>
              <w:top w:val="single" w:sz="4" w:space="0" w:color="000000"/>
              <w:left w:val="single" w:sz="4" w:space="0" w:color="000000"/>
              <w:bottom w:val="single" w:sz="4" w:space="0" w:color="000000"/>
              <w:right w:val="single" w:sz="4" w:space="0" w:color="000000"/>
            </w:tcBorders>
          </w:tcPr>
          <w:p w14:paraId="09EFB7C7" w14:textId="77777777" w:rsidR="003C6E67" w:rsidRPr="000B3A4D" w:rsidRDefault="003C6E67" w:rsidP="003C6E67">
            <w:pPr>
              <w:pStyle w:val="TableParagraph"/>
              <w:rPr>
                <w:rFonts w:ascii="Verdana" w:hAnsi="Verdana"/>
                <w:sz w:val="12"/>
                <w:lang w:val="it-IT"/>
              </w:rPr>
            </w:pPr>
          </w:p>
          <w:p w14:paraId="4C6A0F74" w14:textId="77777777" w:rsidR="003C6E67" w:rsidRPr="000B3A4D" w:rsidRDefault="003C6E67" w:rsidP="003C6E67">
            <w:pPr>
              <w:pStyle w:val="TableParagraph"/>
              <w:rPr>
                <w:rFonts w:ascii="Verdana" w:hAnsi="Verdana"/>
                <w:sz w:val="12"/>
                <w:lang w:val="it-IT"/>
              </w:rPr>
            </w:pPr>
          </w:p>
          <w:p w14:paraId="1BDFBDE5" w14:textId="77777777" w:rsidR="003C6E67" w:rsidRPr="000B3A4D" w:rsidRDefault="003C6E67" w:rsidP="003C6E67">
            <w:pPr>
              <w:pStyle w:val="TableParagraph"/>
              <w:rPr>
                <w:rFonts w:ascii="Verdana" w:hAnsi="Verdana"/>
                <w:sz w:val="12"/>
                <w:lang w:val="it-IT"/>
              </w:rPr>
            </w:pPr>
          </w:p>
          <w:p w14:paraId="7184AB1E" w14:textId="77777777" w:rsidR="003C6E67" w:rsidRPr="000B3A4D" w:rsidRDefault="003C6E67" w:rsidP="003C6E67">
            <w:pPr>
              <w:pStyle w:val="TableParagraph"/>
              <w:rPr>
                <w:rFonts w:ascii="Verdana" w:hAnsi="Verdana"/>
                <w:sz w:val="12"/>
                <w:lang w:val="it-IT"/>
              </w:rPr>
            </w:pPr>
          </w:p>
          <w:p w14:paraId="09A58F32" w14:textId="77777777" w:rsidR="003C6E67" w:rsidRPr="000B3A4D" w:rsidRDefault="00271104" w:rsidP="003C6E67">
            <w:pPr>
              <w:pStyle w:val="TableParagraph"/>
              <w:rPr>
                <w:rFonts w:ascii="Verdana" w:hAnsi="Verdana"/>
                <w:sz w:val="12"/>
              </w:rPr>
            </w:pPr>
            <w:r>
              <w:rPr>
                <w:rFonts w:ascii="Verdana" w:hAnsi="Verdana"/>
                <w:sz w:val="12"/>
              </w:rPr>
              <w:t>14</w:t>
            </w:r>
          </w:p>
        </w:tc>
        <w:tc>
          <w:tcPr>
            <w:tcW w:w="806" w:type="pct"/>
            <w:tcBorders>
              <w:top w:val="single" w:sz="4" w:space="0" w:color="000000"/>
              <w:left w:val="single" w:sz="4" w:space="0" w:color="000000"/>
              <w:bottom w:val="single" w:sz="4" w:space="0" w:color="000000"/>
              <w:right w:val="single" w:sz="4" w:space="0" w:color="000000"/>
            </w:tcBorders>
          </w:tcPr>
          <w:p w14:paraId="2F7316DB"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6D40910B" w14:textId="77777777" w:rsidR="003C6E67" w:rsidRPr="000B3A4D" w:rsidRDefault="003C6E67" w:rsidP="003C6E67">
            <w:pPr>
              <w:pStyle w:val="TableParagraph"/>
              <w:spacing w:before="10"/>
              <w:rPr>
                <w:rFonts w:ascii="Verdana" w:hAnsi="Verdana"/>
                <w:sz w:val="12"/>
                <w:lang w:val="it-IT"/>
              </w:rPr>
            </w:pPr>
          </w:p>
          <w:p w14:paraId="610949C1" w14:textId="77777777" w:rsidR="003C6E67" w:rsidRPr="000B3A4D" w:rsidRDefault="003C6E67" w:rsidP="003C6E67">
            <w:pPr>
              <w:pStyle w:val="TableParagraph"/>
              <w:spacing w:before="10"/>
              <w:rPr>
                <w:rFonts w:ascii="Verdana" w:hAnsi="Verdana"/>
                <w:sz w:val="12"/>
                <w:lang w:val="it-IT"/>
              </w:rPr>
            </w:pPr>
          </w:p>
          <w:p w14:paraId="3C5F6D92" w14:textId="77777777" w:rsidR="003C6E67" w:rsidRPr="000B3A4D" w:rsidRDefault="003C6E67" w:rsidP="003C6E67">
            <w:pPr>
              <w:pStyle w:val="TableParagraph"/>
              <w:spacing w:before="10"/>
              <w:rPr>
                <w:rFonts w:ascii="Verdana" w:hAnsi="Verdana"/>
                <w:sz w:val="12"/>
                <w:lang w:val="it-IT"/>
              </w:rPr>
            </w:pPr>
          </w:p>
          <w:p w14:paraId="33FB4891" w14:textId="77777777" w:rsidR="003C6E67" w:rsidRPr="000B3A4D" w:rsidRDefault="003C6E67" w:rsidP="003C6E67">
            <w:pPr>
              <w:pStyle w:val="TableParagraph"/>
              <w:spacing w:before="10"/>
              <w:rPr>
                <w:rFonts w:ascii="Verdana" w:hAnsi="Verdana"/>
                <w:sz w:val="12"/>
                <w:lang w:val="it-IT"/>
              </w:rPr>
            </w:pPr>
          </w:p>
          <w:p w14:paraId="4A1BA3F0"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31</w:t>
            </w:r>
          </w:p>
        </w:tc>
        <w:tc>
          <w:tcPr>
            <w:tcW w:w="1438" w:type="pct"/>
            <w:tcBorders>
              <w:top w:val="single" w:sz="4" w:space="0" w:color="000000"/>
              <w:left w:val="single" w:sz="4" w:space="0" w:color="000000"/>
              <w:bottom w:val="single" w:sz="4" w:space="0" w:color="000000"/>
              <w:right w:val="single" w:sz="4" w:space="0" w:color="000000"/>
            </w:tcBorders>
          </w:tcPr>
          <w:p w14:paraId="216D100C" w14:textId="77777777" w:rsidR="003C6E67" w:rsidRPr="000B3A4D" w:rsidRDefault="003C6E67" w:rsidP="000B3A4D">
            <w:pPr>
              <w:pStyle w:val="TableParagraph"/>
              <w:spacing w:before="2"/>
              <w:jc w:val="both"/>
              <w:rPr>
                <w:rFonts w:ascii="Verdana" w:hAnsi="Verdana"/>
                <w:sz w:val="12"/>
                <w:lang w:val="it-IT"/>
              </w:rPr>
            </w:pPr>
          </w:p>
          <w:p w14:paraId="700D586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gli atti degli organismi indipendenti di valutazione o nuclei di valutazione, procedendo all'indicazione in forma anonima dei dati personali eventualmente presenti. Pubblicano, inoltre, la relazione degli organi di revisione amministrativa e contabile al bilancio di previsione o budget, alle relative variazioni e al conto consuntivo o bilancio di esercizio nonché tutti i rilievi ancorché non recepiti della Corte dei conti riguardanti l'organizzazione e l'attività delle amministrazioni stesse e dei loro uffici.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B0447AC" w14:textId="77777777" w:rsidR="003C6E67" w:rsidRPr="000B3A4D" w:rsidRDefault="003C6E67" w:rsidP="003C6E67">
            <w:pPr>
              <w:pStyle w:val="TableParagraph"/>
              <w:rPr>
                <w:rFonts w:ascii="Verdana" w:hAnsi="Verdana"/>
                <w:sz w:val="12"/>
                <w:lang w:val="it-IT"/>
              </w:rPr>
            </w:pPr>
          </w:p>
          <w:p w14:paraId="7E3E616E"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3A2CB1E5" w14:textId="77777777" w:rsidR="003C6E67" w:rsidRPr="000B3A4D" w:rsidRDefault="003C6E67" w:rsidP="003C6E67">
            <w:pPr>
              <w:pStyle w:val="TableParagraph"/>
              <w:spacing w:before="4"/>
              <w:rPr>
                <w:rFonts w:ascii="Verdana" w:hAnsi="Verdana"/>
                <w:sz w:val="12"/>
                <w:lang w:val="it-IT"/>
              </w:rPr>
            </w:pPr>
          </w:p>
          <w:p w14:paraId="5FB17E9F" w14:textId="77777777" w:rsidR="003C6E67" w:rsidRPr="000B3A4D" w:rsidRDefault="003C6E67" w:rsidP="003C6E67">
            <w:pPr>
              <w:pStyle w:val="TableParagraph"/>
              <w:spacing w:before="4"/>
              <w:rPr>
                <w:rFonts w:ascii="Verdana" w:hAnsi="Verdana"/>
                <w:sz w:val="12"/>
                <w:lang w:val="it-IT"/>
              </w:rPr>
            </w:pPr>
          </w:p>
          <w:p w14:paraId="37539133" w14:textId="77777777" w:rsidR="00271104" w:rsidRPr="000B3A4D" w:rsidRDefault="003C6E67" w:rsidP="00271104">
            <w:pPr>
              <w:pStyle w:val="TableParagraph"/>
              <w:spacing w:before="4"/>
              <w:rPr>
                <w:rFonts w:ascii="Verdana" w:hAnsi="Verdana"/>
                <w:sz w:val="12"/>
                <w:lang w:val="it-IT"/>
              </w:rPr>
            </w:pPr>
            <w:r w:rsidRPr="000B3A4D">
              <w:rPr>
                <w:rFonts w:ascii="Verdana" w:hAnsi="Verdana"/>
                <w:sz w:val="12"/>
                <w:lang w:val="it-IT"/>
              </w:rPr>
              <w:t xml:space="preserve">SETTORE </w:t>
            </w:r>
            <w:r w:rsidR="00271104">
              <w:rPr>
                <w:rFonts w:ascii="Verdana" w:hAnsi="Verdana"/>
                <w:sz w:val="12"/>
                <w:lang w:val="it-IT"/>
              </w:rPr>
              <w:t>FINANZIARIO</w:t>
            </w:r>
          </w:p>
          <w:p w14:paraId="1BF61989" w14:textId="77777777" w:rsidR="003C6E67" w:rsidRPr="000B3A4D" w:rsidRDefault="003C6E67" w:rsidP="003C6E67">
            <w:pPr>
              <w:pStyle w:val="TableParagraph"/>
              <w:spacing w:before="4"/>
              <w:rPr>
                <w:rFonts w:ascii="Verdana" w:hAnsi="Verdana"/>
                <w:sz w:val="12"/>
                <w:lang w:val="it-IT"/>
              </w:rPr>
            </w:pPr>
          </w:p>
        </w:tc>
      </w:tr>
      <w:tr w:rsidR="003C6E67" w:rsidRPr="000B3A4D" w14:paraId="2C9A03F7" w14:textId="77777777" w:rsidTr="000808A3">
        <w:trPr>
          <w:trHeight w:val="922"/>
        </w:trPr>
        <w:tc>
          <w:tcPr>
            <w:tcW w:w="786" w:type="pct"/>
            <w:tcBorders>
              <w:top w:val="single" w:sz="4" w:space="0" w:color="000000"/>
              <w:left w:val="single" w:sz="4" w:space="0" w:color="000000"/>
              <w:bottom w:val="single" w:sz="4" w:space="0" w:color="000000"/>
              <w:right w:val="single" w:sz="4" w:space="0" w:color="000000"/>
            </w:tcBorders>
          </w:tcPr>
          <w:p w14:paraId="33CC8DB4" w14:textId="77777777" w:rsidR="003C6E67" w:rsidRPr="000B3A4D" w:rsidRDefault="003C6E67" w:rsidP="003C6E67">
            <w:pPr>
              <w:pStyle w:val="TableParagraph"/>
              <w:rPr>
                <w:rFonts w:ascii="Verdana" w:hAnsi="Verdana"/>
                <w:sz w:val="12"/>
                <w:lang w:val="it-IT"/>
              </w:rPr>
            </w:pPr>
          </w:p>
          <w:p w14:paraId="4964F42D" w14:textId="77777777" w:rsidR="003C6E67" w:rsidRPr="000B3A4D" w:rsidRDefault="003C6E67" w:rsidP="003C6E67">
            <w:pPr>
              <w:pStyle w:val="TableParagraph"/>
              <w:rPr>
                <w:rFonts w:ascii="Verdana" w:hAnsi="Verdana"/>
                <w:sz w:val="12"/>
                <w:lang w:val="it-IT"/>
              </w:rPr>
            </w:pPr>
          </w:p>
          <w:p w14:paraId="40F84E9F" w14:textId="77777777" w:rsidR="003C6E67" w:rsidRPr="000B3A4D" w:rsidRDefault="00271104" w:rsidP="003C6E67">
            <w:pPr>
              <w:pStyle w:val="TableParagraph"/>
              <w:rPr>
                <w:rFonts w:ascii="Verdana" w:hAnsi="Verdana"/>
                <w:sz w:val="12"/>
                <w:lang w:val="it-IT"/>
              </w:rPr>
            </w:pPr>
            <w:r>
              <w:rPr>
                <w:rFonts w:ascii="Verdana" w:hAnsi="Verdana"/>
                <w:sz w:val="12"/>
                <w:lang w:val="it-IT"/>
              </w:rPr>
              <w:t>1</w:t>
            </w:r>
            <w:r w:rsidR="000808A3">
              <w:rPr>
                <w:rFonts w:ascii="Verdana" w:hAnsi="Verdana"/>
                <w:sz w:val="12"/>
                <w:lang w:val="it-IT"/>
              </w:rPr>
              <w:t>5</w:t>
            </w:r>
            <w:r w:rsidRPr="000B3A4D">
              <w:rPr>
                <w:rFonts w:ascii="Verdana" w:hAnsi="Verdana"/>
                <w:sz w:val="12"/>
                <w:lang w:val="it-IT"/>
              </w:rPr>
              <w:t>. Servizi erogati</w:t>
            </w:r>
          </w:p>
          <w:p w14:paraId="10ECEF4C" w14:textId="77777777" w:rsidR="003C6E67" w:rsidRPr="000B3A4D" w:rsidRDefault="003C6E67" w:rsidP="003C6E67">
            <w:pPr>
              <w:pStyle w:val="TableParagraph"/>
              <w:rPr>
                <w:rFonts w:ascii="Verdana" w:hAnsi="Verdana"/>
                <w:sz w:val="12"/>
                <w:lang w:val="it-IT"/>
              </w:rPr>
            </w:pPr>
          </w:p>
          <w:p w14:paraId="6CA4FFA9" w14:textId="77777777" w:rsidR="003C6E67" w:rsidRPr="000B3A4D" w:rsidRDefault="003C6E67" w:rsidP="003C6E67">
            <w:pPr>
              <w:pStyle w:val="TableParagraph"/>
              <w:rPr>
                <w:rFonts w:ascii="Verdana" w:hAnsi="Verdana"/>
                <w:sz w:val="12"/>
                <w:lang w:val="it-IT"/>
              </w:rPr>
            </w:pPr>
          </w:p>
          <w:p w14:paraId="10F0FA6C"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07C3B6D0" w14:textId="77777777" w:rsidR="003C6E67" w:rsidRPr="000B3A4D" w:rsidRDefault="003C6E67" w:rsidP="003C6E67">
            <w:pPr>
              <w:pStyle w:val="TableParagraph"/>
              <w:rPr>
                <w:rFonts w:ascii="Verdana" w:hAnsi="Verdana"/>
                <w:sz w:val="12"/>
              </w:rPr>
            </w:pPr>
          </w:p>
          <w:p w14:paraId="7A48F82A" w14:textId="77777777" w:rsidR="003C6E67" w:rsidRPr="000B3A4D" w:rsidRDefault="003C6E67" w:rsidP="003C6E67">
            <w:pPr>
              <w:pStyle w:val="TableParagraph"/>
              <w:rPr>
                <w:rFonts w:ascii="Verdana" w:hAnsi="Verdana"/>
                <w:sz w:val="12"/>
              </w:rPr>
            </w:pPr>
          </w:p>
          <w:p w14:paraId="5C6562B6" w14:textId="77777777" w:rsidR="003C6E67" w:rsidRPr="000B3A4D" w:rsidRDefault="00271104" w:rsidP="003C6E67">
            <w:pPr>
              <w:pStyle w:val="TableParagraph"/>
              <w:rPr>
                <w:rFonts w:ascii="Verdana" w:hAnsi="Verdana"/>
                <w:sz w:val="12"/>
              </w:rPr>
            </w:pPr>
            <w:r>
              <w:rPr>
                <w:rFonts w:ascii="Verdana" w:hAnsi="Verdana"/>
                <w:sz w:val="12"/>
              </w:rPr>
              <w:t>15</w:t>
            </w:r>
            <w:r w:rsidR="003C6E67" w:rsidRPr="000B3A4D">
              <w:rPr>
                <w:rFonts w:ascii="Verdana" w:hAnsi="Verdana"/>
                <w:sz w:val="12"/>
              </w:rPr>
              <w:t>.1</w:t>
            </w:r>
          </w:p>
        </w:tc>
        <w:tc>
          <w:tcPr>
            <w:tcW w:w="806" w:type="pct"/>
            <w:tcBorders>
              <w:top w:val="single" w:sz="4" w:space="0" w:color="000000"/>
              <w:left w:val="single" w:sz="4" w:space="0" w:color="000000"/>
              <w:bottom w:val="single" w:sz="4" w:space="0" w:color="000000"/>
              <w:right w:val="single" w:sz="4" w:space="0" w:color="000000"/>
            </w:tcBorders>
          </w:tcPr>
          <w:p w14:paraId="3888B8E8" w14:textId="77777777" w:rsidR="003C6E67" w:rsidRPr="000B3A4D" w:rsidRDefault="003C6E67" w:rsidP="003C6E67">
            <w:pPr>
              <w:pStyle w:val="TableParagraph"/>
              <w:spacing w:before="4"/>
              <w:rPr>
                <w:rFonts w:ascii="Verdana" w:hAnsi="Verdana"/>
                <w:sz w:val="12"/>
                <w:szCs w:val="12"/>
                <w:lang w:val="it-IT"/>
              </w:rPr>
            </w:pPr>
          </w:p>
          <w:p w14:paraId="702A7F7C"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Carta dei servizi e standard di qualità</w:t>
            </w:r>
          </w:p>
        </w:tc>
        <w:tc>
          <w:tcPr>
            <w:tcW w:w="612" w:type="pct"/>
            <w:tcBorders>
              <w:top w:val="single" w:sz="4" w:space="0" w:color="000000"/>
              <w:left w:val="single" w:sz="4" w:space="0" w:color="000000"/>
              <w:bottom w:val="single" w:sz="4" w:space="0" w:color="000000"/>
              <w:right w:val="single" w:sz="4" w:space="0" w:color="000000"/>
            </w:tcBorders>
          </w:tcPr>
          <w:p w14:paraId="2969A4C5" w14:textId="77777777" w:rsidR="003C6E67" w:rsidRPr="000B3A4D" w:rsidRDefault="003C6E67" w:rsidP="003C6E67">
            <w:pPr>
              <w:pStyle w:val="TableParagraph"/>
              <w:spacing w:before="10"/>
              <w:rPr>
                <w:rFonts w:ascii="Verdana" w:hAnsi="Verdana"/>
                <w:sz w:val="12"/>
                <w:lang w:val="it-IT"/>
              </w:rPr>
            </w:pPr>
          </w:p>
          <w:p w14:paraId="54E2E29F"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32</w:t>
            </w:r>
          </w:p>
          <w:p w14:paraId="1F1CCB6D"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co. 1</w:t>
            </w:r>
          </w:p>
        </w:tc>
        <w:tc>
          <w:tcPr>
            <w:tcW w:w="1438" w:type="pct"/>
            <w:tcBorders>
              <w:top w:val="single" w:sz="4" w:space="0" w:color="000000"/>
              <w:left w:val="single" w:sz="4" w:space="0" w:color="000000"/>
              <w:bottom w:val="single" w:sz="4" w:space="0" w:color="000000"/>
              <w:right w:val="single" w:sz="4" w:space="0" w:color="000000"/>
            </w:tcBorders>
          </w:tcPr>
          <w:p w14:paraId="2EB4CA06" w14:textId="77777777" w:rsidR="003C6E67" w:rsidRPr="000B3A4D" w:rsidRDefault="003C6E67" w:rsidP="000B3A4D">
            <w:pPr>
              <w:pStyle w:val="TableParagraph"/>
              <w:spacing w:before="2"/>
              <w:jc w:val="both"/>
              <w:rPr>
                <w:rFonts w:ascii="Verdana" w:hAnsi="Verdana"/>
                <w:sz w:val="12"/>
                <w:lang w:val="it-IT"/>
              </w:rPr>
            </w:pPr>
          </w:p>
          <w:p w14:paraId="68B70F3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e i gestori di pubblici servizi pubblicano la carta dei servizi o il documento contenente gli standard di qualità dei servizi pubblici.</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51CF6BF3" w14:textId="77777777" w:rsidR="003C6E67" w:rsidRPr="000B3A4D" w:rsidRDefault="003C6E67" w:rsidP="003C6E67">
            <w:pPr>
              <w:pStyle w:val="TableParagraph"/>
              <w:rPr>
                <w:rFonts w:ascii="Verdana" w:hAnsi="Verdana"/>
                <w:sz w:val="12"/>
                <w:lang w:val="it-IT"/>
              </w:rPr>
            </w:pPr>
          </w:p>
          <w:p w14:paraId="1D6D213F"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7EA12ACD" w14:textId="77777777" w:rsidR="003C6E67" w:rsidRPr="000B3A4D" w:rsidRDefault="003C6E67" w:rsidP="003C6E67">
            <w:pPr>
              <w:pStyle w:val="TableParagraph"/>
              <w:spacing w:before="4"/>
              <w:rPr>
                <w:rFonts w:ascii="Verdana" w:hAnsi="Verdana"/>
                <w:sz w:val="12"/>
                <w:lang w:val="it-IT"/>
              </w:rPr>
            </w:pPr>
          </w:p>
          <w:p w14:paraId="07F3EE2A" w14:textId="77777777" w:rsidR="003C6E67" w:rsidRPr="000B3A4D" w:rsidRDefault="003C6E67" w:rsidP="003C6E67">
            <w:pPr>
              <w:pStyle w:val="TableParagraph"/>
              <w:spacing w:before="4"/>
              <w:rPr>
                <w:rFonts w:ascii="Verdana" w:hAnsi="Verdana"/>
                <w:sz w:val="12"/>
                <w:lang w:val="it-IT"/>
              </w:rPr>
            </w:pPr>
          </w:p>
          <w:p w14:paraId="3404861E"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TUTTI I SETTORI</w:t>
            </w:r>
          </w:p>
        </w:tc>
      </w:tr>
      <w:tr w:rsidR="003C6E67" w:rsidRPr="000B3A4D" w14:paraId="0A158227"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B96F71E"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59931250" w14:textId="77777777" w:rsidR="003C6E67" w:rsidRPr="000B3A4D" w:rsidRDefault="003C6E67" w:rsidP="003C6E67">
            <w:pPr>
              <w:pStyle w:val="TableParagraph"/>
              <w:rPr>
                <w:rFonts w:ascii="Verdana" w:hAnsi="Verdana"/>
                <w:sz w:val="12"/>
              </w:rPr>
            </w:pPr>
          </w:p>
          <w:p w14:paraId="7A326DC9" w14:textId="77777777" w:rsidR="003C6E67" w:rsidRPr="000B3A4D" w:rsidRDefault="003C6E67" w:rsidP="003C6E67">
            <w:pPr>
              <w:pStyle w:val="TableParagraph"/>
              <w:rPr>
                <w:rFonts w:ascii="Verdana" w:hAnsi="Verdana"/>
                <w:sz w:val="12"/>
              </w:rPr>
            </w:pPr>
          </w:p>
          <w:p w14:paraId="7BAAB958" w14:textId="77777777" w:rsidR="003C6E67" w:rsidRPr="000B3A4D" w:rsidRDefault="00271104" w:rsidP="003C6E67">
            <w:pPr>
              <w:pStyle w:val="TableParagraph"/>
              <w:rPr>
                <w:rFonts w:ascii="Verdana" w:hAnsi="Verdana"/>
                <w:sz w:val="12"/>
              </w:rPr>
            </w:pPr>
            <w:r>
              <w:rPr>
                <w:rFonts w:ascii="Verdana" w:hAnsi="Verdana"/>
                <w:sz w:val="12"/>
              </w:rPr>
              <w:t>15</w:t>
            </w:r>
            <w:r w:rsidR="003C6E67" w:rsidRPr="000B3A4D">
              <w:rPr>
                <w:rFonts w:ascii="Verdana" w:hAnsi="Verdana"/>
                <w:sz w:val="12"/>
              </w:rPr>
              <w:t>.2</w:t>
            </w:r>
          </w:p>
        </w:tc>
        <w:tc>
          <w:tcPr>
            <w:tcW w:w="806" w:type="pct"/>
            <w:tcBorders>
              <w:top w:val="single" w:sz="4" w:space="0" w:color="000000"/>
              <w:left w:val="single" w:sz="4" w:space="0" w:color="000000"/>
              <w:bottom w:val="single" w:sz="4" w:space="0" w:color="000000"/>
              <w:right w:val="single" w:sz="4" w:space="0" w:color="000000"/>
            </w:tcBorders>
          </w:tcPr>
          <w:p w14:paraId="5F955296" w14:textId="77777777" w:rsidR="003C6E67" w:rsidRPr="000B3A4D" w:rsidRDefault="003C6E67" w:rsidP="003C6E67">
            <w:pPr>
              <w:pStyle w:val="TableParagraph"/>
              <w:spacing w:before="4"/>
              <w:rPr>
                <w:rFonts w:ascii="Verdana" w:hAnsi="Verdana"/>
                <w:sz w:val="12"/>
                <w:szCs w:val="12"/>
                <w:lang w:val="it-IT"/>
              </w:rPr>
            </w:pPr>
          </w:p>
          <w:p w14:paraId="7E8E3ACD" w14:textId="77777777" w:rsidR="003C6E67" w:rsidRPr="000B3A4D" w:rsidRDefault="003C6E67" w:rsidP="003C6E67">
            <w:pPr>
              <w:pStyle w:val="TableParagraph"/>
              <w:spacing w:before="4"/>
              <w:rPr>
                <w:rFonts w:ascii="Verdana" w:hAnsi="Verdana"/>
                <w:sz w:val="12"/>
                <w:szCs w:val="12"/>
                <w:lang w:val="it-IT"/>
              </w:rPr>
            </w:pPr>
          </w:p>
          <w:p w14:paraId="3172C368"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Costi contabilizzati</w:t>
            </w:r>
          </w:p>
        </w:tc>
        <w:tc>
          <w:tcPr>
            <w:tcW w:w="612" w:type="pct"/>
            <w:tcBorders>
              <w:top w:val="single" w:sz="4" w:space="0" w:color="000000"/>
              <w:left w:val="single" w:sz="4" w:space="0" w:color="000000"/>
              <w:bottom w:val="single" w:sz="4" w:space="0" w:color="000000"/>
              <w:right w:val="single" w:sz="4" w:space="0" w:color="000000"/>
            </w:tcBorders>
          </w:tcPr>
          <w:p w14:paraId="1ABF4D37" w14:textId="77777777" w:rsidR="003C6E67" w:rsidRPr="000B3A4D" w:rsidRDefault="003C6E67" w:rsidP="003C6E67">
            <w:pPr>
              <w:pStyle w:val="TableParagraph"/>
              <w:spacing w:before="10"/>
              <w:rPr>
                <w:rFonts w:ascii="Verdana" w:hAnsi="Verdana"/>
                <w:sz w:val="12"/>
                <w:lang w:val="it-IT"/>
              </w:rPr>
            </w:pPr>
          </w:p>
          <w:p w14:paraId="3802080E"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32 co. 2 lett. a)</w:t>
            </w:r>
          </w:p>
        </w:tc>
        <w:tc>
          <w:tcPr>
            <w:tcW w:w="1438" w:type="pct"/>
            <w:tcBorders>
              <w:top w:val="single" w:sz="4" w:space="0" w:color="000000"/>
              <w:left w:val="single" w:sz="4" w:space="0" w:color="000000"/>
              <w:bottom w:val="single" w:sz="4" w:space="0" w:color="000000"/>
              <w:right w:val="single" w:sz="4" w:space="0" w:color="000000"/>
            </w:tcBorders>
          </w:tcPr>
          <w:p w14:paraId="40FBC918" w14:textId="77777777" w:rsidR="003C6E67" w:rsidRPr="000B3A4D" w:rsidRDefault="003C6E67" w:rsidP="000B3A4D">
            <w:pPr>
              <w:pStyle w:val="TableParagraph"/>
              <w:spacing w:before="2"/>
              <w:jc w:val="both"/>
              <w:rPr>
                <w:rFonts w:ascii="Verdana" w:hAnsi="Verdana"/>
                <w:sz w:val="12"/>
                <w:lang w:val="it-IT"/>
              </w:rPr>
            </w:pPr>
          </w:p>
          <w:p w14:paraId="165E668D"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e i gestori di pubblici servizi, individuati i servizi erogati agli utenti, sia finali che intermedi pubblicano:</w:t>
            </w:r>
          </w:p>
          <w:p w14:paraId="3E90F7FA"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costi contabilizzati e il relativo andamento nel tempo.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5A8619F8" w14:textId="77777777" w:rsidR="003C6E67" w:rsidRPr="000B3A4D" w:rsidRDefault="003C6E67" w:rsidP="003C6E67">
            <w:pPr>
              <w:pStyle w:val="TableParagraph"/>
              <w:rPr>
                <w:rFonts w:ascii="Verdana" w:hAnsi="Verdana"/>
                <w:sz w:val="12"/>
                <w:lang w:val="it-IT"/>
              </w:rPr>
            </w:pPr>
          </w:p>
          <w:p w14:paraId="659F2B5D"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264F7AAF" w14:textId="77777777" w:rsidR="003C6E67" w:rsidRPr="000B3A4D" w:rsidRDefault="003C6E67" w:rsidP="003C6E67">
            <w:pPr>
              <w:pStyle w:val="TableParagraph"/>
              <w:spacing w:before="4"/>
              <w:rPr>
                <w:rFonts w:ascii="Verdana" w:hAnsi="Verdana"/>
                <w:sz w:val="12"/>
                <w:lang w:val="it-IT"/>
              </w:rPr>
            </w:pPr>
          </w:p>
          <w:p w14:paraId="522254A1"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CONTABILITA’ GENERALE</w:t>
            </w:r>
          </w:p>
        </w:tc>
      </w:tr>
      <w:tr w:rsidR="003C6E67" w:rsidRPr="000B3A4D" w14:paraId="6CD72046"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762EC797"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7BABD93F" w14:textId="77777777" w:rsidR="003C6E67" w:rsidRPr="000B3A4D" w:rsidRDefault="003C6E67" w:rsidP="003C6E67">
            <w:pPr>
              <w:pStyle w:val="TableParagraph"/>
              <w:rPr>
                <w:rFonts w:ascii="Verdana" w:hAnsi="Verdana"/>
                <w:sz w:val="12"/>
              </w:rPr>
            </w:pPr>
          </w:p>
        </w:tc>
        <w:tc>
          <w:tcPr>
            <w:tcW w:w="806" w:type="pct"/>
            <w:tcBorders>
              <w:top w:val="single" w:sz="4" w:space="0" w:color="000000"/>
              <w:left w:val="single" w:sz="4" w:space="0" w:color="000000"/>
              <w:bottom w:val="single" w:sz="4" w:space="0" w:color="000000"/>
              <w:right w:val="single" w:sz="4" w:space="0" w:color="000000"/>
            </w:tcBorders>
          </w:tcPr>
          <w:p w14:paraId="0ABA4D96"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283F252C" w14:textId="77777777" w:rsidR="003C6E67" w:rsidRPr="000B3A4D" w:rsidRDefault="003C6E67" w:rsidP="003C6E67">
            <w:pPr>
              <w:pStyle w:val="TableParagraph"/>
              <w:spacing w:before="10"/>
              <w:rPr>
                <w:rFonts w:ascii="Verdana" w:hAnsi="Verdana"/>
                <w:sz w:val="12"/>
                <w:lang w:val="it-IT"/>
              </w:rPr>
            </w:pPr>
          </w:p>
          <w:p w14:paraId="1981CCDF" w14:textId="77777777" w:rsidR="003C6E67" w:rsidRPr="000B3A4D" w:rsidRDefault="003C6E67" w:rsidP="003C6E67">
            <w:pPr>
              <w:pStyle w:val="TableParagraph"/>
              <w:spacing w:before="10"/>
              <w:rPr>
                <w:rFonts w:ascii="Verdana" w:hAnsi="Verdana"/>
                <w:sz w:val="12"/>
                <w:lang w:val="it-IT"/>
              </w:rPr>
            </w:pPr>
          </w:p>
          <w:p w14:paraId="239D5038" w14:textId="77777777" w:rsidR="003C6E67" w:rsidRPr="000B3A4D" w:rsidRDefault="003C6E67" w:rsidP="003C6E67">
            <w:pPr>
              <w:pStyle w:val="TableParagraph"/>
              <w:spacing w:before="10"/>
              <w:rPr>
                <w:rFonts w:ascii="Verdana" w:hAnsi="Verdana"/>
                <w:sz w:val="12"/>
                <w:lang w:val="it-IT"/>
              </w:rPr>
            </w:pPr>
          </w:p>
          <w:p w14:paraId="651B3993" w14:textId="77777777" w:rsidR="003C6E67" w:rsidRPr="000B3A4D" w:rsidRDefault="003C6E67" w:rsidP="003C6E67">
            <w:pPr>
              <w:pStyle w:val="TableParagraph"/>
              <w:spacing w:before="10"/>
              <w:rPr>
                <w:rFonts w:ascii="Verdana" w:hAnsi="Verdana"/>
                <w:sz w:val="12"/>
                <w:lang w:val="it-IT"/>
              </w:rPr>
            </w:pPr>
          </w:p>
          <w:p w14:paraId="607CB64F" w14:textId="77777777" w:rsidR="003C6E67" w:rsidRPr="000B3A4D" w:rsidRDefault="003C6E67" w:rsidP="003C6E67">
            <w:pPr>
              <w:pStyle w:val="TableParagraph"/>
              <w:spacing w:before="10"/>
              <w:rPr>
                <w:rFonts w:ascii="Verdana" w:hAnsi="Verdana"/>
                <w:sz w:val="12"/>
                <w:lang w:val="it-IT"/>
              </w:rPr>
            </w:pPr>
          </w:p>
          <w:p w14:paraId="2B6AE2D8"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10 co. 5</w:t>
            </w:r>
          </w:p>
        </w:tc>
        <w:tc>
          <w:tcPr>
            <w:tcW w:w="1438" w:type="pct"/>
            <w:tcBorders>
              <w:top w:val="single" w:sz="4" w:space="0" w:color="000000"/>
              <w:left w:val="single" w:sz="4" w:space="0" w:color="000000"/>
              <w:bottom w:val="single" w:sz="4" w:space="0" w:color="000000"/>
              <w:right w:val="single" w:sz="4" w:space="0" w:color="000000"/>
            </w:tcBorders>
          </w:tcPr>
          <w:p w14:paraId="3E8D52C2" w14:textId="77777777" w:rsidR="003C6E67" w:rsidRPr="000B3A4D" w:rsidRDefault="003C6E67" w:rsidP="000B3A4D">
            <w:pPr>
              <w:pStyle w:val="TableParagraph"/>
              <w:spacing w:before="2"/>
              <w:jc w:val="both"/>
              <w:rPr>
                <w:rFonts w:ascii="Verdana" w:hAnsi="Verdana"/>
                <w:sz w:val="12"/>
                <w:lang w:val="it-IT"/>
              </w:rPr>
            </w:pPr>
          </w:p>
          <w:p w14:paraId="4EACB19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Ai fini della riduzione del costo dei servizi, dell'utilizzo delle tecnologie dell'informazione e della comunicazione, nonché del conseguente risparmio sul costo del lavoro, le pubbliche amministrazioni provvedono annualmente ad individuare i servizi erogati, agli utenti sia finali che intermedi, ai sensi dell’art. 10 co. 5 del d.lgs. 279/1997.</w:t>
            </w:r>
          </w:p>
          <w:p w14:paraId="5225FB3F"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amministrazioni provvedono altresì alla contabilizzazione dei costi e all'evidenziazione dei costi effettivi e di quelli imputati al personale per ogni servizio erogato, nonché al monitoraggio del loro andamento nel tempo, pubblicando i relativi dati ai sensi dell’art. 32 del d.lgs. 33/2013.</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1624705D" w14:textId="77777777" w:rsidR="003C6E67" w:rsidRPr="000B3A4D" w:rsidRDefault="003C6E67" w:rsidP="003C6E67">
            <w:pPr>
              <w:pStyle w:val="TableParagraph"/>
              <w:rPr>
                <w:rFonts w:ascii="Verdana" w:hAnsi="Verdana"/>
                <w:sz w:val="12"/>
                <w:lang w:val="it-IT"/>
              </w:rPr>
            </w:pPr>
          </w:p>
          <w:p w14:paraId="0EF75669"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41BABD95" w14:textId="77777777" w:rsidR="003C6E67" w:rsidRPr="000B3A4D" w:rsidRDefault="003C6E67" w:rsidP="003C6E67">
            <w:pPr>
              <w:pStyle w:val="TableParagraph"/>
              <w:spacing w:before="4"/>
              <w:rPr>
                <w:rFonts w:ascii="Verdana" w:hAnsi="Verdana"/>
                <w:sz w:val="12"/>
                <w:lang w:val="it-IT"/>
              </w:rPr>
            </w:pPr>
          </w:p>
          <w:p w14:paraId="3407C2E3" w14:textId="77777777" w:rsidR="003C6E67" w:rsidRPr="000B3A4D" w:rsidRDefault="003C6E67" w:rsidP="003C6E67">
            <w:pPr>
              <w:pStyle w:val="TableParagraph"/>
              <w:spacing w:before="4"/>
              <w:rPr>
                <w:rFonts w:ascii="Verdana" w:hAnsi="Verdana"/>
                <w:sz w:val="12"/>
                <w:lang w:val="it-IT"/>
              </w:rPr>
            </w:pPr>
          </w:p>
          <w:p w14:paraId="28CC5C6D" w14:textId="77777777" w:rsidR="003C6E67" w:rsidRPr="000B3A4D" w:rsidRDefault="003C6E67" w:rsidP="003C6E67">
            <w:pPr>
              <w:pStyle w:val="TableParagraph"/>
              <w:spacing w:before="4"/>
              <w:rPr>
                <w:rFonts w:ascii="Verdana" w:hAnsi="Verdana"/>
                <w:sz w:val="12"/>
                <w:lang w:val="it-IT"/>
              </w:rPr>
            </w:pPr>
          </w:p>
          <w:p w14:paraId="430292E5" w14:textId="77777777" w:rsidR="003C6E67" w:rsidRPr="000B3A4D" w:rsidRDefault="003C6E67" w:rsidP="003C6E67">
            <w:pPr>
              <w:pStyle w:val="TableParagraph"/>
              <w:spacing w:before="4"/>
              <w:rPr>
                <w:rFonts w:ascii="Verdana" w:hAnsi="Verdana"/>
                <w:sz w:val="12"/>
                <w:lang w:val="it-IT"/>
              </w:rPr>
            </w:pPr>
          </w:p>
          <w:p w14:paraId="54CA381A"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CONTABILITA’ GENERALE</w:t>
            </w:r>
          </w:p>
        </w:tc>
      </w:tr>
      <w:tr w:rsidR="003C6E67" w:rsidRPr="000B3A4D" w14:paraId="555B6FD6"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13FE0DAD"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145F5D39" w14:textId="77777777" w:rsidR="003C6E67" w:rsidRPr="000B3A4D" w:rsidRDefault="003C6E67" w:rsidP="003C6E67">
            <w:pPr>
              <w:pStyle w:val="TableParagraph"/>
              <w:rPr>
                <w:rFonts w:ascii="Verdana" w:hAnsi="Verdana"/>
                <w:sz w:val="12"/>
              </w:rPr>
            </w:pPr>
          </w:p>
          <w:p w14:paraId="2988101A" w14:textId="77777777" w:rsidR="003C6E67" w:rsidRPr="000B3A4D" w:rsidRDefault="003C6E67" w:rsidP="003C6E67">
            <w:pPr>
              <w:pStyle w:val="TableParagraph"/>
              <w:rPr>
                <w:rFonts w:ascii="Verdana" w:hAnsi="Verdana"/>
                <w:sz w:val="12"/>
              </w:rPr>
            </w:pPr>
          </w:p>
          <w:p w14:paraId="63DE785B" w14:textId="77777777" w:rsidR="003C6E67" w:rsidRPr="000B3A4D" w:rsidRDefault="00271104" w:rsidP="003C6E67">
            <w:pPr>
              <w:pStyle w:val="TableParagraph"/>
              <w:rPr>
                <w:rFonts w:ascii="Verdana" w:hAnsi="Verdana"/>
                <w:sz w:val="12"/>
              </w:rPr>
            </w:pPr>
            <w:r>
              <w:rPr>
                <w:rFonts w:ascii="Verdana" w:hAnsi="Verdana"/>
                <w:sz w:val="12"/>
              </w:rPr>
              <w:t>15</w:t>
            </w:r>
            <w:r w:rsidR="003C6E67" w:rsidRPr="000B3A4D">
              <w:rPr>
                <w:rFonts w:ascii="Verdana" w:hAnsi="Verdana"/>
                <w:sz w:val="12"/>
              </w:rPr>
              <w:t>.3</w:t>
            </w:r>
          </w:p>
        </w:tc>
        <w:tc>
          <w:tcPr>
            <w:tcW w:w="806" w:type="pct"/>
            <w:tcBorders>
              <w:top w:val="single" w:sz="4" w:space="0" w:color="000000"/>
              <w:left w:val="single" w:sz="4" w:space="0" w:color="000000"/>
              <w:bottom w:val="single" w:sz="4" w:space="0" w:color="000000"/>
              <w:right w:val="single" w:sz="4" w:space="0" w:color="000000"/>
            </w:tcBorders>
          </w:tcPr>
          <w:p w14:paraId="68BC1CC3" w14:textId="77777777" w:rsidR="003C6E67" w:rsidRPr="000B3A4D" w:rsidRDefault="003C6E67" w:rsidP="003C6E67">
            <w:pPr>
              <w:pStyle w:val="TableParagraph"/>
              <w:spacing w:before="4"/>
              <w:rPr>
                <w:rFonts w:ascii="Verdana" w:hAnsi="Verdana"/>
                <w:sz w:val="12"/>
                <w:szCs w:val="12"/>
                <w:lang w:val="it-IT"/>
              </w:rPr>
            </w:pPr>
          </w:p>
          <w:p w14:paraId="13A85FA6"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Tempi medi di erogazione dei servizi</w:t>
            </w:r>
          </w:p>
        </w:tc>
        <w:tc>
          <w:tcPr>
            <w:tcW w:w="612" w:type="pct"/>
            <w:tcBorders>
              <w:top w:val="single" w:sz="4" w:space="0" w:color="000000"/>
              <w:left w:val="single" w:sz="4" w:space="0" w:color="000000"/>
              <w:bottom w:val="single" w:sz="4" w:space="0" w:color="000000"/>
              <w:right w:val="single" w:sz="4" w:space="0" w:color="000000"/>
            </w:tcBorders>
          </w:tcPr>
          <w:p w14:paraId="3D6A31FB" w14:textId="77777777" w:rsidR="003C6E67" w:rsidRPr="000B3A4D" w:rsidRDefault="003C6E67" w:rsidP="003C6E67">
            <w:pPr>
              <w:pStyle w:val="TableParagraph"/>
              <w:spacing w:before="10"/>
              <w:rPr>
                <w:rFonts w:ascii="Verdana" w:hAnsi="Verdana"/>
                <w:sz w:val="12"/>
                <w:lang w:val="it-IT"/>
              </w:rPr>
            </w:pPr>
          </w:p>
          <w:p w14:paraId="2E0C3962"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32 co. 2 lett. b)</w:t>
            </w:r>
          </w:p>
        </w:tc>
        <w:tc>
          <w:tcPr>
            <w:tcW w:w="1438" w:type="pct"/>
            <w:tcBorders>
              <w:top w:val="single" w:sz="4" w:space="0" w:color="000000"/>
              <w:left w:val="single" w:sz="4" w:space="0" w:color="000000"/>
              <w:bottom w:val="single" w:sz="4" w:space="0" w:color="000000"/>
              <w:right w:val="single" w:sz="4" w:space="0" w:color="000000"/>
            </w:tcBorders>
          </w:tcPr>
          <w:p w14:paraId="26023E38" w14:textId="77777777" w:rsidR="003C6E67" w:rsidRPr="000B3A4D" w:rsidRDefault="003C6E67" w:rsidP="000B3A4D">
            <w:pPr>
              <w:pStyle w:val="TableParagraph"/>
              <w:spacing w:before="2"/>
              <w:jc w:val="both"/>
              <w:rPr>
                <w:rFonts w:ascii="Verdana" w:hAnsi="Verdana"/>
                <w:sz w:val="12"/>
                <w:lang w:val="it-IT"/>
              </w:rPr>
            </w:pPr>
          </w:p>
          <w:p w14:paraId="3F19A71C"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e i gestori di pubblici servizi, individuati i servizi erogati agli utenti, sia finali che intermedi pubblicano:</w:t>
            </w:r>
          </w:p>
          <w:p w14:paraId="562CC2EC"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 costi contabilizzati e il relativo andamento nel tempo.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0E3ECB34" w14:textId="77777777" w:rsidR="003C6E67" w:rsidRPr="000B3A4D" w:rsidRDefault="003C6E67" w:rsidP="003C6E67">
            <w:pPr>
              <w:pStyle w:val="TableParagraph"/>
              <w:rPr>
                <w:rFonts w:ascii="Verdana" w:hAnsi="Verdana"/>
                <w:sz w:val="12"/>
                <w:lang w:val="it-IT"/>
              </w:rPr>
            </w:pPr>
          </w:p>
          <w:p w14:paraId="1A0639D9"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7BE5F6E5" w14:textId="77777777" w:rsidR="003C6E67" w:rsidRPr="000B3A4D" w:rsidRDefault="003C6E67" w:rsidP="003C6E67">
            <w:pPr>
              <w:pStyle w:val="TableParagraph"/>
              <w:spacing w:before="4"/>
              <w:rPr>
                <w:rFonts w:ascii="Verdana" w:hAnsi="Verdana"/>
                <w:sz w:val="12"/>
                <w:lang w:val="it-IT"/>
              </w:rPr>
            </w:pPr>
          </w:p>
          <w:p w14:paraId="403DB0D1" w14:textId="77777777" w:rsidR="003C6E67" w:rsidRPr="000B3A4D" w:rsidRDefault="003C6E67" w:rsidP="003C6E67">
            <w:pPr>
              <w:pStyle w:val="TableParagraph"/>
              <w:spacing w:before="4"/>
              <w:rPr>
                <w:rFonts w:ascii="Verdana" w:hAnsi="Verdana"/>
                <w:sz w:val="12"/>
                <w:lang w:val="it-IT"/>
              </w:rPr>
            </w:pPr>
          </w:p>
          <w:p w14:paraId="19B5250F"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TUTTI I SETTORI</w:t>
            </w:r>
          </w:p>
        </w:tc>
      </w:tr>
      <w:tr w:rsidR="003C6E67" w:rsidRPr="000B3A4D" w14:paraId="6A349F52"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2FDE5835" w14:textId="77777777" w:rsidR="003C6E67" w:rsidRPr="000B3A4D" w:rsidRDefault="003C6E67" w:rsidP="003C6E67">
            <w:pPr>
              <w:pStyle w:val="TableParagraph"/>
              <w:rPr>
                <w:rFonts w:ascii="Verdana" w:hAnsi="Verdana"/>
                <w:sz w:val="12"/>
                <w:lang w:val="it-IT"/>
              </w:rPr>
            </w:pPr>
          </w:p>
          <w:p w14:paraId="7FEABF91" w14:textId="77777777" w:rsidR="003C6E67" w:rsidRPr="000B3A4D" w:rsidRDefault="003C6E67" w:rsidP="003C6E67">
            <w:pPr>
              <w:pStyle w:val="TableParagraph"/>
              <w:rPr>
                <w:rFonts w:ascii="Verdana" w:hAnsi="Verdana"/>
                <w:sz w:val="12"/>
                <w:lang w:val="it-IT"/>
              </w:rPr>
            </w:pPr>
          </w:p>
          <w:p w14:paraId="6BC42777" w14:textId="77777777" w:rsidR="003C6E67" w:rsidRPr="000B3A4D" w:rsidRDefault="003C6E67" w:rsidP="003C6E67">
            <w:pPr>
              <w:pStyle w:val="TableParagraph"/>
              <w:rPr>
                <w:rFonts w:ascii="Verdana" w:hAnsi="Verdana"/>
                <w:sz w:val="12"/>
                <w:lang w:val="it-IT"/>
              </w:rPr>
            </w:pPr>
          </w:p>
          <w:p w14:paraId="5F2B01EE" w14:textId="77777777" w:rsidR="003C6E67" w:rsidRPr="000B3A4D" w:rsidRDefault="003C6E67" w:rsidP="003C6E67">
            <w:pPr>
              <w:pStyle w:val="TableParagraph"/>
              <w:rPr>
                <w:rFonts w:ascii="Verdana" w:hAnsi="Verdana"/>
                <w:sz w:val="12"/>
                <w:lang w:val="it-IT"/>
              </w:rPr>
            </w:pPr>
          </w:p>
          <w:p w14:paraId="0FF5F17D" w14:textId="77777777" w:rsidR="003C6E67" w:rsidRPr="000B3A4D" w:rsidRDefault="003C6E67" w:rsidP="003C6E67">
            <w:pPr>
              <w:pStyle w:val="TableParagraph"/>
              <w:rPr>
                <w:rFonts w:ascii="Verdana" w:hAnsi="Verdana"/>
                <w:sz w:val="12"/>
                <w:lang w:val="it-IT"/>
              </w:rPr>
            </w:pPr>
          </w:p>
          <w:p w14:paraId="693DFCB5" w14:textId="77777777" w:rsidR="003C6E67" w:rsidRPr="000B3A4D" w:rsidRDefault="003C6E67" w:rsidP="003C6E67">
            <w:pPr>
              <w:pStyle w:val="TableParagraph"/>
              <w:rPr>
                <w:rFonts w:ascii="Verdana" w:hAnsi="Verdana"/>
                <w:sz w:val="12"/>
                <w:lang w:val="it-IT"/>
              </w:rPr>
            </w:pPr>
          </w:p>
          <w:p w14:paraId="0A14A3B8" w14:textId="77777777" w:rsidR="003C6E67" w:rsidRPr="000B3A4D" w:rsidRDefault="00271104" w:rsidP="003C6E67">
            <w:pPr>
              <w:pStyle w:val="TableParagraph"/>
              <w:rPr>
                <w:rFonts w:ascii="Verdana" w:hAnsi="Verdana"/>
                <w:sz w:val="12"/>
                <w:lang w:val="it-IT"/>
              </w:rPr>
            </w:pPr>
            <w:r>
              <w:rPr>
                <w:rFonts w:ascii="Verdana" w:hAnsi="Verdana"/>
                <w:sz w:val="12"/>
                <w:lang w:val="it-IT"/>
              </w:rPr>
              <w:t>16</w:t>
            </w:r>
            <w:r w:rsidR="003C6E67" w:rsidRPr="000B3A4D">
              <w:rPr>
                <w:rFonts w:ascii="Verdana" w:hAnsi="Verdana"/>
                <w:sz w:val="12"/>
                <w:lang w:val="it-IT"/>
              </w:rPr>
              <w:t>. Pagamenti dell'amministrazion</w:t>
            </w:r>
          </w:p>
          <w:p w14:paraId="54D975E7"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e</w:t>
            </w:r>
          </w:p>
        </w:tc>
        <w:tc>
          <w:tcPr>
            <w:tcW w:w="203" w:type="pct"/>
            <w:tcBorders>
              <w:top w:val="single" w:sz="4" w:space="0" w:color="000000"/>
              <w:left w:val="single" w:sz="4" w:space="0" w:color="000000"/>
              <w:bottom w:val="single" w:sz="4" w:space="0" w:color="000000"/>
              <w:right w:val="single" w:sz="4" w:space="0" w:color="000000"/>
            </w:tcBorders>
          </w:tcPr>
          <w:p w14:paraId="358CF144" w14:textId="77777777" w:rsidR="003C6E67" w:rsidRPr="000B3A4D" w:rsidRDefault="003C6E67" w:rsidP="003C6E67">
            <w:pPr>
              <w:pStyle w:val="TableParagraph"/>
              <w:rPr>
                <w:rFonts w:ascii="Verdana" w:hAnsi="Verdana"/>
                <w:sz w:val="12"/>
              </w:rPr>
            </w:pPr>
          </w:p>
          <w:p w14:paraId="7B108914" w14:textId="77777777" w:rsidR="003C6E67" w:rsidRPr="000B3A4D" w:rsidRDefault="003C6E67" w:rsidP="003C6E67">
            <w:pPr>
              <w:pStyle w:val="TableParagraph"/>
              <w:rPr>
                <w:rFonts w:ascii="Verdana" w:hAnsi="Verdana"/>
                <w:sz w:val="12"/>
              </w:rPr>
            </w:pPr>
          </w:p>
          <w:p w14:paraId="4467BA21" w14:textId="77777777" w:rsidR="003C6E67" w:rsidRPr="000B3A4D" w:rsidRDefault="003C6E67" w:rsidP="003C6E67">
            <w:pPr>
              <w:pStyle w:val="TableParagraph"/>
              <w:rPr>
                <w:rFonts w:ascii="Verdana" w:hAnsi="Verdana"/>
                <w:sz w:val="12"/>
              </w:rPr>
            </w:pPr>
          </w:p>
          <w:p w14:paraId="5A5C5330" w14:textId="77777777" w:rsidR="003C6E67" w:rsidRPr="000B3A4D" w:rsidRDefault="003C6E67" w:rsidP="003C6E67">
            <w:pPr>
              <w:pStyle w:val="TableParagraph"/>
              <w:rPr>
                <w:rFonts w:ascii="Verdana" w:hAnsi="Verdana"/>
                <w:sz w:val="12"/>
              </w:rPr>
            </w:pPr>
          </w:p>
          <w:p w14:paraId="22F0320E" w14:textId="77777777" w:rsidR="003C6E67" w:rsidRPr="000B3A4D" w:rsidRDefault="003C6E67" w:rsidP="003C6E67">
            <w:pPr>
              <w:pStyle w:val="TableParagraph"/>
              <w:rPr>
                <w:rFonts w:ascii="Verdana" w:hAnsi="Verdana"/>
                <w:sz w:val="12"/>
              </w:rPr>
            </w:pPr>
          </w:p>
          <w:p w14:paraId="73BCFFDA" w14:textId="77777777" w:rsidR="003C6E67" w:rsidRPr="000B3A4D" w:rsidRDefault="003C6E67" w:rsidP="003C6E67">
            <w:pPr>
              <w:pStyle w:val="TableParagraph"/>
              <w:rPr>
                <w:rFonts w:ascii="Verdana" w:hAnsi="Verdana"/>
                <w:sz w:val="12"/>
              </w:rPr>
            </w:pPr>
          </w:p>
          <w:p w14:paraId="34B033F3" w14:textId="77777777" w:rsidR="003C6E67" w:rsidRPr="000B3A4D" w:rsidRDefault="003C6E67" w:rsidP="003C6E67">
            <w:pPr>
              <w:pStyle w:val="TableParagraph"/>
              <w:rPr>
                <w:rFonts w:ascii="Verdana" w:hAnsi="Verdana"/>
                <w:sz w:val="12"/>
              </w:rPr>
            </w:pPr>
          </w:p>
          <w:p w14:paraId="66C5BE87" w14:textId="77777777" w:rsidR="003C6E67" w:rsidRPr="000B3A4D" w:rsidRDefault="00271104" w:rsidP="003C6E67">
            <w:pPr>
              <w:pStyle w:val="TableParagraph"/>
              <w:rPr>
                <w:rFonts w:ascii="Verdana" w:hAnsi="Verdana"/>
                <w:sz w:val="12"/>
              </w:rPr>
            </w:pPr>
            <w:r>
              <w:rPr>
                <w:rFonts w:ascii="Verdana" w:hAnsi="Verdana"/>
                <w:sz w:val="12"/>
              </w:rPr>
              <w:t>16</w:t>
            </w:r>
            <w:r w:rsidR="003C6E67" w:rsidRPr="000B3A4D">
              <w:rPr>
                <w:rFonts w:ascii="Verdana" w:hAnsi="Verdana"/>
                <w:sz w:val="12"/>
              </w:rPr>
              <w:t>.1</w:t>
            </w:r>
          </w:p>
        </w:tc>
        <w:tc>
          <w:tcPr>
            <w:tcW w:w="806" w:type="pct"/>
            <w:tcBorders>
              <w:top w:val="single" w:sz="4" w:space="0" w:color="000000"/>
              <w:left w:val="single" w:sz="4" w:space="0" w:color="000000"/>
              <w:bottom w:val="single" w:sz="4" w:space="0" w:color="000000"/>
              <w:right w:val="single" w:sz="4" w:space="0" w:color="000000"/>
            </w:tcBorders>
          </w:tcPr>
          <w:p w14:paraId="4B2B254C" w14:textId="77777777" w:rsidR="003C6E67" w:rsidRPr="000B3A4D" w:rsidRDefault="003C6E67" w:rsidP="003C6E67">
            <w:pPr>
              <w:pStyle w:val="TableParagraph"/>
              <w:spacing w:before="4"/>
              <w:rPr>
                <w:rFonts w:ascii="Verdana" w:hAnsi="Verdana"/>
                <w:sz w:val="12"/>
                <w:szCs w:val="12"/>
                <w:lang w:val="it-IT"/>
              </w:rPr>
            </w:pPr>
          </w:p>
          <w:p w14:paraId="5142AFCC" w14:textId="77777777" w:rsidR="003C6E67" w:rsidRPr="000B3A4D" w:rsidRDefault="003C6E67" w:rsidP="003C6E67">
            <w:pPr>
              <w:pStyle w:val="TableParagraph"/>
              <w:spacing w:before="4"/>
              <w:rPr>
                <w:rFonts w:ascii="Verdana" w:hAnsi="Verdana"/>
                <w:sz w:val="12"/>
                <w:szCs w:val="12"/>
                <w:lang w:val="it-IT"/>
              </w:rPr>
            </w:pPr>
          </w:p>
          <w:p w14:paraId="065F0120" w14:textId="77777777" w:rsidR="003C6E67" w:rsidRPr="000B3A4D" w:rsidRDefault="003C6E67" w:rsidP="003C6E67">
            <w:pPr>
              <w:pStyle w:val="TableParagraph"/>
              <w:spacing w:before="4"/>
              <w:rPr>
                <w:rFonts w:ascii="Verdana" w:hAnsi="Verdana"/>
                <w:sz w:val="12"/>
                <w:szCs w:val="12"/>
                <w:lang w:val="it-IT"/>
              </w:rPr>
            </w:pPr>
          </w:p>
          <w:p w14:paraId="05BADE34" w14:textId="77777777" w:rsidR="003C6E67" w:rsidRPr="000B3A4D" w:rsidRDefault="003C6E67" w:rsidP="003C6E67">
            <w:pPr>
              <w:pStyle w:val="TableParagraph"/>
              <w:spacing w:before="4"/>
              <w:rPr>
                <w:rFonts w:ascii="Verdana" w:hAnsi="Verdana"/>
                <w:sz w:val="12"/>
                <w:szCs w:val="12"/>
                <w:lang w:val="it-IT"/>
              </w:rPr>
            </w:pPr>
          </w:p>
          <w:p w14:paraId="6CEB1F7E" w14:textId="77777777" w:rsidR="003C6E67" w:rsidRPr="000B3A4D" w:rsidRDefault="003C6E67" w:rsidP="003C6E67">
            <w:pPr>
              <w:pStyle w:val="TableParagraph"/>
              <w:spacing w:before="4"/>
              <w:rPr>
                <w:rFonts w:ascii="Verdana" w:hAnsi="Verdana"/>
                <w:sz w:val="12"/>
                <w:szCs w:val="12"/>
                <w:lang w:val="it-IT"/>
              </w:rPr>
            </w:pPr>
          </w:p>
          <w:p w14:paraId="1324243B" w14:textId="77777777" w:rsidR="003C6E67" w:rsidRPr="000B3A4D" w:rsidRDefault="003C6E67" w:rsidP="003C6E67">
            <w:pPr>
              <w:pStyle w:val="TableParagraph"/>
              <w:spacing w:before="4"/>
              <w:rPr>
                <w:rFonts w:ascii="Verdana" w:hAnsi="Verdana"/>
                <w:sz w:val="12"/>
                <w:szCs w:val="12"/>
                <w:lang w:val="it-IT"/>
              </w:rPr>
            </w:pPr>
          </w:p>
          <w:p w14:paraId="6C8E9DDC"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Indicatore di tempestività dei pagamenti</w:t>
            </w:r>
          </w:p>
        </w:tc>
        <w:tc>
          <w:tcPr>
            <w:tcW w:w="612" w:type="pct"/>
            <w:tcBorders>
              <w:top w:val="single" w:sz="4" w:space="0" w:color="000000"/>
              <w:left w:val="single" w:sz="4" w:space="0" w:color="000000"/>
              <w:bottom w:val="single" w:sz="4" w:space="0" w:color="000000"/>
              <w:right w:val="single" w:sz="4" w:space="0" w:color="000000"/>
            </w:tcBorders>
          </w:tcPr>
          <w:p w14:paraId="364AE421" w14:textId="77777777" w:rsidR="003C6E67" w:rsidRPr="000B3A4D" w:rsidRDefault="003C6E67" w:rsidP="003C6E67">
            <w:pPr>
              <w:pStyle w:val="TableParagraph"/>
              <w:spacing w:before="10"/>
              <w:rPr>
                <w:rFonts w:ascii="Verdana" w:hAnsi="Verdana"/>
                <w:sz w:val="12"/>
                <w:lang w:val="it-IT"/>
              </w:rPr>
            </w:pPr>
          </w:p>
          <w:p w14:paraId="721E8C58" w14:textId="77777777" w:rsidR="003C6E67" w:rsidRPr="000B3A4D" w:rsidRDefault="003C6E67" w:rsidP="003C6E67">
            <w:pPr>
              <w:pStyle w:val="TableParagraph"/>
              <w:spacing w:before="10"/>
              <w:rPr>
                <w:rFonts w:ascii="Verdana" w:hAnsi="Verdana"/>
                <w:sz w:val="12"/>
                <w:lang w:val="it-IT"/>
              </w:rPr>
            </w:pPr>
          </w:p>
          <w:p w14:paraId="18FAFB51" w14:textId="77777777" w:rsidR="003C6E67" w:rsidRPr="000B3A4D" w:rsidRDefault="003C6E67" w:rsidP="003C6E67">
            <w:pPr>
              <w:pStyle w:val="TableParagraph"/>
              <w:spacing w:before="10"/>
              <w:rPr>
                <w:rFonts w:ascii="Verdana" w:hAnsi="Verdana"/>
                <w:sz w:val="12"/>
                <w:lang w:val="it-IT"/>
              </w:rPr>
            </w:pPr>
          </w:p>
          <w:p w14:paraId="6F8802E7" w14:textId="77777777" w:rsidR="003C6E67" w:rsidRPr="000B3A4D" w:rsidRDefault="003C6E67" w:rsidP="003C6E67">
            <w:pPr>
              <w:pStyle w:val="TableParagraph"/>
              <w:spacing w:before="10"/>
              <w:rPr>
                <w:rFonts w:ascii="Verdana" w:hAnsi="Verdana"/>
                <w:sz w:val="12"/>
                <w:lang w:val="it-IT"/>
              </w:rPr>
            </w:pPr>
          </w:p>
          <w:p w14:paraId="4FE445C3" w14:textId="77777777" w:rsidR="003C6E67" w:rsidRPr="000B3A4D" w:rsidRDefault="003C6E67" w:rsidP="003C6E67">
            <w:pPr>
              <w:pStyle w:val="TableParagraph"/>
              <w:spacing w:before="10"/>
              <w:rPr>
                <w:rFonts w:ascii="Verdana" w:hAnsi="Verdana"/>
                <w:sz w:val="12"/>
                <w:lang w:val="it-IT"/>
              </w:rPr>
            </w:pPr>
          </w:p>
          <w:p w14:paraId="03552EC6" w14:textId="77777777" w:rsidR="003C6E67" w:rsidRPr="000B3A4D" w:rsidRDefault="003C6E67" w:rsidP="003C6E67">
            <w:pPr>
              <w:pStyle w:val="TableParagraph"/>
              <w:spacing w:before="10"/>
              <w:rPr>
                <w:rFonts w:ascii="Verdana" w:hAnsi="Verdana"/>
                <w:sz w:val="12"/>
                <w:lang w:val="it-IT"/>
              </w:rPr>
            </w:pPr>
          </w:p>
          <w:p w14:paraId="75F008BD" w14:textId="77777777" w:rsidR="003C6E67" w:rsidRPr="000B3A4D" w:rsidRDefault="003C6E67" w:rsidP="003C6E67">
            <w:pPr>
              <w:pStyle w:val="TableParagraph"/>
              <w:spacing w:before="10"/>
              <w:rPr>
                <w:rFonts w:ascii="Verdana" w:hAnsi="Verdana"/>
                <w:sz w:val="12"/>
                <w:lang w:val="it-IT"/>
              </w:rPr>
            </w:pPr>
          </w:p>
          <w:p w14:paraId="148C3E51"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33</w:t>
            </w:r>
          </w:p>
        </w:tc>
        <w:tc>
          <w:tcPr>
            <w:tcW w:w="1438" w:type="pct"/>
            <w:tcBorders>
              <w:top w:val="single" w:sz="4" w:space="0" w:color="000000"/>
              <w:left w:val="single" w:sz="4" w:space="0" w:color="000000"/>
              <w:bottom w:val="single" w:sz="4" w:space="0" w:color="000000"/>
              <w:right w:val="single" w:sz="4" w:space="0" w:color="000000"/>
            </w:tcBorders>
          </w:tcPr>
          <w:p w14:paraId="633F5302" w14:textId="77777777" w:rsidR="003C6E67" w:rsidRPr="000B3A4D" w:rsidRDefault="003C6E67" w:rsidP="000B3A4D">
            <w:pPr>
              <w:pStyle w:val="TableParagraph"/>
              <w:spacing w:before="2"/>
              <w:jc w:val="both"/>
              <w:rPr>
                <w:rFonts w:ascii="Verdana" w:hAnsi="Verdana"/>
                <w:sz w:val="12"/>
                <w:lang w:val="it-IT"/>
              </w:rPr>
            </w:pPr>
          </w:p>
          <w:p w14:paraId="0F606CAA"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con cadenza annuale, un indicatore dei propri tempi medi di pagamento relativi agli acquisti di beni, servizi, prestazioni professionali e forniture, denominato</w:t>
            </w:r>
          </w:p>
          <w:p w14:paraId="01356FAE"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«indicatore annuale di tempestività dei pagamenti», nonché l'ammontare complessivo dei debiti e il numero delle imprese creditrici.</w:t>
            </w:r>
          </w:p>
          <w:p w14:paraId="7A0A295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 decorrere dall'anno 2015, con cadenza trimestrale, le pubbliche amministrazioni pubblicano un indicatore, avente il medesimo oggetto, denominato «indicatore trimestrale di tempestività dei pagamenti», nonché l'ammontare complessivo dei debiti e il numero delle imprese creditrici.</w:t>
            </w:r>
          </w:p>
          <w:p w14:paraId="72E10B94"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Gli indicatori sono elaborati e pubblicati, anche attraverso il ricorso a un portale unico, secondo uno schema tipo e modalità definiti  con decreto del Presidente del Consiglio dei ministri da adottare sentita la Conferenza unificata.</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3E8626D3" w14:textId="77777777" w:rsidR="003C6E67" w:rsidRPr="000B3A4D" w:rsidRDefault="003C6E67" w:rsidP="003C6E67">
            <w:pPr>
              <w:pStyle w:val="TableParagraph"/>
              <w:rPr>
                <w:rFonts w:ascii="Verdana" w:hAnsi="Verdana"/>
                <w:sz w:val="12"/>
                <w:lang w:val="it-IT"/>
              </w:rPr>
            </w:pPr>
          </w:p>
          <w:p w14:paraId="3B8C4272"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Annuale</w:t>
            </w:r>
          </w:p>
        </w:tc>
        <w:tc>
          <w:tcPr>
            <w:tcW w:w="916" w:type="pct"/>
            <w:tcBorders>
              <w:top w:val="single" w:sz="4" w:space="0" w:color="000000"/>
              <w:left w:val="single" w:sz="4" w:space="0" w:color="000000"/>
              <w:bottom w:val="single" w:sz="4" w:space="0" w:color="000000"/>
              <w:right w:val="single" w:sz="4" w:space="0" w:color="000000"/>
            </w:tcBorders>
          </w:tcPr>
          <w:p w14:paraId="0EDDE86F" w14:textId="77777777" w:rsidR="003C6E67" w:rsidRPr="000B3A4D" w:rsidRDefault="003C6E67" w:rsidP="003C6E67">
            <w:pPr>
              <w:pStyle w:val="TableParagraph"/>
              <w:spacing w:before="4"/>
              <w:rPr>
                <w:rFonts w:ascii="Verdana" w:hAnsi="Verdana"/>
                <w:sz w:val="12"/>
                <w:lang w:val="it-IT"/>
              </w:rPr>
            </w:pPr>
          </w:p>
          <w:p w14:paraId="722A95B4" w14:textId="77777777" w:rsidR="003C6E67" w:rsidRPr="000B3A4D" w:rsidRDefault="003C6E67" w:rsidP="003C6E67">
            <w:pPr>
              <w:pStyle w:val="TableParagraph"/>
              <w:spacing w:before="4"/>
              <w:rPr>
                <w:rFonts w:ascii="Verdana" w:hAnsi="Verdana"/>
                <w:sz w:val="12"/>
                <w:lang w:val="it-IT"/>
              </w:rPr>
            </w:pPr>
          </w:p>
          <w:p w14:paraId="66BE211C" w14:textId="77777777" w:rsidR="003C6E67" w:rsidRPr="000B3A4D" w:rsidRDefault="003C6E67" w:rsidP="003C6E67">
            <w:pPr>
              <w:pStyle w:val="TableParagraph"/>
              <w:spacing w:before="4"/>
              <w:rPr>
                <w:rFonts w:ascii="Verdana" w:hAnsi="Verdana"/>
                <w:sz w:val="12"/>
                <w:lang w:val="it-IT"/>
              </w:rPr>
            </w:pPr>
          </w:p>
          <w:p w14:paraId="27091FCA" w14:textId="77777777" w:rsidR="003C6E67" w:rsidRPr="000B3A4D" w:rsidRDefault="003C6E67" w:rsidP="003C6E67">
            <w:pPr>
              <w:pStyle w:val="TableParagraph"/>
              <w:spacing w:before="4"/>
              <w:rPr>
                <w:rFonts w:ascii="Verdana" w:hAnsi="Verdana"/>
                <w:sz w:val="12"/>
                <w:lang w:val="it-IT"/>
              </w:rPr>
            </w:pPr>
          </w:p>
          <w:p w14:paraId="24156273" w14:textId="77777777" w:rsidR="003C6E67" w:rsidRPr="000B3A4D" w:rsidRDefault="003C6E67" w:rsidP="003C6E67">
            <w:pPr>
              <w:pStyle w:val="TableParagraph"/>
              <w:spacing w:before="4"/>
              <w:rPr>
                <w:rFonts w:ascii="Verdana" w:hAnsi="Verdana"/>
                <w:sz w:val="12"/>
                <w:lang w:val="it-IT"/>
              </w:rPr>
            </w:pPr>
          </w:p>
          <w:p w14:paraId="636E95FD" w14:textId="77777777" w:rsidR="003C6E67" w:rsidRPr="000B3A4D" w:rsidRDefault="003C6E67" w:rsidP="003C6E67">
            <w:pPr>
              <w:pStyle w:val="TableParagraph"/>
              <w:spacing w:before="4"/>
              <w:rPr>
                <w:rFonts w:ascii="Verdana" w:hAnsi="Verdana"/>
                <w:sz w:val="12"/>
                <w:lang w:val="it-IT"/>
              </w:rPr>
            </w:pPr>
          </w:p>
          <w:p w14:paraId="247CFE4D"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CONTABILITA’ GENERALE</w:t>
            </w:r>
          </w:p>
        </w:tc>
      </w:tr>
      <w:tr w:rsidR="003C6E67" w:rsidRPr="000B3A4D" w14:paraId="7476E88F"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7FD0F456"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0E3A887F" w14:textId="77777777" w:rsidR="003C6E67" w:rsidRPr="000B3A4D" w:rsidRDefault="003C6E67" w:rsidP="003C6E67">
            <w:pPr>
              <w:pStyle w:val="TableParagraph"/>
              <w:rPr>
                <w:rFonts w:ascii="Verdana" w:hAnsi="Verdana"/>
                <w:sz w:val="12"/>
              </w:rPr>
            </w:pPr>
          </w:p>
          <w:p w14:paraId="76933059" w14:textId="77777777" w:rsidR="003C6E67" w:rsidRPr="000B3A4D" w:rsidRDefault="003C6E67" w:rsidP="003C6E67">
            <w:pPr>
              <w:pStyle w:val="TableParagraph"/>
              <w:rPr>
                <w:rFonts w:ascii="Verdana" w:hAnsi="Verdana"/>
                <w:sz w:val="12"/>
              </w:rPr>
            </w:pPr>
          </w:p>
          <w:p w14:paraId="07B2B9BA" w14:textId="77777777" w:rsidR="003C6E67" w:rsidRPr="000B3A4D" w:rsidRDefault="003C6E67" w:rsidP="003C6E67">
            <w:pPr>
              <w:pStyle w:val="TableParagraph"/>
              <w:rPr>
                <w:rFonts w:ascii="Verdana" w:hAnsi="Verdana"/>
                <w:sz w:val="12"/>
              </w:rPr>
            </w:pPr>
          </w:p>
          <w:p w14:paraId="6E8BBD8E" w14:textId="77777777" w:rsidR="003C6E67" w:rsidRPr="000B3A4D" w:rsidRDefault="003C6E67" w:rsidP="003C6E67">
            <w:pPr>
              <w:pStyle w:val="TableParagraph"/>
              <w:rPr>
                <w:rFonts w:ascii="Verdana" w:hAnsi="Verdana"/>
                <w:sz w:val="12"/>
              </w:rPr>
            </w:pPr>
          </w:p>
          <w:p w14:paraId="01F3D824" w14:textId="77777777" w:rsidR="003C6E67" w:rsidRPr="000B3A4D" w:rsidRDefault="003C6E67" w:rsidP="003C6E67">
            <w:pPr>
              <w:pStyle w:val="TableParagraph"/>
              <w:rPr>
                <w:rFonts w:ascii="Verdana" w:hAnsi="Verdana"/>
                <w:sz w:val="12"/>
              </w:rPr>
            </w:pPr>
          </w:p>
          <w:p w14:paraId="02B791C2" w14:textId="77777777" w:rsidR="003C6E67" w:rsidRPr="000B3A4D" w:rsidRDefault="003C6E67" w:rsidP="003C6E67">
            <w:pPr>
              <w:pStyle w:val="TableParagraph"/>
              <w:rPr>
                <w:rFonts w:ascii="Verdana" w:hAnsi="Verdana"/>
                <w:sz w:val="12"/>
              </w:rPr>
            </w:pPr>
          </w:p>
          <w:p w14:paraId="575F6731" w14:textId="77777777" w:rsidR="003C6E67" w:rsidRPr="000B3A4D" w:rsidRDefault="003C6E67" w:rsidP="003C6E67">
            <w:pPr>
              <w:pStyle w:val="TableParagraph"/>
              <w:rPr>
                <w:rFonts w:ascii="Verdana" w:hAnsi="Verdana"/>
                <w:sz w:val="12"/>
              </w:rPr>
            </w:pPr>
          </w:p>
          <w:p w14:paraId="0206979E" w14:textId="77777777" w:rsidR="003C6E67" w:rsidRPr="000B3A4D" w:rsidRDefault="003C6E67" w:rsidP="003C6E67">
            <w:pPr>
              <w:pStyle w:val="TableParagraph"/>
              <w:rPr>
                <w:rFonts w:ascii="Verdana" w:hAnsi="Verdana"/>
                <w:sz w:val="12"/>
              </w:rPr>
            </w:pPr>
          </w:p>
          <w:p w14:paraId="51F34BE8" w14:textId="77777777" w:rsidR="003C6E67" w:rsidRPr="000B3A4D" w:rsidRDefault="003C6E67" w:rsidP="003C6E67">
            <w:pPr>
              <w:pStyle w:val="TableParagraph"/>
              <w:rPr>
                <w:rFonts w:ascii="Verdana" w:hAnsi="Verdana"/>
                <w:sz w:val="12"/>
              </w:rPr>
            </w:pPr>
          </w:p>
          <w:p w14:paraId="7DB3F65F" w14:textId="77777777" w:rsidR="003C6E67" w:rsidRPr="000B3A4D" w:rsidRDefault="003C6E67" w:rsidP="003C6E67">
            <w:pPr>
              <w:pStyle w:val="TableParagraph"/>
              <w:rPr>
                <w:rFonts w:ascii="Verdana" w:hAnsi="Verdana"/>
                <w:sz w:val="12"/>
              </w:rPr>
            </w:pPr>
          </w:p>
          <w:p w14:paraId="7BFF8B5A" w14:textId="77777777" w:rsidR="003C6E67" w:rsidRPr="000B3A4D" w:rsidRDefault="003C6E67" w:rsidP="003C6E67">
            <w:pPr>
              <w:pStyle w:val="TableParagraph"/>
              <w:rPr>
                <w:rFonts w:ascii="Verdana" w:hAnsi="Verdana"/>
                <w:sz w:val="12"/>
              </w:rPr>
            </w:pPr>
          </w:p>
          <w:p w14:paraId="1591EAD1" w14:textId="77777777" w:rsidR="003C6E67" w:rsidRPr="000B3A4D" w:rsidRDefault="00271104" w:rsidP="003C6E67">
            <w:pPr>
              <w:pStyle w:val="TableParagraph"/>
              <w:rPr>
                <w:rFonts w:ascii="Verdana" w:hAnsi="Verdana"/>
                <w:sz w:val="12"/>
              </w:rPr>
            </w:pPr>
            <w:r>
              <w:rPr>
                <w:rFonts w:ascii="Verdana" w:hAnsi="Verdana"/>
                <w:sz w:val="12"/>
              </w:rPr>
              <w:t>16</w:t>
            </w:r>
            <w:r w:rsidR="003C6E67" w:rsidRPr="000B3A4D">
              <w:rPr>
                <w:rFonts w:ascii="Verdana" w:hAnsi="Verdana"/>
                <w:sz w:val="12"/>
              </w:rPr>
              <w:t>.2</w:t>
            </w:r>
          </w:p>
        </w:tc>
        <w:tc>
          <w:tcPr>
            <w:tcW w:w="806" w:type="pct"/>
            <w:tcBorders>
              <w:top w:val="single" w:sz="4" w:space="0" w:color="000000"/>
              <w:left w:val="single" w:sz="4" w:space="0" w:color="000000"/>
              <w:bottom w:val="single" w:sz="4" w:space="0" w:color="000000"/>
              <w:right w:val="single" w:sz="4" w:space="0" w:color="000000"/>
            </w:tcBorders>
          </w:tcPr>
          <w:p w14:paraId="19EA15CA" w14:textId="77777777" w:rsidR="003C6E67" w:rsidRPr="000B3A4D" w:rsidRDefault="003C6E67" w:rsidP="003C6E67">
            <w:pPr>
              <w:pStyle w:val="TableParagraph"/>
              <w:spacing w:before="4"/>
              <w:rPr>
                <w:rFonts w:ascii="Verdana" w:hAnsi="Verdana"/>
                <w:sz w:val="12"/>
                <w:szCs w:val="12"/>
                <w:lang w:val="it-IT"/>
              </w:rPr>
            </w:pPr>
          </w:p>
          <w:p w14:paraId="4452B342" w14:textId="77777777" w:rsidR="003C6E67" w:rsidRPr="000B3A4D" w:rsidRDefault="003C6E67" w:rsidP="003C6E67">
            <w:pPr>
              <w:pStyle w:val="TableParagraph"/>
              <w:spacing w:before="4"/>
              <w:rPr>
                <w:rFonts w:ascii="Verdana" w:hAnsi="Verdana"/>
                <w:sz w:val="12"/>
                <w:szCs w:val="12"/>
                <w:lang w:val="it-IT"/>
              </w:rPr>
            </w:pPr>
          </w:p>
          <w:p w14:paraId="33B3D2C1" w14:textId="77777777" w:rsidR="003C6E67" w:rsidRPr="000B3A4D" w:rsidRDefault="003C6E67" w:rsidP="003C6E67">
            <w:pPr>
              <w:pStyle w:val="TableParagraph"/>
              <w:spacing w:before="4"/>
              <w:rPr>
                <w:rFonts w:ascii="Verdana" w:hAnsi="Verdana"/>
                <w:sz w:val="12"/>
                <w:szCs w:val="12"/>
                <w:lang w:val="it-IT"/>
              </w:rPr>
            </w:pPr>
          </w:p>
          <w:p w14:paraId="14A8FF8C" w14:textId="77777777" w:rsidR="003C6E67" w:rsidRPr="000B3A4D" w:rsidRDefault="003C6E67" w:rsidP="003C6E67">
            <w:pPr>
              <w:pStyle w:val="TableParagraph"/>
              <w:spacing w:before="4"/>
              <w:rPr>
                <w:rFonts w:ascii="Verdana" w:hAnsi="Verdana"/>
                <w:sz w:val="12"/>
                <w:szCs w:val="12"/>
                <w:lang w:val="it-IT"/>
              </w:rPr>
            </w:pPr>
          </w:p>
          <w:p w14:paraId="326051A3" w14:textId="77777777" w:rsidR="003C6E67" w:rsidRPr="000B3A4D" w:rsidRDefault="003C6E67" w:rsidP="003C6E67">
            <w:pPr>
              <w:pStyle w:val="TableParagraph"/>
              <w:spacing w:before="4"/>
              <w:rPr>
                <w:rFonts w:ascii="Verdana" w:hAnsi="Verdana"/>
                <w:sz w:val="12"/>
                <w:szCs w:val="12"/>
                <w:lang w:val="it-IT"/>
              </w:rPr>
            </w:pPr>
          </w:p>
          <w:p w14:paraId="3428A166" w14:textId="77777777" w:rsidR="003C6E67" w:rsidRPr="000B3A4D" w:rsidRDefault="003C6E67" w:rsidP="003C6E67">
            <w:pPr>
              <w:pStyle w:val="TableParagraph"/>
              <w:spacing w:before="4"/>
              <w:rPr>
                <w:rFonts w:ascii="Verdana" w:hAnsi="Verdana"/>
                <w:sz w:val="12"/>
                <w:szCs w:val="12"/>
                <w:lang w:val="it-IT"/>
              </w:rPr>
            </w:pPr>
          </w:p>
          <w:p w14:paraId="15C48EF6" w14:textId="77777777" w:rsidR="003C6E67" w:rsidRPr="000B3A4D" w:rsidRDefault="003C6E67" w:rsidP="003C6E67">
            <w:pPr>
              <w:pStyle w:val="TableParagraph"/>
              <w:spacing w:before="4"/>
              <w:rPr>
                <w:rFonts w:ascii="Verdana" w:hAnsi="Verdana"/>
                <w:sz w:val="12"/>
                <w:szCs w:val="12"/>
                <w:lang w:val="it-IT"/>
              </w:rPr>
            </w:pPr>
          </w:p>
          <w:p w14:paraId="30AD4318" w14:textId="77777777" w:rsidR="003C6E67" w:rsidRPr="000B3A4D" w:rsidRDefault="003C6E67" w:rsidP="003C6E67">
            <w:pPr>
              <w:pStyle w:val="TableParagraph"/>
              <w:spacing w:before="4"/>
              <w:rPr>
                <w:rFonts w:ascii="Verdana" w:hAnsi="Verdana"/>
                <w:sz w:val="12"/>
                <w:szCs w:val="12"/>
                <w:lang w:val="it-IT"/>
              </w:rPr>
            </w:pPr>
          </w:p>
          <w:p w14:paraId="01F3AD64" w14:textId="77777777" w:rsidR="003C6E67" w:rsidRPr="000B3A4D" w:rsidRDefault="003C6E67" w:rsidP="003C6E67">
            <w:pPr>
              <w:pStyle w:val="TableParagraph"/>
              <w:spacing w:before="4"/>
              <w:rPr>
                <w:rFonts w:ascii="Verdana" w:hAnsi="Verdana"/>
                <w:sz w:val="12"/>
                <w:szCs w:val="12"/>
                <w:lang w:val="it-IT"/>
              </w:rPr>
            </w:pPr>
          </w:p>
          <w:p w14:paraId="7C4F753F" w14:textId="77777777" w:rsidR="003C6E67" w:rsidRPr="000B3A4D" w:rsidRDefault="003C6E67" w:rsidP="003C6E67">
            <w:pPr>
              <w:pStyle w:val="TableParagraph"/>
              <w:spacing w:before="4"/>
              <w:rPr>
                <w:rFonts w:ascii="Verdana" w:hAnsi="Verdana"/>
                <w:sz w:val="12"/>
                <w:szCs w:val="12"/>
                <w:lang w:val="it-IT"/>
              </w:rPr>
            </w:pPr>
          </w:p>
          <w:p w14:paraId="0F51DA44"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IBAN e</w:t>
            </w:r>
          </w:p>
          <w:p w14:paraId="522F2E28" w14:textId="77777777" w:rsidR="003C6E67" w:rsidRPr="000B3A4D" w:rsidRDefault="003C6E67" w:rsidP="003C6E67">
            <w:pPr>
              <w:pStyle w:val="TableParagraph"/>
              <w:spacing w:before="4"/>
              <w:rPr>
                <w:rFonts w:ascii="Verdana" w:hAnsi="Verdana"/>
                <w:sz w:val="12"/>
                <w:szCs w:val="12"/>
                <w:lang w:val="it-IT"/>
              </w:rPr>
            </w:pPr>
            <w:r w:rsidRPr="000B3A4D">
              <w:rPr>
                <w:rFonts w:ascii="Verdana" w:hAnsi="Verdana"/>
                <w:sz w:val="12"/>
                <w:szCs w:val="12"/>
                <w:lang w:val="it-IT"/>
              </w:rPr>
              <w:t>pagamenti informatici</w:t>
            </w:r>
          </w:p>
        </w:tc>
        <w:tc>
          <w:tcPr>
            <w:tcW w:w="612" w:type="pct"/>
            <w:tcBorders>
              <w:top w:val="single" w:sz="4" w:space="0" w:color="000000"/>
              <w:left w:val="single" w:sz="4" w:space="0" w:color="000000"/>
              <w:bottom w:val="single" w:sz="4" w:space="0" w:color="000000"/>
              <w:right w:val="single" w:sz="4" w:space="0" w:color="000000"/>
            </w:tcBorders>
          </w:tcPr>
          <w:p w14:paraId="770A8AFF" w14:textId="77777777" w:rsidR="003C6E67" w:rsidRPr="000B3A4D" w:rsidRDefault="003C6E67" w:rsidP="003C6E67">
            <w:pPr>
              <w:pStyle w:val="TableParagraph"/>
              <w:spacing w:before="10"/>
              <w:rPr>
                <w:rFonts w:ascii="Verdana" w:hAnsi="Verdana"/>
                <w:sz w:val="12"/>
                <w:lang w:val="it-IT"/>
              </w:rPr>
            </w:pPr>
          </w:p>
          <w:p w14:paraId="6A834A00" w14:textId="77777777" w:rsidR="003C6E67" w:rsidRPr="000B3A4D" w:rsidRDefault="003C6E67" w:rsidP="003C6E67">
            <w:pPr>
              <w:pStyle w:val="TableParagraph"/>
              <w:spacing w:before="10"/>
              <w:rPr>
                <w:rFonts w:ascii="Verdana" w:hAnsi="Verdana"/>
                <w:sz w:val="12"/>
                <w:lang w:val="it-IT"/>
              </w:rPr>
            </w:pPr>
          </w:p>
          <w:p w14:paraId="49BADB75" w14:textId="77777777" w:rsidR="003C6E67" w:rsidRPr="000B3A4D" w:rsidRDefault="003C6E67" w:rsidP="003C6E67">
            <w:pPr>
              <w:pStyle w:val="TableParagraph"/>
              <w:spacing w:before="10"/>
              <w:rPr>
                <w:rFonts w:ascii="Verdana" w:hAnsi="Verdana"/>
                <w:sz w:val="12"/>
                <w:lang w:val="it-IT"/>
              </w:rPr>
            </w:pPr>
          </w:p>
          <w:p w14:paraId="20820234" w14:textId="77777777" w:rsidR="003C6E67" w:rsidRPr="000B3A4D" w:rsidRDefault="003C6E67" w:rsidP="003C6E67">
            <w:pPr>
              <w:pStyle w:val="TableParagraph"/>
              <w:spacing w:before="10"/>
              <w:rPr>
                <w:rFonts w:ascii="Verdana" w:hAnsi="Verdana"/>
                <w:sz w:val="12"/>
                <w:lang w:val="it-IT"/>
              </w:rPr>
            </w:pPr>
          </w:p>
          <w:p w14:paraId="369B518B" w14:textId="77777777" w:rsidR="003C6E67" w:rsidRPr="000B3A4D" w:rsidRDefault="003C6E67" w:rsidP="003C6E67">
            <w:pPr>
              <w:pStyle w:val="TableParagraph"/>
              <w:spacing w:before="10"/>
              <w:rPr>
                <w:rFonts w:ascii="Verdana" w:hAnsi="Verdana"/>
                <w:sz w:val="12"/>
                <w:lang w:val="it-IT"/>
              </w:rPr>
            </w:pPr>
          </w:p>
          <w:p w14:paraId="7F94145D" w14:textId="77777777" w:rsidR="003C6E67" w:rsidRPr="000B3A4D" w:rsidRDefault="003C6E67" w:rsidP="003C6E67">
            <w:pPr>
              <w:pStyle w:val="TableParagraph"/>
              <w:spacing w:before="10"/>
              <w:rPr>
                <w:rFonts w:ascii="Verdana" w:hAnsi="Verdana"/>
                <w:sz w:val="12"/>
                <w:lang w:val="it-IT"/>
              </w:rPr>
            </w:pPr>
          </w:p>
          <w:p w14:paraId="6EDE2FF0" w14:textId="77777777" w:rsidR="003C6E67" w:rsidRPr="000B3A4D" w:rsidRDefault="003C6E67" w:rsidP="003C6E67">
            <w:pPr>
              <w:pStyle w:val="TableParagraph"/>
              <w:spacing w:before="10"/>
              <w:rPr>
                <w:rFonts w:ascii="Verdana" w:hAnsi="Verdana"/>
                <w:sz w:val="12"/>
                <w:lang w:val="it-IT"/>
              </w:rPr>
            </w:pPr>
          </w:p>
          <w:p w14:paraId="5CE209A4" w14:textId="77777777" w:rsidR="003C6E67" w:rsidRPr="000B3A4D" w:rsidRDefault="003C6E67" w:rsidP="003C6E67">
            <w:pPr>
              <w:pStyle w:val="TableParagraph"/>
              <w:spacing w:before="10"/>
              <w:rPr>
                <w:rFonts w:ascii="Verdana" w:hAnsi="Verdana"/>
                <w:sz w:val="12"/>
                <w:lang w:val="it-IT"/>
              </w:rPr>
            </w:pPr>
          </w:p>
          <w:p w14:paraId="6698B15E" w14:textId="77777777" w:rsidR="003C6E67" w:rsidRPr="000B3A4D" w:rsidRDefault="003C6E67" w:rsidP="003C6E67">
            <w:pPr>
              <w:pStyle w:val="TableParagraph"/>
              <w:spacing w:before="10"/>
              <w:rPr>
                <w:rFonts w:ascii="Verdana" w:hAnsi="Verdana"/>
                <w:sz w:val="12"/>
                <w:lang w:val="it-IT"/>
              </w:rPr>
            </w:pPr>
          </w:p>
          <w:p w14:paraId="0AD9465B" w14:textId="77777777" w:rsidR="003C6E67" w:rsidRPr="000B3A4D" w:rsidRDefault="003C6E67" w:rsidP="003C6E67">
            <w:pPr>
              <w:pStyle w:val="TableParagraph"/>
              <w:spacing w:before="10"/>
              <w:rPr>
                <w:rFonts w:ascii="Verdana" w:hAnsi="Verdana"/>
                <w:sz w:val="12"/>
                <w:lang w:val="it-IT"/>
              </w:rPr>
            </w:pPr>
          </w:p>
          <w:p w14:paraId="4C6CD76A" w14:textId="77777777" w:rsidR="003C6E67" w:rsidRPr="000B3A4D" w:rsidRDefault="003C6E67" w:rsidP="003C6E67">
            <w:pPr>
              <w:pStyle w:val="TableParagraph"/>
              <w:spacing w:before="10"/>
              <w:rPr>
                <w:rFonts w:ascii="Verdana" w:hAnsi="Verdana"/>
                <w:sz w:val="12"/>
                <w:lang w:val="it-IT"/>
              </w:rPr>
            </w:pPr>
          </w:p>
          <w:p w14:paraId="0690ECDB"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36</w:t>
            </w:r>
          </w:p>
        </w:tc>
        <w:tc>
          <w:tcPr>
            <w:tcW w:w="1438" w:type="pct"/>
            <w:tcBorders>
              <w:top w:val="single" w:sz="4" w:space="0" w:color="000000"/>
              <w:left w:val="single" w:sz="4" w:space="0" w:color="000000"/>
              <w:bottom w:val="single" w:sz="4" w:space="0" w:color="000000"/>
              <w:right w:val="single" w:sz="4" w:space="0" w:color="000000"/>
            </w:tcBorders>
          </w:tcPr>
          <w:p w14:paraId="00DB3DE4" w14:textId="77777777" w:rsidR="003C6E67" w:rsidRPr="000B3A4D" w:rsidRDefault="003C6E67" w:rsidP="000B3A4D">
            <w:pPr>
              <w:pStyle w:val="TableParagraph"/>
              <w:spacing w:before="2"/>
              <w:jc w:val="both"/>
              <w:rPr>
                <w:rFonts w:ascii="Verdana" w:hAnsi="Verdana"/>
                <w:sz w:val="12"/>
                <w:lang w:val="it-IT"/>
              </w:rPr>
            </w:pPr>
          </w:p>
          <w:p w14:paraId="75E20D5F"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e specificano nelle richieste di pagamento i dati e le informazioni di cui all’art. 5 del d.lgs. 82/2005.</w:t>
            </w:r>
          </w:p>
          <w:p w14:paraId="7C27E28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nonché i codici identificativi del pagamento da indicare obbligatoriamente per il versamento.</w:t>
            </w:r>
          </w:p>
          <w:p w14:paraId="212A6BE0"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sono obbligate ad accettare, tramite la piattaforma tecnologica per l'interconnessione e l'interoperabilità tra le pubbliche amministrazioni, i pagamenti spettanti a qualsiasi titolo attraverso sistemi di pagamento elettronico, ivi inclusi, per i micro-pagamenti, quelli basati sull'uso del credito telefonico.</w:t>
            </w:r>
          </w:p>
          <w:p w14:paraId="73793C9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Resta ferma la possibilità di accettare anche altre forme di pagamento elettronico, senza discriminazione in relazione allo schema di pagamento abilitato per ciascuna tipologia di strumento di pagamento elettronico come definita ai sensi dell'articolo 2, punti 33), 34) e 35) del regolamento UE 2015/751 del Parlamento europeo e del Consiglio del 29 aprile 2015 relativo alle commissioni interbancarie sulle operazioni di pagamento basate su carta.</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0D15C931" w14:textId="77777777" w:rsidR="003C6E67" w:rsidRPr="000B3A4D" w:rsidRDefault="003C6E67" w:rsidP="003C6E67">
            <w:pPr>
              <w:pStyle w:val="TableParagraph"/>
              <w:rPr>
                <w:rFonts w:ascii="Verdana" w:hAnsi="Verdana"/>
                <w:sz w:val="12"/>
                <w:lang w:val="it-IT"/>
              </w:rPr>
            </w:pPr>
          </w:p>
          <w:p w14:paraId="17D424F6"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409AA1C5" w14:textId="77777777" w:rsidR="003C6E67" w:rsidRPr="000B3A4D" w:rsidRDefault="003C6E67" w:rsidP="003C6E67">
            <w:pPr>
              <w:pStyle w:val="TableParagraph"/>
              <w:spacing w:before="4"/>
              <w:rPr>
                <w:rFonts w:ascii="Verdana" w:hAnsi="Verdana"/>
                <w:sz w:val="12"/>
                <w:lang w:val="it-IT"/>
              </w:rPr>
            </w:pPr>
          </w:p>
          <w:p w14:paraId="073CE972" w14:textId="77777777" w:rsidR="003C6E67" w:rsidRPr="000B3A4D" w:rsidRDefault="003C6E67" w:rsidP="003C6E67">
            <w:pPr>
              <w:pStyle w:val="TableParagraph"/>
              <w:spacing w:before="4"/>
              <w:rPr>
                <w:rFonts w:ascii="Verdana" w:hAnsi="Verdana"/>
                <w:sz w:val="12"/>
                <w:lang w:val="it-IT"/>
              </w:rPr>
            </w:pPr>
          </w:p>
          <w:p w14:paraId="46D47CF3" w14:textId="77777777" w:rsidR="003C6E67" w:rsidRPr="000B3A4D" w:rsidRDefault="003C6E67" w:rsidP="003C6E67">
            <w:pPr>
              <w:pStyle w:val="TableParagraph"/>
              <w:spacing w:before="4"/>
              <w:rPr>
                <w:rFonts w:ascii="Verdana" w:hAnsi="Verdana"/>
                <w:sz w:val="12"/>
                <w:lang w:val="it-IT"/>
              </w:rPr>
            </w:pPr>
          </w:p>
          <w:p w14:paraId="60CA5B81" w14:textId="77777777" w:rsidR="003C6E67" w:rsidRPr="000B3A4D" w:rsidRDefault="003C6E67" w:rsidP="003C6E67">
            <w:pPr>
              <w:pStyle w:val="TableParagraph"/>
              <w:spacing w:before="4"/>
              <w:rPr>
                <w:rFonts w:ascii="Verdana" w:hAnsi="Verdana"/>
                <w:sz w:val="12"/>
                <w:lang w:val="it-IT"/>
              </w:rPr>
            </w:pPr>
          </w:p>
          <w:p w14:paraId="4E254CEA" w14:textId="77777777" w:rsidR="003C6E67" w:rsidRPr="000B3A4D" w:rsidRDefault="003C6E67" w:rsidP="003C6E67">
            <w:pPr>
              <w:pStyle w:val="TableParagraph"/>
              <w:spacing w:before="4"/>
              <w:rPr>
                <w:rFonts w:ascii="Verdana" w:hAnsi="Verdana"/>
                <w:sz w:val="12"/>
                <w:lang w:val="it-IT"/>
              </w:rPr>
            </w:pPr>
          </w:p>
          <w:p w14:paraId="080479D0" w14:textId="77777777" w:rsidR="003C6E67" w:rsidRPr="000B3A4D" w:rsidRDefault="003C6E67" w:rsidP="003C6E67">
            <w:pPr>
              <w:pStyle w:val="TableParagraph"/>
              <w:spacing w:before="4"/>
              <w:rPr>
                <w:rFonts w:ascii="Verdana" w:hAnsi="Verdana"/>
                <w:sz w:val="12"/>
                <w:lang w:val="it-IT"/>
              </w:rPr>
            </w:pPr>
          </w:p>
          <w:p w14:paraId="2EC1DB02" w14:textId="77777777" w:rsidR="003C6E67" w:rsidRPr="000B3A4D" w:rsidRDefault="003C6E67" w:rsidP="003C6E67">
            <w:pPr>
              <w:pStyle w:val="TableParagraph"/>
              <w:spacing w:before="4"/>
              <w:rPr>
                <w:rFonts w:ascii="Verdana" w:hAnsi="Verdana"/>
                <w:sz w:val="12"/>
                <w:lang w:val="it-IT"/>
              </w:rPr>
            </w:pPr>
          </w:p>
          <w:p w14:paraId="5DFBA947" w14:textId="77777777" w:rsidR="003C6E67" w:rsidRPr="000B3A4D" w:rsidRDefault="003C6E67" w:rsidP="003C6E67">
            <w:pPr>
              <w:pStyle w:val="TableParagraph"/>
              <w:spacing w:before="4"/>
              <w:rPr>
                <w:rFonts w:ascii="Verdana" w:hAnsi="Verdana"/>
                <w:sz w:val="12"/>
                <w:lang w:val="it-IT"/>
              </w:rPr>
            </w:pPr>
          </w:p>
          <w:p w14:paraId="1A99E28F" w14:textId="77777777" w:rsidR="003C6E67" w:rsidRPr="000B3A4D" w:rsidRDefault="003C6E67" w:rsidP="003C6E67">
            <w:pPr>
              <w:pStyle w:val="TableParagraph"/>
              <w:spacing w:before="4"/>
              <w:rPr>
                <w:rFonts w:ascii="Verdana" w:hAnsi="Verdana"/>
                <w:sz w:val="12"/>
                <w:lang w:val="it-IT"/>
              </w:rPr>
            </w:pPr>
          </w:p>
          <w:p w14:paraId="1C9552A8" w14:textId="77777777" w:rsidR="003C6E67" w:rsidRPr="000B3A4D" w:rsidRDefault="003C6E67" w:rsidP="003C6E67">
            <w:pPr>
              <w:pStyle w:val="TableParagraph"/>
              <w:spacing w:before="4"/>
              <w:rPr>
                <w:rFonts w:ascii="Verdana" w:hAnsi="Verdana"/>
                <w:sz w:val="12"/>
                <w:lang w:val="it-IT"/>
              </w:rPr>
            </w:pPr>
          </w:p>
          <w:p w14:paraId="2790AE2E"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CONTABILITA’ GENERALE</w:t>
            </w:r>
          </w:p>
        </w:tc>
      </w:tr>
      <w:tr w:rsidR="003C6E67" w:rsidRPr="000B3A4D" w14:paraId="05668A2B"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10C4AB97" w14:textId="77777777" w:rsidR="003C6E67" w:rsidRPr="000B3A4D" w:rsidRDefault="003C6E67" w:rsidP="003C6E67">
            <w:pPr>
              <w:pStyle w:val="TableParagraph"/>
              <w:rPr>
                <w:rFonts w:ascii="Verdana" w:hAnsi="Verdana"/>
                <w:sz w:val="12"/>
                <w:lang w:val="it-IT"/>
              </w:rPr>
            </w:pPr>
          </w:p>
          <w:p w14:paraId="63F77A39" w14:textId="77777777" w:rsidR="003C6E67" w:rsidRPr="000B3A4D" w:rsidRDefault="003C6E67" w:rsidP="003C6E67">
            <w:pPr>
              <w:pStyle w:val="TableParagraph"/>
              <w:rPr>
                <w:rFonts w:ascii="Verdana" w:hAnsi="Verdana"/>
                <w:sz w:val="12"/>
                <w:lang w:val="it-IT"/>
              </w:rPr>
            </w:pPr>
          </w:p>
          <w:p w14:paraId="2818C9A8" w14:textId="77777777" w:rsidR="003C6E67" w:rsidRPr="000B3A4D" w:rsidRDefault="003C6E67" w:rsidP="003C6E67">
            <w:pPr>
              <w:pStyle w:val="TableParagraph"/>
              <w:rPr>
                <w:rFonts w:ascii="Verdana" w:hAnsi="Verdana"/>
                <w:sz w:val="12"/>
                <w:lang w:val="it-IT"/>
              </w:rPr>
            </w:pPr>
          </w:p>
          <w:p w14:paraId="59FCE98D" w14:textId="77777777" w:rsidR="003C6E67" w:rsidRPr="000B3A4D" w:rsidRDefault="003C6E67" w:rsidP="003C6E67">
            <w:pPr>
              <w:pStyle w:val="TableParagraph"/>
              <w:rPr>
                <w:rFonts w:ascii="Verdana" w:hAnsi="Verdana"/>
                <w:sz w:val="12"/>
                <w:lang w:val="it-IT"/>
              </w:rPr>
            </w:pPr>
          </w:p>
          <w:p w14:paraId="5698B6EA" w14:textId="77777777" w:rsidR="003C6E67" w:rsidRPr="000B3A4D" w:rsidRDefault="003C6E67" w:rsidP="003C6E67">
            <w:pPr>
              <w:pStyle w:val="TableParagraph"/>
              <w:rPr>
                <w:rFonts w:ascii="Verdana" w:hAnsi="Verdana"/>
                <w:sz w:val="12"/>
                <w:lang w:val="it-IT"/>
              </w:rPr>
            </w:pPr>
          </w:p>
          <w:p w14:paraId="3BAE100A" w14:textId="77777777" w:rsidR="003C6E67" w:rsidRPr="000B3A4D" w:rsidRDefault="003C6E67" w:rsidP="003C6E67">
            <w:pPr>
              <w:pStyle w:val="TableParagraph"/>
              <w:rPr>
                <w:rFonts w:ascii="Verdana" w:hAnsi="Verdana"/>
                <w:sz w:val="12"/>
                <w:lang w:val="it-IT"/>
              </w:rPr>
            </w:pPr>
          </w:p>
          <w:p w14:paraId="1FAA3217" w14:textId="77777777" w:rsidR="003C6E67" w:rsidRPr="000B3A4D" w:rsidRDefault="003C6E67" w:rsidP="003C6E67">
            <w:pPr>
              <w:pStyle w:val="TableParagraph"/>
              <w:rPr>
                <w:rFonts w:ascii="Verdana" w:hAnsi="Verdana"/>
                <w:sz w:val="12"/>
                <w:lang w:val="it-IT"/>
              </w:rPr>
            </w:pPr>
          </w:p>
          <w:p w14:paraId="5F5069C1" w14:textId="77777777" w:rsidR="003C6E67" w:rsidRPr="000B3A4D" w:rsidRDefault="003C6E67" w:rsidP="003C6E67">
            <w:pPr>
              <w:pStyle w:val="TableParagraph"/>
              <w:rPr>
                <w:rFonts w:ascii="Verdana" w:hAnsi="Verdana"/>
                <w:sz w:val="12"/>
                <w:lang w:val="it-IT"/>
              </w:rPr>
            </w:pPr>
          </w:p>
          <w:p w14:paraId="2AF6034E" w14:textId="77777777" w:rsidR="003C6E67" w:rsidRPr="000B3A4D" w:rsidRDefault="003C6E67" w:rsidP="003C6E67">
            <w:pPr>
              <w:pStyle w:val="TableParagraph"/>
              <w:rPr>
                <w:rFonts w:ascii="Verdana" w:hAnsi="Verdana"/>
                <w:sz w:val="12"/>
                <w:lang w:val="it-IT"/>
              </w:rPr>
            </w:pPr>
          </w:p>
          <w:p w14:paraId="3AE99A48" w14:textId="77777777" w:rsidR="003C6E67" w:rsidRPr="000B3A4D" w:rsidRDefault="003C6E67" w:rsidP="003C6E67">
            <w:pPr>
              <w:pStyle w:val="TableParagraph"/>
              <w:rPr>
                <w:rFonts w:ascii="Verdana" w:hAnsi="Verdana"/>
                <w:sz w:val="12"/>
                <w:lang w:val="it-IT"/>
              </w:rPr>
            </w:pPr>
          </w:p>
          <w:p w14:paraId="2ED098EB" w14:textId="77777777" w:rsidR="003C6E67" w:rsidRPr="000B3A4D" w:rsidRDefault="003C6E67" w:rsidP="003C6E67">
            <w:pPr>
              <w:pStyle w:val="TableParagraph"/>
              <w:rPr>
                <w:rFonts w:ascii="Verdana" w:hAnsi="Verdana"/>
                <w:sz w:val="12"/>
                <w:lang w:val="it-IT"/>
              </w:rPr>
            </w:pPr>
          </w:p>
          <w:p w14:paraId="13874445" w14:textId="77777777" w:rsidR="003C6E67" w:rsidRPr="000B3A4D" w:rsidRDefault="003C6E67" w:rsidP="003C6E67">
            <w:pPr>
              <w:pStyle w:val="TableParagraph"/>
              <w:rPr>
                <w:rFonts w:ascii="Verdana" w:hAnsi="Verdana"/>
                <w:sz w:val="12"/>
                <w:lang w:val="it-IT"/>
              </w:rPr>
            </w:pPr>
          </w:p>
          <w:p w14:paraId="4752B6D3" w14:textId="77777777" w:rsidR="003C6E67" w:rsidRPr="000B3A4D" w:rsidRDefault="003C6E67" w:rsidP="003C6E67">
            <w:pPr>
              <w:pStyle w:val="TableParagraph"/>
              <w:rPr>
                <w:rFonts w:ascii="Verdana" w:hAnsi="Verdana"/>
                <w:sz w:val="12"/>
                <w:lang w:val="it-IT"/>
              </w:rPr>
            </w:pPr>
          </w:p>
          <w:p w14:paraId="4B3C997D" w14:textId="77777777" w:rsidR="003C6E67" w:rsidRPr="000B3A4D" w:rsidRDefault="003C6E67" w:rsidP="003C6E67">
            <w:pPr>
              <w:pStyle w:val="TableParagraph"/>
              <w:rPr>
                <w:rFonts w:ascii="Verdana" w:hAnsi="Verdana"/>
                <w:sz w:val="12"/>
                <w:lang w:val="it-IT"/>
              </w:rPr>
            </w:pPr>
          </w:p>
          <w:p w14:paraId="6ED92C45" w14:textId="77777777" w:rsidR="003C6E67" w:rsidRPr="000B3A4D" w:rsidRDefault="00271104" w:rsidP="003C6E67">
            <w:pPr>
              <w:pStyle w:val="TableParagraph"/>
              <w:rPr>
                <w:rFonts w:ascii="Verdana" w:hAnsi="Verdana"/>
                <w:sz w:val="12"/>
                <w:lang w:val="it-IT"/>
              </w:rPr>
            </w:pPr>
            <w:r>
              <w:rPr>
                <w:rFonts w:ascii="Verdana" w:hAnsi="Verdana"/>
                <w:sz w:val="12"/>
                <w:lang w:val="it-IT"/>
              </w:rPr>
              <w:t>17</w:t>
            </w:r>
            <w:r w:rsidR="003C6E67" w:rsidRPr="000B3A4D">
              <w:rPr>
                <w:rFonts w:ascii="Verdana" w:hAnsi="Verdana"/>
                <w:sz w:val="12"/>
                <w:lang w:val="it-IT"/>
              </w:rPr>
              <w:t>. Opere pubbliche</w:t>
            </w:r>
          </w:p>
        </w:tc>
        <w:tc>
          <w:tcPr>
            <w:tcW w:w="203" w:type="pct"/>
            <w:tcBorders>
              <w:top w:val="single" w:sz="4" w:space="0" w:color="000000"/>
              <w:left w:val="single" w:sz="4" w:space="0" w:color="000000"/>
              <w:bottom w:val="single" w:sz="4" w:space="0" w:color="000000"/>
              <w:right w:val="single" w:sz="4" w:space="0" w:color="000000"/>
            </w:tcBorders>
          </w:tcPr>
          <w:p w14:paraId="1C84476F" w14:textId="77777777" w:rsidR="003C6E67" w:rsidRPr="000B3A4D" w:rsidRDefault="003C6E67" w:rsidP="003C6E67">
            <w:pPr>
              <w:pStyle w:val="TableParagraph"/>
              <w:rPr>
                <w:rFonts w:ascii="Verdana" w:hAnsi="Verdana"/>
                <w:sz w:val="12"/>
              </w:rPr>
            </w:pPr>
          </w:p>
          <w:p w14:paraId="19B52440" w14:textId="77777777" w:rsidR="003C6E67" w:rsidRPr="000B3A4D" w:rsidRDefault="003C6E67" w:rsidP="003C6E67">
            <w:pPr>
              <w:pStyle w:val="TableParagraph"/>
              <w:rPr>
                <w:rFonts w:ascii="Verdana" w:hAnsi="Verdana"/>
                <w:sz w:val="12"/>
              </w:rPr>
            </w:pPr>
          </w:p>
          <w:p w14:paraId="553C6432" w14:textId="77777777" w:rsidR="003C6E67" w:rsidRPr="000B3A4D" w:rsidRDefault="003C6E67" w:rsidP="003C6E67">
            <w:pPr>
              <w:pStyle w:val="TableParagraph"/>
              <w:rPr>
                <w:rFonts w:ascii="Verdana" w:hAnsi="Verdana"/>
                <w:sz w:val="12"/>
              </w:rPr>
            </w:pPr>
          </w:p>
          <w:p w14:paraId="08DCADCE" w14:textId="77777777" w:rsidR="003C6E67" w:rsidRPr="000B3A4D" w:rsidRDefault="003C6E67" w:rsidP="003C6E67">
            <w:pPr>
              <w:pStyle w:val="TableParagraph"/>
              <w:rPr>
                <w:rFonts w:ascii="Verdana" w:hAnsi="Verdana"/>
                <w:sz w:val="12"/>
              </w:rPr>
            </w:pPr>
          </w:p>
          <w:p w14:paraId="150470EF" w14:textId="77777777" w:rsidR="003C6E67" w:rsidRPr="000B3A4D" w:rsidRDefault="003C6E67" w:rsidP="003C6E67">
            <w:pPr>
              <w:pStyle w:val="TableParagraph"/>
              <w:rPr>
                <w:rFonts w:ascii="Verdana" w:hAnsi="Verdana"/>
                <w:sz w:val="12"/>
              </w:rPr>
            </w:pPr>
          </w:p>
          <w:p w14:paraId="666D4408" w14:textId="77777777" w:rsidR="003C6E67" w:rsidRPr="000B3A4D" w:rsidRDefault="003C6E67" w:rsidP="003C6E67">
            <w:pPr>
              <w:pStyle w:val="TableParagraph"/>
              <w:rPr>
                <w:rFonts w:ascii="Verdana" w:hAnsi="Verdana"/>
                <w:sz w:val="12"/>
              </w:rPr>
            </w:pPr>
          </w:p>
          <w:p w14:paraId="08D7E47D" w14:textId="77777777" w:rsidR="003C6E67" w:rsidRPr="000B3A4D" w:rsidRDefault="003C6E67" w:rsidP="003C6E67">
            <w:pPr>
              <w:pStyle w:val="TableParagraph"/>
              <w:rPr>
                <w:rFonts w:ascii="Verdana" w:hAnsi="Verdana"/>
                <w:sz w:val="12"/>
              </w:rPr>
            </w:pPr>
          </w:p>
          <w:p w14:paraId="5D65535E" w14:textId="77777777" w:rsidR="003C6E67" w:rsidRPr="000B3A4D" w:rsidRDefault="003C6E67" w:rsidP="003C6E67">
            <w:pPr>
              <w:pStyle w:val="TableParagraph"/>
              <w:rPr>
                <w:rFonts w:ascii="Verdana" w:hAnsi="Verdana"/>
                <w:sz w:val="12"/>
              </w:rPr>
            </w:pPr>
          </w:p>
          <w:p w14:paraId="133C33B0" w14:textId="77777777" w:rsidR="003C6E67" w:rsidRPr="000B3A4D" w:rsidRDefault="003C6E67" w:rsidP="003C6E67">
            <w:pPr>
              <w:pStyle w:val="TableParagraph"/>
              <w:rPr>
                <w:rFonts w:ascii="Verdana" w:hAnsi="Verdana"/>
                <w:sz w:val="12"/>
              </w:rPr>
            </w:pPr>
          </w:p>
          <w:p w14:paraId="0797A80E" w14:textId="77777777" w:rsidR="003C6E67" w:rsidRPr="000B3A4D" w:rsidRDefault="003C6E67" w:rsidP="003C6E67">
            <w:pPr>
              <w:pStyle w:val="TableParagraph"/>
              <w:rPr>
                <w:rFonts w:ascii="Verdana" w:hAnsi="Verdana"/>
                <w:sz w:val="12"/>
              </w:rPr>
            </w:pPr>
          </w:p>
          <w:p w14:paraId="6016CEA4" w14:textId="77777777" w:rsidR="003C6E67" w:rsidRPr="000B3A4D" w:rsidRDefault="003C6E67" w:rsidP="003C6E67">
            <w:pPr>
              <w:pStyle w:val="TableParagraph"/>
              <w:rPr>
                <w:rFonts w:ascii="Verdana" w:hAnsi="Verdana"/>
                <w:sz w:val="12"/>
              </w:rPr>
            </w:pPr>
          </w:p>
          <w:p w14:paraId="66025433" w14:textId="77777777" w:rsidR="003C6E67" w:rsidRPr="000B3A4D" w:rsidRDefault="003C6E67" w:rsidP="003C6E67">
            <w:pPr>
              <w:pStyle w:val="TableParagraph"/>
              <w:rPr>
                <w:rFonts w:ascii="Verdana" w:hAnsi="Verdana"/>
                <w:sz w:val="12"/>
              </w:rPr>
            </w:pPr>
          </w:p>
          <w:p w14:paraId="02651494" w14:textId="77777777" w:rsidR="003C6E67" w:rsidRPr="000B3A4D" w:rsidRDefault="003C6E67" w:rsidP="003C6E67">
            <w:pPr>
              <w:pStyle w:val="TableParagraph"/>
              <w:rPr>
                <w:rFonts w:ascii="Verdana" w:hAnsi="Verdana"/>
                <w:sz w:val="12"/>
              </w:rPr>
            </w:pPr>
          </w:p>
          <w:p w14:paraId="7AD32264" w14:textId="77777777" w:rsidR="003C6E67" w:rsidRPr="000B3A4D" w:rsidRDefault="003C6E67" w:rsidP="003C6E67">
            <w:pPr>
              <w:pStyle w:val="TableParagraph"/>
              <w:rPr>
                <w:rFonts w:ascii="Verdana" w:hAnsi="Verdana"/>
                <w:sz w:val="12"/>
              </w:rPr>
            </w:pPr>
          </w:p>
          <w:p w14:paraId="10DB521D" w14:textId="77777777" w:rsidR="003C6E67" w:rsidRPr="000B3A4D" w:rsidRDefault="00271104" w:rsidP="003C6E67">
            <w:pPr>
              <w:pStyle w:val="TableParagraph"/>
              <w:rPr>
                <w:rFonts w:ascii="Verdana" w:hAnsi="Verdana"/>
                <w:sz w:val="12"/>
              </w:rPr>
            </w:pPr>
            <w:r>
              <w:rPr>
                <w:rFonts w:ascii="Verdana" w:hAnsi="Verdana"/>
                <w:sz w:val="12"/>
              </w:rPr>
              <w:t>17</w:t>
            </w:r>
          </w:p>
        </w:tc>
        <w:tc>
          <w:tcPr>
            <w:tcW w:w="806" w:type="pct"/>
            <w:tcBorders>
              <w:top w:val="single" w:sz="4" w:space="0" w:color="000000"/>
              <w:left w:val="single" w:sz="4" w:space="0" w:color="000000"/>
              <w:bottom w:val="single" w:sz="4" w:space="0" w:color="000000"/>
              <w:right w:val="single" w:sz="4" w:space="0" w:color="000000"/>
            </w:tcBorders>
          </w:tcPr>
          <w:p w14:paraId="48E9EFC9"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51A0D646" w14:textId="77777777" w:rsidR="003C6E67" w:rsidRPr="000B3A4D" w:rsidRDefault="003C6E67" w:rsidP="003C6E67">
            <w:pPr>
              <w:pStyle w:val="TableParagraph"/>
              <w:spacing w:before="10"/>
              <w:rPr>
                <w:rFonts w:ascii="Verdana" w:hAnsi="Verdana"/>
                <w:sz w:val="12"/>
                <w:lang w:val="it-IT"/>
              </w:rPr>
            </w:pPr>
          </w:p>
          <w:p w14:paraId="2249169F" w14:textId="77777777" w:rsidR="003C6E67" w:rsidRPr="000B3A4D" w:rsidRDefault="003C6E67" w:rsidP="003C6E67">
            <w:pPr>
              <w:pStyle w:val="TableParagraph"/>
              <w:spacing w:before="10"/>
              <w:rPr>
                <w:rFonts w:ascii="Verdana" w:hAnsi="Verdana"/>
                <w:sz w:val="12"/>
                <w:lang w:val="it-IT"/>
              </w:rPr>
            </w:pPr>
          </w:p>
          <w:p w14:paraId="68F58769" w14:textId="77777777" w:rsidR="003C6E67" w:rsidRPr="000B3A4D" w:rsidRDefault="003C6E67" w:rsidP="003C6E67">
            <w:pPr>
              <w:pStyle w:val="TableParagraph"/>
              <w:spacing w:before="10"/>
              <w:rPr>
                <w:rFonts w:ascii="Verdana" w:hAnsi="Verdana"/>
                <w:sz w:val="12"/>
                <w:lang w:val="it-IT"/>
              </w:rPr>
            </w:pPr>
          </w:p>
          <w:p w14:paraId="2E58A315" w14:textId="77777777" w:rsidR="003C6E67" w:rsidRPr="000B3A4D" w:rsidRDefault="003C6E67" w:rsidP="003C6E67">
            <w:pPr>
              <w:pStyle w:val="TableParagraph"/>
              <w:spacing w:before="10"/>
              <w:rPr>
                <w:rFonts w:ascii="Verdana" w:hAnsi="Verdana"/>
                <w:sz w:val="12"/>
                <w:lang w:val="it-IT"/>
              </w:rPr>
            </w:pPr>
          </w:p>
          <w:p w14:paraId="1975319A" w14:textId="77777777" w:rsidR="003C6E67" w:rsidRPr="000B3A4D" w:rsidRDefault="003C6E67" w:rsidP="003C6E67">
            <w:pPr>
              <w:pStyle w:val="TableParagraph"/>
              <w:spacing w:before="10"/>
              <w:rPr>
                <w:rFonts w:ascii="Verdana" w:hAnsi="Verdana"/>
                <w:sz w:val="12"/>
                <w:lang w:val="it-IT"/>
              </w:rPr>
            </w:pPr>
          </w:p>
          <w:p w14:paraId="3FFC93AC" w14:textId="77777777" w:rsidR="003C6E67" w:rsidRPr="000B3A4D" w:rsidRDefault="003C6E67" w:rsidP="003C6E67">
            <w:pPr>
              <w:pStyle w:val="TableParagraph"/>
              <w:spacing w:before="10"/>
              <w:rPr>
                <w:rFonts w:ascii="Verdana" w:hAnsi="Verdana"/>
                <w:sz w:val="12"/>
                <w:lang w:val="it-IT"/>
              </w:rPr>
            </w:pPr>
          </w:p>
          <w:p w14:paraId="57BA0633" w14:textId="77777777" w:rsidR="003C6E67" w:rsidRPr="000B3A4D" w:rsidRDefault="003C6E67" w:rsidP="003C6E67">
            <w:pPr>
              <w:pStyle w:val="TableParagraph"/>
              <w:spacing w:before="10"/>
              <w:rPr>
                <w:rFonts w:ascii="Verdana" w:hAnsi="Verdana"/>
                <w:sz w:val="12"/>
                <w:lang w:val="it-IT"/>
              </w:rPr>
            </w:pPr>
          </w:p>
          <w:p w14:paraId="168CAEC4" w14:textId="77777777" w:rsidR="003C6E67" w:rsidRPr="000B3A4D" w:rsidRDefault="003C6E67" w:rsidP="003C6E67">
            <w:pPr>
              <w:pStyle w:val="TableParagraph"/>
              <w:spacing w:before="10"/>
              <w:rPr>
                <w:rFonts w:ascii="Verdana" w:hAnsi="Verdana"/>
                <w:sz w:val="12"/>
                <w:lang w:val="it-IT"/>
              </w:rPr>
            </w:pPr>
          </w:p>
          <w:p w14:paraId="2E195FAF" w14:textId="77777777" w:rsidR="003C6E67" w:rsidRPr="000B3A4D" w:rsidRDefault="003C6E67" w:rsidP="003C6E67">
            <w:pPr>
              <w:pStyle w:val="TableParagraph"/>
              <w:spacing w:before="10"/>
              <w:rPr>
                <w:rFonts w:ascii="Verdana" w:hAnsi="Verdana"/>
                <w:sz w:val="12"/>
                <w:lang w:val="it-IT"/>
              </w:rPr>
            </w:pPr>
          </w:p>
          <w:p w14:paraId="1E78852F" w14:textId="77777777" w:rsidR="003C6E67" w:rsidRPr="000B3A4D" w:rsidRDefault="003C6E67" w:rsidP="003C6E67">
            <w:pPr>
              <w:pStyle w:val="TableParagraph"/>
              <w:spacing w:before="10"/>
              <w:rPr>
                <w:rFonts w:ascii="Verdana" w:hAnsi="Verdana"/>
                <w:sz w:val="12"/>
                <w:lang w:val="it-IT"/>
              </w:rPr>
            </w:pPr>
          </w:p>
          <w:p w14:paraId="109A0FEE" w14:textId="77777777" w:rsidR="003C6E67" w:rsidRPr="000B3A4D" w:rsidRDefault="003C6E67" w:rsidP="003C6E67">
            <w:pPr>
              <w:pStyle w:val="TableParagraph"/>
              <w:spacing w:before="10"/>
              <w:rPr>
                <w:rFonts w:ascii="Verdana" w:hAnsi="Verdana"/>
                <w:sz w:val="12"/>
                <w:lang w:val="it-IT"/>
              </w:rPr>
            </w:pPr>
          </w:p>
          <w:p w14:paraId="0161C541" w14:textId="77777777" w:rsidR="003C6E67" w:rsidRPr="000B3A4D" w:rsidRDefault="003C6E67" w:rsidP="003C6E67">
            <w:pPr>
              <w:pStyle w:val="TableParagraph"/>
              <w:spacing w:before="10"/>
              <w:rPr>
                <w:rFonts w:ascii="Verdana" w:hAnsi="Verdana"/>
                <w:sz w:val="12"/>
                <w:lang w:val="it-IT"/>
              </w:rPr>
            </w:pPr>
          </w:p>
          <w:p w14:paraId="1ED8ED09" w14:textId="77777777" w:rsidR="003C6E67" w:rsidRPr="000B3A4D" w:rsidRDefault="003C6E67" w:rsidP="003C6E67">
            <w:pPr>
              <w:pStyle w:val="TableParagraph"/>
              <w:spacing w:before="10"/>
              <w:rPr>
                <w:rFonts w:ascii="Verdana" w:hAnsi="Verdana"/>
                <w:sz w:val="12"/>
                <w:lang w:val="it-IT"/>
              </w:rPr>
            </w:pPr>
          </w:p>
          <w:p w14:paraId="030A4260" w14:textId="77777777" w:rsidR="003C6E67" w:rsidRPr="000B3A4D" w:rsidRDefault="003C6E67" w:rsidP="003C6E67">
            <w:pPr>
              <w:pStyle w:val="TableParagraph"/>
              <w:spacing w:before="10"/>
              <w:rPr>
                <w:rFonts w:ascii="Verdana" w:hAnsi="Verdana"/>
                <w:sz w:val="12"/>
                <w:lang w:val="it-IT"/>
              </w:rPr>
            </w:pPr>
          </w:p>
          <w:p w14:paraId="3BA0FC28"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38</w:t>
            </w:r>
          </w:p>
        </w:tc>
        <w:tc>
          <w:tcPr>
            <w:tcW w:w="1438" w:type="pct"/>
            <w:tcBorders>
              <w:top w:val="single" w:sz="4" w:space="0" w:color="000000"/>
              <w:left w:val="single" w:sz="4" w:space="0" w:color="000000"/>
              <w:bottom w:val="single" w:sz="4" w:space="0" w:color="000000"/>
              <w:right w:val="single" w:sz="4" w:space="0" w:color="000000"/>
            </w:tcBorders>
          </w:tcPr>
          <w:p w14:paraId="29F67139" w14:textId="77777777" w:rsidR="003C6E67" w:rsidRPr="000B3A4D" w:rsidRDefault="003C6E67" w:rsidP="000B3A4D">
            <w:pPr>
              <w:pStyle w:val="TableParagraph"/>
              <w:spacing w:before="2"/>
              <w:jc w:val="both"/>
              <w:rPr>
                <w:rFonts w:ascii="Verdana" w:hAnsi="Verdana"/>
                <w:sz w:val="12"/>
                <w:lang w:val="it-IT"/>
              </w:rPr>
            </w:pPr>
          </w:p>
          <w:p w14:paraId="6E6272F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le informazioni relative ai Nuclei di valutazione e verifica degli investimenti pubblici di cui all'art. 1 della legge 144/1999, incluse le funzioni e i compiti specifici ad essi attribuiti, le procedure e i criteri di individuazione dei componenti e i loro nominativi.</w:t>
            </w:r>
          </w:p>
          <w:p w14:paraId="51E1771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Fermi restando gli obblighi di pubblicazione di cui all’art. 21 del d.lgs. 50/2016, le pubbliche amministrazioni pubblicano tempestivamente gli atti di programmazione delle opere pubbliche, nonché le informazioni relative ai tempi, ai costi unitari e agli indicatori di realizzazione delle opere pubbliche in corso o completate.</w:t>
            </w:r>
          </w:p>
          <w:p w14:paraId="51A1EBCB"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informazioni sono pubblicate sulla base di uno schema tipo redatto dal Ministero dell'economia e delle finanze d'intesa con l'Autorità nazionale anticorruzione, che ne curano altresì la raccolta e la pubblicazione nei propri siti web istituzionali al fine di consentirne una agevole comparazione.</w:t>
            </w:r>
          </w:p>
          <w:p w14:paraId="4BDFA70F"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Art. 21 co. 1 e 4 del d.lgs. 50/2016:</w:t>
            </w:r>
          </w:p>
          <w:p w14:paraId="5E18BBE5"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amministrazioni aggiudicatrici e gli enti aggiudicatori pubblicano, nel proprio profilo del committente, i progetti di fattibilità relativi alle grandi opere infrastrutturali e di architettura di rilevanza sociale, aventi impatto sull'ambiente, sulle città e sull'assetto del territorio, nonché gli esiti della consultazione pubblica, comprensivi dei resoconti degli incontri e dei dibattiti con i portatori di interesse. I contributi e i resoconti sono pubblicati, con pari evidenza, unitamente ai documenti predisposti dall'amministrazione e relativi agli stessi lavori.</w:t>
            </w:r>
          </w:p>
          <w:p w14:paraId="75ED2B09"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Gli esiti del dibattito pubblico e le osservazioni raccolte sono valutate in sede di predisposizione del progetto definitivo e sono discusse in sede di conferenza di servizi  relativa all'opera sottoposta al dibattito pubblico.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2698F939" w14:textId="77777777" w:rsidR="003C6E67" w:rsidRPr="000B3A4D" w:rsidRDefault="003C6E67" w:rsidP="003C6E67">
            <w:pPr>
              <w:pStyle w:val="TableParagraph"/>
              <w:rPr>
                <w:rFonts w:ascii="Verdana" w:hAnsi="Verdana"/>
                <w:sz w:val="12"/>
                <w:lang w:val="it-IT"/>
              </w:rPr>
            </w:pPr>
          </w:p>
          <w:p w14:paraId="559DCA69"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216AFBA8" w14:textId="77777777" w:rsidR="003C6E67" w:rsidRPr="000B3A4D" w:rsidRDefault="003C6E67" w:rsidP="003C6E67">
            <w:pPr>
              <w:pStyle w:val="TableParagraph"/>
              <w:spacing w:before="4"/>
              <w:rPr>
                <w:rFonts w:ascii="Verdana" w:hAnsi="Verdana"/>
                <w:sz w:val="12"/>
                <w:lang w:val="it-IT"/>
              </w:rPr>
            </w:pPr>
          </w:p>
          <w:p w14:paraId="204529E2" w14:textId="77777777" w:rsidR="003C6E67" w:rsidRPr="000B3A4D" w:rsidRDefault="003C6E67" w:rsidP="003C6E67">
            <w:pPr>
              <w:pStyle w:val="TableParagraph"/>
              <w:spacing w:before="4"/>
              <w:rPr>
                <w:rFonts w:ascii="Verdana" w:hAnsi="Verdana"/>
                <w:sz w:val="12"/>
                <w:lang w:val="it-IT"/>
              </w:rPr>
            </w:pPr>
          </w:p>
          <w:p w14:paraId="18649261" w14:textId="77777777" w:rsidR="003C6E67" w:rsidRPr="000B3A4D" w:rsidRDefault="003C6E67" w:rsidP="003C6E67">
            <w:pPr>
              <w:pStyle w:val="TableParagraph"/>
              <w:spacing w:before="4"/>
              <w:rPr>
                <w:rFonts w:ascii="Verdana" w:hAnsi="Verdana"/>
                <w:sz w:val="12"/>
                <w:lang w:val="it-IT"/>
              </w:rPr>
            </w:pPr>
          </w:p>
          <w:p w14:paraId="65504D75" w14:textId="77777777" w:rsidR="003C6E67" w:rsidRPr="000B3A4D" w:rsidRDefault="003C6E67" w:rsidP="003C6E67">
            <w:pPr>
              <w:pStyle w:val="TableParagraph"/>
              <w:spacing w:before="4"/>
              <w:rPr>
                <w:rFonts w:ascii="Verdana" w:hAnsi="Verdana"/>
                <w:sz w:val="12"/>
                <w:lang w:val="it-IT"/>
              </w:rPr>
            </w:pPr>
          </w:p>
          <w:p w14:paraId="54B86083" w14:textId="77777777" w:rsidR="003C6E67" w:rsidRPr="000B3A4D" w:rsidRDefault="003C6E67" w:rsidP="003C6E67">
            <w:pPr>
              <w:pStyle w:val="TableParagraph"/>
              <w:spacing w:before="4"/>
              <w:rPr>
                <w:rFonts w:ascii="Verdana" w:hAnsi="Verdana"/>
                <w:sz w:val="12"/>
                <w:lang w:val="it-IT"/>
              </w:rPr>
            </w:pPr>
          </w:p>
          <w:p w14:paraId="405B67B8" w14:textId="77777777" w:rsidR="003C6E67" w:rsidRPr="000B3A4D" w:rsidRDefault="003C6E67" w:rsidP="003C6E67">
            <w:pPr>
              <w:pStyle w:val="TableParagraph"/>
              <w:spacing w:before="4"/>
              <w:rPr>
                <w:rFonts w:ascii="Verdana" w:hAnsi="Verdana"/>
                <w:sz w:val="12"/>
                <w:lang w:val="it-IT"/>
              </w:rPr>
            </w:pPr>
          </w:p>
          <w:p w14:paraId="0DA6C76D" w14:textId="77777777" w:rsidR="003C6E67" w:rsidRPr="000B3A4D" w:rsidRDefault="003C6E67" w:rsidP="003C6E67">
            <w:pPr>
              <w:pStyle w:val="TableParagraph"/>
              <w:spacing w:before="4"/>
              <w:rPr>
                <w:rFonts w:ascii="Verdana" w:hAnsi="Verdana"/>
                <w:sz w:val="12"/>
                <w:lang w:val="it-IT"/>
              </w:rPr>
            </w:pPr>
          </w:p>
          <w:p w14:paraId="523D624F" w14:textId="77777777" w:rsidR="003C6E67" w:rsidRPr="000B3A4D" w:rsidRDefault="003C6E67" w:rsidP="003C6E67">
            <w:pPr>
              <w:pStyle w:val="TableParagraph"/>
              <w:spacing w:before="4"/>
              <w:rPr>
                <w:rFonts w:ascii="Verdana" w:hAnsi="Verdana"/>
                <w:sz w:val="12"/>
                <w:lang w:val="it-IT"/>
              </w:rPr>
            </w:pPr>
          </w:p>
          <w:p w14:paraId="17F15601" w14:textId="77777777" w:rsidR="003C6E67" w:rsidRPr="000B3A4D" w:rsidRDefault="003C6E67" w:rsidP="003C6E67">
            <w:pPr>
              <w:pStyle w:val="TableParagraph"/>
              <w:spacing w:before="4"/>
              <w:rPr>
                <w:rFonts w:ascii="Verdana" w:hAnsi="Verdana"/>
                <w:sz w:val="12"/>
                <w:lang w:val="it-IT"/>
              </w:rPr>
            </w:pPr>
          </w:p>
          <w:p w14:paraId="207D2E05" w14:textId="77777777" w:rsidR="003C6E67" w:rsidRPr="000B3A4D" w:rsidRDefault="003C6E67" w:rsidP="003C6E67">
            <w:pPr>
              <w:pStyle w:val="TableParagraph"/>
              <w:spacing w:before="4"/>
              <w:rPr>
                <w:rFonts w:ascii="Verdana" w:hAnsi="Verdana"/>
                <w:sz w:val="12"/>
                <w:lang w:val="it-IT"/>
              </w:rPr>
            </w:pPr>
          </w:p>
          <w:p w14:paraId="7D5B3E7E" w14:textId="77777777" w:rsidR="003C6E67" w:rsidRPr="000B3A4D" w:rsidRDefault="003C6E67" w:rsidP="003C6E67">
            <w:pPr>
              <w:pStyle w:val="TableParagraph"/>
              <w:spacing w:before="4"/>
              <w:rPr>
                <w:rFonts w:ascii="Verdana" w:hAnsi="Verdana"/>
                <w:sz w:val="12"/>
                <w:lang w:val="it-IT"/>
              </w:rPr>
            </w:pPr>
          </w:p>
          <w:p w14:paraId="30796F52" w14:textId="77777777" w:rsidR="003C6E67" w:rsidRPr="000B3A4D" w:rsidRDefault="003C6E67" w:rsidP="003C6E67">
            <w:pPr>
              <w:pStyle w:val="TableParagraph"/>
              <w:spacing w:before="4"/>
              <w:rPr>
                <w:rFonts w:ascii="Verdana" w:hAnsi="Verdana"/>
                <w:sz w:val="12"/>
                <w:lang w:val="it-IT"/>
              </w:rPr>
            </w:pPr>
          </w:p>
          <w:p w14:paraId="3DB066E5" w14:textId="77777777" w:rsidR="003C6E67" w:rsidRPr="000B3A4D" w:rsidRDefault="003C6E67" w:rsidP="003C6E67">
            <w:pPr>
              <w:pStyle w:val="TableParagraph"/>
              <w:spacing w:before="4"/>
              <w:rPr>
                <w:rFonts w:ascii="Verdana" w:hAnsi="Verdana"/>
                <w:sz w:val="12"/>
                <w:lang w:val="it-IT"/>
              </w:rPr>
            </w:pPr>
          </w:p>
          <w:p w14:paraId="33682B52" w14:textId="77777777" w:rsidR="003C6E67" w:rsidRPr="000B3A4D" w:rsidRDefault="003C6E67" w:rsidP="003C6E67">
            <w:pPr>
              <w:pStyle w:val="TableParagraph"/>
              <w:spacing w:before="4"/>
              <w:rPr>
                <w:rFonts w:ascii="Verdana" w:hAnsi="Verdana"/>
                <w:sz w:val="12"/>
                <w:lang w:val="it-IT"/>
              </w:rPr>
            </w:pPr>
          </w:p>
          <w:p w14:paraId="3E52B13F"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LL.PP.- URBANISTICA</w:t>
            </w:r>
          </w:p>
        </w:tc>
      </w:tr>
      <w:tr w:rsidR="003C6E67" w:rsidRPr="000B3A4D" w14:paraId="4BDCC08A"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49CF43A6" w14:textId="77777777" w:rsidR="003C6E67" w:rsidRPr="000B3A4D" w:rsidRDefault="003C6E67" w:rsidP="003C6E67">
            <w:pPr>
              <w:pStyle w:val="TableParagraph"/>
              <w:rPr>
                <w:rFonts w:ascii="Verdana" w:hAnsi="Verdana"/>
                <w:sz w:val="12"/>
                <w:lang w:val="it-IT"/>
              </w:rPr>
            </w:pPr>
          </w:p>
          <w:p w14:paraId="2F6321B4" w14:textId="77777777" w:rsidR="003C6E67" w:rsidRPr="000B3A4D" w:rsidRDefault="003C6E67" w:rsidP="003C6E67">
            <w:pPr>
              <w:pStyle w:val="TableParagraph"/>
              <w:rPr>
                <w:rFonts w:ascii="Verdana" w:hAnsi="Verdana"/>
                <w:sz w:val="12"/>
                <w:lang w:val="it-IT"/>
              </w:rPr>
            </w:pPr>
          </w:p>
          <w:p w14:paraId="0910CD89" w14:textId="77777777" w:rsidR="003C6E67" w:rsidRPr="000B3A4D" w:rsidRDefault="003C6E67" w:rsidP="003C6E67">
            <w:pPr>
              <w:pStyle w:val="TableParagraph"/>
              <w:rPr>
                <w:rFonts w:ascii="Verdana" w:hAnsi="Verdana"/>
                <w:sz w:val="12"/>
                <w:lang w:val="it-IT"/>
              </w:rPr>
            </w:pPr>
          </w:p>
          <w:p w14:paraId="64A9BDC2" w14:textId="77777777" w:rsidR="003C6E67" w:rsidRPr="000B3A4D" w:rsidRDefault="003C6E67" w:rsidP="003C6E67">
            <w:pPr>
              <w:pStyle w:val="TableParagraph"/>
              <w:rPr>
                <w:rFonts w:ascii="Verdana" w:hAnsi="Verdana"/>
                <w:sz w:val="12"/>
                <w:lang w:val="it-IT"/>
              </w:rPr>
            </w:pPr>
          </w:p>
          <w:p w14:paraId="5EE1B622" w14:textId="77777777" w:rsidR="003C6E67" w:rsidRPr="000B3A4D" w:rsidRDefault="003C6E67" w:rsidP="003C6E67">
            <w:pPr>
              <w:pStyle w:val="TableParagraph"/>
              <w:rPr>
                <w:rFonts w:ascii="Verdana" w:hAnsi="Verdana"/>
                <w:sz w:val="12"/>
                <w:lang w:val="it-IT"/>
              </w:rPr>
            </w:pPr>
          </w:p>
          <w:p w14:paraId="14151D75" w14:textId="77777777" w:rsidR="003C6E67" w:rsidRPr="000B3A4D" w:rsidRDefault="003C6E67" w:rsidP="003C6E67">
            <w:pPr>
              <w:pStyle w:val="TableParagraph"/>
              <w:rPr>
                <w:rFonts w:ascii="Verdana" w:hAnsi="Verdana"/>
                <w:sz w:val="12"/>
                <w:lang w:val="it-IT"/>
              </w:rPr>
            </w:pPr>
          </w:p>
          <w:p w14:paraId="0917C296" w14:textId="77777777" w:rsidR="003C6E67" w:rsidRPr="000B3A4D" w:rsidRDefault="003C6E67" w:rsidP="003C6E67">
            <w:pPr>
              <w:pStyle w:val="TableParagraph"/>
              <w:rPr>
                <w:rFonts w:ascii="Verdana" w:hAnsi="Verdana"/>
                <w:sz w:val="12"/>
                <w:lang w:val="it-IT"/>
              </w:rPr>
            </w:pPr>
          </w:p>
          <w:p w14:paraId="6F90A6FE" w14:textId="77777777" w:rsidR="003C6E67" w:rsidRPr="000B3A4D" w:rsidRDefault="00271104" w:rsidP="003C6E67">
            <w:pPr>
              <w:pStyle w:val="TableParagraph"/>
              <w:rPr>
                <w:rFonts w:ascii="Verdana" w:hAnsi="Verdana"/>
                <w:sz w:val="12"/>
                <w:lang w:val="it-IT"/>
              </w:rPr>
            </w:pPr>
            <w:r>
              <w:rPr>
                <w:rFonts w:ascii="Verdana" w:hAnsi="Verdana"/>
                <w:sz w:val="12"/>
                <w:lang w:val="it-IT"/>
              </w:rPr>
              <w:t>18</w:t>
            </w:r>
            <w:r w:rsidR="003C6E67" w:rsidRPr="000B3A4D">
              <w:rPr>
                <w:rFonts w:ascii="Verdana" w:hAnsi="Verdana"/>
                <w:sz w:val="12"/>
                <w:lang w:val="it-IT"/>
              </w:rPr>
              <w:t>. Pianificazione e governo del</w:t>
            </w:r>
          </w:p>
          <w:p w14:paraId="1B634873"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territorio</w:t>
            </w:r>
          </w:p>
        </w:tc>
        <w:tc>
          <w:tcPr>
            <w:tcW w:w="203" w:type="pct"/>
            <w:tcBorders>
              <w:top w:val="single" w:sz="4" w:space="0" w:color="000000"/>
              <w:left w:val="single" w:sz="4" w:space="0" w:color="000000"/>
              <w:bottom w:val="single" w:sz="4" w:space="0" w:color="000000"/>
              <w:right w:val="single" w:sz="4" w:space="0" w:color="000000"/>
            </w:tcBorders>
          </w:tcPr>
          <w:p w14:paraId="4ADF2617" w14:textId="77777777" w:rsidR="003C6E67" w:rsidRPr="000B3A4D" w:rsidRDefault="003C6E67" w:rsidP="003C6E67">
            <w:pPr>
              <w:pStyle w:val="TableParagraph"/>
              <w:rPr>
                <w:rFonts w:ascii="Verdana" w:hAnsi="Verdana"/>
                <w:sz w:val="12"/>
                <w:lang w:val="it-IT"/>
              </w:rPr>
            </w:pPr>
          </w:p>
          <w:p w14:paraId="6DC510AD" w14:textId="77777777" w:rsidR="003C6E67" w:rsidRPr="000B3A4D" w:rsidRDefault="003C6E67" w:rsidP="003C6E67">
            <w:pPr>
              <w:pStyle w:val="TableParagraph"/>
              <w:rPr>
                <w:rFonts w:ascii="Verdana" w:hAnsi="Verdana"/>
                <w:sz w:val="12"/>
                <w:lang w:val="it-IT"/>
              </w:rPr>
            </w:pPr>
          </w:p>
          <w:p w14:paraId="3C1DB243" w14:textId="77777777" w:rsidR="003C6E67" w:rsidRPr="000B3A4D" w:rsidRDefault="003C6E67" w:rsidP="003C6E67">
            <w:pPr>
              <w:pStyle w:val="TableParagraph"/>
              <w:rPr>
                <w:rFonts w:ascii="Verdana" w:hAnsi="Verdana"/>
                <w:sz w:val="12"/>
                <w:lang w:val="it-IT"/>
              </w:rPr>
            </w:pPr>
          </w:p>
          <w:p w14:paraId="5A4C8017" w14:textId="77777777" w:rsidR="003C6E67" w:rsidRPr="000B3A4D" w:rsidRDefault="003C6E67" w:rsidP="003C6E67">
            <w:pPr>
              <w:pStyle w:val="TableParagraph"/>
              <w:rPr>
                <w:rFonts w:ascii="Verdana" w:hAnsi="Verdana"/>
                <w:sz w:val="12"/>
                <w:lang w:val="it-IT"/>
              </w:rPr>
            </w:pPr>
          </w:p>
          <w:p w14:paraId="43DAE4B2" w14:textId="77777777" w:rsidR="003C6E67" w:rsidRPr="000B3A4D" w:rsidRDefault="003C6E67" w:rsidP="003C6E67">
            <w:pPr>
              <w:pStyle w:val="TableParagraph"/>
              <w:rPr>
                <w:rFonts w:ascii="Verdana" w:hAnsi="Verdana"/>
                <w:sz w:val="12"/>
                <w:lang w:val="it-IT"/>
              </w:rPr>
            </w:pPr>
          </w:p>
          <w:p w14:paraId="3F84618C" w14:textId="77777777" w:rsidR="003C6E67" w:rsidRPr="000B3A4D" w:rsidRDefault="003C6E67" w:rsidP="003C6E67">
            <w:pPr>
              <w:pStyle w:val="TableParagraph"/>
              <w:rPr>
                <w:rFonts w:ascii="Verdana" w:hAnsi="Verdana"/>
                <w:sz w:val="12"/>
                <w:lang w:val="it-IT"/>
              </w:rPr>
            </w:pPr>
          </w:p>
          <w:p w14:paraId="549F0C61" w14:textId="77777777" w:rsidR="003C6E67" w:rsidRPr="000B3A4D" w:rsidRDefault="003C6E67" w:rsidP="003C6E67">
            <w:pPr>
              <w:pStyle w:val="TableParagraph"/>
              <w:rPr>
                <w:rFonts w:ascii="Verdana" w:hAnsi="Verdana"/>
                <w:sz w:val="12"/>
                <w:lang w:val="it-IT"/>
              </w:rPr>
            </w:pPr>
          </w:p>
          <w:p w14:paraId="74AABAE1" w14:textId="77777777" w:rsidR="003C6E67" w:rsidRPr="000B3A4D" w:rsidRDefault="00271104" w:rsidP="003C6E67">
            <w:pPr>
              <w:pStyle w:val="TableParagraph"/>
              <w:rPr>
                <w:rFonts w:ascii="Verdana" w:hAnsi="Verdana"/>
                <w:sz w:val="12"/>
              </w:rPr>
            </w:pPr>
            <w:r>
              <w:rPr>
                <w:rFonts w:ascii="Verdana" w:hAnsi="Verdana"/>
                <w:sz w:val="12"/>
              </w:rPr>
              <w:t>18</w:t>
            </w:r>
          </w:p>
        </w:tc>
        <w:tc>
          <w:tcPr>
            <w:tcW w:w="806" w:type="pct"/>
            <w:tcBorders>
              <w:top w:val="single" w:sz="4" w:space="0" w:color="000000"/>
              <w:left w:val="single" w:sz="4" w:space="0" w:color="000000"/>
              <w:bottom w:val="single" w:sz="4" w:space="0" w:color="000000"/>
              <w:right w:val="single" w:sz="4" w:space="0" w:color="000000"/>
            </w:tcBorders>
          </w:tcPr>
          <w:p w14:paraId="54D03B2E"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537B2DD9" w14:textId="77777777" w:rsidR="003C6E67" w:rsidRPr="000B3A4D" w:rsidRDefault="003C6E67" w:rsidP="003C6E67">
            <w:pPr>
              <w:pStyle w:val="TableParagraph"/>
              <w:spacing w:before="10"/>
              <w:rPr>
                <w:rFonts w:ascii="Verdana" w:hAnsi="Verdana"/>
                <w:sz w:val="12"/>
                <w:lang w:val="it-IT"/>
              </w:rPr>
            </w:pPr>
          </w:p>
          <w:p w14:paraId="379ACB61" w14:textId="77777777" w:rsidR="003C6E67" w:rsidRPr="000B3A4D" w:rsidRDefault="003C6E67" w:rsidP="003C6E67">
            <w:pPr>
              <w:pStyle w:val="TableParagraph"/>
              <w:spacing w:before="10"/>
              <w:rPr>
                <w:rFonts w:ascii="Verdana" w:hAnsi="Verdana"/>
                <w:sz w:val="12"/>
                <w:lang w:val="it-IT"/>
              </w:rPr>
            </w:pPr>
          </w:p>
          <w:p w14:paraId="48791125" w14:textId="77777777" w:rsidR="003C6E67" w:rsidRPr="000B3A4D" w:rsidRDefault="003C6E67" w:rsidP="003C6E67">
            <w:pPr>
              <w:pStyle w:val="TableParagraph"/>
              <w:spacing w:before="10"/>
              <w:rPr>
                <w:rFonts w:ascii="Verdana" w:hAnsi="Verdana"/>
                <w:sz w:val="12"/>
                <w:lang w:val="it-IT"/>
              </w:rPr>
            </w:pPr>
          </w:p>
          <w:p w14:paraId="6793882A" w14:textId="77777777" w:rsidR="003C6E67" w:rsidRPr="000B3A4D" w:rsidRDefault="003C6E67" w:rsidP="003C6E67">
            <w:pPr>
              <w:pStyle w:val="TableParagraph"/>
              <w:spacing w:before="10"/>
              <w:rPr>
                <w:rFonts w:ascii="Verdana" w:hAnsi="Verdana"/>
                <w:sz w:val="12"/>
                <w:lang w:val="it-IT"/>
              </w:rPr>
            </w:pPr>
          </w:p>
          <w:p w14:paraId="21DB974A" w14:textId="77777777" w:rsidR="003C6E67" w:rsidRPr="000B3A4D" w:rsidRDefault="003C6E67" w:rsidP="003C6E67">
            <w:pPr>
              <w:pStyle w:val="TableParagraph"/>
              <w:spacing w:before="10"/>
              <w:rPr>
                <w:rFonts w:ascii="Verdana" w:hAnsi="Verdana"/>
                <w:sz w:val="12"/>
                <w:lang w:val="it-IT"/>
              </w:rPr>
            </w:pPr>
          </w:p>
          <w:p w14:paraId="0047B82B" w14:textId="77777777" w:rsidR="003C6E67" w:rsidRPr="000B3A4D" w:rsidRDefault="003C6E67" w:rsidP="003C6E67">
            <w:pPr>
              <w:pStyle w:val="TableParagraph"/>
              <w:spacing w:before="10"/>
              <w:rPr>
                <w:rFonts w:ascii="Verdana" w:hAnsi="Verdana"/>
                <w:sz w:val="12"/>
                <w:lang w:val="it-IT"/>
              </w:rPr>
            </w:pPr>
          </w:p>
          <w:p w14:paraId="5A710BA2" w14:textId="77777777" w:rsidR="003C6E67" w:rsidRPr="000B3A4D" w:rsidRDefault="003C6E67" w:rsidP="003C6E67">
            <w:pPr>
              <w:pStyle w:val="TableParagraph"/>
              <w:spacing w:before="10"/>
              <w:rPr>
                <w:rFonts w:ascii="Verdana" w:hAnsi="Verdana"/>
                <w:sz w:val="12"/>
                <w:lang w:val="it-IT"/>
              </w:rPr>
            </w:pPr>
          </w:p>
          <w:p w14:paraId="3DD820AB"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39</w:t>
            </w:r>
          </w:p>
        </w:tc>
        <w:tc>
          <w:tcPr>
            <w:tcW w:w="1438" w:type="pct"/>
            <w:tcBorders>
              <w:top w:val="single" w:sz="4" w:space="0" w:color="000000"/>
              <w:left w:val="single" w:sz="4" w:space="0" w:color="000000"/>
              <w:bottom w:val="single" w:sz="4" w:space="0" w:color="000000"/>
              <w:right w:val="single" w:sz="4" w:space="0" w:color="000000"/>
            </w:tcBorders>
          </w:tcPr>
          <w:p w14:paraId="276A07AE" w14:textId="77777777" w:rsidR="003C6E67" w:rsidRPr="000B3A4D" w:rsidRDefault="003C6E67" w:rsidP="000B3A4D">
            <w:pPr>
              <w:pStyle w:val="TableParagraph"/>
              <w:spacing w:before="2"/>
              <w:jc w:val="both"/>
              <w:rPr>
                <w:rFonts w:ascii="Verdana" w:hAnsi="Verdana"/>
                <w:sz w:val="12"/>
                <w:lang w:val="it-IT"/>
              </w:rPr>
            </w:pPr>
          </w:p>
          <w:p w14:paraId="29B56399"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pubblicano gli atti di governo del territorio, quali, tra gli altri, piani territoriali, piani di coordinamento, piani paesistici, strumenti urbanistici, generali e di attuazione, nonché le loro varianti;</w:t>
            </w:r>
          </w:p>
          <w:p w14:paraId="2EBA9FB4"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La documentazione relativa a ciascun procedimento di presentazione e approvazione delle proposte di trasformazione urbanistica d'iniziativa privata o pubblica in variante allo strumento urbanistico generale comunque denominato vigente, nonché delle proposte di trasformazione urbanistica d'iniziativa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 è pubblicata in una sezione apposita nel sito del comune interessato, continuamente aggiornata.</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488D7BEE" w14:textId="77777777" w:rsidR="003C6E67" w:rsidRPr="000B3A4D" w:rsidRDefault="003C6E67" w:rsidP="003C6E67">
            <w:pPr>
              <w:pStyle w:val="TableParagraph"/>
              <w:rPr>
                <w:rFonts w:ascii="Verdana" w:hAnsi="Verdana"/>
                <w:sz w:val="12"/>
                <w:lang w:val="it-IT"/>
              </w:rPr>
            </w:pPr>
          </w:p>
          <w:p w14:paraId="76D8347F"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5F62E093" w14:textId="77777777" w:rsidR="003C6E67" w:rsidRPr="000B3A4D" w:rsidRDefault="003C6E67" w:rsidP="003C6E67">
            <w:pPr>
              <w:pStyle w:val="TableParagraph"/>
              <w:spacing w:before="4"/>
              <w:rPr>
                <w:rFonts w:ascii="Verdana" w:hAnsi="Verdana"/>
                <w:sz w:val="12"/>
                <w:lang w:val="it-IT"/>
              </w:rPr>
            </w:pPr>
          </w:p>
          <w:p w14:paraId="6F4E4BBB" w14:textId="77777777" w:rsidR="003C6E67" w:rsidRPr="000B3A4D" w:rsidRDefault="003C6E67" w:rsidP="003C6E67">
            <w:pPr>
              <w:pStyle w:val="TableParagraph"/>
              <w:spacing w:before="4"/>
              <w:rPr>
                <w:rFonts w:ascii="Verdana" w:hAnsi="Verdana"/>
                <w:sz w:val="12"/>
                <w:lang w:val="it-IT"/>
              </w:rPr>
            </w:pPr>
          </w:p>
          <w:p w14:paraId="29BC2717" w14:textId="77777777" w:rsidR="003C6E67" w:rsidRPr="000B3A4D" w:rsidRDefault="003C6E67" w:rsidP="003C6E67">
            <w:pPr>
              <w:pStyle w:val="TableParagraph"/>
              <w:spacing w:before="4"/>
              <w:rPr>
                <w:rFonts w:ascii="Verdana" w:hAnsi="Verdana"/>
                <w:sz w:val="12"/>
                <w:lang w:val="it-IT"/>
              </w:rPr>
            </w:pPr>
          </w:p>
          <w:p w14:paraId="32347566" w14:textId="77777777" w:rsidR="003C6E67" w:rsidRPr="000B3A4D" w:rsidRDefault="003C6E67" w:rsidP="003C6E67">
            <w:pPr>
              <w:pStyle w:val="TableParagraph"/>
              <w:spacing w:before="4"/>
              <w:rPr>
                <w:rFonts w:ascii="Verdana" w:hAnsi="Verdana"/>
                <w:sz w:val="12"/>
                <w:lang w:val="it-IT"/>
              </w:rPr>
            </w:pPr>
          </w:p>
          <w:p w14:paraId="21888DF1" w14:textId="77777777" w:rsidR="003C6E67" w:rsidRPr="000B3A4D" w:rsidRDefault="003C6E67" w:rsidP="003C6E67">
            <w:pPr>
              <w:pStyle w:val="TableParagraph"/>
              <w:spacing w:before="4"/>
              <w:rPr>
                <w:rFonts w:ascii="Verdana" w:hAnsi="Verdana"/>
                <w:sz w:val="12"/>
                <w:lang w:val="it-IT"/>
              </w:rPr>
            </w:pPr>
          </w:p>
          <w:p w14:paraId="0EBA1FC2" w14:textId="77777777" w:rsidR="003C6E67" w:rsidRPr="000B3A4D" w:rsidRDefault="003C6E67" w:rsidP="003C6E67">
            <w:pPr>
              <w:pStyle w:val="TableParagraph"/>
              <w:spacing w:before="4"/>
              <w:rPr>
                <w:rFonts w:ascii="Verdana" w:hAnsi="Verdana"/>
                <w:sz w:val="12"/>
                <w:lang w:val="it-IT"/>
              </w:rPr>
            </w:pPr>
          </w:p>
          <w:p w14:paraId="15611AB7" w14:textId="77777777" w:rsidR="003C6E67" w:rsidRPr="000B3A4D" w:rsidRDefault="003C6E67" w:rsidP="003C6E67">
            <w:pPr>
              <w:pStyle w:val="TableParagraph"/>
              <w:spacing w:before="4"/>
              <w:rPr>
                <w:rFonts w:ascii="Verdana" w:hAnsi="Verdana"/>
                <w:sz w:val="12"/>
                <w:lang w:val="it-IT"/>
              </w:rPr>
            </w:pPr>
          </w:p>
          <w:p w14:paraId="494A8BA9"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LL.PP.- URBANISTICA</w:t>
            </w:r>
          </w:p>
        </w:tc>
      </w:tr>
      <w:tr w:rsidR="003C6E67" w:rsidRPr="000B3A4D" w14:paraId="3E7E0DDC"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6ED3486B" w14:textId="77777777" w:rsidR="003C6E67" w:rsidRPr="000B3A4D" w:rsidRDefault="003C6E67" w:rsidP="003C6E67">
            <w:pPr>
              <w:pStyle w:val="TableParagraph"/>
              <w:rPr>
                <w:rFonts w:ascii="Verdana" w:hAnsi="Verdana"/>
                <w:sz w:val="12"/>
                <w:lang w:val="it-IT"/>
              </w:rPr>
            </w:pPr>
          </w:p>
          <w:p w14:paraId="3A8E2C5B" w14:textId="77777777" w:rsidR="003C6E67" w:rsidRPr="000B3A4D" w:rsidRDefault="003C6E67" w:rsidP="003C6E67">
            <w:pPr>
              <w:pStyle w:val="TableParagraph"/>
              <w:rPr>
                <w:rFonts w:ascii="Verdana" w:hAnsi="Verdana"/>
                <w:sz w:val="12"/>
                <w:lang w:val="it-IT"/>
              </w:rPr>
            </w:pPr>
          </w:p>
          <w:p w14:paraId="7B485FB8" w14:textId="77777777" w:rsidR="003C6E67" w:rsidRPr="000B3A4D" w:rsidRDefault="003C6E67" w:rsidP="003C6E67">
            <w:pPr>
              <w:pStyle w:val="TableParagraph"/>
              <w:rPr>
                <w:rFonts w:ascii="Verdana" w:hAnsi="Verdana"/>
                <w:sz w:val="12"/>
                <w:lang w:val="it-IT"/>
              </w:rPr>
            </w:pPr>
          </w:p>
          <w:p w14:paraId="228D0CAF" w14:textId="77777777" w:rsidR="003C6E67" w:rsidRPr="000B3A4D" w:rsidRDefault="003C6E67" w:rsidP="003C6E67">
            <w:pPr>
              <w:pStyle w:val="TableParagraph"/>
              <w:rPr>
                <w:rFonts w:ascii="Verdana" w:hAnsi="Verdana"/>
                <w:sz w:val="12"/>
                <w:lang w:val="it-IT"/>
              </w:rPr>
            </w:pPr>
          </w:p>
          <w:p w14:paraId="182C4C59" w14:textId="77777777" w:rsidR="003C6E67" w:rsidRPr="000B3A4D" w:rsidRDefault="003C6E67" w:rsidP="003C6E67">
            <w:pPr>
              <w:pStyle w:val="TableParagraph"/>
              <w:rPr>
                <w:rFonts w:ascii="Verdana" w:hAnsi="Verdana"/>
                <w:sz w:val="12"/>
                <w:lang w:val="it-IT"/>
              </w:rPr>
            </w:pPr>
          </w:p>
          <w:p w14:paraId="7679C3B3" w14:textId="77777777" w:rsidR="003C6E67" w:rsidRPr="000B3A4D" w:rsidRDefault="003C6E67" w:rsidP="003C6E67">
            <w:pPr>
              <w:pStyle w:val="TableParagraph"/>
              <w:rPr>
                <w:rFonts w:ascii="Verdana" w:hAnsi="Verdana"/>
                <w:sz w:val="12"/>
                <w:lang w:val="it-IT"/>
              </w:rPr>
            </w:pPr>
          </w:p>
          <w:p w14:paraId="3855B445" w14:textId="77777777" w:rsidR="003C6E67" w:rsidRPr="000B3A4D" w:rsidRDefault="003C6E67" w:rsidP="003C6E67">
            <w:pPr>
              <w:pStyle w:val="TableParagraph"/>
              <w:rPr>
                <w:rFonts w:ascii="Verdana" w:hAnsi="Verdana"/>
                <w:sz w:val="12"/>
                <w:lang w:val="it-IT"/>
              </w:rPr>
            </w:pPr>
          </w:p>
          <w:p w14:paraId="4AF199DA" w14:textId="77777777" w:rsidR="003C6E67" w:rsidRPr="000B3A4D" w:rsidRDefault="003C6E67" w:rsidP="003C6E67">
            <w:pPr>
              <w:pStyle w:val="TableParagraph"/>
              <w:rPr>
                <w:rFonts w:ascii="Verdana" w:hAnsi="Verdana"/>
                <w:sz w:val="12"/>
                <w:lang w:val="it-IT"/>
              </w:rPr>
            </w:pPr>
          </w:p>
          <w:p w14:paraId="31A8116B" w14:textId="77777777" w:rsidR="003C6E67" w:rsidRPr="000B3A4D" w:rsidRDefault="003C6E67" w:rsidP="003C6E67">
            <w:pPr>
              <w:pStyle w:val="TableParagraph"/>
              <w:rPr>
                <w:rFonts w:ascii="Verdana" w:hAnsi="Verdana"/>
                <w:sz w:val="12"/>
                <w:lang w:val="it-IT"/>
              </w:rPr>
            </w:pPr>
          </w:p>
          <w:p w14:paraId="17B10BD1" w14:textId="77777777" w:rsidR="003C6E67" w:rsidRPr="000B3A4D" w:rsidRDefault="003C6E67" w:rsidP="003C6E67">
            <w:pPr>
              <w:pStyle w:val="TableParagraph"/>
              <w:rPr>
                <w:rFonts w:ascii="Verdana" w:hAnsi="Verdana"/>
                <w:sz w:val="12"/>
                <w:lang w:val="it-IT"/>
              </w:rPr>
            </w:pPr>
          </w:p>
          <w:p w14:paraId="7E1F1183" w14:textId="77777777" w:rsidR="003C6E67" w:rsidRPr="000B3A4D" w:rsidRDefault="003C6E67" w:rsidP="003C6E67">
            <w:pPr>
              <w:pStyle w:val="TableParagraph"/>
              <w:rPr>
                <w:rFonts w:ascii="Verdana" w:hAnsi="Verdana"/>
                <w:sz w:val="12"/>
                <w:lang w:val="it-IT"/>
              </w:rPr>
            </w:pPr>
          </w:p>
          <w:p w14:paraId="08EFBE76" w14:textId="77777777" w:rsidR="003C6E67" w:rsidRPr="000B3A4D" w:rsidRDefault="003C6E67" w:rsidP="003C6E67">
            <w:pPr>
              <w:pStyle w:val="TableParagraph"/>
              <w:rPr>
                <w:rFonts w:ascii="Verdana" w:hAnsi="Verdana"/>
                <w:sz w:val="12"/>
                <w:lang w:val="it-IT"/>
              </w:rPr>
            </w:pPr>
          </w:p>
          <w:p w14:paraId="706A6FAF" w14:textId="77777777" w:rsidR="003C6E67" w:rsidRPr="000B3A4D" w:rsidRDefault="003C6E67" w:rsidP="003C6E67">
            <w:pPr>
              <w:pStyle w:val="TableParagraph"/>
              <w:rPr>
                <w:rFonts w:ascii="Verdana" w:hAnsi="Verdana"/>
                <w:sz w:val="12"/>
                <w:lang w:val="it-IT"/>
              </w:rPr>
            </w:pPr>
          </w:p>
          <w:p w14:paraId="3E4B7CF8" w14:textId="77777777" w:rsidR="003C6E67" w:rsidRPr="000B3A4D" w:rsidRDefault="003C6E67" w:rsidP="003C6E67">
            <w:pPr>
              <w:pStyle w:val="TableParagraph"/>
              <w:rPr>
                <w:rFonts w:ascii="Verdana" w:hAnsi="Verdana"/>
                <w:sz w:val="12"/>
                <w:lang w:val="it-IT"/>
              </w:rPr>
            </w:pPr>
          </w:p>
          <w:p w14:paraId="7105FB40" w14:textId="77777777" w:rsidR="003C6E67" w:rsidRPr="000B3A4D" w:rsidRDefault="003C6E67" w:rsidP="003C6E67">
            <w:pPr>
              <w:pStyle w:val="TableParagraph"/>
              <w:rPr>
                <w:rFonts w:ascii="Verdana" w:hAnsi="Verdana"/>
                <w:sz w:val="12"/>
                <w:lang w:val="it-IT"/>
              </w:rPr>
            </w:pPr>
          </w:p>
          <w:p w14:paraId="0D84B932" w14:textId="77777777" w:rsidR="003C6E67" w:rsidRPr="000B3A4D" w:rsidRDefault="003C6E67" w:rsidP="003C6E67">
            <w:pPr>
              <w:pStyle w:val="TableParagraph"/>
              <w:rPr>
                <w:rFonts w:ascii="Verdana" w:hAnsi="Verdana"/>
                <w:sz w:val="12"/>
                <w:lang w:val="it-IT"/>
              </w:rPr>
            </w:pPr>
          </w:p>
          <w:p w14:paraId="37C158DB" w14:textId="77777777" w:rsidR="003C6E67" w:rsidRPr="000B3A4D" w:rsidRDefault="00271104" w:rsidP="003C6E67">
            <w:pPr>
              <w:pStyle w:val="TableParagraph"/>
              <w:rPr>
                <w:rFonts w:ascii="Verdana" w:hAnsi="Verdana"/>
                <w:sz w:val="12"/>
                <w:lang w:val="it-IT"/>
              </w:rPr>
            </w:pPr>
            <w:r>
              <w:rPr>
                <w:rFonts w:ascii="Verdana" w:hAnsi="Verdana"/>
                <w:sz w:val="12"/>
                <w:lang w:val="it-IT"/>
              </w:rPr>
              <w:t>19</w:t>
            </w:r>
            <w:r w:rsidR="003C6E67" w:rsidRPr="000B3A4D">
              <w:rPr>
                <w:rFonts w:ascii="Verdana" w:hAnsi="Verdana"/>
                <w:sz w:val="12"/>
                <w:lang w:val="it-IT"/>
              </w:rPr>
              <w:t>. Informazioni ambientali</w:t>
            </w:r>
          </w:p>
        </w:tc>
        <w:tc>
          <w:tcPr>
            <w:tcW w:w="203" w:type="pct"/>
            <w:tcBorders>
              <w:top w:val="single" w:sz="4" w:space="0" w:color="000000"/>
              <w:left w:val="single" w:sz="4" w:space="0" w:color="000000"/>
              <w:bottom w:val="single" w:sz="4" w:space="0" w:color="000000"/>
              <w:right w:val="single" w:sz="4" w:space="0" w:color="000000"/>
            </w:tcBorders>
          </w:tcPr>
          <w:p w14:paraId="0F7A8B0D" w14:textId="77777777" w:rsidR="003C6E67" w:rsidRPr="000B3A4D" w:rsidRDefault="003C6E67" w:rsidP="003C6E67">
            <w:pPr>
              <w:pStyle w:val="TableParagraph"/>
              <w:rPr>
                <w:rFonts w:ascii="Verdana" w:hAnsi="Verdana"/>
                <w:sz w:val="12"/>
                <w:lang w:val="it-IT"/>
              </w:rPr>
            </w:pPr>
          </w:p>
          <w:p w14:paraId="6B351BC1" w14:textId="77777777" w:rsidR="003C6E67" w:rsidRPr="000B3A4D" w:rsidRDefault="003C6E67" w:rsidP="003C6E67">
            <w:pPr>
              <w:pStyle w:val="TableParagraph"/>
              <w:rPr>
                <w:rFonts w:ascii="Verdana" w:hAnsi="Verdana"/>
                <w:sz w:val="12"/>
                <w:lang w:val="it-IT"/>
              </w:rPr>
            </w:pPr>
          </w:p>
          <w:p w14:paraId="6F76B77E" w14:textId="77777777" w:rsidR="003C6E67" w:rsidRPr="000B3A4D" w:rsidRDefault="003C6E67" w:rsidP="003C6E67">
            <w:pPr>
              <w:pStyle w:val="TableParagraph"/>
              <w:rPr>
                <w:rFonts w:ascii="Verdana" w:hAnsi="Verdana"/>
                <w:sz w:val="12"/>
                <w:lang w:val="it-IT"/>
              </w:rPr>
            </w:pPr>
          </w:p>
          <w:p w14:paraId="386A4AB2" w14:textId="77777777" w:rsidR="003C6E67" w:rsidRPr="000B3A4D" w:rsidRDefault="003C6E67" w:rsidP="003C6E67">
            <w:pPr>
              <w:pStyle w:val="TableParagraph"/>
              <w:rPr>
                <w:rFonts w:ascii="Verdana" w:hAnsi="Verdana"/>
                <w:sz w:val="12"/>
                <w:lang w:val="it-IT"/>
              </w:rPr>
            </w:pPr>
          </w:p>
          <w:p w14:paraId="60C0541F" w14:textId="77777777" w:rsidR="003C6E67" w:rsidRPr="000B3A4D" w:rsidRDefault="003C6E67" w:rsidP="003C6E67">
            <w:pPr>
              <w:pStyle w:val="TableParagraph"/>
              <w:rPr>
                <w:rFonts w:ascii="Verdana" w:hAnsi="Verdana"/>
                <w:sz w:val="12"/>
                <w:lang w:val="it-IT"/>
              </w:rPr>
            </w:pPr>
          </w:p>
          <w:p w14:paraId="4D6811B6" w14:textId="77777777" w:rsidR="003C6E67" w:rsidRPr="000B3A4D" w:rsidRDefault="003C6E67" w:rsidP="003C6E67">
            <w:pPr>
              <w:pStyle w:val="TableParagraph"/>
              <w:rPr>
                <w:rFonts w:ascii="Verdana" w:hAnsi="Verdana"/>
                <w:sz w:val="12"/>
                <w:lang w:val="it-IT"/>
              </w:rPr>
            </w:pPr>
          </w:p>
          <w:p w14:paraId="2C7C54E6" w14:textId="77777777" w:rsidR="003C6E67" w:rsidRPr="000B3A4D" w:rsidRDefault="003C6E67" w:rsidP="003C6E67">
            <w:pPr>
              <w:pStyle w:val="TableParagraph"/>
              <w:rPr>
                <w:rFonts w:ascii="Verdana" w:hAnsi="Verdana"/>
                <w:sz w:val="12"/>
                <w:lang w:val="it-IT"/>
              </w:rPr>
            </w:pPr>
          </w:p>
          <w:p w14:paraId="38D1D6F8" w14:textId="77777777" w:rsidR="003C6E67" w:rsidRPr="000B3A4D" w:rsidRDefault="003C6E67" w:rsidP="003C6E67">
            <w:pPr>
              <w:pStyle w:val="TableParagraph"/>
              <w:rPr>
                <w:rFonts w:ascii="Verdana" w:hAnsi="Verdana"/>
                <w:sz w:val="12"/>
                <w:lang w:val="it-IT"/>
              </w:rPr>
            </w:pPr>
          </w:p>
          <w:p w14:paraId="6530B2A5" w14:textId="77777777" w:rsidR="003C6E67" w:rsidRPr="000B3A4D" w:rsidRDefault="003C6E67" w:rsidP="003C6E67">
            <w:pPr>
              <w:pStyle w:val="TableParagraph"/>
              <w:rPr>
                <w:rFonts w:ascii="Verdana" w:hAnsi="Verdana"/>
                <w:sz w:val="12"/>
                <w:lang w:val="it-IT"/>
              </w:rPr>
            </w:pPr>
          </w:p>
          <w:p w14:paraId="184259E2" w14:textId="77777777" w:rsidR="003C6E67" w:rsidRPr="000B3A4D" w:rsidRDefault="003C6E67" w:rsidP="003C6E67">
            <w:pPr>
              <w:pStyle w:val="TableParagraph"/>
              <w:rPr>
                <w:rFonts w:ascii="Verdana" w:hAnsi="Verdana"/>
                <w:sz w:val="12"/>
                <w:lang w:val="it-IT"/>
              </w:rPr>
            </w:pPr>
          </w:p>
          <w:p w14:paraId="447EE2D5" w14:textId="77777777" w:rsidR="003C6E67" w:rsidRPr="000B3A4D" w:rsidRDefault="003C6E67" w:rsidP="003C6E67">
            <w:pPr>
              <w:pStyle w:val="TableParagraph"/>
              <w:rPr>
                <w:rFonts w:ascii="Verdana" w:hAnsi="Verdana"/>
                <w:sz w:val="12"/>
                <w:lang w:val="it-IT"/>
              </w:rPr>
            </w:pPr>
          </w:p>
          <w:p w14:paraId="52D0D3E7" w14:textId="77777777" w:rsidR="003C6E67" w:rsidRPr="000B3A4D" w:rsidRDefault="003C6E67" w:rsidP="003C6E67">
            <w:pPr>
              <w:pStyle w:val="TableParagraph"/>
              <w:rPr>
                <w:rFonts w:ascii="Verdana" w:hAnsi="Verdana"/>
                <w:sz w:val="12"/>
                <w:lang w:val="it-IT"/>
              </w:rPr>
            </w:pPr>
          </w:p>
          <w:p w14:paraId="305E2C8C" w14:textId="77777777" w:rsidR="003C6E67" w:rsidRPr="000B3A4D" w:rsidRDefault="003C6E67" w:rsidP="003C6E67">
            <w:pPr>
              <w:pStyle w:val="TableParagraph"/>
              <w:rPr>
                <w:rFonts w:ascii="Verdana" w:hAnsi="Verdana"/>
                <w:sz w:val="12"/>
                <w:lang w:val="it-IT"/>
              </w:rPr>
            </w:pPr>
          </w:p>
          <w:p w14:paraId="27DFB25B" w14:textId="77777777" w:rsidR="003C6E67" w:rsidRPr="000B3A4D" w:rsidRDefault="003C6E67" w:rsidP="003C6E67">
            <w:pPr>
              <w:pStyle w:val="TableParagraph"/>
              <w:rPr>
                <w:rFonts w:ascii="Verdana" w:hAnsi="Verdana"/>
                <w:sz w:val="12"/>
                <w:lang w:val="it-IT"/>
              </w:rPr>
            </w:pPr>
          </w:p>
          <w:p w14:paraId="4BCA0913" w14:textId="77777777" w:rsidR="003C6E67" w:rsidRPr="000B3A4D" w:rsidRDefault="003C6E67" w:rsidP="003C6E67">
            <w:pPr>
              <w:pStyle w:val="TableParagraph"/>
              <w:rPr>
                <w:rFonts w:ascii="Verdana" w:hAnsi="Verdana"/>
                <w:sz w:val="12"/>
                <w:lang w:val="it-IT"/>
              </w:rPr>
            </w:pPr>
          </w:p>
          <w:p w14:paraId="20CB0AB3" w14:textId="77777777" w:rsidR="003C6E67" w:rsidRPr="000B3A4D" w:rsidRDefault="003C6E67" w:rsidP="003C6E67">
            <w:pPr>
              <w:pStyle w:val="TableParagraph"/>
              <w:rPr>
                <w:rFonts w:ascii="Verdana" w:hAnsi="Verdana"/>
                <w:sz w:val="12"/>
                <w:lang w:val="it-IT"/>
              </w:rPr>
            </w:pPr>
          </w:p>
          <w:p w14:paraId="286644FA" w14:textId="77777777" w:rsidR="003C6E67" w:rsidRPr="000B3A4D" w:rsidRDefault="003C6E67" w:rsidP="003C6E67">
            <w:pPr>
              <w:pStyle w:val="TableParagraph"/>
              <w:rPr>
                <w:rFonts w:ascii="Verdana" w:hAnsi="Verdana"/>
                <w:sz w:val="12"/>
                <w:lang w:val="it-IT"/>
              </w:rPr>
            </w:pPr>
          </w:p>
          <w:p w14:paraId="7670FD63" w14:textId="77777777" w:rsidR="003C6E67" w:rsidRPr="000B3A4D" w:rsidRDefault="00271104" w:rsidP="003C6E67">
            <w:pPr>
              <w:pStyle w:val="TableParagraph"/>
              <w:rPr>
                <w:rFonts w:ascii="Verdana" w:hAnsi="Verdana"/>
                <w:sz w:val="12"/>
                <w:lang w:val="it-IT"/>
              </w:rPr>
            </w:pPr>
            <w:r>
              <w:rPr>
                <w:rFonts w:ascii="Verdana" w:hAnsi="Verdana"/>
                <w:sz w:val="12"/>
                <w:lang w:val="it-IT"/>
              </w:rPr>
              <w:t>19</w:t>
            </w:r>
          </w:p>
        </w:tc>
        <w:tc>
          <w:tcPr>
            <w:tcW w:w="806" w:type="pct"/>
            <w:tcBorders>
              <w:top w:val="single" w:sz="4" w:space="0" w:color="000000"/>
              <w:left w:val="single" w:sz="4" w:space="0" w:color="000000"/>
              <w:bottom w:val="single" w:sz="4" w:space="0" w:color="000000"/>
              <w:right w:val="single" w:sz="4" w:space="0" w:color="000000"/>
            </w:tcBorders>
          </w:tcPr>
          <w:p w14:paraId="67B5C59C"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436ADB3F" w14:textId="77777777" w:rsidR="003C6E67" w:rsidRPr="000B3A4D" w:rsidRDefault="003C6E67" w:rsidP="003C6E67">
            <w:pPr>
              <w:pStyle w:val="TableParagraph"/>
              <w:spacing w:before="10"/>
              <w:rPr>
                <w:rFonts w:ascii="Verdana" w:hAnsi="Verdana"/>
                <w:sz w:val="12"/>
                <w:lang w:val="it-IT"/>
              </w:rPr>
            </w:pPr>
          </w:p>
          <w:p w14:paraId="7569D71A" w14:textId="77777777" w:rsidR="003C6E67" w:rsidRPr="000B3A4D" w:rsidRDefault="003C6E67" w:rsidP="003C6E67">
            <w:pPr>
              <w:pStyle w:val="TableParagraph"/>
              <w:spacing w:before="10"/>
              <w:rPr>
                <w:rFonts w:ascii="Verdana" w:hAnsi="Verdana"/>
                <w:sz w:val="12"/>
                <w:lang w:val="it-IT"/>
              </w:rPr>
            </w:pPr>
          </w:p>
          <w:p w14:paraId="786DEAC4" w14:textId="77777777" w:rsidR="003C6E67" w:rsidRPr="000B3A4D" w:rsidRDefault="003C6E67" w:rsidP="003C6E67">
            <w:pPr>
              <w:pStyle w:val="TableParagraph"/>
              <w:spacing w:before="10"/>
              <w:rPr>
                <w:rFonts w:ascii="Verdana" w:hAnsi="Verdana"/>
                <w:sz w:val="12"/>
                <w:lang w:val="it-IT"/>
              </w:rPr>
            </w:pPr>
          </w:p>
          <w:p w14:paraId="2BD457D1" w14:textId="77777777" w:rsidR="003C6E67" w:rsidRPr="000B3A4D" w:rsidRDefault="003C6E67" w:rsidP="003C6E67">
            <w:pPr>
              <w:pStyle w:val="TableParagraph"/>
              <w:spacing w:before="10"/>
              <w:rPr>
                <w:rFonts w:ascii="Verdana" w:hAnsi="Verdana"/>
                <w:sz w:val="12"/>
                <w:lang w:val="it-IT"/>
              </w:rPr>
            </w:pPr>
          </w:p>
          <w:p w14:paraId="0C39B516" w14:textId="77777777" w:rsidR="003C6E67" w:rsidRPr="000B3A4D" w:rsidRDefault="003C6E67" w:rsidP="003C6E67">
            <w:pPr>
              <w:pStyle w:val="TableParagraph"/>
              <w:spacing w:before="10"/>
              <w:rPr>
                <w:rFonts w:ascii="Verdana" w:hAnsi="Verdana"/>
                <w:sz w:val="12"/>
                <w:lang w:val="it-IT"/>
              </w:rPr>
            </w:pPr>
          </w:p>
          <w:p w14:paraId="1CE4BD66" w14:textId="77777777" w:rsidR="003C6E67" w:rsidRPr="000B3A4D" w:rsidRDefault="003C6E67" w:rsidP="003C6E67">
            <w:pPr>
              <w:pStyle w:val="TableParagraph"/>
              <w:spacing w:before="10"/>
              <w:rPr>
                <w:rFonts w:ascii="Verdana" w:hAnsi="Verdana"/>
                <w:sz w:val="12"/>
                <w:lang w:val="it-IT"/>
              </w:rPr>
            </w:pPr>
          </w:p>
          <w:p w14:paraId="0E42B292" w14:textId="77777777" w:rsidR="003C6E67" w:rsidRPr="000B3A4D" w:rsidRDefault="003C6E67" w:rsidP="003C6E67">
            <w:pPr>
              <w:pStyle w:val="TableParagraph"/>
              <w:spacing w:before="10"/>
              <w:rPr>
                <w:rFonts w:ascii="Verdana" w:hAnsi="Verdana"/>
                <w:sz w:val="12"/>
                <w:lang w:val="it-IT"/>
              </w:rPr>
            </w:pPr>
          </w:p>
          <w:p w14:paraId="2FC94D94" w14:textId="77777777" w:rsidR="003C6E67" w:rsidRPr="000B3A4D" w:rsidRDefault="003C6E67" w:rsidP="003C6E67">
            <w:pPr>
              <w:pStyle w:val="TableParagraph"/>
              <w:spacing w:before="10"/>
              <w:rPr>
                <w:rFonts w:ascii="Verdana" w:hAnsi="Verdana"/>
                <w:sz w:val="12"/>
                <w:lang w:val="it-IT"/>
              </w:rPr>
            </w:pPr>
          </w:p>
          <w:p w14:paraId="58B1E5A1" w14:textId="77777777" w:rsidR="003C6E67" w:rsidRPr="000B3A4D" w:rsidRDefault="003C6E67" w:rsidP="003C6E67">
            <w:pPr>
              <w:pStyle w:val="TableParagraph"/>
              <w:spacing w:before="10"/>
              <w:rPr>
                <w:rFonts w:ascii="Verdana" w:hAnsi="Verdana"/>
                <w:sz w:val="12"/>
                <w:lang w:val="it-IT"/>
              </w:rPr>
            </w:pPr>
          </w:p>
          <w:p w14:paraId="3BC33A8A" w14:textId="77777777" w:rsidR="003C6E67" w:rsidRPr="000B3A4D" w:rsidRDefault="003C6E67" w:rsidP="003C6E67">
            <w:pPr>
              <w:pStyle w:val="TableParagraph"/>
              <w:spacing w:before="10"/>
              <w:rPr>
                <w:rFonts w:ascii="Verdana" w:hAnsi="Verdana"/>
                <w:sz w:val="12"/>
                <w:lang w:val="it-IT"/>
              </w:rPr>
            </w:pPr>
          </w:p>
          <w:p w14:paraId="4BA98CEF" w14:textId="77777777" w:rsidR="003C6E67" w:rsidRPr="000B3A4D" w:rsidRDefault="003C6E67" w:rsidP="003C6E67">
            <w:pPr>
              <w:pStyle w:val="TableParagraph"/>
              <w:spacing w:before="10"/>
              <w:rPr>
                <w:rFonts w:ascii="Verdana" w:hAnsi="Verdana"/>
                <w:sz w:val="12"/>
                <w:lang w:val="it-IT"/>
              </w:rPr>
            </w:pPr>
          </w:p>
          <w:p w14:paraId="42908DA2" w14:textId="77777777" w:rsidR="003C6E67" w:rsidRPr="000B3A4D" w:rsidRDefault="003C6E67" w:rsidP="003C6E67">
            <w:pPr>
              <w:pStyle w:val="TableParagraph"/>
              <w:spacing w:before="10"/>
              <w:rPr>
                <w:rFonts w:ascii="Verdana" w:hAnsi="Verdana"/>
                <w:sz w:val="12"/>
                <w:lang w:val="it-IT"/>
              </w:rPr>
            </w:pPr>
          </w:p>
          <w:p w14:paraId="3E964D67" w14:textId="77777777" w:rsidR="003C6E67" w:rsidRPr="000B3A4D" w:rsidRDefault="003C6E67" w:rsidP="003C6E67">
            <w:pPr>
              <w:pStyle w:val="TableParagraph"/>
              <w:spacing w:before="10"/>
              <w:rPr>
                <w:rFonts w:ascii="Verdana" w:hAnsi="Verdana"/>
                <w:sz w:val="12"/>
                <w:lang w:val="it-IT"/>
              </w:rPr>
            </w:pPr>
          </w:p>
          <w:p w14:paraId="2724422F" w14:textId="77777777" w:rsidR="003C6E67" w:rsidRPr="000B3A4D" w:rsidRDefault="003C6E67" w:rsidP="003C6E67">
            <w:pPr>
              <w:pStyle w:val="TableParagraph"/>
              <w:spacing w:before="10"/>
              <w:rPr>
                <w:rFonts w:ascii="Verdana" w:hAnsi="Verdana"/>
                <w:sz w:val="12"/>
                <w:lang w:val="it-IT"/>
              </w:rPr>
            </w:pPr>
          </w:p>
          <w:p w14:paraId="350BCFC7" w14:textId="77777777" w:rsidR="003C6E67" w:rsidRPr="000B3A4D" w:rsidRDefault="003C6E67" w:rsidP="003C6E67">
            <w:pPr>
              <w:pStyle w:val="TableParagraph"/>
              <w:spacing w:before="10"/>
              <w:rPr>
                <w:rFonts w:ascii="Verdana" w:hAnsi="Verdana"/>
                <w:sz w:val="12"/>
                <w:lang w:val="it-IT"/>
              </w:rPr>
            </w:pPr>
          </w:p>
          <w:p w14:paraId="212EE2CE" w14:textId="77777777" w:rsidR="003C6E67" w:rsidRPr="000B3A4D" w:rsidRDefault="003C6E67" w:rsidP="003C6E67">
            <w:pPr>
              <w:pStyle w:val="TableParagraph"/>
              <w:spacing w:before="10"/>
              <w:rPr>
                <w:rFonts w:ascii="Verdana" w:hAnsi="Verdana"/>
                <w:sz w:val="12"/>
                <w:lang w:val="it-IT"/>
              </w:rPr>
            </w:pPr>
          </w:p>
          <w:p w14:paraId="1EBFC6B0" w14:textId="77777777" w:rsidR="003C6E67" w:rsidRPr="000B3A4D" w:rsidRDefault="003C6E67" w:rsidP="003C6E67">
            <w:pPr>
              <w:pStyle w:val="TableParagraph"/>
              <w:spacing w:before="10"/>
              <w:rPr>
                <w:rFonts w:ascii="Verdana" w:hAnsi="Verdana"/>
                <w:sz w:val="12"/>
                <w:lang w:val="it-IT"/>
              </w:rPr>
            </w:pPr>
          </w:p>
          <w:p w14:paraId="3E361D36"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40</w:t>
            </w:r>
          </w:p>
        </w:tc>
        <w:tc>
          <w:tcPr>
            <w:tcW w:w="1438" w:type="pct"/>
            <w:tcBorders>
              <w:top w:val="single" w:sz="4" w:space="0" w:color="000000"/>
              <w:left w:val="single" w:sz="4" w:space="0" w:color="000000"/>
              <w:bottom w:val="single" w:sz="4" w:space="0" w:color="000000"/>
              <w:right w:val="single" w:sz="4" w:space="0" w:color="000000"/>
            </w:tcBorders>
          </w:tcPr>
          <w:p w14:paraId="3D0B8133" w14:textId="77777777" w:rsidR="003C6E67" w:rsidRPr="000B3A4D" w:rsidRDefault="003C6E67" w:rsidP="000B3A4D">
            <w:pPr>
              <w:pStyle w:val="TableParagraph"/>
              <w:spacing w:before="2"/>
              <w:jc w:val="both"/>
              <w:rPr>
                <w:rFonts w:ascii="Verdana" w:hAnsi="Verdana"/>
                <w:sz w:val="12"/>
                <w:lang w:val="it-IT"/>
              </w:rPr>
            </w:pPr>
          </w:p>
          <w:p w14:paraId="7D68608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In materia di informazioni ambientali restano ferme le disposizioni di maggior tutela già previste dall’art. 3-sexies del d.lgs. 152/2006, dalla legge 108/2001 e dal d.lgs. 195/2005.</w:t>
            </w:r>
          </w:p>
          <w:p w14:paraId="284C4DE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amministrazioni pubblicano, sui propri siti istituzionali le informazioni ambientali di cui all’art. 2 co. 1 lett. a) del d.lgs. 195/2005, che detengono ai fini delle proprie attività istituzionali, nonché le relazioni di cui all'articolo 10 del medesimo decreto legislativo.</w:t>
            </w:r>
          </w:p>
          <w:p w14:paraId="12553A36"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Ai sensi dell’Art. 2 co. 1 lett. a) del d.lgs. 195/2005 per</w:t>
            </w:r>
          </w:p>
          <w:p w14:paraId="6AA6F24C"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«informazione ambientale» si intende qualsiasi informazione disponibile in forma scritta, visiva, sonora, elettronica od in qualunque altra forma materiale concernente:</w:t>
            </w:r>
          </w:p>
          <w:p w14:paraId="21AA2ECB" w14:textId="77777777" w:rsidR="003C6E67" w:rsidRPr="000B3A4D" w:rsidRDefault="003C6E67" w:rsidP="00020224">
            <w:pPr>
              <w:pStyle w:val="TableParagraph"/>
              <w:numPr>
                <w:ilvl w:val="0"/>
                <w:numId w:val="17"/>
              </w:numPr>
              <w:tabs>
                <w:tab w:val="left" w:pos="416"/>
              </w:tabs>
              <w:ind w:right="94" w:firstLine="0"/>
              <w:jc w:val="both"/>
              <w:rPr>
                <w:rFonts w:ascii="Verdana" w:hAnsi="Verdana"/>
                <w:sz w:val="12"/>
                <w:lang w:val="it-IT"/>
              </w:rPr>
            </w:pPr>
            <w:r w:rsidRPr="000B3A4D">
              <w:rPr>
                <w:rFonts w:ascii="Verdana" w:hAnsi="Verdana"/>
                <w:sz w:val="12"/>
                <w:lang w:val="it-IT"/>
              </w:rPr>
              <w:t>lo stato degli elementi dell'ambiente, quali l'aria, l'atmosfera, l'acqua, il suolo, il territorio, i siti naturali, compresi gli igrotopi, le zone costiere e marine, la diversità biologica ed i suoi elementi costitutivi, compresi gli organismi geneticamente modificati, e, inoltre, le interazioni tra questi elementi;</w:t>
            </w:r>
          </w:p>
          <w:p w14:paraId="18D1EBC7" w14:textId="77777777" w:rsidR="003C6E67" w:rsidRPr="000B3A4D" w:rsidRDefault="003C6E67" w:rsidP="00020224">
            <w:pPr>
              <w:pStyle w:val="TableParagraph"/>
              <w:numPr>
                <w:ilvl w:val="0"/>
                <w:numId w:val="17"/>
              </w:numPr>
              <w:tabs>
                <w:tab w:val="left" w:pos="312"/>
              </w:tabs>
              <w:ind w:right="96" w:firstLine="0"/>
              <w:jc w:val="both"/>
              <w:rPr>
                <w:rFonts w:ascii="Verdana" w:hAnsi="Verdana"/>
                <w:sz w:val="12"/>
                <w:lang w:val="it-IT"/>
              </w:rPr>
            </w:pPr>
            <w:r w:rsidRPr="000B3A4D">
              <w:rPr>
                <w:rFonts w:ascii="Verdana" w:hAnsi="Verdana"/>
                <w:sz w:val="12"/>
                <w:lang w:val="it-IT"/>
              </w:rPr>
              <w:t>fattori quali le sostanze, l'energia, il rumore, le radiazioni od i rifiuti, anche quelli radioattivi, le emissioni, gli scarichi ed altri rilasci nell'ambiente, che incidono o possono incidere sugli elementi dell'ambiente, individuati al numero 1);</w:t>
            </w:r>
          </w:p>
          <w:p w14:paraId="484EF674" w14:textId="77777777" w:rsidR="003C6E67" w:rsidRPr="000B3A4D" w:rsidRDefault="003C6E67" w:rsidP="00020224">
            <w:pPr>
              <w:pStyle w:val="TableParagraph"/>
              <w:numPr>
                <w:ilvl w:val="0"/>
                <w:numId w:val="17"/>
              </w:numPr>
              <w:tabs>
                <w:tab w:val="left" w:pos="368"/>
              </w:tabs>
              <w:ind w:right="94" w:firstLine="0"/>
              <w:jc w:val="both"/>
              <w:rPr>
                <w:rFonts w:ascii="Verdana" w:hAnsi="Verdana"/>
                <w:sz w:val="12"/>
                <w:lang w:val="it-IT"/>
              </w:rPr>
            </w:pPr>
            <w:r w:rsidRPr="000B3A4D">
              <w:rPr>
                <w:rFonts w:ascii="Verdana" w:hAnsi="Verdana"/>
                <w:sz w:val="12"/>
                <w:lang w:val="it-IT"/>
              </w:rPr>
              <w:t>le misure, anche amministrative, quali le politiche, le disposizioni legislative, i piani, i programmi, gli accordi ambientali e ogni altro atto, anche di natura amministrativa, nonché le attività che incidono o possono incidere sugli elementi e sui fattori dell'ambiente di cui ai numeri 1) e 2), e le misure o le attività finalizzate a proteggere i suddetti elementi;</w:t>
            </w:r>
          </w:p>
          <w:p w14:paraId="18518CB8" w14:textId="77777777" w:rsidR="003C6E67" w:rsidRPr="000B3A4D" w:rsidRDefault="003C6E67" w:rsidP="00020224">
            <w:pPr>
              <w:pStyle w:val="TableParagraph"/>
              <w:numPr>
                <w:ilvl w:val="0"/>
                <w:numId w:val="17"/>
              </w:numPr>
              <w:tabs>
                <w:tab w:val="left" w:pos="310"/>
              </w:tabs>
              <w:ind w:left="309" w:hanging="199"/>
              <w:jc w:val="both"/>
              <w:rPr>
                <w:rFonts w:ascii="Verdana" w:hAnsi="Verdana"/>
                <w:sz w:val="12"/>
                <w:lang w:val="it-IT"/>
              </w:rPr>
            </w:pPr>
            <w:r w:rsidRPr="000B3A4D">
              <w:rPr>
                <w:rFonts w:ascii="Verdana" w:hAnsi="Verdana"/>
                <w:sz w:val="12"/>
                <w:lang w:val="it-IT"/>
              </w:rPr>
              <w:t>le relazioni sull'attuazione della legislazione ambientale;</w:t>
            </w:r>
          </w:p>
          <w:p w14:paraId="0B903AC0" w14:textId="77777777" w:rsidR="003C6E67" w:rsidRPr="000B3A4D" w:rsidRDefault="003C6E67" w:rsidP="00020224">
            <w:pPr>
              <w:pStyle w:val="TableParagraph"/>
              <w:numPr>
                <w:ilvl w:val="0"/>
                <w:numId w:val="17"/>
              </w:numPr>
              <w:tabs>
                <w:tab w:val="left" w:pos="399"/>
              </w:tabs>
              <w:ind w:right="94" w:firstLine="0"/>
              <w:jc w:val="both"/>
              <w:rPr>
                <w:rFonts w:ascii="Verdana" w:hAnsi="Verdana"/>
                <w:sz w:val="12"/>
                <w:lang w:val="it-IT"/>
              </w:rPr>
            </w:pPr>
            <w:r w:rsidRPr="000B3A4D">
              <w:rPr>
                <w:rFonts w:ascii="Verdana" w:hAnsi="Verdana"/>
                <w:sz w:val="12"/>
                <w:lang w:val="it-IT"/>
              </w:rPr>
              <w:t>le analisi costi-benefici ed altre analisi ed ipotesi economiche, usate nell'ambito delle misure e delle attività di cui al numero 3);</w:t>
            </w:r>
          </w:p>
          <w:p w14:paraId="372A8B4D" w14:textId="77777777" w:rsidR="003C6E67" w:rsidRPr="000B3A4D" w:rsidRDefault="003C6E67" w:rsidP="00020224">
            <w:pPr>
              <w:pStyle w:val="TableParagraph"/>
              <w:numPr>
                <w:ilvl w:val="0"/>
                <w:numId w:val="17"/>
              </w:numPr>
              <w:tabs>
                <w:tab w:val="left" w:pos="322"/>
              </w:tabs>
              <w:ind w:right="95" w:firstLine="0"/>
              <w:jc w:val="both"/>
              <w:rPr>
                <w:rFonts w:ascii="Verdana" w:hAnsi="Verdana"/>
                <w:sz w:val="12"/>
                <w:lang w:val="it-IT"/>
              </w:rPr>
            </w:pPr>
            <w:r w:rsidRPr="000B3A4D">
              <w:rPr>
                <w:rFonts w:ascii="Verdana" w:hAnsi="Verdana"/>
                <w:sz w:val="12"/>
                <w:lang w:val="it-IT"/>
              </w:rPr>
              <w:t>lo stato della salute e della sicurezza umana, compresa la contaminazione della catena alimentare, le condizioni della vita umana, il paesaggio, i siti e gli edifici d'interesse culturale, per quanto influenzabili dallo stato degli elementi dell'ambiente di cui al punto 1) o, attraverso tali elementi, da qualsiasi fattore di cui ai punti 2) e 3).</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762EE19C" w14:textId="77777777" w:rsidR="003C6E67" w:rsidRPr="000B3A4D" w:rsidRDefault="003C6E67" w:rsidP="003C6E67">
            <w:pPr>
              <w:pStyle w:val="TableParagraph"/>
              <w:rPr>
                <w:rFonts w:ascii="Verdana" w:hAnsi="Verdana"/>
                <w:sz w:val="12"/>
                <w:lang w:val="it-IT"/>
              </w:rPr>
            </w:pPr>
          </w:p>
          <w:p w14:paraId="7F92194D"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22E19416" w14:textId="77777777" w:rsidR="003C6E67" w:rsidRPr="000B3A4D" w:rsidRDefault="003C6E67" w:rsidP="003C6E67">
            <w:pPr>
              <w:pStyle w:val="TableParagraph"/>
              <w:spacing w:before="4"/>
              <w:rPr>
                <w:rFonts w:ascii="Verdana" w:hAnsi="Verdana"/>
                <w:sz w:val="12"/>
                <w:lang w:val="it-IT"/>
              </w:rPr>
            </w:pPr>
          </w:p>
          <w:p w14:paraId="42FAE63C" w14:textId="77777777" w:rsidR="003C6E67" w:rsidRPr="000B3A4D" w:rsidRDefault="003C6E67" w:rsidP="003C6E67">
            <w:pPr>
              <w:pStyle w:val="TableParagraph"/>
              <w:spacing w:before="4"/>
              <w:rPr>
                <w:rFonts w:ascii="Verdana" w:hAnsi="Verdana"/>
                <w:sz w:val="12"/>
                <w:lang w:val="it-IT"/>
              </w:rPr>
            </w:pPr>
          </w:p>
          <w:p w14:paraId="2E5F6843" w14:textId="77777777" w:rsidR="003C6E67" w:rsidRPr="000B3A4D" w:rsidRDefault="003C6E67" w:rsidP="003C6E67">
            <w:pPr>
              <w:pStyle w:val="TableParagraph"/>
              <w:spacing w:before="4"/>
              <w:rPr>
                <w:rFonts w:ascii="Verdana" w:hAnsi="Verdana"/>
                <w:sz w:val="12"/>
                <w:lang w:val="it-IT"/>
              </w:rPr>
            </w:pPr>
          </w:p>
          <w:p w14:paraId="1D2F8B5D" w14:textId="77777777" w:rsidR="003C6E67" w:rsidRPr="000B3A4D" w:rsidRDefault="003C6E67" w:rsidP="003C6E67">
            <w:pPr>
              <w:pStyle w:val="TableParagraph"/>
              <w:spacing w:before="4"/>
              <w:rPr>
                <w:rFonts w:ascii="Verdana" w:hAnsi="Verdana"/>
                <w:sz w:val="12"/>
                <w:lang w:val="it-IT"/>
              </w:rPr>
            </w:pPr>
          </w:p>
          <w:p w14:paraId="44022B07" w14:textId="77777777" w:rsidR="003C6E67" w:rsidRPr="000B3A4D" w:rsidRDefault="003C6E67" w:rsidP="003C6E67">
            <w:pPr>
              <w:pStyle w:val="TableParagraph"/>
              <w:spacing w:before="4"/>
              <w:rPr>
                <w:rFonts w:ascii="Verdana" w:hAnsi="Verdana"/>
                <w:sz w:val="12"/>
                <w:lang w:val="it-IT"/>
              </w:rPr>
            </w:pPr>
          </w:p>
          <w:p w14:paraId="223986E2" w14:textId="77777777" w:rsidR="003C6E67" w:rsidRPr="000B3A4D" w:rsidRDefault="003C6E67" w:rsidP="003C6E67">
            <w:pPr>
              <w:pStyle w:val="TableParagraph"/>
              <w:spacing w:before="4"/>
              <w:rPr>
                <w:rFonts w:ascii="Verdana" w:hAnsi="Verdana"/>
                <w:sz w:val="12"/>
                <w:lang w:val="it-IT"/>
              </w:rPr>
            </w:pPr>
          </w:p>
          <w:p w14:paraId="13F84FB1" w14:textId="77777777" w:rsidR="003C6E67" w:rsidRPr="000B3A4D" w:rsidRDefault="003C6E67" w:rsidP="003C6E67">
            <w:pPr>
              <w:pStyle w:val="TableParagraph"/>
              <w:spacing w:before="4"/>
              <w:rPr>
                <w:rFonts w:ascii="Verdana" w:hAnsi="Verdana"/>
                <w:sz w:val="12"/>
                <w:lang w:val="it-IT"/>
              </w:rPr>
            </w:pPr>
          </w:p>
          <w:p w14:paraId="3815E6A2" w14:textId="77777777" w:rsidR="003C6E67" w:rsidRPr="000B3A4D" w:rsidRDefault="003C6E67" w:rsidP="003C6E67">
            <w:pPr>
              <w:pStyle w:val="TableParagraph"/>
              <w:spacing w:before="4"/>
              <w:rPr>
                <w:rFonts w:ascii="Verdana" w:hAnsi="Verdana"/>
                <w:sz w:val="12"/>
                <w:lang w:val="it-IT"/>
              </w:rPr>
            </w:pPr>
          </w:p>
          <w:p w14:paraId="3B3DAA92" w14:textId="77777777" w:rsidR="003C6E67" w:rsidRPr="000B3A4D" w:rsidRDefault="003C6E67" w:rsidP="003C6E67">
            <w:pPr>
              <w:pStyle w:val="TableParagraph"/>
              <w:spacing w:before="4"/>
              <w:rPr>
                <w:rFonts w:ascii="Verdana" w:hAnsi="Verdana"/>
                <w:sz w:val="12"/>
                <w:lang w:val="it-IT"/>
              </w:rPr>
            </w:pPr>
          </w:p>
          <w:p w14:paraId="47C57516" w14:textId="77777777" w:rsidR="003C6E67" w:rsidRPr="000B3A4D" w:rsidRDefault="003C6E67" w:rsidP="003C6E67">
            <w:pPr>
              <w:pStyle w:val="TableParagraph"/>
              <w:spacing w:before="4"/>
              <w:rPr>
                <w:rFonts w:ascii="Verdana" w:hAnsi="Verdana"/>
                <w:sz w:val="12"/>
                <w:lang w:val="it-IT"/>
              </w:rPr>
            </w:pPr>
          </w:p>
          <w:p w14:paraId="7D29A2DB" w14:textId="77777777" w:rsidR="003C6E67" w:rsidRPr="000B3A4D" w:rsidRDefault="003C6E67" w:rsidP="003C6E67">
            <w:pPr>
              <w:pStyle w:val="TableParagraph"/>
              <w:spacing w:before="4"/>
              <w:rPr>
                <w:rFonts w:ascii="Verdana" w:hAnsi="Verdana"/>
                <w:sz w:val="12"/>
                <w:lang w:val="it-IT"/>
              </w:rPr>
            </w:pPr>
          </w:p>
          <w:p w14:paraId="4159B1E8" w14:textId="77777777" w:rsidR="003C6E67" w:rsidRPr="000B3A4D" w:rsidRDefault="003C6E67" w:rsidP="003C6E67">
            <w:pPr>
              <w:pStyle w:val="TableParagraph"/>
              <w:spacing w:before="4"/>
              <w:rPr>
                <w:rFonts w:ascii="Verdana" w:hAnsi="Verdana"/>
                <w:sz w:val="12"/>
                <w:lang w:val="it-IT"/>
              </w:rPr>
            </w:pPr>
          </w:p>
          <w:p w14:paraId="290ADEFC" w14:textId="77777777" w:rsidR="003C6E67" w:rsidRPr="000B3A4D" w:rsidRDefault="003C6E67" w:rsidP="003C6E67">
            <w:pPr>
              <w:pStyle w:val="TableParagraph"/>
              <w:spacing w:before="4"/>
              <w:rPr>
                <w:rFonts w:ascii="Verdana" w:hAnsi="Verdana"/>
                <w:sz w:val="12"/>
                <w:lang w:val="it-IT"/>
              </w:rPr>
            </w:pPr>
          </w:p>
          <w:p w14:paraId="21192AE3" w14:textId="77777777" w:rsidR="003C6E67" w:rsidRPr="000B3A4D" w:rsidRDefault="003C6E67" w:rsidP="003C6E67">
            <w:pPr>
              <w:pStyle w:val="TableParagraph"/>
              <w:spacing w:before="4"/>
              <w:rPr>
                <w:rFonts w:ascii="Verdana" w:hAnsi="Verdana"/>
                <w:sz w:val="12"/>
                <w:lang w:val="it-IT"/>
              </w:rPr>
            </w:pPr>
          </w:p>
          <w:p w14:paraId="5D8F08ED" w14:textId="77777777" w:rsidR="003C6E67" w:rsidRPr="000B3A4D" w:rsidRDefault="003C6E67" w:rsidP="003C6E67">
            <w:pPr>
              <w:pStyle w:val="TableParagraph"/>
              <w:spacing w:before="4"/>
              <w:rPr>
                <w:rFonts w:ascii="Verdana" w:hAnsi="Verdana"/>
                <w:sz w:val="12"/>
                <w:lang w:val="it-IT"/>
              </w:rPr>
            </w:pPr>
          </w:p>
          <w:p w14:paraId="53564A5B"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LL.PP. URBANSITICA</w:t>
            </w:r>
          </w:p>
          <w:p w14:paraId="306F723B"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ECOLOGIA</w:t>
            </w:r>
          </w:p>
        </w:tc>
      </w:tr>
      <w:tr w:rsidR="003C6E67" w:rsidRPr="000B3A4D" w14:paraId="7973E2FA"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04E69541" w14:textId="77777777" w:rsidR="003C6E67" w:rsidRPr="000B3A4D" w:rsidRDefault="003C6E67" w:rsidP="003C6E67">
            <w:pPr>
              <w:pStyle w:val="TableParagraph"/>
              <w:rPr>
                <w:rFonts w:ascii="Verdana" w:hAnsi="Verdana"/>
                <w:sz w:val="12"/>
                <w:lang w:val="it-IT"/>
              </w:rPr>
            </w:pPr>
          </w:p>
          <w:p w14:paraId="1CF89A69" w14:textId="77777777" w:rsidR="003C6E67" w:rsidRPr="000B3A4D" w:rsidRDefault="003C6E67" w:rsidP="003C6E67">
            <w:pPr>
              <w:pStyle w:val="TableParagraph"/>
              <w:rPr>
                <w:rFonts w:ascii="Verdana" w:hAnsi="Verdana"/>
                <w:sz w:val="12"/>
                <w:lang w:val="it-IT"/>
              </w:rPr>
            </w:pPr>
          </w:p>
          <w:p w14:paraId="08485FAD" w14:textId="77777777" w:rsidR="003C6E67" w:rsidRPr="000B3A4D" w:rsidRDefault="003C6E67" w:rsidP="003C6E67">
            <w:pPr>
              <w:pStyle w:val="TableParagraph"/>
              <w:rPr>
                <w:rFonts w:ascii="Verdana" w:hAnsi="Verdana"/>
                <w:sz w:val="12"/>
                <w:lang w:val="it-IT"/>
              </w:rPr>
            </w:pPr>
          </w:p>
          <w:p w14:paraId="5B8B25CB" w14:textId="77777777" w:rsidR="003C6E67" w:rsidRPr="000B3A4D" w:rsidRDefault="003C6E67" w:rsidP="003C6E67">
            <w:pPr>
              <w:pStyle w:val="TableParagraph"/>
              <w:rPr>
                <w:rFonts w:ascii="Verdana" w:hAnsi="Verdana"/>
                <w:sz w:val="12"/>
                <w:lang w:val="it-IT"/>
              </w:rPr>
            </w:pPr>
          </w:p>
          <w:p w14:paraId="0435D48F" w14:textId="77777777" w:rsidR="003C6E67" w:rsidRPr="000B3A4D" w:rsidRDefault="003C6E67" w:rsidP="003C6E67">
            <w:pPr>
              <w:pStyle w:val="TableParagraph"/>
              <w:rPr>
                <w:rFonts w:ascii="Verdana" w:hAnsi="Verdana"/>
                <w:sz w:val="12"/>
                <w:lang w:val="it-IT"/>
              </w:rPr>
            </w:pPr>
          </w:p>
          <w:p w14:paraId="20283670" w14:textId="77777777" w:rsidR="003C6E67" w:rsidRPr="000B3A4D" w:rsidRDefault="00271104" w:rsidP="003C6E67">
            <w:pPr>
              <w:pStyle w:val="TableParagraph"/>
              <w:rPr>
                <w:rFonts w:ascii="Verdana" w:hAnsi="Verdana"/>
                <w:sz w:val="12"/>
                <w:lang w:val="it-IT"/>
              </w:rPr>
            </w:pPr>
            <w:r>
              <w:rPr>
                <w:rFonts w:ascii="Verdana" w:hAnsi="Verdana"/>
                <w:sz w:val="12"/>
                <w:lang w:val="it-IT"/>
              </w:rPr>
              <w:t>20</w:t>
            </w:r>
            <w:r w:rsidR="003C6E67" w:rsidRPr="000B3A4D">
              <w:rPr>
                <w:rFonts w:ascii="Verdana" w:hAnsi="Verdana"/>
                <w:sz w:val="12"/>
                <w:lang w:val="it-IT"/>
              </w:rPr>
              <w:t>. Interventi straordinari e di</w:t>
            </w:r>
          </w:p>
          <w:p w14:paraId="41BD1AEA"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emergenza</w:t>
            </w:r>
          </w:p>
        </w:tc>
        <w:tc>
          <w:tcPr>
            <w:tcW w:w="203" w:type="pct"/>
            <w:tcBorders>
              <w:top w:val="single" w:sz="4" w:space="0" w:color="000000"/>
              <w:left w:val="single" w:sz="4" w:space="0" w:color="000000"/>
              <w:bottom w:val="single" w:sz="4" w:space="0" w:color="000000"/>
              <w:right w:val="single" w:sz="4" w:space="0" w:color="000000"/>
            </w:tcBorders>
          </w:tcPr>
          <w:p w14:paraId="0EBE4DA4" w14:textId="77777777" w:rsidR="003C6E67" w:rsidRPr="000B3A4D" w:rsidRDefault="003C6E67" w:rsidP="003C6E67">
            <w:pPr>
              <w:pStyle w:val="TableParagraph"/>
              <w:rPr>
                <w:rFonts w:ascii="Verdana" w:hAnsi="Verdana"/>
                <w:sz w:val="12"/>
                <w:lang w:val="it-IT"/>
              </w:rPr>
            </w:pPr>
          </w:p>
          <w:p w14:paraId="35B53CC2" w14:textId="77777777" w:rsidR="003C6E67" w:rsidRPr="000B3A4D" w:rsidRDefault="003C6E67" w:rsidP="003C6E67">
            <w:pPr>
              <w:pStyle w:val="TableParagraph"/>
              <w:rPr>
                <w:rFonts w:ascii="Verdana" w:hAnsi="Verdana"/>
                <w:sz w:val="12"/>
                <w:lang w:val="it-IT"/>
              </w:rPr>
            </w:pPr>
          </w:p>
          <w:p w14:paraId="04E8B074" w14:textId="77777777" w:rsidR="003C6E67" w:rsidRPr="000B3A4D" w:rsidRDefault="003C6E67" w:rsidP="003C6E67">
            <w:pPr>
              <w:pStyle w:val="TableParagraph"/>
              <w:rPr>
                <w:rFonts w:ascii="Verdana" w:hAnsi="Verdana"/>
                <w:sz w:val="12"/>
                <w:lang w:val="it-IT"/>
              </w:rPr>
            </w:pPr>
          </w:p>
          <w:p w14:paraId="6DC5FAAD" w14:textId="77777777" w:rsidR="003C6E67" w:rsidRPr="000B3A4D" w:rsidRDefault="003C6E67" w:rsidP="003C6E67">
            <w:pPr>
              <w:pStyle w:val="TableParagraph"/>
              <w:rPr>
                <w:rFonts w:ascii="Verdana" w:hAnsi="Verdana"/>
                <w:sz w:val="12"/>
                <w:lang w:val="it-IT"/>
              </w:rPr>
            </w:pPr>
          </w:p>
          <w:p w14:paraId="5F2EA2F3" w14:textId="77777777" w:rsidR="003C6E67" w:rsidRPr="000B3A4D" w:rsidRDefault="003C6E67" w:rsidP="003C6E67">
            <w:pPr>
              <w:pStyle w:val="TableParagraph"/>
              <w:rPr>
                <w:rFonts w:ascii="Verdana" w:hAnsi="Verdana"/>
                <w:sz w:val="12"/>
                <w:lang w:val="it-IT"/>
              </w:rPr>
            </w:pPr>
          </w:p>
          <w:p w14:paraId="1B2E37E5" w14:textId="77777777" w:rsidR="003C6E67" w:rsidRPr="000B3A4D" w:rsidRDefault="003C6E67" w:rsidP="003C6E67">
            <w:pPr>
              <w:pStyle w:val="TableParagraph"/>
              <w:rPr>
                <w:rFonts w:ascii="Verdana" w:hAnsi="Verdana"/>
                <w:sz w:val="12"/>
                <w:lang w:val="it-IT"/>
              </w:rPr>
            </w:pPr>
          </w:p>
          <w:p w14:paraId="57230A15" w14:textId="77777777" w:rsidR="003C6E67" w:rsidRPr="000B3A4D" w:rsidRDefault="00271104" w:rsidP="003C6E67">
            <w:pPr>
              <w:pStyle w:val="TableParagraph"/>
              <w:rPr>
                <w:rFonts w:ascii="Verdana" w:hAnsi="Verdana"/>
                <w:sz w:val="12"/>
                <w:lang w:val="it-IT"/>
              </w:rPr>
            </w:pPr>
            <w:r>
              <w:rPr>
                <w:rFonts w:ascii="Verdana" w:hAnsi="Verdana"/>
                <w:sz w:val="12"/>
                <w:lang w:val="it-IT"/>
              </w:rPr>
              <w:t>20</w:t>
            </w:r>
          </w:p>
        </w:tc>
        <w:tc>
          <w:tcPr>
            <w:tcW w:w="806" w:type="pct"/>
            <w:tcBorders>
              <w:top w:val="single" w:sz="4" w:space="0" w:color="000000"/>
              <w:left w:val="single" w:sz="4" w:space="0" w:color="000000"/>
              <w:bottom w:val="single" w:sz="4" w:space="0" w:color="000000"/>
              <w:right w:val="single" w:sz="4" w:space="0" w:color="000000"/>
            </w:tcBorders>
          </w:tcPr>
          <w:p w14:paraId="7646A2D0"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0EE107F1" w14:textId="77777777" w:rsidR="003C6E67" w:rsidRPr="000B3A4D" w:rsidRDefault="003C6E67" w:rsidP="003C6E67">
            <w:pPr>
              <w:pStyle w:val="TableParagraph"/>
              <w:spacing w:before="10"/>
              <w:rPr>
                <w:rFonts w:ascii="Verdana" w:hAnsi="Verdana"/>
                <w:sz w:val="12"/>
                <w:lang w:val="it-IT"/>
              </w:rPr>
            </w:pPr>
          </w:p>
          <w:p w14:paraId="69FA5E1F" w14:textId="77777777" w:rsidR="003C6E67" w:rsidRPr="000B3A4D" w:rsidRDefault="003C6E67" w:rsidP="003C6E67">
            <w:pPr>
              <w:pStyle w:val="TableParagraph"/>
              <w:spacing w:before="10"/>
              <w:rPr>
                <w:rFonts w:ascii="Verdana" w:hAnsi="Verdana"/>
                <w:sz w:val="12"/>
                <w:lang w:val="it-IT"/>
              </w:rPr>
            </w:pPr>
          </w:p>
          <w:p w14:paraId="44F9C698" w14:textId="77777777" w:rsidR="003C6E67" w:rsidRPr="000B3A4D" w:rsidRDefault="003C6E67" w:rsidP="003C6E67">
            <w:pPr>
              <w:pStyle w:val="TableParagraph"/>
              <w:spacing w:before="10"/>
              <w:rPr>
                <w:rFonts w:ascii="Verdana" w:hAnsi="Verdana"/>
                <w:sz w:val="12"/>
                <w:lang w:val="it-IT"/>
              </w:rPr>
            </w:pPr>
          </w:p>
          <w:p w14:paraId="3D448E4F" w14:textId="77777777" w:rsidR="003C6E67" w:rsidRPr="000B3A4D" w:rsidRDefault="003C6E67" w:rsidP="003C6E67">
            <w:pPr>
              <w:pStyle w:val="TableParagraph"/>
              <w:spacing w:before="10"/>
              <w:rPr>
                <w:rFonts w:ascii="Verdana" w:hAnsi="Verdana"/>
                <w:sz w:val="12"/>
                <w:lang w:val="it-IT"/>
              </w:rPr>
            </w:pPr>
          </w:p>
          <w:p w14:paraId="0A14456B" w14:textId="77777777" w:rsidR="003C6E67" w:rsidRPr="000B3A4D" w:rsidRDefault="003C6E67" w:rsidP="003C6E67">
            <w:pPr>
              <w:pStyle w:val="TableParagraph"/>
              <w:spacing w:before="10"/>
              <w:rPr>
                <w:rFonts w:ascii="Verdana" w:hAnsi="Verdana"/>
                <w:sz w:val="12"/>
                <w:lang w:val="it-IT"/>
              </w:rPr>
            </w:pPr>
          </w:p>
          <w:p w14:paraId="46B7CFBF" w14:textId="77777777" w:rsidR="003C6E67" w:rsidRPr="000B3A4D" w:rsidRDefault="003C6E67" w:rsidP="003C6E67">
            <w:pPr>
              <w:pStyle w:val="TableParagraph"/>
              <w:spacing w:before="10"/>
              <w:rPr>
                <w:rFonts w:ascii="Verdana" w:hAnsi="Verdana"/>
                <w:sz w:val="12"/>
                <w:lang w:val="it-IT"/>
              </w:rPr>
            </w:pPr>
          </w:p>
          <w:p w14:paraId="14A99CDE"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Art. 42</w:t>
            </w:r>
          </w:p>
        </w:tc>
        <w:tc>
          <w:tcPr>
            <w:tcW w:w="1438" w:type="pct"/>
            <w:tcBorders>
              <w:top w:val="single" w:sz="4" w:space="0" w:color="000000"/>
              <w:left w:val="single" w:sz="4" w:space="0" w:color="000000"/>
              <w:bottom w:val="single" w:sz="4" w:space="0" w:color="000000"/>
              <w:right w:val="single" w:sz="4" w:space="0" w:color="000000"/>
            </w:tcBorders>
          </w:tcPr>
          <w:p w14:paraId="49F3B941"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Le pubbliche amministrazioni che adottano provvedimenti contingibili e urgenti e in generale provvedimenti di carattere straordinario in caso di calamità naturali o di altre emergenze, ivi comprese le amministrazioni commissariali e straordinarie, pubblicano:</w:t>
            </w:r>
          </w:p>
          <w:p w14:paraId="2616CCD4" w14:textId="77777777" w:rsidR="003C6E67" w:rsidRPr="000B3A4D" w:rsidRDefault="003C6E67" w:rsidP="00020224">
            <w:pPr>
              <w:pStyle w:val="TableParagraph"/>
              <w:numPr>
                <w:ilvl w:val="0"/>
                <w:numId w:val="16"/>
              </w:numPr>
              <w:tabs>
                <w:tab w:val="left" w:pos="327"/>
              </w:tabs>
              <w:ind w:right="95" w:firstLine="0"/>
              <w:jc w:val="both"/>
              <w:rPr>
                <w:rFonts w:ascii="Verdana" w:hAnsi="Verdana"/>
                <w:sz w:val="12"/>
                <w:lang w:val="it-IT"/>
              </w:rPr>
            </w:pPr>
            <w:r w:rsidRPr="000B3A4D">
              <w:rPr>
                <w:rFonts w:ascii="Verdana" w:hAnsi="Verdana"/>
                <w:sz w:val="12"/>
                <w:lang w:val="it-IT"/>
              </w:rPr>
              <w:t>i provvedimenti adottati, con la indicazione espressa delle norme di legge eventualmente derogate e dei motivi della deroga, nonché l'indicazione di eventuali atti amministrativi o giurisdizionali intervenuti;</w:t>
            </w:r>
          </w:p>
          <w:p w14:paraId="53BCAF2A" w14:textId="77777777" w:rsidR="003C6E67" w:rsidRPr="000B3A4D" w:rsidRDefault="003C6E67" w:rsidP="00020224">
            <w:pPr>
              <w:pStyle w:val="TableParagraph"/>
              <w:numPr>
                <w:ilvl w:val="0"/>
                <w:numId w:val="16"/>
              </w:numPr>
              <w:tabs>
                <w:tab w:val="left" w:pos="324"/>
              </w:tabs>
              <w:spacing w:line="242" w:lineRule="auto"/>
              <w:ind w:right="98" w:firstLine="0"/>
              <w:jc w:val="both"/>
              <w:rPr>
                <w:rFonts w:ascii="Verdana" w:hAnsi="Verdana"/>
                <w:sz w:val="12"/>
                <w:lang w:val="it-IT"/>
              </w:rPr>
            </w:pPr>
            <w:r w:rsidRPr="000B3A4D">
              <w:rPr>
                <w:rFonts w:ascii="Verdana" w:hAnsi="Verdana"/>
                <w:sz w:val="12"/>
                <w:lang w:val="it-IT"/>
              </w:rPr>
              <w:t>i termini temporali eventualmente fissati per l'esercizio dei poteri di adozione dei provvedimenti straordinari;</w:t>
            </w:r>
          </w:p>
          <w:p w14:paraId="0898C969" w14:textId="77777777" w:rsidR="003C6E67" w:rsidRPr="000B3A4D" w:rsidRDefault="003C6E67" w:rsidP="00020224">
            <w:pPr>
              <w:pStyle w:val="TableParagraph"/>
              <w:numPr>
                <w:ilvl w:val="0"/>
                <w:numId w:val="16"/>
              </w:numPr>
              <w:tabs>
                <w:tab w:val="left" w:pos="305"/>
              </w:tabs>
              <w:ind w:right="98" w:firstLine="0"/>
              <w:jc w:val="both"/>
              <w:rPr>
                <w:rFonts w:ascii="Verdana" w:hAnsi="Verdana"/>
                <w:sz w:val="12"/>
                <w:lang w:val="it-IT"/>
              </w:rPr>
            </w:pPr>
            <w:r w:rsidRPr="000B3A4D">
              <w:rPr>
                <w:rFonts w:ascii="Verdana" w:hAnsi="Verdana"/>
                <w:sz w:val="12"/>
                <w:lang w:val="it-IT"/>
              </w:rPr>
              <w:t>il costo previsto degli interventi e il costo effettivo sostenuto dall'amministrazione.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68736AE1" w14:textId="77777777" w:rsidR="003C6E67" w:rsidRPr="000B3A4D" w:rsidRDefault="003C6E67" w:rsidP="003C6E67">
            <w:pPr>
              <w:pStyle w:val="TableParagraph"/>
              <w:rPr>
                <w:rFonts w:ascii="Verdana" w:hAnsi="Verdana"/>
                <w:sz w:val="12"/>
                <w:lang w:val="it-IT"/>
              </w:rPr>
            </w:pPr>
          </w:p>
          <w:p w14:paraId="2ED81A3F"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3373BAEE" w14:textId="77777777" w:rsidR="003C6E67" w:rsidRPr="000B3A4D" w:rsidRDefault="003C6E67" w:rsidP="003C6E67">
            <w:pPr>
              <w:pStyle w:val="TableParagraph"/>
              <w:spacing w:before="4"/>
              <w:rPr>
                <w:rFonts w:ascii="Verdana" w:hAnsi="Verdana"/>
                <w:sz w:val="12"/>
                <w:lang w:val="it-IT"/>
              </w:rPr>
            </w:pPr>
          </w:p>
          <w:p w14:paraId="79D70058" w14:textId="77777777" w:rsidR="003C6E67" w:rsidRPr="000B3A4D" w:rsidRDefault="003C6E67" w:rsidP="003C6E67">
            <w:pPr>
              <w:pStyle w:val="TableParagraph"/>
              <w:spacing w:before="4"/>
              <w:rPr>
                <w:rFonts w:ascii="Verdana" w:hAnsi="Verdana"/>
                <w:sz w:val="12"/>
                <w:lang w:val="it-IT"/>
              </w:rPr>
            </w:pPr>
          </w:p>
          <w:p w14:paraId="48351F89" w14:textId="77777777" w:rsidR="003C6E67" w:rsidRPr="000B3A4D" w:rsidRDefault="003C6E67" w:rsidP="003C6E67">
            <w:pPr>
              <w:pStyle w:val="TableParagraph"/>
              <w:spacing w:before="4"/>
              <w:rPr>
                <w:rFonts w:ascii="Verdana" w:hAnsi="Verdana"/>
                <w:sz w:val="12"/>
                <w:lang w:val="it-IT"/>
              </w:rPr>
            </w:pPr>
          </w:p>
          <w:p w14:paraId="3907B671" w14:textId="77777777" w:rsidR="003C6E67" w:rsidRPr="000B3A4D" w:rsidRDefault="003C6E67" w:rsidP="003C6E67">
            <w:pPr>
              <w:pStyle w:val="TableParagraph"/>
              <w:spacing w:before="4"/>
              <w:rPr>
                <w:rFonts w:ascii="Verdana" w:hAnsi="Verdana"/>
                <w:sz w:val="12"/>
                <w:lang w:val="it-IT"/>
              </w:rPr>
            </w:pPr>
          </w:p>
          <w:p w14:paraId="77EEE790"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LL.PP.- URBANISTICA</w:t>
            </w:r>
          </w:p>
          <w:p w14:paraId="23366957"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ECOLOGIA PROTEZIONE CIVILE</w:t>
            </w:r>
          </w:p>
        </w:tc>
      </w:tr>
      <w:tr w:rsidR="003C6E67" w:rsidRPr="000B3A4D" w14:paraId="2F94186E"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6DD78FBF" w14:textId="77777777" w:rsidR="00271104" w:rsidRPr="000B3A4D" w:rsidRDefault="00271104" w:rsidP="00271104">
            <w:pPr>
              <w:pStyle w:val="TableParagraph"/>
              <w:rPr>
                <w:rFonts w:ascii="Verdana" w:hAnsi="Verdana"/>
                <w:sz w:val="12"/>
                <w:lang w:val="it-IT"/>
              </w:rPr>
            </w:pPr>
          </w:p>
          <w:p w14:paraId="01B28734" w14:textId="77777777" w:rsidR="003C6E67" w:rsidRPr="000B3A4D" w:rsidRDefault="00271104" w:rsidP="00271104">
            <w:pPr>
              <w:pStyle w:val="TableParagraph"/>
              <w:rPr>
                <w:rFonts w:ascii="Verdana" w:hAnsi="Verdana"/>
                <w:sz w:val="12"/>
                <w:lang w:val="it-IT"/>
              </w:rPr>
            </w:pPr>
            <w:r>
              <w:rPr>
                <w:rFonts w:ascii="Verdana" w:hAnsi="Verdana"/>
                <w:sz w:val="12"/>
                <w:lang w:val="it-IT"/>
              </w:rPr>
              <w:t>21</w:t>
            </w:r>
            <w:r w:rsidRPr="000B3A4D">
              <w:rPr>
                <w:rFonts w:ascii="Verdana" w:hAnsi="Verdana"/>
                <w:sz w:val="12"/>
                <w:lang w:val="it-IT"/>
              </w:rPr>
              <w:t>. Altri contenuti</w:t>
            </w:r>
          </w:p>
        </w:tc>
        <w:tc>
          <w:tcPr>
            <w:tcW w:w="203" w:type="pct"/>
            <w:tcBorders>
              <w:top w:val="single" w:sz="4" w:space="0" w:color="000000"/>
              <w:left w:val="single" w:sz="4" w:space="0" w:color="000000"/>
              <w:bottom w:val="single" w:sz="4" w:space="0" w:color="000000"/>
              <w:right w:val="single" w:sz="4" w:space="0" w:color="000000"/>
            </w:tcBorders>
          </w:tcPr>
          <w:p w14:paraId="38F99043" w14:textId="77777777" w:rsidR="003C6E67" w:rsidRPr="000B3A4D" w:rsidRDefault="00271104" w:rsidP="003C6E67">
            <w:pPr>
              <w:pStyle w:val="TableParagraph"/>
              <w:rPr>
                <w:rFonts w:ascii="Verdana" w:hAnsi="Verdana"/>
                <w:sz w:val="12"/>
                <w:lang w:val="it-IT"/>
              </w:rPr>
            </w:pPr>
            <w:r>
              <w:rPr>
                <w:rFonts w:ascii="Verdana" w:hAnsi="Verdana"/>
                <w:sz w:val="12"/>
                <w:lang w:val="it-IT"/>
              </w:rPr>
              <w:t>21.1</w:t>
            </w:r>
          </w:p>
        </w:tc>
        <w:tc>
          <w:tcPr>
            <w:tcW w:w="806" w:type="pct"/>
            <w:tcBorders>
              <w:top w:val="single" w:sz="4" w:space="0" w:color="000000"/>
              <w:left w:val="single" w:sz="4" w:space="0" w:color="000000"/>
              <w:bottom w:val="single" w:sz="4" w:space="0" w:color="000000"/>
              <w:right w:val="single" w:sz="4" w:space="0" w:color="000000"/>
            </w:tcBorders>
          </w:tcPr>
          <w:p w14:paraId="592020EC"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409BF29F" w14:textId="77777777" w:rsidR="003C6E67" w:rsidRPr="000B3A4D" w:rsidRDefault="003C6E67" w:rsidP="003C6E67">
            <w:pPr>
              <w:pStyle w:val="TableParagraph"/>
              <w:spacing w:before="10"/>
              <w:rPr>
                <w:rFonts w:ascii="Verdana" w:hAnsi="Verdana"/>
                <w:sz w:val="12"/>
                <w:lang w:val="it-IT"/>
              </w:rPr>
            </w:pPr>
          </w:p>
        </w:tc>
        <w:tc>
          <w:tcPr>
            <w:tcW w:w="1438" w:type="pct"/>
            <w:tcBorders>
              <w:top w:val="single" w:sz="4" w:space="0" w:color="000000"/>
              <w:left w:val="single" w:sz="4" w:space="0" w:color="000000"/>
              <w:bottom w:val="single" w:sz="4" w:space="0" w:color="000000"/>
              <w:right w:val="single" w:sz="4" w:space="0" w:color="000000"/>
            </w:tcBorders>
          </w:tcPr>
          <w:p w14:paraId="39B7A563" w14:textId="77777777" w:rsidR="003C6E67" w:rsidRPr="000B3A4D" w:rsidRDefault="003C6E67" w:rsidP="000B3A4D">
            <w:pPr>
              <w:pStyle w:val="TableParagraph"/>
              <w:spacing w:before="2"/>
              <w:jc w:val="both"/>
              <w:rPr>
                <w:rFonts w:ascii="Verdana" w:hAnsi="Verdana"/>
                <w:sz w:val="12"/>
                <w:lang w:val="it-IT"/>
              </w:rPr>
            </w:pPr>
          </w:p>
          <w:p w14:paraId="5550A8D2"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Anticorruzione:</w:t>
            </w:r>
          </w:p>
          <w:p w14:paraId="126962AC"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Responsabile della prevenzione della corruzione e per la trasparenza.</w:t>
            </w:r>
          </w:p>
          <w:p w14:paraId="6FFB26EA"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Piano triennale per la prevenzione e la repressione della corruzione e dell'illegalità.</w:t>
            </w:r>
          </w:p>
          <w:p w14:paraId="1110D553"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Relazione del responsabile della prevenzione della corruzione recante i risultati dell'attività svolta (entro il 15 dicembre di ogni anno).</w:t>
            </w:r>
          </w:p>
          <w:p w14:paraId="4DD47D6F"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Altri atti e documenti richiesti dall’ANAC.</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6BDCF293" w14:textId="77777777" w:rsidR="003C6E67" w:rsidRPr="000B3A4D" w:rsidRDefault="003C6E67" w:rsidP="003C6E67">
            <w:pPr>
              <w:pStyle w:val="TableParagraph"/>
              <w:rPr>
                <w:rFonts w:ascii="Verdana" w:hAnsi="Verdana"/>
                <w:sz w:val="12"/>
                <w:lang w:val="it-IT"/>
              </w:rPr>
            </w:pPr>
          </w:p>
          <w:p w14:paraId="1652D6C8" w14:textId="77777777" w:rsidR="003C6E67" w:rsidRPr="000B3A4D" w:rsidRDefault="003C6E67" w:rsidP="003C6E67">
            <w:pPr>
              <w:pStyle w:val="TableParagraph"/>
              <w:rPr>
                <w:rFonts w:ascii="Verdana" w:hAnsi="Verdana"/>
                <w:sz w:val="12"/>
                <w:lang w:val="it-IT"/>
              </w:rPr>
            </w:pPr>
            <w:r w:rsidRPr="000B3A4D">
              <w:rPr>
                <w:rFonts w:ascii="Verdana" w:hAnsi="Verdana"/>
                <w:sz w:val="12"/>
                <w:lang w:val="it-IT"/>
              </w:rPr>
              <w:t>Tempestivo</w:t>
            </w:r>
          </w:p>
        </w:tc>
        <w:tc>
          <w:tcPr>
            <w:tcW w:w="916" w:type="pct"/>
            <w:tcBorders>
              <w:top w:val="single" w:sz="4" w:space="0" w:color="000000"/>
              <w:left w:val="single" w:sz="4" w:space="0" w:color="000000"/>
              <w:bottom w:val="single" w:sz="4" w:space="0" w:color="000000"/>
              <w:right w:val="single" w:sz="4" w:space="0" w:color="000000"/>
            </w:tcBorders>
          </w:tcPr>
          <w:p w14:paraId="0306875C" w14:textId="77777777" w:rsidR="003C6E67" w:rsidRPr="000B3A4D" w:rsidRDefault="003C6E67" w:rsidP="003C6E67">
            <w:pPr>
              <w:pStyle w:val="TableParagraph"/>
              <w:spacing w:before="4"/>
              <w:rPr>
                <w:rFonts w:ascii="Verdana" w:hAnsi="Verdana"/>
                <w:sz w:val="12"/>
                <w:lang w:val="it-IT"/>
              </w:rPr>
            </w:pPr>
          </w:p>
          <w:p w14:paraId="2C837996" w14:textId="77777777" w:rsidR="003C6E67" w:rsidRPr="000B3A4D" w:rsidRDefault="003C6E67" w:rsidP="003C6E67">
            <w:pPr>
              <w:pStyle w:val="TableParagraph"/>
              <w:spacing w:before="4"/>
              <w:rPr>
                <w:rFonts w:ascii="Verdana" w:hAnsi="Verdana"/>
                <w:sz w:val="12"/>
                <w:lang w:val="it-IT"/>
              </w:rPr>
            </w:pPr>
          </w:p>
          <w:p w14:paraId="4ADC4CEE" w14:textId="77777777" w:rsidR="003C6E67" w:rsidRPr="000B3A4D" w:rsidRDefault="003C6E67" w:rsidP="003C6E67">
            <w:pPr>
              <w:pStyle w:val="TableParagraph"/>
              <w:spacing w:before="4"/>
              <w:rPr>
                <w:rFonts w:ascii="Verdana" w:hAnsi="Verdana"/>
                <w:sz w:val="12"/>
                <w:lang w:val="it-IT"/>
              </w:rPr>
            </w:pPr>
          </w:p>
          <w:p w14:paraId="0080245A" w14:textId="77777777" w:rsidR="003C6E67" w:rsidRPr="000B3A4D" w:rsidRDefault="003C6E67" w:rsidP="003C6E67">
            <w:pPr>
              <w:pStyle w:val="TableParagraph"/>
              <w:spacing w:before="4"/>
              <w:rPr>
                <w:rFonts w:ascii="Verdana" w:hAnsi="Verdana"/>
                <w:sz w:val="12"/>
                <w:lang w:val="it-IT"/>
              </w:rPr>
            </w:pPr>
          </w:p>
          <w:p w14:paraId="4EFF34A9"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AMMINISTRATIVO- SEGRETERIA</w:t>
            </w:r>
          </w:p>
        </w:tc>
      </w:tr>
      <w:tr w:rsidR="003C6E67" w:rsidRPr="000B3A4D" w14:paraId="3D4188AB"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5F79FB84" w14:textId="77777777" w:rsidR="003C6E67" w:rsidRPr="000B3A4D" w:rsidRDefault="003C6E67" w:rsidP="003C6E67">
            <w:pPr>
              <w:pStyle w:val="TableParagraph"/>
              <w:rPr>
                <w:rFonts w:ascii="Verdana" w:hAnsi="Verdana"/>
                <w:sz w:val="12"/>
                <w:lang w:val="it-IT"/>
              </w:rPr>
            </w:pPr>
          </w:p>
          <w:p w14:paraId="65B2E2B3" w14:textId="77777777" w:rsidR="003C6E67" w:rsidRPr="000B3A4D" w:rsidRDefault="003C6E67" w:rsidP="003C6E67">
            <w:pPr>
              <w:pStyle w:val="TableParagraph"/>
              <w:rPr>
                <w:rFonts w:ascii="Verdana" w:hAnsi="Verdana"/>
                <w:sz w:val="12"/>
                <w:lang w:val="it-IT"/>
              </w:rPr>
            </w:pPr>
          </w:p>
          <w:p w14:paraId="1AAFCE83" w14:textId="77777777" w:rsidR="003C6E67" w:rsidRPr="000B3A4D" w:rsidRDefault="003C6E67" w:rsidP="003C6E67">
            <w:pPr>
              <w:pStyle w:val="TableParagraph"/>
              <w:rPr>
                <w:rFonts w:ascii="Verdana" w:hAnsi="Verdana"/>
                <w:sz w:val="12"/>
                <w:lang w:val="it-IT"/>
              </w:rPr>
            </w:pPr>
          </w:p>
          <w:p w14:paraId="65923721" w14:textId="77777777" w:rsidR="003C6E67" w:rsidRPr="000B3A4D" w:rsidRDefault="003C6E67" w:rsidP="003C6E67">
            <w:pPr>
              <w:pStyle w:val="TableParagraph"/>
              <w:rPr>
                <w:rFonts w:ascii="Verdana" w:hAnsi="Verdana"/>
                <w:sz w:val="12"/>
                <w:lang w:val="it-IT"/>
              </w:rPr>
            </w:pPr>
          </w:p>
          <w:p w14:paraId="3559C807" w14:textId="77777777" w:rsidR="003C6E67" w:rsidRPr="000B3A4D" w:rsidRDefault="003C6E67" w:rsidP="003C6E67">
            <w:pPr>
              <w:pStyle w:val="TableParagraph"/>
              <w:rPr>
                <w:rFonts w:ascii="Verdana" w:hAnsi="Verdana"/>
                <w:sz w:val="12"/>
                <w:lang w:val="it-IT"/>
              </w:rPr>
            </w:pPr>
          </w:p>
          <w:p w14:paraId="505B829E" w14:textId="77777777" w:rsidR="003C6E67" w:rsidRPr="000B3A4D" w:rsidRDefault="003C6E67" w:rsidP="003C6E67">
            <w:pPr>
              <w:pStyle w:val="TableParagraph"/>
              <w:rPr>
                <w:rFonts w:ascii="Verdana" w:hAnsi="Verdana"/>
                <w:sz w:val="12"/>
                <w:lang w:val="it-IT"/>
              </w:rPr>
            </w:pPr>
          </w:p>
          <w:p w14:paraId="61AECB93" w14:textId="77777777" w:rsidR="003C6E67" w:rsidRPr="000B3A4D" w:rsidRDefault="003C6E67" w:rsidP="003C6E67">
            <w:pPr>
              <w:pStyle w:val="TableParagraph"/>
              <w:rPr>
                <w:rFonts w:ascii="Verdana" w:hAnsi="Verdana"/>
                <w:sz w:val="12"/>
                <w:lang w:val="it-IT"/>
              </w:rPr>
            </w:pPr>
          </w:p>
          <w:p w14:paraId="09C4C0FD" w14:textId="77777777" w:rsidR="003C6E67" w:rsidRPr="000B3A4D" w:rsidRDefault="003C6E67" w:rsidP="003C6E67">
            <w:pPr>
              <w:pStyle w:val="TableParagraph"/>
              <w:rPr>
                <w:rFonts w:ascii="Verdana" w:hAnsi="Verdana"/>
                <w:sz w:val="12"/>
                <w:lang w:val="it-IT"/>
              </w:rPr>
            </w:pPr>
          </w:p>
          <w:p w14:paraId="5C2C63AE" w14:textId="77777777" w:rsidR="003C6E67" w:rsidRPr="000B3A4D" w:rsidRDefault="003C6E67" w:rsidP="003C6E67">
            <w:pPr>
              <w:pStyle w:val="TableParagraph"/>
              <w:rPr>
                <w:rFonts w:ascii="Verdana" w:hAnsi="Verdana"/>
                <w:sz w:val="12"/>
                <w:lang w:val="it-IT"/>
              </w:rPr>
            </w:pPr>
          </w:p>
          <w:p w14:paraId="2DF8E5C6"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4093B56C" w14:textId="77777777" w:rsidR="003C6E67" w:rsidRPr="000B3A4D" w:rsidRDefault="003C6E67" w:rsidP="003C6E67">
            <w:pPr>
              <w:pStyle w:val="TableParagraph"/>
              <w:rPr>
                <w:rFonts w:ascii="Verdana" w:hAnsi="Verdana"/>
                <w:sz w:val="12"/>
                <w:lang w:val="it-IT"/>
              </w:rPr>
            </w:pPr>
          </w:p>
          <w:p w14:paraId="7DA3B790" w14:textId="77777777" w:rsidR="003C6E67" w:rsidRPr="000B3A4D" w:rsidRDefault="003C6E67" w:rsidP="003C6E67">
            <w:pPr>
              <w:pStyle w:val="TableParagraph"/>
              <w:rPr>
                <w:rFonts w:ascii="Verdana" w:hAnsi="Verdana"/>
                <w:sz w:val="12"/>
                <w:lang w:val="it-IT"/>
              </w:rPr>
            </w:pPr>
          </w:p>
          <w:p w14:paraId="0CC60C85" w14:textId="77777777" w:rsidR="003C6E67" w:rsidRPr="000B3A4D" w:rsidRDefault="003C6E67" w:rsidP="003C6E67">
            <w:pPr>
              <w:pStyle w:val="TableParagraph"/>
              <w:rPr>
                <w:rFonts w:ascii="Verdana" w:hAnsi="Verdana"/>
                <w:sz w:val="12"/>
                <w:lang w:val="it-IT"/>
              </w:rPr>
            </w:pPr>
          </w:p>
          <w:p w14:paraId="24DB11E0" w14:textId="77777777" w:rsidR="003C6E67" w:rsidRPr="000B3A4D" w:rsidRDefault="003C6E67" w:rsidP="003C6E67">
            <w:pPr>
              <w:pStyle w:val="TableParagraph"/>
              <w:rPr>
                <w:rFonts w:ascii="Verdana" w:hAnsi="Verdana"/>
                <w:sz w:val="12"/>
                <w:lang w:val="it-IT"/>
              </w:rPr>
            </w:pPr>
          </w:p>
          <w:p w14:paraId="034983C3" w14:textId="77777777" w:rsidR="003C6E67" w:rsidRPr="000B3A4D" w:rsidRDefault="003C6E67" w:rsidP="003C6E67">
            <w:pPr>
              <w:pStyle w:val="TableParagraph"/>
              <w:rPr>
                <w:rFonts w:ascii="Verdana" w:hAnsi="Verdana"/>
                <w:sz w:val="12"/>
                <w:lang w:val="it-IT"/>
              </w:rPr>
            </w:pPr>
          </w:p>
          <w:p w14:paraId="36508AF6" w14:textId="77777777" w:rsidR="003C6E67" w:rsidRPr="000B3A4D" w:rsidRDefault="003C6E67" w:rsidP="003C6E67">
            <w:pPr>
              <w:pStyle w:val="TableParagraph"/>
              <w:rPr>
                <w:rFonts w:ascii="Verdana" w:hAnsi="Verdana"/>
                <w:sz w:val="12"/>
                <w:lang w:val="it-IT"/>
              </w:rPr>
            </w:pPr>
          </w:p>
          <w:p w14:paraId="4AEFBEE9" w14:textId="77777777" w:rsidR="003C6E67" w:rsidRPr="000B3A4D" w:rsidRDefault="003C6E67" w:rsidP="003C6E67">
            <w:pPr>
              <w:pStyle w:val="TableParagraph"/>
              <w:rPr>
                <w:rFonts w:ascii="Verdana" w:hAnsi="Verdana"/>
                <w:sz w:val="12"/>
                <w:lang w:val="it-IT"/>
              </w:rPr>
            </w:pPr>
          </w:p>
          <w:p w14:paraId="6A7BBC52" w14:textId="77777777" w:rsidR="003C6E67" w:rsidRPr="000B3A4D" w:rsidRDefault="003C6E67" w:rsidP="003C6E67">
            <w:pPr>
              <w:pStyle w:val="TableParagraph"/>
              <w:rPr>
                <w:rFonts w:ascii="Verdana" w:hAnsi="Verdana"/>
                <w:sz w:val="12"/>
                <w:lang w:val="it-IT"/>
              </w:rPr>
            </w:pPr>
          </w:p>
          <w:p w14:paraId="27F4812A" w14:textId="77777777" w:rsidR="003C6E67" w:rsidRPr="000B3A4D" w:rsidRDefault="003C6E67" w:rsidP="003C6E67">
            <w:pPr>
              <w:pStyle w:val="TableParagraph"/>
              <w:rPr>
                <w:rFonts w:ascii="Verdana" w:hAnsi="Verdana"/>
                <w:sz w:val="12"/>
                <w:lang w:val="it-IT"/>
              </w:rPr>
            </w:pPr>
          </w:p>
          <w:p w14:paraId="6A0BE6E5" w14:textId="77777777" w:rsidR="003C6E67" w:rsidRPr="000B3A4D" w:rsidRDefault="00271104" w:rsidP="003C6E67">
            <w:pPr>
              <w:pStyle w:val="TableParagraph"/>
              <w:rPr>
                <w:rFonts w:ascii="Verdana" w:hAnsi="Verdana"/>
                <w:sz w:val="12"/>
                <w:lang w:val="it-IT"/>
              </w:rPr>
            </w:pPr>
            <w:r>
              <w:rPr>
                <w:rFonts w:ascii="Verdana" w:hAnsi="Verdana"/>
                <w:sz w:val="12"/>
                <w:lang w:val="it-IT"/>
              </w:rPr>
              <w:t>21.2</w:t>
            </w:r>
          </w:p>
        </w:tc>
        <w:tc>
          <w:tcPr>
            <w:tcW w:w="806" w:type="pct"/>
            <w:tcBorders>
              <w:top w:val="single" w:sz="4" w:space="0" w:color="000000"/>
              <w:left w:val="single" w:sz="4" w:space="0" w:color="000000"/>
              <w:bottom w:val="single" w:sz="4" w:space="0" w:color="000000"/>
              <w:right w:val="single" w:sz="4" w:space="0" w:color="000000"/>
            </w:tcBorders>
          </w:tcPr>
          <w:p w14:paraId="65A5D9B2"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269D8132" w14:textId="77777777" w:rsidR="003C6E67" w:rsidRPr="000B3A4D" w:rsidRDefault="003C6E67" w:rsidP="003C6E67">
            <w:pPr>
              <w:pStyle w:val="TableParagraph"/>
              <w:spacing w:before="10"/>
              <w:rPr>
                <w:rFonts w:ascii="Verdana" w:hAnsi="Verdana"/>
                <w:sz w:val="12"/>
                <w:lang w:val="it-IT"/>
              </w:rPr>
            </w:pPr>
          </w:p>
          <w:p w14:paraId="0372147D" w14:textId="77777777" w:rsidR="003C6E67" w:rsidRPr="000B3A4D" w:rsidRDefault="003C6E67" w:rsidP="003C6E67">
            <w:pPr>
              <w:pStyle w:val="TableParagraph"/>
              <w:spacing w:before="10"/>
              <w:rPr>
                <w:rFonts w:ascii="Verdana" w:hAnsi="Verdana"/>
                <w:sz w:val="12"/>
                <w:lang w:val="it-IT"/>
              </w:rPr>
            </w:pPr>
          </w:p>
          <w:p w14:paraId="4A88B12A" w14:textId="77777777" w:rsidR="003C6E67" w:rsidRPr="000B3A4D" w:rsidRDefault="003C6E67" w:rsidP="003C6E67">
            <w:pPr>
              <w:pStyle w:val="TableParagraph"/>
              <w:spacing w:before="10"/>
              <w:rPr>
                <w:rFonts w:ascii="Verdana" w:hAnsi="Verdana"/>
                <w:sz w:val="12"/>
                <w:lang w:val="it-IT"/>
              </w:rPr>
            </w:pPr>
          </w:p>
          <w:p w14:paraId="7901631C" w14:textId="77777777" w:rsidR="003C6E67" w:rsidRPr="000B3A4D" w:rsidRDefault="003C6E67" w:rsidP="003C6E67">
            <w:pPr>
              <w:pStyle w:val="TableParagraph"/>
              <w:spacing w:before="10"/>
              <w:rPr>
                <w:rFonts w:ascii="Verdana" w:hAnsi="Verdana"/>
                <w:sz w:val="12"/>
                <w:lang w:val="it-IT"/>
              </w:rPr>
            </w:pPr>
          </w:p>
          <w:p w14:paraId="4544149E" w14:textId="77777777" w:rsidR="003C6E67" w:rsidRPr="000B3A4D" w:rsidRDefault="003C6E67" w:rsidP="003C6E67">
            <w:pPr>
              <w:pStyle w:val="TableParagraph"/>
              <w:spacing w:before="10"/>
              <w:rPr>
                <w:rFonts w:ascii="Verdana" w:hAnsi="Verdana"/>
                <w:sz w:val="12"/>
                <w:lang w:val="it-IT"/>
              </w:rPr>
            </w:pPr>
          </w:p>
          <w:p w14:paraId="5FD7DD85" w14:textId="77777777" w:rsidR="003C6E67" w:rsidRPr="000B3A4D" w:rsidRDefault="003C6E67" w:rsidP="003C6E67">
            <w:pPr>
              <w:pStyle w:val="TableParagraph"/>
              <w:spacing w:before="10"/>
              <w:rPr>
                <w:rFonts w:ascii="Verdana" w:hAnsi="Verdana"/>
                <w:sz w:val="12"/>
                <w:lang w:val="it-IT"/>
              </w:rPr>
            </w:pPr>
          </w:p>
          <w:p w14:paraId="775A1546" w14:textId="77777777" w:rsidR="003C6E67" w:rsidRPr="000B3A4D" w:rsidRDefault="003C6E67" w:rsidP="003C6E67">
            <w:pPr>
              <w:pStyle w:val="TableParagraph"/>
              <w:spacing w:before="10"/>
              <w:rPr>
                <w:rFonts w:ascii="Verdana" w:hAnsi="Verdana"/>
                <w:sz w:val="12"/>
                <w:lang w:val="it-IT"/>
              </w:rPr>
            </w:pPr>
            <w:r w:rsidRPr="000B3A4D">
              <w:rPr>
                <w:rFonts w:ascii="Verdana" w:hAnsi="Verdana"/>
                <w:sz w:val="12"/>
                <w:lang w:val="it-IT"/>
              </w:rPr>
              <w:t>Contenuti definiti a discrezione dell’amministrazion e o in base a disposizioni legislative o regolamentari regionali o locali.</w:t>
            </w:r>
          </w:p>
        </w:tc>
        <w:tc>
          <w:tcPr>
            <w:tcW w:w="1438" w:type="pct"/>
            <w:tcBorders>
              <w:top w:val="single" w:sz="4" w:space="0" w:color="000000"/>
              <w:left w:val="single" w:sz="4" w:space="0" w:color="000000"/>
              <w:bottom w:val="single" w:sz="4" w:space="0" w:color="000000"/>
              <w:right w:val="single" w:sz="4" w:space="0" w:color="000000"/>
            </w:tcBorders>
          </w:tcPr>
          <w:p w14:paraId="55EF1617"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Accesso civico:</w:t>
            </w:r>
          </w:p>
          <w:p w14:paraId="502F4D57"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Nome del Responsabile cui é presentata la richiesta di accesso civico, nonché modalità per l'esercizio di tale diritto, con indicazione dei recapiti telefonici e delle caselle di posta elettronica.</w:t>
            </w:r>
          </w:p>
          <w:p w14:paraId="41B6EC68"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Nome del titolare del potere sostitutivo, attivabile nei casi di ritardo o mancata risposta, con indicazione dei recapiti telefonici e delle caselle di posta elettronica istituzionale.</w:t>
            </w:r>
          </w:p>
          <w:p w14:paraId="2198178B" w14:textId="77777777" w:rsidR="003C6E67" w:rsidRPr="000B3A4D" w:rsidRDefault="003C6E67" w:rsidP="000B3A4D">
            <w:pPr>
              <w:pStyle w:val="TableParagraph"/>
              <w:spacing w:before="2"/>
              <w:jc w:val="both"/>
              <w:rPr>
                <w:rFonts w:ascii="Verdana" w:hAnsi="Verdana"/>
                <w:sz w:val="12"/>
                <w:lang w:val="it-IT"/>
              </w:rPr>
            </w:pPr>
          </w:p>
          <w:p w14:paraId="62CBE717"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Accessibilità e dati aperti:</w:t>
            </w:r>
          </w:p>
          <w:p w14:paraId="436D5504"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Regolamenti che disciplinano l'esercizio della facoltà di accesso telematico e il riutilizzo dei dati.</w:t>
            </w:r>
          </w:p>
          <w:p w14:paraId="5463575D"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Catalogo dei dati e dei metadati in possesso delle amministrazioni, che si intendono rilasciati come dati di tipo aperto.</w:t>
            </w:r>
          </w:p>
          <w:p w14:paraId="021B6D9F"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Obiettivi di accessibilità dei soggetti disabili agli strumenti informatici per l'anno corrente (entro il 31 marzo di ogni anno).</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71491046" w14:textId="77777777" w:rsidR="003C6E67" w:rsidRPr="000B3A4D" w:rsidRDefault="003C6E67" w:rsidP="003C6E67">
            <w:pPr>
              <w:pStyle w:val="TableParagraph"/>
              <w:rPr>
                <w:rFonts w:ascii="Verdana" w:hAnsi="Verdana"/>
                <w:sz w:val="12"/>
                <w:lang w:val="it-IT"/>
              </w:rPr>
            </w:pPr>
          </w:p>
        </w:tc>
        <w:tc>
          <w:tcPr>
            <w:tcW w:w="916" w:type="pct"/>
            <w:tcBorders>
              <w:top w:val="single" w:sz="4" w:space="0" w:color="000000"/>
              <w:left w:val="single" w:sz="4" w:space="0" w:color="000000"/>
              <w:bottom w:val="single" w:sz="4" w:space="0" w:color="000000"/>
              <w:right w:val="single" w:sz="4" w:space="0" w:color="000000"/>
            </w:tcBorders>
          </w:tcPr>
          <w:p w14:paraId="1B025162" w14:textId="77777777" w:rsidR="003C6E67" w:rsidRPr="000B3A4D" w:rsidRDefault="003C6E67" w:rsidP="003C6E67">
            <w:pPr>
              <w:pStyle w:val="TableParagraph"/>
              <w:spacing w:before="4"/>
              <w:rPr>
                <w:rFonts w:ascii="Verdana" w:hAnsi="Verdana"/>
                <w:sz w:val="12"/>
                <w:lang w:val="it-IT"/>
              </w:rPr>
            </w:pPr>
          </w:p>
          <w:p w14:paraId="42F8E20F"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AMMINISTRATIVO- SEGRETERIA E TUTTI I SETTORI</w:t>
            </w:r>
          </w:p>
          <w:p w14:paraId="610541E6" w14:textId="77777777" w:rsidR="003C6E67" w:rsidRPr="000B3A4D" w:rsidRDefault="003C6E67" w:rsidP="003C6E67">
            <w:pPr>
              <w:pStyle w:val="TableParagraph"/>
              <w:spacing w:before="4"/>
              <w:rPr>
                <w:rFonts w:ascii="Verdana" w:hAnsi="Verdana"/>
                <w:sz w:val="12"/>
                <w:lang w:val="it-IT"/>
              </w:rPr>
            </w:pPr>
          </w:p>
          <w:p w14:paraId="21BDF657" w14:textId="77777777" w:rsidR="003C6E67" w:rsidRPr="000B3A4D" w:rsidRDefault="003C6E67" w:rsidP="003C6E67">
            <w:pPr>
              <w:pStyle w:val="TableParagraph"/>
              <w:spacing w:before="4"/>
              <w:rPr>
                <w:rFonts w:ascii="Verdana" w:hAnsi="Verdana"/>
                <w:sz w:val="12"/>
                <w:lang w:val="it-IT"/>
              </w:rPr>
            </w:pPr>
          </w:p>
          <w:p w14:paraId="0FA01CA8" w14:textId="77777777" w:rsidR="003C6E67" w:rsidRPr="000B3A4D" w:rsidRDefault="003C6E67" w:rsidP="003C6E67">
            <w:pPr>
              <w:pStyle w:val="TableParagraph"/>
              <w:spacing w:before="4"/>
              <w:rPr>
                <w:rFonts w:ascii="Verdana" w:hAnsi="Verdana"/>
                <w:sz w:val="12"/>
                <w:lang w:val="it-IT"/>
              </w:rPr>
            </w:pPr>
          </w:p>
          <w:p w14:paraId="0C782397" w14:textId="77777777" w:rsidR="003C6E67" w:rsidRPr="000B3A4D" w:rsidRDefault="003C6E67" w:rsidP="003C6E67">
            <w:pPr>
              <w:pStyle w:val="TableParagraph"/>
              <w:spacing w:before="4"/>
              <w:rPr>
                <w:rFonts w:ascii="Verdana" w:hAnsi="Verdana"/>
                <w:sz w:val="12"/>
                <w:lang w:val="it-IT"/>
              </w:rPr>
            </w:pPr>
          </w:p>
          <w:p w14:paraId="77FA0110" w14:textId="77777777" w:rsidR="003C6E67" w:rsidRPr="000B3A4D" w:rsidRDefault="003C6E67" w:rsidP="003C6E67">
            <w:pPr>
              <w:pStyle w:val="TableParagraph"/>
              <w:spacing w:before="4"/>
              <w:rPr>
                <w:rFonts w:ascii="Verdana" w:hAnsi="Verdana"/>
                <w:sz w:val="12"/>
                <w:lang w:val="it-IT"/>
              </w:rPr>
            </w:pPr>
          </w:p>
          <w:p w14:paraId="4D07BF45"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AMMINISTRATIVO- C.E.D.</w:t>
            </w:r>
          </w:p>
        </w:tc>
      </w:tr>
      <w:tr w:rsidR="003C6E67" w:rsidRPr="000B3A4D" w14:paraId="125FEB1A" w14:textId="77777777" w:rsidTr="00271104">
        <w:trPr>
          <w:trHeight w:val="810"/>
        </w:trPr>
        <w:tc>
          <w:tcPr>
            <w:tcW w:w="786" w:type="pct"/>
            <w:tcBorders>
              <w:top w:val="single" w:sz="4" w:space="0" w:color="000000"/>
              <w:left w:val="single" w:sz="4" w:space="0" w:color="000000"/>
              <w:bottom w:val="single" w:sz="4" w:space="0" w:color="000000"/>
              <w:right w:val="single" w:sz="4" w:space="0" w:color="000000"/>
            </w:tcBorders>
          </w:tcPr>
          <w:p w14:paraId="1624D05B" w14:textId="77777777" w:rsidR="003C6E67" w:rsidRPr="000B3A4D" w:rsidRDefault="003C6E67" w:rsidP="003C6E67">
            <w:pPr>
              <w:pStyle w:val="TableParagraph"/>
              <w:rPr>
                <w:rFonts w:ascii="Verdana" w:hAnsi="Verdana"/>
                <w:sz w:val="12"/>
                <w:lang w:val="it-IT"/>
              </w:rPr>
            </w:pPr>
          </w:p>
        </w:tc>
        <w:tc>
          <w:tcPr>
            <w:tcW w:w="203" w:type="pct"/>
            <w:tcBorders>
              <w:top w:val="single" w:sz="4" w:space="0" w:color="000000"/>
              <w:left w:val="single" w:sz="4" w:space="0" w:color="000000"/>
              <w:bottom w:val="single" w:sz="4" w:space="0" w:color="000000"/>
              <w:right w:val="single" w:sz="4" w:space="0" w:color="000000"/>
            </w:tcBorders>
          </w:tcPr>
          <w:p w14:paraId="1D59EA6F" w14:textId="77777777" w:rsidR="003C6E67" w:rsidRPr="000B3A4D" w:rsidRDefault="00271104" w:rsidP="003C6E67">
            <w:pPr>
              <w:pStyle w:val="TableParagraph"/>
              <w:rPr>
                <w:rFonts w:ascii="Verdana" w:hAnsi="Verdana"/>
                <w:sz w:val="12"/>
                <w:lang w:val="it-IT"/>
              </w:rPr>
            </w:pPr>
            <w:r>
              <w:rPr>
                <w:rFonts w:ascii="Verdana" w:hAnsi="Verdana"/>
                <w:sz w:val="12"/>
                <w:lang w:val="it-IT"/>
              </w:rPr>
              <w:t>21.3</w:t>
            </w:r>
          </w:p>
        </w:tc>
        <w:tc>
          <w:tcPr>
            <w:tcW w:w="806" w:type="pct"/>
            <w:tcBorders>
              <w:top w:val="single" w:sz="4" w:space="0" w:color="000000"/>
              <w:left w:val="single" w:sz="4" w:space="0" w:color="000000"/>
              <w:bottom w:val="single" w:sz="4" w:space="0" w:color="000000"/>
              <w:right w:val="single" w:sz="4" w:space="0" w:color="000000"/>
            </w:tcBorders>
          </w:tcPr>
          <w:p w14:paraId="1D8360B8" w14:textId="77777777" w:rsidR="003C6E67" w:rsidRPr="000B3A4D" w:rsidRDefault="003C6E67" w:rsidP="003C6E67">
            <w:pPr>
              <w:pStyle w:val="TableParagraph"/>
              <w:spacing w:before="4"/>
              <w:rPr>
                <w:rFonts w:ascii="Verdana" w:hAnsi="Verdana"/>
                <w:sz w:val="12"/>
                <w:szCs w:val="12"/>
                <w:lang w:val="it-IT"/>
              </w:rPr>
            </w:pPr>
          </w:p>
        </w:tc>
        <w:tc>
          <w:tcPr>
            <w:tcW w:w="612" w:type="pct"/>
            <w:tcBorders>
              <w:top w:val="single" w:sz="4" w:space="0" w:color="000000"/>
              <w:left w:val="single" w:sz="4" w:space="0" w:color="000000"/>
              <w:bottom w:val="single" w:sz="4" w:space="0" w:color="000000"/>
              <w:right w:val="single" w:sz="4" w:space="0" w:color="000000"/>
            </w:tcBorders>
          </w:tcPr>
          <w:p w14:paraId="542235C1" w14:textId="77777777" w:rsidR="003C6E67" w:rsidRPr="000B3A4D" w:rsidRDefault="003C6E67" w:rsidP="003C6E67">
            <w:pPr>
              <w:pStyle w:val="TableParagraph"/>
              <w:spacing w:before="10"/>
              <w:rPr>
                <w:rFonts w:ascii="Verdana" w:hAnsi="Verdana"/>
                <w:sz w:val="12"/>
                <w:lang w:val="it-IT"/>
              </w:rPr>
            </w:pPr>
          </w:p>
        </w:tc>
        <w:tc>
          <w:tcPr>
            <w:tcW w:w="1438" w:type="pct"/>
            <w:tcBorders>
              <w:top w:val="single" w:sz="4" w:space="0" w:color="000000"/>
              <w:left w:val="single" w:sz="4" w:space="0" w:color="000000"/>
              <w:bottom w:val="single" w:sz="4" w:space="0" w:color="000000"/>
              <w:right w:val="single" w:sz="4" w:space="0" w:color="000000"/>
            </w:tcBorders>
          </w:tcPr>
          <w:p w14:paraId="3F750ED2"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Spese di rappresentanza: (…)</w:t>
            </w:r>
          </w:p>
          <w:p w14:paraId="08C662BD" w14:textId="77777777" w:rsidR="003C6E67" w:rsidRPr="000B3A4D" w:rsidRDefault="003C6E67" w:rsidP="000B3A4D">
            <w:pPr>
              <w:pStyle w:val="TableParagraph"/>
              <w:spacing w:before="2"/>
              <w:jc w:val="both"/>
              <w:rPr>
                <w:rFonts w:ascii="Verdana" w:hAnsi="Verdana"/>
                <w:sz w:val="12"/>
                <w:lang w:val="it-IT"/>
              </w:rPr>
            </w:pPr>
          </w:p>
          <w:p w14:paraId="3DC694F9"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Altro:</w:t>
            </w:r>
          </w:p>
          <w:p w14:paraId="064DE3A9" w14:textId="77777777" w:rsidR="003C6E67" w:rsidRPr="000B3A4D" w:rsidRDefault="003C6E67" w:rsidP="000B3A4D">
            <w:pPr>
              <w:pStyle w:val="TableParagraph"/>
              <w:spacing w:before="2"/>
              <w:jc w:val="both"/>
              <w:rPr>
                <w:rFonts w:ascii="Verdana" w:hAnsi="Verdana"/>
                <w:sz w:val="12"/>
                <w:lang w:val="it-IT"/>
              </w:rPr>
            </w:pPr>
            <w:r w:rsidRPr="000B3A4D">
              <w:rPr>
                <w:rFonts w:ascii="Verdana" w:hAnsi="Verdana"/>
                <w:sz w:val="12"/>
                <w:lang w:val="it-IT"/>
              </w:rPr>
              <w:t>Dati, informazioni e documenti ulteriori che le pubbliche amministrazioni non hanno l'obbligo di pubblicare ai sensi della normativa vigente e che non sono riconducibili alle sottosezioni indicate.</w:t>
            </w:r>
          </w:p>
        </w:tc>
        <w:tc>
          <w:tcPr>
            <w:tcW w:w="239" w:type="pct"/>
            <w:tcBorders>
              <w:top w:val="single" w:sz="4" w:space="0" w:color="000000"/>
              <w:left w:val="single" w:sz="4" w:space="0" w:color="000000"/>
              <w:bottom w:val="single" w:sz="4" w:space="0" w:color="000000"/>
              <w:right w:val="single" w:sz="4" w:space="0" w:color="000000"/>
            </w:tcBorders>
            <w:textDirection w:val="tbRl"/>
          </w:tcPr>
          <w:p w14:paraId="75237DA4" w14:textId="77777777" w:rsidR="003C6E67" w:rsidRPr="000B3A4D" w:rsidRDefault="003C6E67" w:rsidP="003C6E67">
            <w:pPr>
              <w:pStyle w:val="TableParagraph"/>
              <w:rPr>
                <w:rFonts w:ascii="Verdana" w:hAnsi="Verdana"/>
                <w:sz w:val="12"/>
                <w:lang w:val="it-IT"/>
              </w:rPr>
            </w:pPr>
          </w:p>
        </w:tc>
        <w:tc>
          <w:tcPr>
            <w:tcW w:w="916" w:type="pct"/>
            <w:tcBorders>
              <w:top w:val="single" w:sz="4" w:space="0" w:color="000000"/>
              <w:left w:val="single" w:sz="4" w:space="0" w:color="000000"/>
              <w:bottom w:val="single" w:sz="4" w:space="0" w:color="000000"/>
              <w:right w:val="single" w:sz="4" w:space="0" w:color="000000"/>
            </w:tcBorders>
          </w:tcPr>
          <w:p w14:paraId="6D980612" w14:textId="77777777" w:rsidR="003C6E67" w:rsidRPr="000B3A4D" w:rsidRDefault="003C6E67" w:rsidP="003C6E67">
            <w:pPr>
              <w:pStyle w:val="TableParagraph"/>
              <w:spacing w:before="4"/>
              <w:rPr>
                <w:rFonts w:ascii="Verdana" w:hAnsi="Verdana"/>
                <w:sz w:val="12"/>
                <w:lang w:val="it-IT"/>
              </w:rPr>
            </w:pPr>
          </w:p>
          <w:p w14:paraId="7C2DC65D"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CONTABILITA’ GENERALE</w:t>
            </w:r>
          </w:p>
          <w:p w14:paraId="031FD84C" w14:textId="77777777" w:rsidR="003C6E67" w:rsidRPr="000B3A4D" w:rsidRDefault="003C6E67" w:rsidP="003C6E67">
            <w:pPr>
              <w:pStyle w:val="TableParagraph"/>
              <w:spacing w:before="4"/>
              <w:rPr>
                <w:rFonts w:ascii="Verdana" w:hAnsi="Verdana"/>
                <w:sz w:val="12"/>
                <w:lang w:val="it-IT"/>
              </w:rPr>
            </w:pPr>
          </w:p>
          <w:p w14:paraId="77B98E7C" w14:textId="77777777" w:rsidR="003C6E67" w:rsidRPr="000B3A4D" w:rsidRDefault="003C6E67" w:rsidP="003C6E67">
            <w:pPr>
              <w:pStyle w:val="TableParagraph"/>
              <w:spacing w:before="4"/>
              <w:rPr>
                <w:rFonts w:ascii="Verdana" w:hAnsi="Verdana"/>
                <w:sz w:val="12"/>
                <w:lang w:val="it-IT"/>
              </w:rPr>
            </w:pPr>
          </w:p>
          <w:p w14:paraId="249C11B4" w14:textId="77777777" w:rsidR="003C6E67" w:rsidRPr="000B3A4D" w:rsidRDefault="003C6E67" w:rsidP="003C6E67">
            <w:pPr>
              <w:pStyle w:val="TableParagraph"/>
              <w:spacing w:before="4"/>
              <w:rPr>
                <w:rFonts w:ascii="Verdana" w:hAnsi="Verdana"/>
                <w:sz w:val="12"/>
                <w:lang w:val="it-IT"/>
              </w:rPr>
            </w:pPr>
            <w:r w:rsidRPr="000B3A4D">
              <w:rPr>
                <w:rFonts w:ascii="Verdana" w:hAnsi="Verdana"/>
                <w:sz w:val="12"/>
                <w:lang w:val="it-IT"/>
              </w:rPr>
              <w:t>SETTORE AMMINISTRATIVO- SEGRETERIA E TUTTI I SETTORI</w:t>
            </w:r>
          </w:p>
        </w:tc>
      </w:tr>
    </w:tbl>
    <w:p w14:paraId="04CB0D94" w14:textId="77777777" w:rsidR="00601856" w:rsidRDefault="00601856" w:rsidP="00601856">
      <w:pPr>
        <w:pStyle w:val="Corpotesto"/>
        <w:spacing w:before="119"/>
        <w:ind w:right="-1"/>
        <w:jc w:val="both"/>
        <w:rPr>
          <w:lang w:val="it-IT"/>
        </w:rPr>
      </w:pPr>
    </w:p>
    <w:p w14:paraId="7CD4A507" w14:textId="77777777" w:rsidR="003C7F7A" w:rsidRDefault="003C7F7A" w:rsidP="00601856">
      <w:pPr>
        <w:pStyle w:val="Corpotesto"/>
        <w:spacing w:before="119"/>
        <w:ind w:right="-1"/>
        <w:jc w:val="both"/>
        <w:rPr>
          <w:lang w:val="it-IT"/>
        </w:rPr>
      </w:pPr>
    </w:p>
    <w:p w14:paraId="04CBFB94" w14:textId="77777777" w:rsidR="003C7F7A" w:rsidRPr="00601856" w:rsidRDefault="003C7F7A" w:rsidP="00601856">
      <w:pPr>
        <w:pStyle w:val="Corpotesto"/>
        <w:spacing w:before="119"/>
        <w:ind w:right="-1"/>
        <w:jc w:val="both"/>
        <w:rPr>
          <w:lang w:val="it-IT"/>
        </w:rPr>
      </w:pPr>
    </w:p>
    <w:sectPr w:rsidR="003C7F7A" w:rsidRPr="00601856" w:rsidSect="007E53EB">
      <w:footerReference w:type="even" r:id="rId16"/>
      <w:footerReference w:type="default" r:id="rId17"/>
      <w:pgSz w:w="11906" w:h="16838"/>
      <w:pgMar w:top="899"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1165" w14:textId="77777777" w:rsidR="007D3197" w:rsidRDefault="007D3197">
      <w:r>
        <w:separator/>
      </w:r>
    </w:p>
  </w:endnote>
  <w:endnote w:type="continuationSeparator" w:id="0">
    <w:p w14:paraId="1EF645A9" w14:textId="77777777" w:rsidR="007D3197" w:rsidRDefault="007D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Ligh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Estrangelo Edessa">
    <w:panose1 w:val="000000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8D39" w14:textId="77777777" w:rsidR="003A5085" w:rsidRDefault="003A5085" w:rsidP="00277EE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F34A2F2" w14:textId="77777777" w:rsidR="003A5085" w:rsidRDefault="003A5085" w:rsidP="0070339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63EC" w14:textId="77777777" w:rsidR="003A5085" w:rsidRDefault="003A5085" w:rsidP="00277EE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15243E03" w14:textId="77777777" w:rsidR="003A5085" w:rsidRDefault="003A5085" w:rsidP="0070339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F1AC2" w14:textId="77777777" w:rsidR="007D3197" w:rsidRDefault="007D3197">
      <w:r>
        <w:separator/>
      </w:r>
    </w:p>
  </w:footnote>
  <w:footnote w:type="continuationSeparator" w:id="0">
    <w:p w14:paraId="4FA5DFF4" w14:textId="77777777" w:rsidR="007D3197" w:rsidRDefault="007D3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27AD8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5"/>
    <w:multiLevelType w:val="multilevel"/>
    <w:tmpl w:val="00000005"/>
    <w:name w:val="WW8Num5"/>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7F7EF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FA09A8"/>
    <w:multiLevelType w:val="multilevel"/>
    <w:tmpl w:val="C0E8FF80"/>
    <w:lvl w:ilvl="0">
      <w:start w:val="4"/>
      <w:numFmt w:val="decimal"/>
      <w:lvlText w:val="%1."/>
      <w:lvlJc w:val="left"/>
      <w:pPr>
        <w:ind w:left="1807" w:hanging="247"/>
      </w:pPr>
      <w:rPr>
        <w:rFonts w:ascii="Arial" w:eastAsia="Arial" w:hAnsi="Arial" w:cs="Arial" w:hint="default"/>
        <w:b/>
        <w:bCs/>
        <w:spacing w:val="-1"/>
        <w:w w:val="100"/>
        <w:sz w:val="22"/>
        <w:szCs w:val="22"/>
      </w:rPr>
    </w:lvl>
    <w:lvl w:ilvl="1">
      <w:start w:val="1"/>
      <w:numFmt w:val="decimal"/>
      <w:lvlText w:val="%1.%2."/>
      <w:lvlJc w:val="left"/>
      <w:pPr>
        <w:ind w:left="1665" w:hanging="509"/>
      </w:pPr>
      <w:rPr>
        <w:rFonts w:ascii="Arial" w:eastAsia="Arial" w:hAnsi="Arial" w:cs="Arial" w:hint="default"/>
        <w:b/>
        <w:bCs/>
        <w:spacing w:val="-1"/>
        <w:w w:val="100"/>
        <w:sz w:val="22"/>
        <w:szCs w:val="22"/>
      </w:rPr>
    </w:lvl>
    <w:lvl w:ilvl="2">
      <w:start w:val="1"/>
      <w:numFmt w:val="lowerLetter"/>
      <w:lvlText w:val="%3)"/>
      <w:lvlJc w:val="left"/>
      <w:pPr>
        <w:ind w:left="2385" w:hanging="348"/>
      </w:pPr>
      <w:rPr>
        <w:rFonts w:hint="default"/>
        <w:b w:val="0"/>
        <w:spacing w:val="-1"/>
        <w:w w:val="100"/>
      </w:rPr>
    </w:lvl>
    <w:lvl w:ilvl="3">
      <w:numFmt w:val="bullet"/>
      <w:lvlText w:val="•"/>
      <w:lvlJc w:val="left"/>
      <w:pPr>
        <w:ind w:left="3528" w:hanging="348"/>
      </w:pPr>
      <w:rPr>
        <w:rFonts w:hint="default"/>
      </w:rPr>
    </w:lvl>
    <w:lvl w:ilvl="4">
      <w:numFmt w:val="bullet"/>
      <w:lvlText w:val="•"/>
      <w:lvlJc w:val="left"/>
      <w:pPr>
        <w:ind w:left="4676" w:hanging="348"/>
      </w:pPr>
      <w:rPr>
        <w:rFonts w:hint="default"/>
      </w:rPr>
    </w:lvl>
    <w:lvl w:ilvl="5">
      <w:numFmt w:val="bullet"/>
      <w:lvlText w:val="•"/>
      <w:lvlJc w:val="left"/>
      <w:pPr>
        <w:ind w:left="5824" w:hanging="348"/>
      </w:pPr>
      <w:rPr>
        <w:rFonts w:hint="default"/>
      </w:rPr>
    </w:lvl>
    <w:lvl w:ilvl="6">
      <w:numFmt w:val="bullet"/>
      <w:lvlText w:val="•"/>
      <w:lvlJc w:val="left"/>
      <w:pPr>
        <w:ind w:left="6973" w:hanging="348"/>
      </w:pPr>
      <w:rPr>
        <w:rFonts w:hint="default"/>
      </w:rPr>
    </w:lvl>
    <w:lvl w:ilvl="7">
      <w:numFmt w:val="bullet"/>
      <w:lvlText w:val="•"/>
      <w:lvlJc w:val="left"/>
      <w:pPr>
        <w:ind w:left="8121" w:hanging="348"/>
      </w:pPr>
      <w:rPr>
        <w:rFonts w:hint="default"/>
      </w:rPr>
    </w:lvl>
    <w:lvl w:ilvl="8">
      <w:numFmt w:val="bullet"/>
      <w:lvlText w:val="•"/>
      <w:lvlJc w:val="left"/>
      <w:pPr>
        <w:ind w:left="9269" w:hanging="348"/>
      </w:pPr>
      <w:rPr>
        <w:rFonts w:hint="default"/>
      </w:rPr>
    </w:lvl>
  </w:abstractNum>
  <w:abstractNum w:abstractNumId="5" w15:restartNumberingAfterBreak="0">
    <w:nsid w:val="21087880"/>
    <w:multiLevelType w:val="hybridMultilevel"/>
    <w:tmpl w:val="2AA69DC2"/>
    <w:lvl w:ilvl="0" w:tplc="0E2AD66A">
      <w:start w:val="1"/>
      <w:numFmt w:val="decimal"/>
      <w:pStyle w:val="Paragrafoelenco"/>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2C5289E"/>
    <w:multiLevelType w:val="hybridMultilevel"/>
    <w:tmpl w:val="EA6E44E2"/>
    <w:lvl w:ilvl="0" w:tplc="215AEFA8">
      <w:start w:val="1"/>
      <w:numFmt w:val="upperLetter"/>
      <w:lvlText w:val="%1."/>
      <w:lvlJc w:val="left"/>
      <w:pPr>
        <w:ind w:left="2022" w:hanging="358"/>
      </w:pPr>
      <w:rPr>
        <w:rFonts w:ascii="Arial" w:eastAsia="Arial" w:hAnsi="Arial" w:cs="Arial" w:hint="default"/>
        <w:b/>
        <w:bCs/>
        <w:spacing w:val="-6"/>
        <w:w w:val="100"/>
        <w:sz w:val="22"/>
        <w:szCs w:val="22"/>
      </w:rPr>
    </w:lvl>
    <w:lvl w:ilvl="1" w:tplc="9D36ADA8">
      <w:start w:val="1"/>
      <w:numFmt w:val="decimal"/>
      <w:lvlText w:val="%2."/>
      <w:lvlJc w:val="left"/>
      <w:pPr>
        <w:ind w:left="2385" w:hanging="348"/>
      </w:pPr>
      <w:rPr>
        <w:rFonts w:ascii="Arial" w:eastAsia="Arial" w:hAnsi="Arial" w:cs="Arial" w:hint="default"/>
        <w:spacing w:val="-1"/>
        <w:w w:val="100"/>
        <w:sz w:val="22"/>
        <w:szCs w:val="22"/>
      </w:rPr>
    </w:lvl>
    <w:lvl w:ilvl="2" w:tplc="9272CC0E">
      <w:numFmt w:val="bullet"/>
      <w:lvlText w:val="•"/>
      <w:lvlJc w:val="left"/>
      <w:pPr>
        <w:ind w:left="3400" w:hanging="348"/>
      </w:pPr>
      <w:rPr>
        <w:rFonts w:hint="default"/>
      </w:rPr>
    </w:lvl>
    <w:lvl w:ilvl="3" w:tplc="E02C774A">
      <w:numFmt w:val="bullet"/>
      <w:lvlText w:val="•"/>
      <w:lvlJc w:val="left"/>
      <w:pPr>
        <w:ind w:left="4421" w:hanging="348"/>
      </w:pPr>
      <w:rPr>
        <w:rFonts w:hint="default"/>
      </w:rPr>
    </w:lvl>
    <w:lvl w:ilvl="4" w:tplc="D78CBED0">
      <w:numFmt w:val="bullet"/>
      <w:lvlText w:val="•"/>
      <w:lvlJc w:val="left"/>
      <w:pPr>
        <w:ind w:left="5442" w:hanging="348"/>
      </w:pPr>
      <w:rPr>
        <w:rFonts w:hint="default"/>
      </w:rPr>
    </w:lvl>
    <w:lvl w:ilvl="5" w:tplc="C7021976">
      <w:numFmt w:val="bullet"/>
      <w:lvlText w:val="•"/>
      <w:lvlJc w:val="left"/>
      <w:pPr>
        <w:ind w:left="6462" w:hanging="348"/>
      </w:pPr>
      <w:rPr>
        <w:rFonts w:hint="default"/>
      </w:rPr>
    </w:lvl>
    <w:lvl w:ilvl="6" w:tplc="15F007AC">
      <w:numFmt w:val="bullet"/>
      <w:lvlText w:val="•"/>
      <w:lvlJc w:val="left"/>
      <w:pPr>
        <w:ind w:left="7483" w:hanging="348"/>
      </w:pPr>
      <w:rPr>
        <w:rFonts w:hint="default"/>
      </w:rPr>
    </w:lvl>
    <w:lvl w:ilvl="7" w:tplc="AE9C26DE">
      <w:numFmt w:val="bullet"/>
      <w:lvlText w:val="•"/>
      <w:lvlJc w:val="left"/>
      <w:pPr>
        <w:ind w:left="8504" w:hanging="348"/>
      </w:pPr>
      <w:rPr>
        <w:rFonts w:hint="default"/>
      </w:rPr>
    </w:lvl>
    <w:lvl w:ilvl="8" w:tplc="5B204252">
      <w:numFmt w:val="bullet"/>
      <w:lvlText w:val="•"/>
      <w:lvlJc w:val="left"/>
      <w:pPr>
        <w:ind w:left="9524" w:hanging="348"/>
      </w:pPr>
      <w:rPr>
        <w:rFonts w:hint="default"/>
      </w:rPr>
    </w:lvl>
  </w:abstractNum>
  <w:abstractNum w:abstractNumId="7" w15:restartNumberingAfterBreak="0">
    <w:nsid w:val="2B286039"/>
    <w:multiLevelType w:val="hybridMultilevel"/>
    <w:tmpl w:val="6B46D088"/>
    <w:lvl w:ilvl="0" w:tplc="797AAE7E">
      <w:start w:val="12"/>
      <w:numFmt w:val="lowerLetter"/>
      <w:lvlText w:val="%1)"/>
      <w:lvlJc w:val="left"/>
      <w:pPr>
        <w:ind w:left="109" w:hanging="202"/>
      </w:pPr>
      <w:rPr>
        <w:rFonts w:ascii="Arial" w:eastAsia="Arial" w:hAnsi="Arial" w:cs="Arial" w:hint="default"/>
        <w:w w:val="99"/>
        <w:sz w:val="14"/>
        <w:szCs w:val="14"/>
      </w:rPr>
    </w:lvl>
    <w:lvl w:ilvl="1" w:tplc="AF00369A">
      <w:numFmt w:val="bullet"/>
      <w:lvlText w:val="•"/>
      <w:lvlJc w:val="left"/>
      <w:pPr>
        <w:ind w:left="528" w:hanging="202"/>
      </w:pPr>
      <w:rPr>
        <w:rFonts w:hint="default"/>
      </w:rPr>
    </w:lvl>
    <w:lvl w:ilvl="2" w:tplc="0AA234C6">
      <w:numFmt w:val="bullet"/>
      <w:lvlText w:val="•"/>
      <w:lvlJc w:val="left"/>
      <w:pPr>
        <w:ind w:left="956" w:hanging="202"/>
      </w:pPr>
      <w:rPr>
        <w:rFonts w:hint="default"/>
      </w:rPr>
    </w:lvl>
    <w:lvl w:ilvl="3" w:tplc="00C6FBD6">
      <w:numFmt w:val="bullet"/>
      <w:lvlText w:val="•"/>
      <w:lvlJc w:val="left"/>
      <w:pPr>
        <w:ind w:left="1384" w:hanging="202"/>
      </w:pPr>
      <w:rPr>
        <w:rFonts w:hint="default"/>
      </w:rPr>
    </w:lvl>
    <w:lvl w:ilvl="4" w:tplc="F54E4B96">
      <w:numFmt w:val="bullet"/>
      <w:lvlText w:val="•"/>
      <w:lvlJc w:val="left"/>
      <w:pPr>
        <w:ind w:left="1812" w:hanging="202"/>
      </w:pPr>
      <w:rPr>
        <w:rFonts w:hint="default"/>
      </w:rPr>
    </w:lvl>
    <w:lvl w:ilvl="5" w:tplc="312E294E">
      <w:numFmt w:val="bullet"/>
      <w:lvlText w:val="•"/>
      <w:lvlJc w:val="left"/>
      <w:pPr>
        <w:ind w:left="2241" w:hanging="202"/>
      </w:pPr>
      <w:rPr>
        <w:rFonts w:hint="default"/>
      </w:rPr>
    </w:lvl>
    <w:lvl w:ilvl="6" w:tplc="245677B2">
      <w:numFmt w:val="bullet"/>
      <w:lvlText w:val="•"/>
      <w:lvlJc w:val="left"/>
      <w:pPr>
        <w:ind w:left="2669" w:hanging="202"/>
      </w:pPr>
      <w:rPr>
        <w:rFonts w:hint="default"/>
      </w:rPr>
    </w:lvl>
    <w:lvl w:ilvl="7" w:tplc="84869560">
      <w:numFmt w:val="bullet"/>
      <w:lvlText w:val="•"/>
      <w:lvlJc w:val="left"/>
      <w:pPr>
        <w:ind w:left="3097" w:hanging="202"/>
      </w:pPr>
      <w:rPr>
        <w:rFonts w:hint="default"/>
      </w:rPr>
    </w:lvl>
    <w:lvl w:ilvl="8" w:tplc="FEE640C6">
      <w:numFmt w:val="bullet"/>
      <w:lvlText w:val="•"/>
      <w:lvlJc w:val="left"/>
      <w:pPr>
        <w:ind w:left="3525" w:hanging="202"/>
      </w:pPr>
      <w:rPr>
        <w:rFonts w:hint="default"/>
      </w:rPr>
    </w:lvl>
  </w:abstractNum>
  <w:abstractNum w:abstractNumId="8" w15:restartNumberingAfterBreak="0">
    <w:nsid w:val="32E412B3"/>
    <w:multiLevelType w:val="hybridMultilevel"/>
    <w:tmpl w:val="345CFB04"/>
    <w:lvl w:ilvl="0" w:tplc="732C0224">
      <w:start w:val="1"/>
      <w:numFmt w:val="decimal"/>
      <w:lvlText w:val="%1."/>
      <w:lvlJc w:val="left"/>
      <w:pPr>
        <w:ind w:left="1912" w:hanging="247"/>
      </w:pPr>
      <w:rPr>
        <w:rFonts w:ascii="Arial" w:eastAsia="Arial" w:hAnsi="Arial" w:cs="Arial" w:hint="default"/>
        <w:b/>
        <w:bCs/>
        <w:spacing w:val="-1"/>
        <w:w w:val="100"/>
        <w:sz w:val="22"/>
        <w:szCs w:val="22"/>
      </w:rPr>
    </w:lvl>
    <w:lvl w:ilvl="1" w:tplc="704456DA">
      <w:start w:val="1"/>
      <w:numFmt w:val="decimal"/>
      <w:lvlText w:val="%2."/>
      <w:lvlJc w:val="left"/>
      <w:pPr>
        <w:ind w:left="2385" w:hanging="348"/>
        <w:jc w:val="right"/>
      </w:pPr>
      <w:rPr>
        <w:rFonts w:hint="default"/>
        <w:spacing w:val="-1"/>
        <w:w w:val="100"/>
      </w:rPr>
    </w:lvl>
    <w:lvl w:ilvl="2" w:tplc="5A78FFD6">
      <w:numFmt w:val="bullet"/>
      <w:lvlText w:val="•"/>
      <w:lvlJc w:val="left"/>
      <w:pPr>
        <w:ind w:left="3400" w:hanging="348"/>
      </w:pPr>
      <w:rPr>
        <w:rFonts w:hint="default"/>
      </w:rPr>
    </w:lvl>
    <w:lvl w:ilvl="3" w:tplc="6114AF32">
      <w:numFmt w:val="bullet"/>
      <w:lvlText w:val="•"/>
      <w:lvlJc w:val="left"/>
      <w:pPr>
        <w:ind w:left="4421" w:hanging="348"/>
      </w:pPr>
      <w:rPr>
        <w:rFonts w:hint="default"/>
      </w:rPr>
    </w:lvl>
    <w:lvl w:ilvl="4" w:tplc="9668821C">
      <w:numFmt w:val="bullet"/>
      <w:lvlText w:val="•"/>
      <w:lvlJc w:val="left"/>
      <w:pPr>
        <w:ind w:left="5442" w:hanging="348"/>
      </w:pPr>
      <w:rPr>
        <w:rFonts w:hint="default"/>
      </w:rPr>
    </w:lvl>
    <w:lvl w:ilvl="5" w:tplc="F9C00320">
      <w:numFmt w:val="bullet"/>
      <w:lvlText w:val="•"/>
      <w:lvlJc w:val="left"/>
      <w:pPr>
        <w:ind w:left="6462" w:hanging="348"/>
      </w:pPr>
      <w:rPr>
        <w:rFonts w:hint="default"/>
      </w:rPr>
    </w:lvl>
    <w:lvl w:ilvl="6" w:tplc="2A34626A">
      <w:numFmt w:val="bullet"/>
      <w:lvlText w:val="•"/>
      <w:lvlJc w:val="left"/>
      <w:pPr>
        <w:ind w:left="7483" w:hanging="348"/>
      </w:pPr>
      <w:rPr>
        <w:rFonts w:hint="default"/>
      </w:rPr>
    </w:lvl>
    <w:lvl w:ilvl="7" w:tplc="1A8495D0">
      <w:numFmt w:val="bullet"/>
      <w:lvlText w:val="•"/>
      <w:lvlJc w:val="left"/>
      <w:pPr>
        <w:ind w:left="8504" w:hanging="348"/>
      </w:pPr>
      <w:rPr>
        <w:rFonts w:hint="default"/>
      </w:rPr>
    </w:lvl>
    <w:lvl w:ilvl="8" w:tplc="AFCA4BD8">
      <w:numFmt w:val="bullet"/>
      <w:lvlText w:val="•"/>
      <w:lvlJc w:val="left"/>
      <w:pPr>
        <w:ind w:left="9524" w:hanging="348"/>
      </w:pPr>
      <w:rPr>
        <w:rFonts w:hint="default"/>
      </w:rPr>
    </w:lvl>
  </w:abstractNum>
  <w:abstractNum w:abstractNumId="9" w15:restartNumberingAfterBreak="0">
    <w:nsid w:val="3C426A58"/>
    <w:multiLevelType w:val="hybridMultilevel"/>
    <w:tmpl w:val="A04862E4"/>
    <w:lvl w:ilvl="0" w:tplc="3356FB42">
      <w:start w:val="9"/>
      <w:numFmt w:val="bullet"/>
      <w:lvlText w:val="-"/>
      <w:lvlJc w:val="left"/>
      <w:pPr>
        <w:ind w:left="420" w:hanging="360"/>
      </w:pPr>
      <w:rPr>
        <w:rFonts w:ascii="Verdana" w:eastAsia="Times New Roman" w:hAnsi="Verdana" w:cs="Bookman-Light"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0" w15:restartNumberingAfterBreak="0">
    <w:nsid w:val="3D064F00"/>
    <w:multiLevelType w:val="hybridMultilevel"/>
    <w:tmpl w:val="07244F4C"/>
    <w:lvl w:ilvl="0" w:tplc="9F421420">
      <w:start w:val="1"/>
      <w:numFmt w:val="lowerLetter"/>
      <w:lvlText w:val="%1)"/>
      <w:lvlJc w:val="left"/>
      <w:pPr>
        <w:ind w:left="109" w:hanging="202"/>
      </w:pPr>
      <w:rPr>
        <w:rFonts w:ascii="Arial" w:eastAsia="Arial" w:hAnsi="Arial" w:cs="Arial" w:hint="default"/>
        <w:spacing w:val="-1"/>
        <w:w w:val="99"/>
        <w:sz w:val="14"/>
        <w:szCs w:val="14"/>
      </w:rPr>
    </w:lvl>
    <w:lvl w:ilvl="1" w:tplc="6CB26B56">
      <w:numFmt w:val="bullet"/>
      <w:lvlText w:val="•"/>
      <w:lvlJc w:val="left"/>
      <w:pPr>
        <w:ind w:left="528" w:hanging="202"/>
      </w:pPr>
      <w:rPr>
        <w:rFonts w:hint="default"/>
      </w:rPr>
    </w:lvl>
    <w:lvl w:ilvl="2" w:tplc="61E05B74">
      <w:numFmt w:val="bullet"/>
      <w:lvlText w:val="•"/>
      <w:lvlJc w:val="left"/>
      <w:pPr>
        <w:ind w:left="956" w:hanging="202"/>
      </w:pPr>
      <w:rPr>
        <w:rFonts w:hint="default"/>
      </w:rPr>
    </w:lvl>
    <w:lvl w:ilvl="3" w:tplc="C6CE77B0">
      <w:numFmt w:val="bullet"/>
      <w:lvlText w:val="•"/>
      <w:lvlJc w:val="left"/>
      <w:pPr>
        <w:ind w:left="1384" w:hanging="202"/>
      </w:pPr>
      <w:rPr>
        <w:rFonts w:hint="default"/>
      </w:rPr>
    </w:lvl>
    <w:lvl w:ilvl="4" w:tplc="2E46BF2C">
      <w:numFmt w:val="bullet"/>
      <w:lvlText w:val="•"/>
      <w:lvlJc w:val="left"/>
      <w:pPr>
        <w:ind w:left="1812" w:hanging="202"/>
      </w:pPr>
      <w:rPr>
        <w:rFonts w:hint="default"/>
      </w:rPr>
    </w:lvl>
    <w:lvl w:ilvl="5" w:tplc="B04A8AE6">
      <w:numFmt w:val="bullet"/>
      <w:lvlText w:val="•"/>
      <w:lvlJc w:val="left"/>
      <w:pPr>
        <w:ind w:left="2241" w:hanging="202"/>
      </w:pPr>
      <w:rPr>
        <w:rFonts w:hint="default"/>
      </w:rPr>
    </w:lvl>
    <w:lvl w:ilvl="6" w:tplc="18DE7EAA">
      <w:numFmt w:val="bullet"/>
      <w:lvlText w:val="•"/>
      <w:lvlJc w:val="left"/>
      <w:pPr>
        <w:ind w:left="2669" w:hanging="202"/>
      </w:pPr>
      <w:rPr>
        <w:rFonts w:hint="default"/>
      </w:rPr>
    </w:lvl>
    <w:lvl w:ilvl="7" w:tplc="CA78FA56">
      <w:numFmt w:val="bullet"/>
      <w:lvlText w:val="•"/>
      <w:lvlJc w:val="left"/>
      <w:pPr>
        <w:ind w:left="3097" w:hanging="202"/>
      </w:pPr>
      <w:rPr>
        <w:rFonts w:hint="default"/>
      </w:rPr>
    </w:lvl>
    <w:lvl w:ilvl="8" w:tplc="39F25C84">
      <w:numFmt w:val="bullet"/>
      <w:lvlText w:val="•"/>
      <w:lvlJc w:val="left"/>
      <w:pPr>
        <w:ind w:left="3525" w:hanging="202"/>
      </w:pPr>
      <w:rPr>
        <w:rFonts w:hint="default"/>
      </w:rPr>
    </w:lvl>
  </w:abstractNum>
  <w:abstractNum w:abstractNumId="11" w15:restartNumberingAfterBreak="0">
    <w:nsid w:val="3F6668D5"/>
    <w:multiLevelType w:val="hybridMultilevel"/>
    <w:tmpl w:val="E758BFD2"/>
    <w:lvl w:ilvl="0" w:tplc="70A8384E">
      <w:start w:val="1"/>
      <w:numFmt w:val="decimal"/>
      <w:pStyle w:val="Titolo1"/>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13011AB"/>
    <w:multiLevelType w:val="hybridMultilevel"/>
    <w:tmpl w:val="0A444032"/>
    <w:lvl w:ilvl="0" w:tplc="17C06AA0">
      <w:start w:val="1"/>
      <w:numFmt w:val="decimal"/>
      <w:lvlText w:val="%1)"/>
      <w:lvlJc w:val="left"/>
      <w:pPr>
        <w:ind w:left="1665" w:hanging="262"/>
      </w:pPr>
      <w:rPr>
        <w:rFonts w:ascii="Arial" w:eastAsia="Arial" w:hAnsi="Arial" w:cs="Arial" w:hint="default"/>
        <w:spacing w:val="-1"/>
        <w:w w:val="100"/>
        <w:sz w:val="22"/>
        <w:szCs w:val="22"/>
      </w:rPr>
    </w:lvl>
    <w:lvl w:ilvl="1" w:tplc="047C7A14">
      <w:start w:val="1"/>
      <w:numFmt w:val="decimal"/>
      <w:lvlText w:val="%2."/>
      <w:lvlJc w:val="left"/>
      <w:pPr>
        <w:ind w:left="2385" w:hanging="348"/>
      </w:pPr>
      <w:rPr>
        <w:rFonts w:ascii="Arial" w:eastAsia="Arial" w:hAnsi="Arial" w:cs="Arial" w:hint="default"/>
        <w:spacing w:val="-1"/>
        <w:w w:val="100"/>
        <w:sz w:val="22"/>
        <w:szCs w:val="22"/>
      </w:rPr>
    </w:lvl>
    <w:lvl w:ilvl="2" w:tplc="F356C056">
      <w:numFmt w:val="bullet"/>
      <w:lvlText w:val="•"/>
      <w:lvlJc w:val="left"/>
      <w:pPr>
        <w:ind w:left="3400" w:hanging="348"/>
      </w:pPr>
      <w:rPr>
        <w:rFonts w:hint="default"/>
      </w:rPr>
    </w:lvl>
    <w:lvl w:ilvl="3" w:tplc="32903B86">
      <w:numFmt w:val="bullet"/>
      <w:lvlText w:val="•"/>
      <w:lvlJc w:val="left"/>
      <w:pPr>
        <w:ind w:left="4421" w:hanging="348"/>
      </w:pPr>
      <w:rPr>
        <w:rFonts w:hint="default"/>
      </w:rPr>
    </w:lvl>
    <w:lvl w:ilvl="4" w:tplc="EB62C068">
      <w:numFmt w:val="bullet"/>
      <w:lvlText w:val="•"/>
      <w:lvlJc w:val="left"/>
      <w:pPr>
        <w:ind w:left="5442" w:hanging="348"/>
      </w:pPr>
      <w:rPr>
        <w:rFonts w:hint="default"/>
      </w:rPr>
    </w:lvl>
    <w:lvl w:ilvl="5" w:tplc="110C35C8">
      <w:numFmt w:val="bullet"/>
      <w:lvlText w:val="•"/>
      <w:lvlJc w:val="left"/>
      <w:pPr>
        <w:ind w:left="6462" w:hanging="348"/>
      </w:pPr>
      <w:rPr>
        <w:rFonts w:hint="default"/>
      </w:rPr>
    </w:lvl>
    <w:lvl w:ilvl="6" w:tplc="B34C0B36">
      <w:numFmt w:val="bullet"/>
      <w:lvlText w:val="•"/>
      <w:lvlJc w:val="left"/>
      <w:pPr>
        <w:ind w:left="7483" w:hanging="348"/>
      </w:pPr>
      <w:rPr>
        <w:rFonts w:hint="default"/>
      </w:rPr>
    </w:lvl>
    <w:lvl w:ilvl="7" w:tplc="854C335A">
      <w:numFmt w:val="bullet"/>
      <w:lvlText w:val="•"/>
      <w:lvlJc w:val="left"/>
      <w:pPr>
        <w:ind w:left="8504" w:hanging="348"/>
      </w:pPr>
      <w:rPr>
        <w:rFonts w:hint="default"/>
      </w:rPr>
    </w:lvl>
    <w:lvl w:ilvl="8" w:tplc="78C0E1E2">
      <w:numFmt w:val="bullet"/>
      <w:lvlText w:val="•"/>
      <w:lvlJc w:val="left"/>
      <w:pPr>
        <w:ind w:left="9524" w:hanging="348"/>
      </w:pPr>
      <w:rPr>
        <w:rFonts w:hint="default"/>
      </w:rPr>
    </w:lvl>
  </w:abstractNum>
  <w:abstractNum w:abstractNumId="13" w15:restartNumberingAfterBreak="0">
    <w:nsid w:val="418DEA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C82CC1"/>
    <w:multiLevelType w:val="hybridMultilevel"/>
    <w:tmpl w:val="452E779E"/>
    <w:lvl w:ilvl="0" w:tplc="6390E5FA">
      <w:start w:val="1"/>
      <w:numFmt w:val="lowerLetter"/>
      <w:lvlText w:val="%1)"/>
      <w:lvlJc w:val="left"/>
      <w:pPr>
        <w:ind w:left="110" w:hanging="216"/>
      </w:pPr>
      <w:rPr>
        <w:rFonts w:ascii="Arial" w:eastAsia="Arial" w:hAnsi="Arial" w:cs="Arial" w:hint="default"/>
        <w:spacing w:val="-1"/>
        <w:w w:val="99"/>
        <w:sz w:val="14"/>
        <w:szCs w:val="14"/>
      </w:rPr>
    </w:lvl>
    <w:lvl w:ilvl="1" w:tplc="46C45766">
      <w:numFmt w:val="bullet"/>
      <w:lvlText w:val="•"/>
      <w:lvlJc w:val="left"/>
      <w:pPr>
        <w:ind w:left="517" w:hanging="216"/>
      </w:pPr>
      <w:rPr>
        <w:rFonts w:hint="default"/>
      </w:rPr>
    </w:lvl>
    <w:lvl w:ilvl="2" w:tplc="66100D02">
      <w:numFmt w:val="bullet"/>
      <w:lvlText w:val="•"/>
      <w:lvlJc w:val="left"/>
      <w:pPr>
        <w:ind w:left="915" w:hanging="216"/>
      </w:pPr>
      <w:rPr>
        <w:rFonts w:hint="default"/>
      </w:rPr>
    </w:lvl>
    <w:lvl w:ilvl="3" w:tplc="4E1A9250">
      <w:numFmt w:val="bullet"/>
      <w:lvlText w:val="•"/>
      <w:lvlJc w:val="left"/>
      <w:pPr>
        <w:ind w:left="1313" w:hanging="216"/>
      </w:pPr>
      <w:rPr>
        <w:rFonts w:hint="default"/>
      </w:rPr>
    </w:lvl>
    <w:lvl w:ilvl="4" w:tplc="95348654">
      <w:numFmt w:val="bullet"/>
      <w:lvlText w:val="•"/>
      <w:lvlJc w:val="left"/>
      <w:pPr>
        <w:ind w:left="1711" w:hanging="216"/>
      </w:pPr>
      <w:rPr>
        <w:rFonts w:hint="default"/>
      </w:rPr>
    </w:lvl>
    <w:lvl w:ilvl="5" w:tplc="D9B23F40">
      <w:numFmt w:val="bullet"/>
      <w:lvlText w:val="•"/>
      <w:lvlJc w:val="left"/>
      <w:pPr>
        <w:ind w:left="2109" w:hanging="216"/>
      </w:pPr>
      <w:rPr>
        <w:rFonts w:hint="default"/>
      </w:rPr>
    </w:lvl>
    <w:lvl w:ilvl="6" w:tplc="02FA90A0">
      <w:numFmt w:val="bullet"/>
      <w:lvlText w:val="•"/>
      <w:lvlJc w:val="left"/>
      <w:pPr>
        <w:ind w:left="2507" w:hanging="216"/>
      </w:pPr>
      <w:rPr>
        <w:rFonts w:hint="default"/>
      </w:rPr>
    </w:lvl>
    <w:lvl w:ilvl="7" w:tplc="D0A28516">
      <w:numFmt w:val="bullet"/>
      <w:lvlText w:val="•"/>
      <w:lvlJc w:val="left"/>
      <w:pPr>
        <w:ind w:left="2905" w:hanging="216"/>
      </w:pPr>
      <w:rPr>
        <w:rFonts w:hint="default"/>
      </w:rPr>
    </w:lvl>
    <w:lvl w:ilvl="8" w:tplc="33DCDFAC">
      <w:numFmt w:val="bullet"/>
      <w:lvlText w:val="•"/>
      <w:lvlJc w:val="left"/>
      <w:pPr>
        <w:ind w:left="3303" w:hanging="216"/>
      </w:pPr>
      <w:rPr>
        <w:rFonts w:hint="default"/>
      </w:rPr>
    </w:lvl>
  </w:abstractNum>
  <w:abstractNum w:abstractNumId="15" w15:restartNumberingAfterBreak="0">
    <w:nsid w:val="46C529E4"/>
    <w:multiLevelType w:val="hybridMultilevel"/>
    <w:tmpl w:val="B000A73E"/>
    <w:lvl w:ilvl="0" w:tplc="9404F832">
      <w:start w:val="1"/>
      <w:numFmt w:val="decimal"/>
      <w:lvlText w:val="%1)"/>
      <w:lvlJc w:val="left"/>
      <w:pPr>
        <w:ind w:left="110" w:hanging="305"/>
      </w:pPr>
      <w:rPr>
        <w:rFonts w:ascii="Arial" w:eastAsia="Arial" w:hAnsi="Arial" w:cs="Arial" w:hint="default"/>
        <w:spacing w:val="-1"/>
        <w:w w:val="99"/>
        <w:sz w:val="14"/>
        <w:szCs w:val="14"/>
      </w:rPr>
    </w:lvl>
    <w:lvl w:ilvl="1" w:tplc="17068382">
      <w:numFmt w:val="bullet"/>
      <w:lvlText w:val="•"/>
      <w:lvlJc w:val="left"/>
      <w:pPr>
        <w:ind w:left="517" w:hanging="305"/>
      </w:pPr>
      <w:rPr>
        <w:rFonts w:hint="default"/>
      </w:rPr>
    </w:lvl>
    <w:lvl w:ilvl="2" w:tplc="B4D01198">
      <w:numFmt w:val="bullet"/>
      <w:lvlText w:val="•"/>
      <w:lvlJc w:val="left"/>
      <w:pPr>
        <w:ind w:left="915" w:hanging="305"/>
      </w:pPr>
      <w:rPr>
        <w:rFonts w:hint="default"/>
      </w:rPr>
    </w:lvl>
    <w:lvl w:ilvl="3" w:tplc="45D8E292">
      <w:numFmt w:val="bullet"/>
      <w:lvlText w:val="•"/>
      <w:lvlJc w:val="left"/>
      <w:pPr>
        <w:ind w:left="1313" w:hanging="305"/>
      </w:pPr>
      <w:rPr>
        <w:rFonts w:hint="default"/>
      </w:rPr>
    </w:lvl>
    <w:lvl w:ilvl="4" w:tplc="78CCA782">
      <w:numFmt w:val="bullet"/>
      <w:lvlText w:val="•"/>
      <w:lvlJc w:val="left"/>
      <w:pPr>
        <w:ind w:left="1711" w:hanging="305"/>
      </w:pPr>
      <w:rPr>
        <w:rFonts w:hint="default"/>
      </w:rPr>
    </w:lvl>
    <w:lvl w:ilvl="5" w:tplc="C07A8582">
      <w:numFmt w:val="bullet"/>
      <w:lvlText w:val="•"/>
      <w:lvlJc w:val="left"/>
      <w:pPr>
        <w:ind w:left="2109" w:hanging="305"/>
      </w:pPr>
      <w:rPr>
        <w:rFonts w:hint="default"/>
      </w:rPr>
    </w:lvl>
    <w:lvl w:ilvl="6" w:tplc="57140050">
      <w:numFmt w:val="bullet"/>
      <w:lvlText w:val="•"/>
      <w:lvlJc w:val="left"/>
      <w:pPr>
        <w:ind w:left="2507" w:hanging="305"/>
      </w:pPr>
      <w:rPr>
        <w:rFonts w:hint="default"/>
      </w:rPr>
    </w:lvl>
    <w:lvl w:ilvl="7" w:tplc="4B1AB214">
      <w:numFmt w:val="bullet"/>
      <w:lvlText w:val="•"/>
      <w:lvlJc w:val="left"/>
      <w:pPr>
        <w:ind w:left="2905" w:hanging="305"/>
      </w:pPr>
      <w:rPr>
        <w:rFonts w:hint="default"/>
      </w:rPr>
    </w:lvl>
    <w:lvl w:ilvl="8" w:tplc="4490ABC0">
      <w:numFmt w:val="bullet"/>
      <w:lvlText w:val="•"/>
      <w:lvlJc w:val="left"/>
      <w:pPr>
        <w:ind w:left="3303" w:hanging="305"/>
      </w:pPr>
      <w:rPr>
        <w:rFonts w:hint="default"/>
      </w:rPr>
    </w:lvl>
  </w:abstractNum>
  <w:abstractNum w:abstractNumId="16" w15:restartNumberingAfterBreak="0">
    <w:nsid w:val="4CBD28EA"/>
    <w:multiLevelType w:val="hybridMultilevel"/>
    <w:tmpl w:val="AD4CEA12"/>
    <w:lvl w:ilvl="0" w:tplc="667AB832">
      <w:start w:val="1"/>
      <w:numFmt w:val="lowerLetter"/>
      <w:lvlText w:val="%1)"/>
      <w:lvlJc w:val="left"/>
      <w:pPr>
        <w:ind w:left="109" w:hanging="200"/>
      </w:pPr>
      <w:rPr>
        <w:rFonts w:ascii="Arial" w:eastAsia="Arial" w:hAnsi="Arial" w:cs="Arial" w:hint="default"/>
        <w:spacing w:val="-1"/>
        <w:w w:val="99"/>
        <w:sz w:val="14"/>
        <w:szCs w:val="14"/>
      </w:rPr>
    </w:lvl>
    <w:lvl w:ilvl="1" w:tplc="D9202D92">
      <w:numFmt w:val="bullet"/>
      <w:lvlText w:val="•"/>
      <w:lvlJc w:val="left"/>
      <w:pPr>
        <w:ind w:left="528" w:hanging="200"/>
      </w:pPr>
      <w:rPr>
        <w:rFonts w:hint="default"/>
      </w:rPr>
    </w:lvl>
    <w:lvl w:ilvl="2" w:tplc="B86CB604">
      <w:numFmt w:val="bullet"/>
      <w:lvlText w:val="•"/>
      <w:lvlJc w:val="left"/>
      <w:pPr>
        <w:ind w:left="956" w:hanging="200"/>
      </w:pPr>
      <w:rPr>
        <w:rFonts w:hint="default"/>
      </w:rPr>
    </w:lvl>
    <w:lvl w:ilvl="3" w:tplc="4CA25DF2">
      <w:numFmt w:val="bullet"/>
      <w:lvlText w:val="•"/>
      <w:lvlJc w:val="left"/>
      <w:pPr>
        <w:ind w:left="1384" w:hanging="200"/>
      </w:pPr>
      <w:rPr>
        <w:rFonts w:hint="default"/>
      </w:rPr>
    </w:lvl>
    <w:lvl w:ilvl="4" w:tplc="788C03F4">
      <w:numFmt w:val="bullet"/>
      <w:lvlText w:val="•"/>
      <w:lvlJc w:val="left"/>
      <w:pPr>
        <w:ind w:left="1812" w:hanging="200"/>
      </w:pPr>
      <w:rPr>
        <w:rFonts w:hint="default"/>
      </w:rPr>
    </w:lvl>
    <w:lvl w:ilvl="5" w:tplc="05525916">
      <w:numFmt w:val="bullet"/>
      <w:lvlText w:val="•"/>
      <w:lvlJc w:val="left"/>
      <w:pPr>
        <w:ind w:left="2241" w:hanging="200"/>
      </w:pPr>
      <w:rPr>
        <w:rFonts w:hint="default"/>
      </w:rPr>
    </w:lvl>
    <w:lvl w:ilvl="6" w:tplc="2696A2AC">
      <w:numFmt w:val="bullet"/>
      <w:lvlText w:val="•"/>
      <w:lvlJc w:val="left"/>
      <w:pPr>
        <w:ind w:left="2669" w:hanging="200"/>
      </w:pPr>
      <w:rPr>
        <w:rFonts w:hint="default"/>
      </w:rPr>
    </w:lvl>
    <w:lvl w:ilvl="7" w:tplc="4934DD4C">
      <w:numFmt w:val="bullet"/>
      <w:lvlText w:val="•"/>
      <w:lvlJc w:val="left"/>
      <w:pPr>
        <w:ind w:left="3097" w:hanging="200"/>
      </w:pPr>
      <w:rPr>
        <w:rFonts w:hint="default"/>
      </w:rPr>
    </w:lvl>
    <w:lvl w:ilvl="8" w:tplc="2B549090">
      <w:numFmt w:val="bullet"/>
      <w:lvlText w:val="•"/>
      <w:lvlJc w:val="left"/>
      <w:pPr>
        <w:ind w:left="3525" w:hanging="200"/>
      </w:pPr>
      <w:rPr>
        <w:rFonts w:hint="default"/>
      </w:rPr>
    </w:lvl>
  </w:abstractNum>
  <w:abstractNum w:abstractNumId="17" w15:restartNumberingAfterBreak="0">
    <w:nsid w:val="5AF648BE"/>
    <w:multiLevelType w:val="hybridMultilevel"/>
    <w:tmpl w:val="DA6AAA8C"/>
    <w:lvl w:ilvl="0" w:tplc="53AA0DBA">
      <w:start w:val="1"/>
      <w:numFmt w:val="upperLetter"/>
      <w:lvlText w:val="%1."/>
      <w:lvlJc w:val="left"/>
      <w:pPr>
        <w:ind w:left="2373" w:hanging="348"/>
      </w:pPr>
      <w:rPr>
        <w:rFonts w:ascii="Arial" w:eastAsia="Arial" w:hAnsi="Arial" w:cs="Arial" w:hint="default"/>
        <w:spacing w:val="-1"/>
        <w:w w:val="100"/>
        <w:sz w:val="22"/>
        <w:szCs w:val="22"/>
      </w:rPr>
    </w:lvl>
    <w:lvl w:ilvl="1" w:tplc="1C0A2196">
      <w:numFmt w:val="bullet"/>
      <w:lvlText w:val="•"/>
      <w:lvlJc w:val="left"/>
      <w:pPr>
        <w:ind w:left="3298" w:hanging="348"/>
      </w:pPr>
      <w:rPr>
        <w:rFonts w:hint="default"/>
      </w:rPr>
    </w:lvl>
    <w:lvl w:ilvl="2" w:tplc="CBE00C7E">
      <w:numFmt w:val="bullet"/>
      <w:lvlText w:val="•"/>
      <w:lvlJc w:val="left"/>
      <w:pPr>
        <w:ind w:left="4217" w:hanging="348"/>
      </w:pPr>
      <w:rPr>
        <w:rFonts w:hint="default"/>
      </w:rPr>
    </w:lvl>
    <w:lvl w:ilvl="3" w:tplc="7EA27E30">
      <w:numFmt w:val="bullet"/>
      <w:lvlText w:val="•"/>
      <w:lvlJc w:val="left"/>
      <w:pPr>
        <w:ind w:left="5135" w:hanging="348"/>
      </w:pPr>
      <w:rPr>
        <w:rFonts w:hint="default"/>
      </w:rPr>
    </w:lvl>
    <w:lvl w:ilvl="4" w:tplc="6D94271E">
      <w:numFmt w:val="bullet"/>
      <w:lvlText w:val="•"/>
      <w:lvlJc w:val="left"/>
      <w:pPr>
        <w:ind w:left="6054" w:hanging="348"/>
      </w:pPr>
      <w:rPr>
        <w:rFonts w:hint="default"/>
      </w:rPr>
    </w:lvl>
    <w:lvl w:ilvl="5" w:tplc="14127070">
      <w:numFmt w:val="bullet"/>
      <w:lvlText w:val="•"/>
      <w:lvlJc w:val="left"/>
      <w:pPr>
        <w:ind w:left="6973" w:hanging="348"/>
      </w:pPr>
      <w:rPr>
        <w:rFonts w:hint="default"/>
      </w:rPr>
    </w:lvl>
    <w:lvl w:ilvl="6" w:tplc="018E22B2">
      <w:numFmt w:val="bullet"/>
      <w:lvlText w:val="•"/>
      <w:lvlJc w:val="left"/>
      <w:pPr>
        <w:ind w:left="7891" w:hanging="348"/>
      </w:pPr>
      <w:rPr>
        <w:rFonts w:hint="default"/>
      </w:rPr>
    </w:lvl>
    <w:lvl w:ilvl="7" w:tplc="53AC5B1A">
      <w:numFmt w:val="bullet"/>
      <w:lvlText w:val="•"/>
      <w:lvlJc w:val="left"/>
      <w:pPr>
        <w:ind w:left="8810" w:hanging="348"/>
      </w:pPr>
      <w:rPr>
        <w:rFonts w:hint="default"/>
      </w:rPr>
    </w:lvl>
    <w:lvl w:ilvl="8" w:tplc="7A603DF8">
      <w:numFmt w:val="bullet"/>
      <w:lvlText w:val="•"/>
      <w:lvlJc w:val="left"/>
      <w:pPr>
        <w:ind w:left="9729" w:hanging="348"/>
      </w:pPr>
      <w:rPr>
        <w:rFonts w:hint="default"/>
      </w:rPr>
    </w:lvl>
  </w:abstractNum>
  <w:abstractNum w:abstractNumId="18" w15:restartNumberingAfterBreak="0">
    <w:nsid w:val="5B296D1F"/>
    <w:multiLevelType w:val="hybridMultilevel"/>
    <w:tmpl w:val="3B4433CC"/>
    <w:lvl w:ilvl="0" w:tplc="72F472A6">
      <w:start w:val="1"/>
      <w:numFmt w:val="lowerLetter"/>
      <w:lvlText w:val="%1)"/>
      <w:lvlJc w:val="left"/>
      <w:pPr>
        <w:ind w:left="2373" w:hanging="348"/>
      </w:pPr>
      <w:rPr>
        <w:rFonts w:ascii="Arial" w:eastAsia="Arial" w:hAnsi="Arial" w:cs="Arial" w:hint="default"/>
        <w:spacing w:val="-1"/>
        <w:w w:val="100"/>
        <w:sz w:val="22"/>
        <w:szCs w:val="22"/>
      </w:rPr>
    </w:lvl>
    <w:lvl w:ilvl="1" w:tplc="BFD2597C">
      <w:numFmt w:val="bullet"/>
      <w:lvlText w:val="•"/>
      <w:lvlJc w:val="left"/>
      <w:pPr>
        <w:ind w:left="3298" w:hanging="348"/>
      </w:pPr>
      <w:rPr>
        <w:rFonts w:hint="default"/>
      </w:rPr>
    </w:lvl>
    <w:lvl w:ilvl="2" w:tplc="69F40FA0">
      <w:numFmt w:val="bullet"/>
      <w:lvlText w:val="•"/>
      <w:lvlJc w:val="left"/>
      <w:pPr>
        <w:ind w:left="4217" w:hanging="348"/>
      </w:pPr>
      <w:rPr>
        <w:rFonts w:hint="default"/>
      </w:rPr>
    </w:lvl>
    <w:lvl w:ilvl="3" w:tplc="EC5299A2">
      <w:numFmt w:val="bullet"/>
      <w:lvlText w:val="•"/>
      <w:lvlJc w:val="left"/>
      <w:pPr>
        <w:ind w:left="5135" w:hanging="348"/>
      </w:pPr>
      <w:rPr>
        <w:rFonts w:hint="default"/>
      </w:rPr>
    </w:lvl>
    <w:lvl w:ilvl="4" w:tplc="827A2110">
      <w:numFmt w:val="bullet"/>
      <w:lvlText w:val="•"/>
      <w:lvlJc w:val="left"/>
      <w:pPr>
        <w:ind w:left="6054" w:hanging="348"/>
      </w:pPr>
      <w:rPr>
        <w:rFonts w:hint="default"/>
      </w:rPr>
    </w:lvl>
    <w:lvl w:ilvl="5" w:tplc="D25213F0">
      <w:numFmt w:val="bullet"/>
      <w:lvlText w:val="•"/>
      <w:lvlJc w:val="left"/>
      <w:pPr>
        <w:ind w:left="6973" w:hanging="348"/>
      </w:pPr>
      <w:rPr>
        <w:rFonts w:hint="default"/>
      </w:rPr>
    </w:lvl>
    <w:lvl w:ilvl="6" w:tplc="1AB296BE">
      <w:numFmt w:val="bullet"/>
      <w:lvlText w:val="•"/>
      <w:lvlJc w:val="left"/>
      <w:pPr>
        <w:ind w:left="7891" w:hanging="348"/>
      </w:pPr>
      <w:rPr>
        <w:rFonts w:hint="default"/>
      </w:rPr>
    </w:lvl>
    <w:lvl w:ilvl="7" w:tplc="91CE309A">
      <w:numFmt w:val="bullet"/>
      <w:lvlText w:val="•"/>
      <w:lvlJc w:val="left"/>
      <w:pPr>
        <w:ind w:left="8810" w:hanging="348"/>
      </w:pPr>
      <w:rPr>
        <w:rFonts w:hint="default"/>
      </w:rPr>
    </w:lvl>
    <w:lvl w:ilvl="8" w:tplc="DE3C22CA">
      <w:numFmt w:val="bullet"/>
      <w:lvlText w:val="•"/>
      <w:lvlJc w:val="left"/>
      <w:pPr>
        <w:ind w:left="9729" w:hanging="348"/>
      </w:pPr>
      <w:rPr>
        <w:rFonts w:hint="default"/>
      </w:rPr>
    </w:lvl>
  </w:abstractNum>
  <w:abstractNum w:abstractNumId="19" w15:restartNumberingAfterBreak="0">
    <w:nsid w:val="5E5B25CF"/>
    <w:multiLevelType w:val="multilevel"/>
    <w:tmpl w:val="476A0DE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D50B3D"/>
    <w:multiLevelType w:val="hybridMultilevel"/>
    <w:tmpl w:val="BDCA63A4"/>
    <w:lvl w:ilvl="0" w:tplc="F3A23898">
      <w:start w:val="1"/>
      <w:numFmt w:val="lowerLetter"/>
      <w:lvlText w:val="%1)"/>
      <w:lvlJc w:val="left"/>
      <w:pPr>
        <w:ind w:left="1665" w:hanging="276"/>
      </w:pPr>
      <w:rPr>
        <w:rFonts w:ascii="Arial" w:eastAsia="Arial" w:hAnsi="Arial" w:cs="Arial" w:hint="default"/>
        <w:spacing w:val="-1"/>
        <w:w w:val="100"/>
        <w:sz w:val="22"/>
        <w:szCs w:val="22"/>
      </w:rPr>
    </w:lvl>
    <w:lvl w:ilvl="1" w:tplc="88E8B632">
      <w:numFmt w:val="bullet"/>
      <w:lvlText w:val="•"/>
      <w:lvlJc w:val="left"/>
      <w:pPr>
        <w:ind w:left="2650" w:hanging="276"/>
      </w:pPr>
      <w:rPr>
        <w:rFonts w:hint="default"/>
      </w:rPr>
    </w:lvl>
    <w:lvl w:ilvl="2" w:tplc="30A6CA70">
      <w:numFmt w:val="bullet"/>
      <w:lvlText w:val="•"/>
      <w:lvlJc w:val="left"/>
      <w:pPr>
        <w:ind w:left="3641" w:hanging="276"/>
      </w:pPr>
      <w:rPr>
        <w:rFonts w:hint="default"/>
      </w:rPr>
    </w:lvl>
    <w:lvl w:ilvl="3" w:tplc="C70C97E4">
      <w:numFmt w:val="bullet"/>
      <w:lvlText w:val="•"/>
      <w:lvlJc w:val="left"/>
      <w:pPr>
        <w:ind w:left="4631" w:hanging="276"/>
      </w:pPr>
      <w:rPr>
        <w:rFonts w:hint="default"/>
      </w:rPr>
    </w:lvl>
    <w:lvl w:ilvl="4" w:tplc="930E2700">
      <w:numFmt w:val="bullet"/>
      <w:lvlText w:val="•"/>
      <w:lvlJc w:val="left"/>
      <w:pPr>
        <w:ind w:left="5622" w:hanging="276"/>
      </w:pPr>
      <w:rPr>
        <w:rFonts w:hint="default"/>
      </w:rPr>
    </w:lvl>
    <w:lvl w:ilvl="5" w:tplc="7638BCC0">
      <w:numFmt w:val="bullet"/>
      <w:lvlText w:val="•"/>
      <w:lvlJc w:val="left"/>
      <w:pPr>
        <w:ind w:left="6613" w:hanging="276"/>
      </w:pPr>
      <w:rPr>
        <w:rFonts w:hint="default"/>
      </w:rPr>
    </w:lvl>
    <w:lvl w:ilvl="6" w:tplc="9190E6D8">
      <w:numFmt w:val="bullet"/>
      <w:lvlText w:val="•"/>
      <w:lvlJc w:val="left"/>
      <w:pPr>
        <w:ind w:left="7603" w:hanging="276"/>
      </w:pPr>
      <w:rPr>
        <w:rFonts w:hint="default"/>
      </w:rPr>
    </w:lvl>
    <w:lvl w:ilvl="7" w:tplc="89644842">
      <w:numFmt w:val="bullet"/>
      <w:lvlText w:val="•"/>
      <w:lvlJc w:val="left"/>
      <w:pPr>
        <w:ind w:left="8594" w:hanging="276"/>
      </w:pPr>
      <w:rPr>
        <w:rFonts w:hint="default"/>
      </w:rPr>
    </w:lvl>
    <w:lvl w:ilvl="8" w:tplc="7958CBFE">
      <w:numFmt w:val="bullet"/>
      <w:lvlText w:val="•"/>
      <w:lvlJc w:val="left"/>
      <w:pPr>
        <w:ind w:left="9585" w:hanging="276"/>
      </w:pPr>
      <w:rPr>
        <w:rFonts w:hint="default"/>
      </w:rPr>
    </w:lvl>
  </w:abstractNum>
  <w:abstractNum w:abstractNumId="21" w15:restartNumberingAfterBreak="0">
    <w:nsid w:val="72CC4A0B"/>
    <w:multiLevelType w:val="multilevel"/>
    <w:tmpl w:val="C0E8FF80"/>
    <w:lvl w:ilvl="0">
      <w:start w:val="4"/>
      <w:numFmt w:val="decimal"/>
      <w:lvlText w:val="%1."/>
      <w:lvlJc w:val="left"/>
      <w:pPr>
        <w:ind w:left="1807" w:hanging="247"/>
      </w:pPr>
      <w:rPr>
        <w:rFonts w:ascii="Arial" w:eastAsia="Arial" w:hAnsi="Arial" w:cs="Arial" w:hint="default"/>
        <w:b/>
        <w:bCs/>
        <w:spacing w:val="-1"/>
        <w:w w:val="100"/>
        <w:sz w:val="22"/>
        <w:szCs w:val="22"/>
      </w:rPr>
    </w:lvl>
    <w:lvl w:ilvl="1">
      <w:start w:val="1"/>
      <w:numFmt w:val="decimal"/>
      <w:lvlText w:val="%1.%2."/>
      <w:lvlJc w:val="left"/>
      <w:pPr>
        <w:ind w:left="1665" w:hanging="509"/>
      </w:pPr>
      <w:rPr>
        <w:rFonts w:ascii="Arial" w:eastAsia="Arial" w:hAnsi="Arial" w:cs="Arial" w:hint="default"/>
        <w:b/>
        <w:bCs/>
        <w:spacing w:val="-1"/>
        <w:w w:val="100"/>
        <w:sz w:val="22"/>
        <w:szCs w:val="22"/>
      </w:rPr>
    </w:lvl>
    <w:lvl w:ilvl="2">
      <w:start w:val="1"/>
      <w:numFmt w:val="lowerLetter"/>
      <w:lvlText w:val="%3)"/>
      <w:lvlJc w:val="left"/>
      <w:pPr>
        <w:ind w:left="2385" w:hanging="348"/>
      </w:pPr>
      <w:rPr>
        <w:rFonts w:hint="default"/>
        <w:b w:val="0"/>
        <w:spacing w:val="-1"/>
        <w:w w:val="100"/>
      </w:rPr>
    </w:lvl>
    <w:lvl w:ilvl="3">
      <w:numFmt w:val="bullet"/>
      <w:lvlText w:val="•"/>
      <w:lvlJc w:val="left"/>
      <w:pPr>
        <w:ind w:left="3528" w:hanging="348"/>
      </w:pPr>
      <w:rPr>
        <w:rFonts w:hint="default"/>
      </w:rPr>
    </w:lvl>
    <w:lvl w:ilvl="4">
      <w:numFmt w:val="bullet"/>
      <w:lvlText w:val="•"/>
      <w:lvlJc w:val="left"/>
      <w:pPr>
        <w:ind w:left="4676" w:hanging="348"/>
      </w:pPr>
      <w:rPr>
        <w:rFonts w:hint="default"/>
      </w:rPr>
    </w:lvl>
    <w:lvl w:ilvl="5">
      <w:numFmt w:val="bullet"/>
      <w:lvlText w:val="•"/>
      <w:lvlJc w:val="left"/>
      <w:pPr>
        <w:ind w:left="5824" w:hanging="348"/>
      </w:pPr>
      <w:rPr>
        <w:rFonts w:hint="default"/>
      </w:rPr>
    </w:lvl>
    <w:lvl w:ilvl="6">
      <w:numFmt w:val="bullet"/>
      <w:lvlText w:val="•"/>
      <w:lvlJc w:val="left"/>
      <w:pPr>
        <w:ind w:left="6973" w:hanging="348"/>
      </w:pPr>
      <w:rPr>
        <w:rFonts w:hint="default"/>
      </w:rPr>
    </w:lvl>
    <w:lvl w:ilvl="7">
      <w:numFmt w:val="bullet"/>
      <w:lvlText w:val="•"/>
      <w:lvlJc w:val="left"/>
      <w:pPr>
        <w:ind w:left="8121" w:hanging="348"/>
      </w:pPr>
      <w:rPr>
        <w:rFonts w:hint="default"/>
      </w:rPr>
    </w:lvl>
    <w:lvl w:ilvl="8">
      <w:numFmt w:val="bullet"/>
      <w:lvlText w:val="•"/>
      <w:lvlJc w:val="left"/>
      <w:pPr>
        <w:ind w:left="9269" w:hanging="348"/>
      </w:pPr>
      <w:rPr>
        <w:rFonts w:hint="default"/>
      </w:rPr>
    </w:lvl>
  </w:abstractNum>
  <w:abstractNum w:abstractNumId="22" w15:restartNumberingAfterBreak="0">
    <w:nsid w:val="733B9F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796219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625409">
    <w:abstractNumId w:val="9"/>
  </w:num>
  <w:num w:numId="2" w16cid:durableId="435248691">
    <w:abstractNumId w:val="5"/>
  </w:num>
  <w:num w:numId="3" w16cid:durableId="758907132">
    <w:abstractNumId w:val="11"/>
  </w:num>
  <w:num w:numId="4" w16cid:durableId="1939632199">
    <w:abstractNumId w:val="12"/>
  </w:num>
  <w:num w:numId="5" w16cid:durableId="359665762">
    <w:abstractNumId w:val="18"/>
  </w:num>
  <w:num w:numId="6" w16cid:durableId="1117724049">
    <w:abstractNumId w:val="19"/>
  </w:num>
  <w:num w:numId="7" w16cid:durableId="1119252703">
    <w:abstractNumId w:val="6"/>
  </w:num>
  <w:num w:numId="8" w16cid:durableId="456220669">
    <w:abstractNumId w:val="4"/>
  </w:num>
  <w:num w:numId="9" w16cid:durableId="798180666">
    <w:abstractNumId w:val="21"/>
  </w:num>
  <w:num w:numId="10" w16cid:durableId="1558853706">
    <w:abstractNumId w:val="17"/>
  </w:num>
  <w:num w:numId="11" w16cid:durableId="957416239">
    <w:abstractNumId w:val="8"/>
  </w:num>
  <w:num w:numId="12" w16cid:durableId="1592619326">
    <w:abstractNumId w:val="20"/>
  </w:num>
  <w:num w:numId="13" w16cid:durableId="780537717">
    <w:abstractNumId w:val="7"/>
  </w:num>
  <w:num w:numId="14" w16cid:durableId="253326377">
    <w:abstractNumId w:val="10"/>
  </w:num>
  <w:num w:numId="15" w16cid:durableId="1562325242">
    <w:abstractNumId w:val="16"/>
  </w:num>
  <w:num w:numId="16" w16cid:durableId="1144590397">
    <w:abstractNumId w:val="14"/>
  </w:num>
  <w:num w:numId="17" w16cid:durableId="764375684">
    <w:abstractNumId w:val="15"/>
  </w:num>
  <w:num w:numId="18" w16cid:durableId="2013799851">
    <w:abstractNumId w:val="0"/>
  </w:num>
  <w:num w:numId="19" w16cid:durableId="1019627523">
    <w:abstractNumId w:val="13"/>
  </w:num>
  <w:num w:numId="20" w16cid:durableId="1388913705">
    <w:abstractNumId w:val="22"/>
  </w:num>
  <w:num w:numId="21" w16cid:durableId="30157737">
    <w:abstractNumId w:val="3"/>
  </w:num>
  <w:num w:numId="22" w16cid:durableId="787090459">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AE"/>
    <w:rsid w:val="00000BD6"/>
    <w:rsid w:val="0000132C"/>
    <w:rsid w:val="00003DD8"/>
    <w:rsid w:val="00007EE4"/>
    <w:rsid w:val="00017035"/>
    <w:rsid w:val="000201FD"/>
    <w:rsid w:val="00020224"/>
    <w:rsid w:val="00023BDB"/>
    <w:rsid w:val="00024ADF"/>
    <w:rsid w:val="00030F18"/>
    <w:rsid w:val="00033ADD"/>
    <w:rsid w:val="00036B36"/>
    <w:rsid w:val="00036BE2"/>
    <w:rsid w:val="00041577"/>
    <w:rsid w:val="00047134"/>
    <w:rsid w:val="00061A19"/>
    <w:rsid w:val="00064BB2"/>
    <w:rsid w:val="000808A3"/>
    <w:rsid w:val="0008188C"/>
    <w:rsid w:val="00083894"/>
    <w:rsid w:val="000853CD"/>
    <w:rsid w:val="00097DBC"/>
    <w:rsid w:val="000A2F79"/>
    <w:rsid w:val="000A6943"/>
    <w:rsid w:val="000B07C2"/>
    <w:rsid w:val="000B285B"/>
    <w:rsid w:val="000B3A4D"/>
    <w:rsid w:val="000C4B75"/>
    <w:rsid w:val="000D14E4"/>
    <w:rsid w:val="000E1181"/>
    <w:rsid w:val="000E645B"/>
    <w:rsid w:val="000F00AE"/>
    <w:rsid w:val="000F46E9"/>
    <w:rsid w:val="000F659B"/>
    <w:rsid w:val="00102BFE"/>
    <w:rsid w:val="00105472"/>
    <w:rsid w:val="001110B8"/>
    <w:rsid w:val="001167AC"/>
    <w:rsid w:val="00117913"/>
    <w:rsid w:val="00122F2B"/>
    <w:rsid w:val="0013130D"/>
    <w:rsid w:val="001332B3"/>
    <w:rsid w:val="00134546"/>
    <w:rsid w:val="00141A23"/>
    <w:rsid w:val="00170BF0"/>
    <w:rsid w:val="001950E3"/>
    <w:rsid w:val="001A2D88"/>
    <w:rsid w:val="001A537A"/>
    <w:rsid w:val="001A6A46"/>
    <w:rsid w:val="001B0E65"/>
    <w:rsid w:val="001B2333"/>
    <w:rsid w:val="001B369A"/>
    <w:rsid w:val="001B697C"/>
    <w:rsid w:val="001D132E"/>
    <w:rsid w:val="001E3DDF"/>
    <w:rsid w:val="001F467C"/>
    <w:rsid w:val="001F4701"/>
    <w:rsid w:val="001F6727"/>
    <w:rsid w:val="00211EB9"/>
    <w:rsid w:val="00213BD3"/>
    <w:rsid w:val="002311BC"/>
    <w:rsid w:val="00233CD7"/>
    <w:rsid w:val="002344B1"/>
    <w:rsid w:val="00235260"/>
    <w:rsid w:val="00235BF0"/>
    <w:rsid w:val="0024305D"/>
    <w:rsid w:val="0025396F"/>
    <w:rsid w:val="00263651"/>
    <w:rsid w:val="002668A7"/>
    <w:rsid w:val="00266ACB"/>
    <w:rsid w:val="00271104"/>
    <w:rsid w:val="00277EEC"/>
    <w:rsid w:val="002806C8"/>
    <w:rsid w:val="00281C50"/>
    <w:rsid w:val="002822DD"/>
    <w:rsid w:val="0029176F"/>
    <w:rsid w:val="0029232E"/>
    <w:rsid w:val="00292391"/>
    <w:rsid w:val="00294105"/>
    <w:rsid w:val="002A02AC"/>
    <w:rsid w:val="002A64FA"/>
    <w:rsid w:val="002B2C74"/>
    <w:rsid w:val="002C222F"/>
    <w:rsid w:val="002C370A"/>
    <w:rsid w:val="002D74E7"/>
    <w:rsid w:val="002E424B"/>
    <w:rsid w:val="002E54E0"/>
    <w:rsid w:val="002F5756"/>
    <w:rsid w:val="00302B5D"/>
    <w:rsid w:val="00302BC2"/>
    <w:rsid w:val="003107F2"/>
    <w:rsid w:val="00317B15"/>
    <w:rsid w:val="00317E0A"/>
    <w:rsid w:val="00335486"/>
    <w:rsid w:val="003364FB"/>
    <w:rsid w:val="00336A0C"/>
    <w:rsid w:val="00356163"/>
    <w:rsid w:val="00363CC4"/>
    <w:rsid w:val="003730D4"/>
    <w:rsid w:val="0037567E"/>
    <w:rsid w:val="003769EB"/>
    <w:rsid w:val="0039141F"/>
    <w:rsid w:val="00392F53"/>
    <w:rsid w:val="003A3B44"/>
    <w:rsid w:val="003A3DCB"/>
    <w:rsid w:val="003A5085"/>
    <w:rsid w:val="003B4772"/>
    <w:rsid w:val="003B594D"/>
    <w:rsid w:val="003B67ED"/>
    <w:rsid w:val="003B6FAA"/>
    <w:rsid w:val="003C5D72"/>
    <w:rsid w:val="003C6E67"/>
    <w:rsid w:val="003C7F7A"/>
    <w:rsid w:val="003E242F"/>
    <w:rsid w:val="003E424B"/>
    <w:rsid w:val="00412D24"/>
    <w:rsid w:val="00412E3E"/>
    <w:rsid w:val="00415E4B"/>
    <w:rsid w:val="00425BAD"/>
    <w:rsid w:val="00430FAA"/>
    <w:rsid w:val="00432B35"/>
    <w:rsid w:val="00433470"/>
    <w:rsid w:val="0043682D"/>
    <w:rsid w:val="00437DB7"/>
    <w:rsid w:val="00440864"/>
    <w:rsid w:val="0045023A"/>
    <w:rsid w:val="004524E0"/>
    <w:rsid w:val="0045640F"/>
    <w:rsid w:val="00461DF6"/>
    <w:rsid w:val="00465189"/>
    <w:rsid w:val="00465B0C"/>
    <w:rsid w:val="00470466"/>
    <w:rsid w:val="00473571"/>
    <w:rsid w:val="00474A4B"/>
    <w:rsid w:val="00482B53"/>
    <w:rsid w:val="00483B17"/>
    <w:rsid w:val="00485CCD"/>
    <w:rsid w:val="0049194E"/>
    <w:rsid w:val="0049231F"/>
    <w:rsid w:val="004959E7"/>
    <w:rsid w:val="004B5A27"/>
    <w:rsid w:val="004C235F"/>
    <w:rsid w:val="004C3FCD"/>
    <w:rsid w:val="004C4344"/>
    <w:rsid w:val="004D7BD0"/>
    <w:rsid w:val="004E133C"/>
    <w:rsid w:val="004E44D7"/>
    <w:rsid w:val="004F4769"/>
    <w:rsid w:val="004F59E7"/>
    <w:rsid w:val="0050021A"/>
    <w:rsid w:val="00516663"/>
    <w:rsid w:val="005248EE"/>
    <w:rsid w:val="0053083D"/>
    <w:rsid w:val="00542B8C"/>
    <w:rsid w:val="005433AE"/>
    <w:rsid w:val="005560FB"/>
    <w:rsid w:val="00560122"/>
    <w:rsid w:val="00561EBF"/>
    <w:rsid w:val="005709E7"/>
    <w:rsid w:val="00571314"/>
    <w:rsid w:val="00571C65"/>
    <w:rsid w:val="00580AD4"/>
    <w:rsid w:val="005846EF"/>
    <w:rsid w:val="005941A2"/>
    <w:rsid w:val="00597F22"/>
    <w:rsid w:val="005A41A2"/>
    <w:rsid w:val="005B0DA4"/>
    <w:rsid w:val="005B3A68"/>
    <w:rsid w:val="005B7C33"/>
    <w:rsid w:val="005D2126"/>
    <w:rsid w:val="005E1759"/>
    <w:rsid w:val="005E57EB"/>
    <w:rsid w:val="005E58BB"/>
    <w:rsid w:val="005F1984"/>
    <w:rsid w:val="005F1BC2"/>
    <w:rsid w:val="005F3540"/>
    <w:rsid w:val="005F4465"/>
    <w:rsid w:val="005F673B"/>
    <w:rsid w:val="00601854"/>
    <w:rsid w:val="00601856"/>
    <w:rsid w:val="00615455"/>
    <w:rsid w:val="00621715"/>
    <w:rsid w:val="00622C6E"/>
    <w:rsid w:val="00624023"/>
    <w:rsid w:val="0063377B"/>
    <w:rsid w:val="00634594"/>
    <w:rsid w:val="006403CE"/>
    <w:rsid w:val="0066208A"/>
    <w:rsid w:val="006622F8"/>
    <w:rsid w:val="00671ADF"/>
    <w:rsid w:val="0068363C"/>
    <w:rsid w:val="00695AE6"/>
    <w:rsid w:val="006A406F"/>
    <w:rsid w:val="006B5718"/>
    <w:rsid w:val="006B6066"/>
    <w:rsid w:val="006D2A94"/>
    <w:rsid w:val="006F18EA"/>
    <w:rsid w:val="00703397"/>
    <w:rsid w:val="0070644B"/>
    <w:rsid w:val="00710B98"/>
    <w:rsid w:val="0071103E"/>
    <w:rsid w:val="0073084D"/>
    <w:rsid w:val="00736619"/>
    <w:rsid w:val="00747AEF"/>
    <w:rsid w:val="007579FA"/>
    <w:rsid w:val="00757F9C"/>
    <w:rsid w:val="00772DE0"/>
    <w:rsid w:val="00774B91"/>
    <w:rsid w:val="00774CC1"/>
    <w:rsid w:val="00775FD7"/>
    <w:rsid w:val="007810DC"/>
    <w:rsid w:val="007820CB"/>
    <w:rsid w:val="00791C94"/>
    <w:rsid w:val="00797B42"/>
    <w:rsid w:val="007A1FE3"/>
    <w:rsid w:val="007A6952"/>
    <w:rsid w:val="007B164C"/>
    <w:rsid w:val="007C3915"/>
    <w:rsid w:val="007C78AB"/>
    <w:rsid w:val="007D3197"/>
    <w:rsid w:val="007D6319"/>
    <w:rsid w:val="007D6484"/>
    <w:rsid w:val="007E01BD"/>
    <w:rsid w:val="007E3E81"/>
    <w:rsid w:val="007E53EB"/>
    <w:rsid w:val="007F6306"/>
    <w:rsid w:val="007F79DB"/>
    <w:rsid w:val="008035D1"/>
    <w:rsid w:val="00804AAD"/>
    <w:rsid w:val="00806558"/>
    <w:rsid w:val="00806CF0"/>
    <w:rsid w:val="00807379"/>
    <w:rsid w:val="0081116A"/>
    <w:rsid w:val="00816141"/>
    <w:rsid w:val="008271D8"/>
    <w:rsid w:val="00830F79"/>
    <w:rsid w:val="00837A67"/>
    <w:rsid w:val="00844587"/>
    <w:rsid w:val="00846FE2"/>
    <w:rsid w:val="0084764B"/>
    <w:rsid w:val="00847876"/>
    <w:rsid w:val="00852E4C"/>
    <w:rsid w:val="0085522E"/>
    <w:rsid w:val="00863165"/>
    <w:rsid w:val="0086318A"/>
    <w:rsid w:val="00863412"/>
    <w:rsid w:val="00863C28"/>
    <w:rsid w:val="00877030"/>
    <w:rsid w:val="0089245E"/>
    <w:rsid w:val="0089540F"/>
    <w:rsid w:val="008A3DF8"/>
    <w:rsid w:val="008A606D"/>
    <w:rsid w:val="008B79D0"/>
    <w:rsid w:val="008C081A"/>
    <w:rsid w:val="008C66CA"/>
    <w:rsid w:val="008E23DE"/>
    <w:rsid w:val="008E2C2A"/>
    <w:rsid w:val="008E37D8"/>
    <w:rsid w:val="008E39AB"/>
    <w:rsid w:val="008E5AD1"/>
    <w:rsid w:val="008E71FB"/>
    <w:rsid w:val="008F55FB"/>
    <w:rsid w:val="00904C33"/>
    <w:rsid w:val="009173BD"/>
    <w:rsid w:val="009258A3"/>
    <w:rsid w:val="00931516"/>
    <w:rsid w:val="00932E45"/>
    <w:rsid w:val="00940050"/>
    <w:rsid w:val="00941D50"/>
    <w:rsid w:val="00942203"/>
    <w:rsid w:val="00945457"/>
    <w:rsid w:val="00950E07"/>
    <w:rsid w:val="00954AD7"/>
    <w:rsid w:val="00954E54"/>
    <w:rsid w:val="00964C5D"/>
    <w:rsid w:val="009660AB"/>
    <w:rsid w:val="0097760C"/>
    <w:rsid w:val="00983D36"/>
    <w:rsid w:val="0099301D"/>
    <w:rsid w:val="009A5725"/>
    <w:rsid w:val="009A6C21"/>
    <w:rsid w:val="009B217B"/>
    <w:rsid w:val="009B537B"/>
    <w:rsid w:val="009C2C60"/>
    <w:rsid w:val="009C51B4"/>
    <w:rsid w:val="009C6C8A"/>
    <w:rsid w:val="009F13F4"/>
    <w:rsid w:val="00A0295F"/>
    <w:rsid w:val="00A12292"/>
    <w:rsid w:val="00A14734"/>
    <w:rsid w:val="00A15B3B"/>
    <w:rsid w:val="00A16D38"/>
    <w:rsid w:val="00A178EA"/>
    <w:rsid w:val="00A2271C"/>
    <w:rsid w:val="00A24305"/>
    <w:rsid w:val="00A31357"/>
    <w:rsid w:val="00A41DEE"/>
    <w:rsid w:val="00A45369"/>
    <w:rsid w:val="00A45AF1"/>
    <w:rsid w:val="00A46C76"/>
    <w:rsid w:val="00A512BA"/>
    <w:rsid w:val="00A5435D"/>
    <w:rsid w:val="00A54866"/>
    <w:rsid w:val="00A654AB"/>
    <w:rsid w:val="00A658DD"/>
    <w:rsid w:val="00A674FA"/>
    <w:rsid w:val="00A71762"/>
    <w:rsid w:val="00A75391"/>
    <w:rsid w:val="00A76ED9"/>
    <w:rsid w:val="00A901E8"/>
    <w:rsid w:val="00A91968"/>
    <w:rsid w:val="00A96ED9"/>
    <w:rsid w:val="00AC5E77"/>
    <w:rsid w:val="00AD70C8"/>
    <w:rsid w:val="00AE06EE"/>
    <w:rsid w:val="00AE2719"/>
    <w:rsid w:val="00B10BB0"/>
    <w:rsid w:val="00B2472F"/>
    <w:rsid w:val="00B361E4"/>
    <w:rsid w:val="00B37B83"/>
    <w:rsid w:val="00B46FD3"/>
    <w:rsid w:val="00B519F1"/>
    <w:rsid w:val="00B54803"/>
    <w:rsid w:val="00B56F16"/>
    <w:rsid w:val="00B632F9"/>
    <w:rsid w:val="00B73C60"/>
    <w:rsid w:val="00B80296"/>
    <w:rsid w:val="00B80969"/>
    <w:rsid w:val="00B80E35"/>
    <w:rsid w:val="00B8320B"/>
    <w:rsid w:val="00B83C8C"/>
    <w:rsid w:val="00B86D4D"/>
    <w:rsid w:val="00B904BB"/>
    <w:rsid w:val="00B93A11"/>
    <w:rsid w:val="00B97179"/>
    <w:rsid w:val="00BA284F"/>
    <w:rsid w:val="00BA7872"/>
    <w:rsid w:val="00BE011E"/>
    <w:rsid w:val="00BE5317"/>
    <w:rsid w:val="00BE7B7A"/>
    <w:rsid w:val="00BF2802"/>
    <w:rsid w:val="00C00C99"/>
    <w:rsid w:val="00C07C83"/>
    <w:rsid w:val="00C15482"/>
    <w:rsid w:val="00C16A5B"/>
    <w:rsid w:val="00C22D7C"/>
    <w:rsid w:val="00C356EC"/>
    <w:rsid w:val="00C456EA"/>
    <w:rsid w:val="00C50F5D"/>
    <w:rsid w:val="00C7327C"/>
    <w:rsid w:val="00C816C2"/>
    <w:rsid w:val="00C84A0B"/>
    <w:rsid w:val="00CA48AC"/>
    <w:rsid w:val="00CA6795"/>
    <w:rsid w:val="00CB63F1"/>
    <w:rsid w:val="00CC50BB"/>
    <w:rsid w:val="00D024FB"/>
    <w:rsid w:val="00D115A0"/>
    <w:rsid w:val="00D14F8B"/>
    <w:rsid w:val="00D2094B"/>
    <w:rsid w:val="00D300B2"/>
    <w:rsid w:val="00D327AF"/>
    <w:rsid w:val="00D36987"/>
    <w:rsid w:val="00D36E7C"/>
    <w:rsid w:val="00D52B5A"/>
    <w:rsid w:val="00D52C65"/>
    <w:rsid w:val="00D64167"/>
    <w:rsid w:val="00D8076E"/>
    <w:rsid w:val="00D81AC1"/>
    <w:rsid w:val="00D9012A"/>
    <w:rsid w:val="00D91531"/>
    <w:rsid w:val="00DA2D4B"/>
    <w:rsid w:val="00DA455D"/>
    <w:rsid w:val="00DB26D3"/>
    <w:rsid w:val="00DB788A"/>
    <w:rsid w:val="00DC2A14"/>
    <w:rsid w:val="00DD63F4"/>
    <w:rsid w:val="00DE13B9"/>
    <w:rsid w:val="00DE2749"/>
    <w:rsid w:val="00E02A56"/>
    <w:rsid w:val="00E02C03"/>
    <w:rsid w:val="00E07EB3"/>
    <w:rsid w:val="00E10075"/>
    <w:rsid w:val="00E24A5D"/>
    <w:rsid w:val="00E25A76"/>
    <w:rsid w:val="00E416C6"/>
    <w:rsid w:val="00E4753E"/>
    <w:rsid w:val="00E47678"/>
    <w:rsid w:val="00E47841"/>
    <w:rsid w:val="00E55A48"/>
    <w:rsid w:val="00E60293"/>
    <w:rsid w:val="00E67721"/>
    <w:rsid w:val="00E7297A"/>
    <w:rsid w:val="00E742CE"/>
    <w:rsid w:val="00E81DDE"/>
    <w:rsid w:val="00E86268"/>
    <w:rsid w:val="00EA5CDA"/>
    <w:rsid w:val="00EB3273"/>
    <w:rsid w:val="00EB6D73"/>
    <w:rsid w:val="00EB7903"/>
    <w:rsid w:val="00EC6814"/>
    <w:rsid w:val="00ED1296"/>
    <w:rsid w:val="00ED7C91"/>
    <w:rsid w:val="00EE711E"/>
    <w:rsid w:val="00EF3C2E"/>
    <w:rsid w:val="00F019A4"/>
    <w:rsid w:val="00F1450D"/>
    <w:rsid w:val="00F2078D"/>
    <w:rsid w:val="00F207D9"/>
    <w:rsid w:val="00F21D34"/>
    <w:rsid w:val="00F2214B"/>
    <w:rsid w:val="00F22199"/>
    <w:rsid w:val="00F2313A"/>
    <w:rsid w:val="00F46D63"/>
    <w:rsid w:val="00F502E6"/>
    <w:rsid w:val="00F5492D"/>
    <w:rsid w:val="00F641D2"/>
    <w:rsid w:val="00F83BF5"/>
    <w:rsid w:val="00F85ED7"/>
    <w:rsid w:val="00F86E93"/>
    <w:rsid w:val="00F9012B"/>
    <w:rsid w:val="00FA51E1"/>
    <w:rsid w:val="00FB66AE"/>
    <w:rsid w:val="00FC4B3A"/>
    <w:rsid w:val="00FC4C4F"/>
    <w:rsid w:val="00FD094C"/>
    <w:rsid w:val="00FD0A62"/>
    <w:rsid w:val="00FD7B52"/>
    <w:rsid w:val="00FE2DDD"/>
    <w:rsid w:val="00FF0172"/>
    <w:rsid w:val="00FF4A9F"/>
    <w:rsid w:val="00FF74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AE8C7BA"/>
  <w15:docId w15:val="{9486D272-0390-4E2A-AFE4-50F4D86B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941A2"/>
    <w:rPr>
      <w:sz w:val="24"/>
      <w:szCs w:val="24"/>
    </w:rPr>
  </w:style>
  <w:style w:type="paragraph" w:styleId="Titolo1">
    <w:name w:val="heading 1"/>
    <w:basedOn w:val="Normale"/>
    <w:next w:val="Normale"/>
    <w:link w:val="Titolo1Carattere"/>
    <w:qFormat/>
    <w:rsid w:val="00B80296"/>
    <w:pPr>
      <w:keepNext/>
      <w:numPr>
        <w:numId w:val="3"/>
      </w:numPr>
      <w:spacing w:before="240" w:after="60"/>
      <w:outlineLvl w:val="0"/>
    </w:pPr>
    <w:rPr>
      <w:rFonts w:ascii="Verdana" w:hAnsi="Verdana"/>
      <w:b/>
      <w:bCs/>
      <w:kern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vvr0">
    <w:name w:val="provv_r0"/>
    <w:basedOn w:val="Normale"/>
    <w:rsid w:val="000F00AE"/>
    <w:pPr>
      <w:spacing w:before="100" w:beforeAutospacing="1" w:after="100" w:afterAutospacing="1"/>
    </w:pPr>
  </w:style>
  <w:style w:type="character" w:styleId="Collegamentoipertestuale">
    <w:name w:val="Hyperlink"/>
    <w:uiPriority w:val="99"/>
    <w:rsid w:val="000F00AE"/>
    <w:rPr>
      <w:color w:val="0000FF"/>
      <w:u w:val="single"/>
    </w:rPr>
  </w:style>
  <w:style w:type="paragraph" w:styleId="NormaleWeb">
    <w:name w:val="Normal (Web)"/>
    <w:basedOn w:val="Normale"/>
    <w:rsid w:val="000F00AE"/>
    <w:pPr>
      <w:spacing w:before="100" w:beforeAutospacing="1" w:after="100" w:afterAutospacing="1"/>
    </w:pPr>
  </w:style>
  <w:style w:type="character" w:customStyle="1" w:styleId="provvnumart">
    <w:name w:val="provv_numart"/>
    <w:basedOn w:val="Carpredefinitoparagrafo"/>
    <w:rsid w:val="000F00AE"/>
  </w:style>
  <w:style w:type="character" w:customStyle="1" w:styleId="provvrubrica">
    <w:name w:val="provv_rubrica"/>
    <w:basedOn w:val="Carpredefinitoparagrafo"/>
    <w:rsid w:val="000F00AE"/>
  </w:style>
  <w:style w:type="paragraph" w:styleId="Testofumetto">
    <w:name w:val="Balloon Text"/>
    <w:basedOn w:val="Normale"/>
    <w:semiHidden/>
    <w:rsid w:val="0089540F"/>
    <w:rPr>
      <w:rFonts w:ascii="Tahoma" w:hAnsi="Tahoma" w:cs="Tahoma"/>
      <w:sz w:val="16"/>
      <w:szCs w:val="16"/>
    </w:rPr>
  </w:style>
  <w:style w:type="paragraph" w:customStyle="1" w:styleId="Default">
    <w:name w:val="Default"/>
    <w:rsid w:val="00A96ED9"/>
    <w:pPr>
      <w:autoSpaceDE w:val="0"/>
      <w:autoSpaceDN w:val="0"/>
      <w:adjustRightInd w:val="0"/>
    </w:pPr>
    <w:rPr>
      <w:rFonts w:ascii="Calibri" w:eastAsia="SimSun" w:hAnsi="Calibri" w:cs="Calibri"/>
      <w:color w:val="000000"/>
      <w:sz w:val="24"/>
      <w:szCs w:val="24"/>
      <w:lang w:val="en-GB" w:eastAsia="zh-CN"/>
    </w:rPr>
  </w:style>
  <w:style w:type="paragraph" w:customStyle="1" w:styleId="Corpotesto1">
    <w:name w:val="Corpo testo1"/>
    <w:basedOn w:val="Normale"/>
    <w:rsid w:val="00A96ED9"/>
    <w:pPr>
      <w:suppressAutoHyphens/>
      <w:spacing w:after="120" w:line="276" w:lineRule="auto"/>
    </w:pPr>
    <w:rPr>
      <w:rFonts w:ascii="Calibri" w:eastAsia="Calibri" w:hAnsi="Calibri" w:cs="Calibri"/>
      <w:sz w:val="22"/>
      <w:szCs w:val="22"/>
      <w:lang w:eastAsia="ar-SA"/>
    </w:rPr>
  </w:style>
  <w:style w:type="paragraph" w:styleId="Citazione">
    <w:name w:val="Quote"/>
    <w:basedOn w:val="Normale"/>
    <w:qFormat/>
    <w:rsid w:val="00A96ED9"/>
    <w:pPr>
      <w:suppressAutoHyphens/>
      <w:spacing w:after="283" w:line="276" w:lineRule="auto"/>
      <w:ind w:left="567" w:right="567"/>
    </w:pPr>
    <w:rPr>
      <w:rFonts w:ascii="Calibri" w:eastAsia="Calibri" w:hAnsi="Calibri" w:cs="Calibri"/>
      <w:sz w:val="22"/>
      <w:szCs w:val="22"/>
      <w:lang w:eastAsia="ar-SA"/>
    </w:rPr>
  </w:style>
  <w:style w:type="paragraph" w:styleId="Pidipagina">
    <w:name w:val="footer"/>
    <w:basedOn w:val="Normale"/>
    <w:rsid w:val="00703397"/>
    <w:pPr>
      <w:tabs>
        <w:tab w:val="center" w:pos="4819"/>
        <w:tab w:val="right" w:pos="9638"/>
      </w:tabs>
    </w:pPr>
  </w:style>
  <w:style w:type="character" w:styleId="Numeropagina">
    <w:name w:val="page number"/>
    <w:basedOn w:val="Carpredefinitoparagrafo"/>
    <w:rsid w:val="00703397"/>
  </w:style>
  <w:style w:type="table" w:styleId="Grigliatabella">
    <w:name w:val="Table Grid"/>
    <w:basedOn w:val="Tabellanormale"/>
    <w:rsid w:val="001B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B80296"/>
    <w:rPr>
      <w:rFonts w:ascii="Verdana" w:hAnsi="Verdana"/>
      <w:b/>
      <w:bCs/>
      <w:kern w:val="32"/>
      <w:sz w:val="24"/>
      <w:szCs w:val="32"/>
    </w:rPr>
  </w:style>
  <w:style w:type="paragraph" w:styleId="Titolosommario">
    <w:name w:val="TOC Heading"/>
    <w:basedOn w:val="Titolo1"/>
    <w:next w:val="Normale"/>
    <w:uiPriority w:val="39"/>
    <w:semiHidden/>
    <w:unhideWhenUsed/>
    <w:qFormat/>
    <w:rsid w:val="001332B3"/>
    <w:pPr>
      <w:keepLines/>
      <w:spacing w:before="480" w:after="0" w:line="276" w:lineRule="auto"/>
      <w:outlineLvl w:val="9"/>
    </w:pPr>
    <w:rPr>
      <w:color w:val="365F91"/>
      <w:kern w:val="0"/>
      <w:sz w:val="28"/>
      <w:szCs w:val="28"/>
      <w:lang w:eastAsia="en-US"/>
    </w:rPr>
  </w:style>
  <w:style w:type="paragraph" w:styleId="Sommario1">
    <w:name w:val="toc 1"/>
    <w:basedOn w:val="Normale"/>
    <w:next w:val="Normale"/>
    <w:autoRedefine/>
    <w:uiPriority w:val="39"/>
    <w:qFormat/>
    <w:rsid w:val="001332B3"/>
  </w:style>
  <w:style w:type="paragraph" w:styleId="Sommario2">
    <w:name w:val="toc 2"/>
    <w:basedOn w:val="Normale"/>
    <w:next w:val="Normale"/>
    <w:autoRedefine/>
    <w:uiPriority w:val="39"/>
    <w:unhideWhenUsed/>
    <w:qFormat/>
    <w:rsid w:val="001332B3"/>
    <w:pPr>
      <w:spacing w:after="100" w:line="276" w:lineRule="auto"/>
      <w:ind w:left="220"/>
    </w:pPr>
    <w:rPr>
      <w:rFonts w:ascii="Calibri" w:hAnsi="Calibri"/>
      <w:sz w:val="22"/>
      <w:szCs w:val="22"/>
      <w:lang w:eastAsia="en-US"/>
    </w:rPr>
  </w:style>
  <w:style w:type="paragraph" w:styleId="Sommario3">
    <w:name w:val="toc 3"/>
    <w:basedOn w:val="Normale"/>
    <w:next w:val="Normale"/>
    <w:autoRedefine/>
    <w:uiPriority w:val="39"/>
    <w:unhideWhenUsed/>
    <w:qFormat/>
    <w:rsid w:val="001332B3"/>
    <w:pPr>
      <w:spacing w:after="100" w:line="276" w:lineRule="auto"/>
      <w:ind w:left="440"/>
    </w:pPr>
    <w:rPr>
      <w:rFonts w:ascii="Calibri" w:hAnsi="Calibri"/>
      <w:sz w:val="22"/>
      <w:szCs w:val="22"/>
      <w:lang w:eastAsia="en-US"/>
    </w:rPr>
  </w:style>
  <w:style w:type="paragraph" w:styleId="Titolo">
    <w:name w:val="Title"/>
    <w:basedOn w:val="Normale"/>
    <w:next w:val="Normale"/>
    <w:link w:val="TitoloCarattere"/>
    <w:qFormat/>
    <w:rsid w:val="004C235F"/>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rsid w:val="004C235F"/>
    <w:rPr>
      <w:rFonts w:ascii="Cambria" w:eastAsia="Times New Roman" w:hAnsi="Cambria" w:cs="Times New Roman"/>
      <w:b/>
      <w:bCs/>
      <w:kern w:val="28"/>
      <w:sz w:val="32"/>
      <w:szCs w:val="32"/>
    </w:rPr>
  </w:style>
  <w:style w:type="character" w:styleId="Titolodellibro">
    <w:name w:val="Book Title"/>
    <w:basedOn w:val="Carpredefinitoparagrafo"/>
    <w:uiPriority w:val="33"/>
    <w:qFormat/>
    <w:rsid w:val="00B80296"/>
    <w:rPr>
      <w:b/>
      <w:bCs/>
      <w:smallCaps/>
      <w:spacing w:val="5"/>
    </w:rPr>
  </w:style>
  <w:style w:type="paragraph" w:styleId="Paragrafoelenco">
    <w:name w:val="List Paragraph"/>
    <w:basedOn w:val="Normale"/>
    <w:uiPriority w:val="1"/>
    <w:qFormat/>
    <w:rsid w:val="00B80296"/>
    <w:pPr>
      <w:numPr>
        <w:numId w:val="2"/>
      </w:numPr>
    </w:pPr>
    <w:rPr>
      <w:b/>
    </w:rPr>
  </w:style>
  <w:style w:type="paragraph" w:styleId="Corpotesto">
    <w:name w:val="Body Text"/>
    <w:basedOn w:val="Normale"/>
    <w:link w:val="CorpotestoCarattere"/>
    <w:uiPriority w:val="1"/>
    <w:qFormat/>
    <w:rsid w:val="005E58BB"/>
    <w:pPr>
      <w:widowControl w:val="0"/>
      <w:autoSpaceDE w:val="0"/>
      <w:autoSpaceDN w:val="0"/>
    </w:pPr>
    <w:rPr>
      <w:rFonts w:ascii="Arial" w:eastAsia="Arial" w:hAnsi="Arial" w:cs="Arial"/>
      <w:sz w:val="22"/>
      <w:szCs w:val="22"/>
      <w:lang w:val="en-US" w:eastAsia="en-US"/>
    </w:rPr>
  </w:style>
  <w:style w:type="character" w:customStyle="1" w:styleId="CorpotestoCarattere">
    <w:name w:val="Corpo testo Carattere"/>
    <w:basedOn w:val="Carpredefinitoparagrafo"/>
    <w:link w:val="Corpotesto"/>
    <w:uiPriority w:val="1"/>
    <w:rsid w:val="005E58BB"/>
    <w:rPr>
      <w:rFonts w:ascii="Arial" w:eastAsia="Arial" w:hAnsi="Arial" w:cs="Arial"/>
      <w:sz w:val="22"/>
      <w:szCs w:val="22"/>
      <w:lang w:val="en-US" w:eastAsia="en-US"/>
    </w:rPr>
  </w:style>
  <w:style w:type="paragraph" w:customStyle="1" w:styleId="Titolo21">
    <w:name w:val="Titolo 21"/>
    <w:basedOn w:val="Normale"/>
    <w:uiPriority w:val="1"/>
    <w:qFormat/>
    <w:rsid w:val="00D9012A"/>
    <w:pPr>
      <w:widowControl w:val="0"/>
      <w:autoSpaceDE w:val="0"/>
      <w:autoSpaceDN w:val="0"/>
      <w:ind w:left="1665"/>
      <w:jc w:val="both"/>
      <w:outlineLvl w:val="2"/>
    </w:pPr>
    <w:rPr>
      <w:rFonts w:ascii="Arial" w:eastAsia="Arial" w:hAnsi="Arial" w:cs="Arial"/>
      <w:b/>
      <w:bCs/>
      <w:sz w:val="22"/>
      <w:szCs w:val="22"/>
      <w:lang w:val="en-US" w:eastAsia="en-US"/>
    </w:rPr>
  </w:style>
  <w:style w:type="table" w:customStyle="1" w:styleId="TableNormal">
    <w:name w:val="Table Normal"/>
    <w:uiPriority w:val="2"/>
    <w:semiHidden/>
    <w:unhideWhenUsed/>
    <w:qFormat/>
    <w:rsid w:val="000B07C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07C2"/>
    <w:pPr>
      <w:widowControl w:val="0"/>
      <w:autoSpaceDE w:val="0"/>
      <w:autoSpaceDN w:val="0"/>
    </w:pPr>
    <w:rPr>
      <w:rFonts w:ascii="Arial" w:eastAsia="Arial" w:hAnsi="Arial" w:cs="Arial"/>
      <w:sz w:val="22"/>
      <w:szCs w:val="22"/>
      <w:lang w:val="en-US" w:eastAsia="en-US"/>
    </w:rPr>
  </w:style>
  <w:style w:type="paragraph" w:styleId="Intestazione">
    <w:name w:val="header"/>
    <w:basedOn w:val="Normale"/>
    <w:link w:val="IntestazioneCarattere"/>
    <w:rsid w:val="00601856"/>
    <w:pPr>
      <w:tabs>
        <w:tab w:val="center" w:pos="4819"/>
        <w:tab w:val="right" w:pos="9638"/>
      </w:tabs>
    </w:pPr>
  </w:style>
  <w:style w:type="character" w:customStyle="1" w:styleId="IntestazioneCarattere">
    <w:name w:val="Intestazione Carattere"/>
    <w:basedOn w:val="Carpredefinitoparagrafo"/>
    <w:link w:val="Intestazione"/>
    <w:rsid w:val="00601856"/>
    <w:rPr>
      <w:sz w:val="24"/>
      <w:szCs w:val="24"/>
    </w:rPr>
  </w:style>
  <w:style w:type="paragraph" w:styleId="Sommario4">
    <w:name w:val="toc 4"/>
    <w:basedOn w:val="Normale"/>
    <w:next w:val="Normale"/>
    <w:autoRedefine/>
    <w:uiPriority w:val="39"/>
    <w:unhideWhenUsed/>
    <w:rsid w:val="00017035"/>
    <w:pPr>
      <w:spacing w:after="100" w:line="276"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017035"/>
    <w:pPr>
      <w:spacing w:after="100" w:line="276"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017035"/>
    <w:pPr>
      <w:spacing w:after="100" w:line="276"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017035"/>
    <w:pPr>
      <w:spacing w:after="100" w:line="276"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017035"/>
    <w:pPr>
      <w:spacing w:after="100" w:line="276"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017035"/>
    <w:pPr>
      <w:spacing w:after="100" w:line="276" w:lineRule="auto"/>
      <w:ind w:left="1760"/>
    </w:pPr>
    <w:rPr>
      <w:rFonts w:asciiTheme="minorHAnsi" w:eastAsiaTheme="minorEastAsia" w:hAnsiTheme="minorHAnsi" w:cstheme="minorBidi"/>
      <w:sz w:val="22"/>
      <w:szCs w:val="22"/>
    </w:rPr>
  </w:style>
  <w:style w:type="character" w:styleId="Menzionenonrisolta">
    <w:name w:val="Unresolved Mention"/>
    <w:basedOn w:val="Carpredefinitoparagrafo"/>
    <w:uiPriority w:val="99"/>
    <w:semiHidden/>
    <w:unhideWhenUsed/>
    <w:rsid w:val="009F13F4"/>
    <w:rPr>
      <w:color w:val="605E5C"/>
      <w:shd w:val="clear" w:color="auto" w:fill="E1DFDD"/>
    </w:rPr>
  </w:style>
  <w:style w:type="character" w:styleId="Enfasigrassetto">
    <w:name w:val="Strong"/>
    <w:basedOn w:val="Carpredefinitoparagrafo"/>
    <w:uiPriority w:val="22"/>
    <w:qFormat/>
    <w:rsid w:val="00A654AB"/>
    <w:rPr>
      <w:b/>
      <w:bCs/>
    </w:rPr>
  </w:style>
  <w:style w:type="character" w:customStyle="1" w:styleId="hgkelc">
    <w:name w:val="hgkelc"/>
    <w:basedOn w:val="Carpredefinitoparagrafo"/>
    <w:rsid w:val="00EB7903"/>
  </w:style>
  <w:style w:type="character" w:customStyle="1" w:styleId="kx21rb">
    <w:name w:val="kx21rb"/>
    <w:basedOn w:val="Carpredefinitoparagrafo"/>
    <w:rsid w:val="00EB7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mera.it/leg17/494?idLegislatura=17&amp;categoria=038&am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l.pec.aruba.it/linkaddr/79369/3723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corruzione.it/-/delibera-n.-605-del-19-dicembre-2023-aggiornamento-2023-pna-2022" TargetMode="External"/><Relationship Id="rId5" Type="http://schemas.openxmlformats.org/officeDocument/2006/relationships/webSettings" Target="webSettings.xml"/><Relationship Id="rId15" Type="http://schemas.openxmlformats.org/officeDocument/2006/relationships/hyperlink" Target="https://www.normattiva.it/uri-res/N2Ls?urn:nir:stato:decreto.legislativo:2023-03-10;24!vig=2023-06-01" TargetMode="External"/><Relationship Id="rId10" Type="http://schemas.openxmlformats.org/officeDocument/2006/relationships/hyperlink" Target="http://bd01.leggiditalia.it/cgi-bin/FulShow?TIPO=5&amp;NOTXT=1&amp;KEY=01LX00006513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d01.leggiditalia.it/cgi-bin/FulShow?TIPO=5&amp;NOTXT=1&amp;KEY=01LX0000651379ART34" TargetMode="External"/><Relationship Id="rId14" Type="http://schemas.openxmlformats.org/officeDocument/2006/relationships/hyperlink" Target="https://www.interno.gov.it/it/sala-stampa/dati-e-statistiche/relazione-parlamento-sullattivita-forze-polizia-sullo-stato-dellordine-e-sicurezza-pubblica-e-sulla-criminalita-organizza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3B9A3-C28E-4152-885E-1AF1D960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50830</Words>
  <Characters>289736</Characters>
  <Application>Microsoft Office Word</Application>
  <DocSecurity>0</DocSecurity>
  <Lines>2414</Lines>
  <Paragraphs>679</Paragraphs>
  <ScaleCrop>false</ScaleCrop>
  <HeadingPairs>
    <vt:vector size="2" baseType="variant">
      <vt:variant>
        <vt:lpstr>Titolo</vt:lpstr>
      </vt:variant>
      <vt:variant>
        <vt:i4>1</vt:i4>
      </vt:variant>
    </vt:vector>
  </HeadingPairs>
  <TitlesOfParts>
    <vt:vector size="1" baseType="lpstr">
      <vt:lpstr>Oggetto: risposta interpellanza in materia di Piano anticorruzione</vt:lpstr>
    </vt:vector>
  </TitlesOfParts>
  <Company>Hewlett-Packard Company</Company>
  <LinksUpToDate>false</LinksUpToDate>
  <CharactersWithSpaces>339887</CharactersWithSpaces>
  <SharedDoc>false</SharedDoc>
  <HLinks>
    <vt:vector size="18" baseType="variant">
      <vt:variant>
        <vt:i4>5505034</vt:i4>
      </vt:variant>
      <vt:variant>
        <vt:i4>6</vt:i4>
      </vt:variant>
      <vt:variant>
        <vt:i4>0</vt:i4>
      </vt:variant>
      <vt:variant>
        <vt:i4>5</vt:i4>
      </vt:variant>
      <vt:variant>
        <vt:lpwstr>http://www.altalex.com/index.php?idnot=59444</vt:lpwstr>
      </vt:variant>
      <vt:variant>
        <vt:lpwstr>art1</vt:lpwstr>
      </vt:variant>
      <vt:variant>
        <vt:i4>4587538</vt:i4>
      </vt:variant>
      <vt:variant>
        <vt:i4>3</vt:i4>
      </vt:variant>
      <vt:variant>
        <vt:i4>0</vt:i4>
      </vt:variant>
      <vt:variant>
        <vt:i4>5</vt:i4>
      </vt:variant>
      <vt:variant>
        <vt:lpwstr>http://bd01.leggiditalia.it/cgi-bin/FulShow?TIPO=5&amp;NOTXT=1&amp;KEY=01LX0000651379</vt:lpwstr>
      </vt:variant>
      <vt:variant>
        <vt:lpwstr/>
      </vt:variant>
      <vt:variant>
        <vt:i4>6750314</vt:i4>
      </vt:variant>
      <vt:variant>
        <vt:i4>0</vt:i4>
      </vt:variant>
      <vt:variant>
        <vt:i4>0</vt:i4>
      </vt:variant>
      <vt:variant>
        <vt:i4>5</vt:i4>
      </vt:variant>
      <vt:variant>
        <vt:lpwstr>http://bd01.leggiditalia.it/cgi-bin/FulShow?TIPO=5&amp;NOTXT=1&amp;KEY=01LX0000651379ART34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risposta interpellanza in materia di Piano anticorruzione</dc:title>
  <dc:creator>apurcaro</dc:creator>
  <cp:lastModifiedBy>Informazioni e protocollo</cp:lastModifiedBy>
  <cp:revision>8</cp:revision>
  <cp:lastPrinted>2021-01-26T08:50:00Z</cp:lastPrinted>
  <dcterms:created xsi:type="dcterms:W3CDTF">2024-01-30T07:51:00Z</dcterms:created>
  <dcterms:modified xsi:type="dcterms:W3CDTF">2026-06-26T07:40:00Z</dcterms:modified>
</cp:coreProperties>
</file>